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1114_1468164448">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431116_1468164448">
            <w:r>
              <w:rPr>
                <w:webHidden/>
                <w:rStyle w:val="IndexLink"/>
                <w:rtl w:val="true"/>
              </w:rPr>
              <w:t>مباحث اصول عملیه</w:t>
            </w:r>
            <w:r>
              <w:rPr>
                <w:rStyle w:val="IndexLink"/>
                <w:rtl w:val="true"/>
              </w:rPr>
              <w:tab/>
            </w:r>
            <w:r>
              <w:rPr>
                <w:rStyle w:val="IndexLink"/>
              </w:rPr>
              <w:t>16</w:t>
            </w:r>
          </w:hyperlink>
        </w:p>
        <w:p>
          <w:pPr>
            <w:pStyle w:val="Contents2"/>
            <w:tabs>
              <w:tab w:val="clear" w:pos="8743"/>
              <w:tab w:val="right" w:pos="9026" w:leader="dot"/>
            </w:tabs>
            <w:rPr/>
          </w:pPr>
          <w:hyperlink w:anchor="__RefHeading___Toc1431118_1468164448">
            <w:r>
              <w:rPr>
                <w:webHidden/>
                <w:rStyle w:val="IndexLink"/>
                <w:rtl w:val="true"/>
              </w:rPr>
              <w:t>استصحاب</w:t>
            </w:r>
            <w:r>
              <w:rPr>
                <w:rStyle w:val="IndexLink"/>
                <w:rtl w:val="true"/>
              </w:rPr>
              <w:tab/>
            </w:r>
            <w:r>
              <w:rPr>
                <w:rStyle w:val="IndexLink"/>
              </w:rPr>
              <w:t>19</w:t>
            </w:r>
          </w:hyperlink>
        </w:p>
        <w:p>
          <w:pPr>
            <w:pStyle w:val="Contents3"/>
            <w:tabs>
              <w:tab w:val="clear" w:pos="8459"/>
              <w:tab w:val="right" w:pos="9026" w:leader="dot"/>
            </w:tabs>
            <w:rPr/>
          </w:pPr>
          <w:hyperlink w:anchor="__RefHeading___Toc1431120_146816444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31122_1468164448">
            <w:r>
              <w:rPr>
                <w:webHidden/>
                <w:rStyle w:val="IndexLink"/>
                <w:rtl w:val="true"/>
              </w:rPr>
              <w:t>تعارض دو استصحاب</w:t>
            </w:r>
            <w:r>
              <w:rPr>
                <w:rStyle w:val="IndexLink"/>
                <w:rtl w:val="true"/>
              </w:rPr>
              <w:tab/>
            </w:r>
            <w:r>
              <w:rPr>
                <w:rStyle w:val="IndexLink"/>
              </w:rPr>
              <w:t>20</w:t>
            </w:r>
          </w:hyperlink>
        </w:p>
        <w:p>
          <w:pPr>
            <w:pStyle w:val="Contents4"/>
            <w:tabs>
              <w:tab w:val="clear" w:pos="8176"/>
              <w:tab w:val="right" w:pos="9026" w:leader="dot"/>
            </w:tabs>
            <w:rPr/>
          </w:pPr>
          <w:hyperlink w:anchor="__RefHeading___Toc1431124_1468164448">
            <w:r>
              <w:rPr>
                <w:webHidden/>
                <w:rStyle w:val="IndexLink"/>
                <w:rtl w:val="true"/>
              </w:rPr>
              <w:t>درس پانصد و هشتم</w:t>
            </w:r>
            <w:r>
              <w:rPr>
                <w:rStyle w:val="IndexLink"/>
                <w:rtl w:val="true"/>
              </w:rPr>
              <w:tab/>
            </w:r>
            <w:r>
              <w:rPr>
                <w:rStyle w:val="IndexLink"/>
              </w:rPr>
              <w:t>20</w:t>
            </w:r>
          </w:hyperlink>
        </w:p>
        <w:p>
          <w:pPr>
            <w:pStyle w:val="Contents5"/>
            <w:tabs>
              <w:tab w:val="clear" w:pos="7892"/>
              <w:tab w:val="right" w:pos="9026" w:leader="dot"/>
            </w:tabs>
            <w:rPr/>
          </w:pPr>
          <w:hyperlink w:anchor="__RefHeading___Toc1431126_1468164448">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431128_1468164448">
            <w:r>
              <w:rPr>
                <w:webHidden/>
                <w:rStyle w:val="IndexLink"/>
                <w:rtl w:val="true"/>
              </w:rPr>
              <w:t>تعارض دو استصحاب با وجود سببیت شرعیه</w:t>
            </w:r>
            <w:r>
              <w:rPr>
                <w:rStyle w:val="IndexLink"/>
                <w:rtl w:val="true"/>
              </w:rPr>
              <w:tab/>
            </w:r>
            <w:r>
              <w:rPr>
                <w:rStyle w:val="IndexLink"/>
              </w:rPr>
              <w:t>20</w:t>
            </w:r>
          </w:hyperlink>
        </w:p>
        <w:p>
          <w:pPr>
            <w:pStyle w:val="Contents5"/>
            <w:tabs>
              <w:tab w:val="clear" w:pos="7892"/>
              <w:tab w:val="right" w:pos="9026" w:leader="dot"/>
            </w:tabs>
            <w:rPr/>
          </w:pPr>
          <w:hyperlink w:anchor="__RefHeading___Toc1431130_1468164448">
            <w:r>
              <w:rPr>
                <w:webHidden/>
                <w:rStyle w:val="IndexLink"/>
                <w:rtl w:val="true"/>
              </w:rPr>
              <w:t>کلام مرحوم شیخ</w:t>
            </w:r>
            <w:r>
              <w:rPr>
                <w:rStyle w:val="IndexLink"/>
                <w:rtl w:val="true"/>
              </w:rPr>
              <w:t>(</w:t>
            </w:r>
            <w:r>
              <w:rPr>
                <w:rStyle w:val="IndexLink"/>
                <w:rtl w:val="true"/>
              </w:rPr>
              <w:t>ره</w:t>
            </w:r>
            <w:r>
              <w:rPr>
                <w:rStyle w:val="IndexLink"/>
                <w:rtl w:val="true"/>
              </w:rPr>
              <w:t xml:space="preserve">) </w:t>
            </w:r>
            <w:r>
              <w:rPr>
                <w:rStyle w:val="IndexLink"/>
                <w:rtl w:val="true"/>
              </w:rPr>
              <w:t>در تثبیت تقدّم شک سببی بر شک مسببی</w:t>
            </w:r>
            <w:r>
              <w:rPr>
                <w:rStyle w:val="IndexLink"/>
                <w:rtl w:val="true"/>
              </w:rPr>
              <w:tab/>
            </w:r>
            <w:r>
              <w:rPr>
                <w:rStyle w:val="IndexLink"/>
              </w:rPr>
              <w:t>21</w:t>
            </w:r>
          </w:hyperlink>
        </w:p>
        <w:p>
          <w:pPr>
            <w:pStyle w:val="Contents5"/>
            <w:tabs>
              <w:tab w:val="clear" w:pos="7892"/>
              <w:tab w:val="right" w:pos="9026" w:leader="dot"/>
            </w:tabs>
            <w:rPr/>
          </w:pPr>
          <w:hyperlink w:anchor="__RefHeading___Toc1431132_1468164448">
            <w:r>
              <w:rPr>
                <w:webHidden/>
                <w:rStyle w:val="IndexLink"/>
                <w:rtl w:val="true"/>
              </w:rPr>
              <w:t>جریان استصحاب در شک سببی و مسببی</w:t>
            </w:r>
            <w:r>
              <w:rPr>
                <w:rStyle w:val="IndexLink"/>
                <w:rtl w:val="true"/>
              </w:rPr>
              <w:tab/>
            </w:r>
            <w:r>
              <w:rPr>
                <w:rStyle w:val="IndexLink"/>
              </w:rPr>
              <w:t>21</w:t>
            </w:r>
          </w:hyperlink>
        </w:p>
        <w:p>
          <w:pPr>
            <w:pStyle w:val="Contents5"/>
            <w:tabs>
              <w:tab w:val="clear" w:pos="7892"/>
              <w:tab w:val="right" w:pos="9026" w:leader="dot"/>
            </w:tabs>
            <w:rPr/>
          </w:pPr>
          <w:hyperlink w:anchor="__RefHeading___Toc1431134_1468164448">
            <w:r>
              <w:rPr>
                <w:webHidden/>
                <w:rStyle w:val="IndexLink"/>
                <w:rtl w:val="true"/>
              </w:rPr>
              <w:t>تقدّم رتبی سبب بر مسبب</w:t>
            </w:r>
            <w:r>
              <w:rPr>
                <w:rStyle w:val="IndexLink"/>
                <w:rtl w:val="true"/>
              </w:rPr>
              <w:tab/>
            </w:r>
            <w:r>
              <w:rPr>
                <w:rStyle w:val="IndexLink"/>
              </w:rPr>
              <w:t>22</w:t>
            </w:r>
          </w:hyperlink>
        </w:p>
        <w:p>
          <w:pPr>
            <w:pStyle w:val="Contents5"/>
            <w:tabs>
              <w:tab w:val="clear" w:pos="7892"/>
              <w:tab w:val="right" w:pos="9026" w:leader="dot"/>
            </w:tabs>
            <w:rPr/>
          </w:pPr>
          <w:hyperlink w:anchor="__RefHeading___Toc1431136_1468164448">
            <w:r>
              <w:rPr>
                <w:webHidden/>
                <w:rStyle w:val="IndexLink"/>
                <w:rtl w:val="true"/>
              </w:rPr>
              <w:t>عدم بقای شک در صورت جریان استصحاب در شک سببی</w:t>
            </w:r>
            <w:r>
              <w:rPr>
                <w:rStyle w:val="IndexLink"/>
                <w:rtl w:val="true"/>
              </w:rPr>
              <w:tab/>
            </w:r>
            <w:r>
              <w:rPr>
                <w:rStyle w:val="IndexLink"/>
              </w:rPr>
              <w:t>23</w:t>
            </w:r>
          </w:hyperlink>
        </w:p>
        <w:p>
          <w:pPr>
            <w:pStyle w:val="Contents5"/>
            <w:tabs>
              <w:tab w:val="clear" w:pos="7892"/>
              <w:tab w:val="right" w:pos="9026" w:leader="dot"/>
            </w:tabs>
            <w:rPr/>
          </w:pPr>
          <w:hyperlink w:anchor="__RefHeading___Toc1431138_1468164448">
            <w:r>
              <w:rPr>
                <w:webHidden/>
                <w:rStyle w:val="IndexLink"/>
                <w:rtl w:val="true"/>
              </w:rPr>
              <w:t>لزوم دور از تخصیص لا تنقض نسبت به شک سببی</w:t>
            </w:r>
            <w:r>
              <w:rPr>
                <w:rStyle w:val="IndexLink"/>
                <w:rtl w:val="true"/>
              </w:rPr>
              <w:tab/>
            </w:r>
            <w:r>
              <w:rPr>
                <w:rStyle w:val="IndexLink"/>
              </w:rPr>
              <w:t>24</w:t>
            </w:r>
          </w:hyperlink>
        </w:p>
        <w:p>
          <w:pPr>
            <w:pStyle w:val="Contents5"/>
            <w:tabs>
              <w:tab w:val="clear" w:pos="7892"/>
              <w:tab w:val="right" w:pos="9026" w:leader="dot"/>
            </w:tabs>
            <w:rPr/>
          </w:pPr>
          <w:hyperlink w:anchor="__RefHeading___Toc1431140_1468164448">
            <w:r>
              <w:rPr>
                <w:webHidden/>
                <w:rStyle w:val="IndexLink"/>
                <w:rtl w:val="true"/>
              </w:rPr>
              <w:t>نتیجۀ عرفی بودن خطاب لا تنقض در مسأله تقدّم و تأخّر</w:t>
            </w:r>
            <w:r>
              <w:rPr>
                <w:rStyle w:val="IndexLink"/>
                <w:rtl w:val="true"/>
              </w:rPr>
              <w:tab/>
            </w:r>
            <w:r>
              <w:rPr>
                <w:rStyle w:val="IndexLink"/>
              </w:rPr>
              <w:t>25</w:t>
            </w:r>
          </w:hyperlink>
        </w:p>
        <w:p>
          <w:pPr>
            <w:pStyle w:val="Contents5"/>
            <w:tabs>
              <w:tab w:val="clear" w:pos="7892"/>
              <w:tab w:val="right" w:pos="9026" w:leader="dot"/>
            </w:tabs>
            <w:rPr/>
          </w:pPr>
          <w:hyperlink w:anchor="__RefHeading___Toc1431142_1468164448">
            <w:r>
              <w:rPr>
                <w:webHidden/>
                <w:rStyle w:val="IndexLink"/>
                <w:rtl w:val="true"/>
              </w:rPr>
              <w:t>عدم لزوم دور از جریان استصحاب در مسبب</w:t>
            </w:r>
            <w:r>
              <w:rPr>
                <w:rStyle w:val="IndexLink"/>
                <w:rtl w:val="true"/>
              </w:rPr>
              <w:tab/>
            </w:r>
            <w:r>
              <w:rPr>
                <w:rStyle w:val="IndexLink"/>
              </w:rPr>
              <w:t>27</w:t>
            </w:r>
          </w:hyperlink>
        </w:p>
        <w:p>
          <w:pPr>
            <w:pStyle w:val="Contents5"/>
            <w:tabs>
              <w:tab w:val="clear" w:pos="7892"/>
              <w:tab w:val="right" w:pos="9026" w:leader="dot"/>
            </w:tabs>
            <w:rPr/>
          </w:pPr>
          <w:hyperlink w:anchor="__RefHeading___Toc1431144_1468164448">
            <w:r>
              <w:rPr>
                <w:webHidden/>
                <w:rStyle w:val="IndexLink"/>
                <w:rtl w:val="true"/>
              </w:rPr>
              <w:t>پرسش</w:t>
            </w:r>
            <w:r>
              <w:rPr>
                <w:rStyle w:val="IndexLink"/>
                <w:rtl w:val="true"/>
              </w:rPr>
              <w:t>:</w:t>
              <w:tab/>
            </w:r>
            <w:r>
              <w:rPr>
                <w:rStyle w:val="IndexLink"/>
              </w:rPr>
              <w:t>28</w:t>
            </w:r>
          </w:hyperlink>
        </w:p>
        <w:p>
          <w:pPr>
            <w:pStyle w:val="Contents4"/>
            <w:tabs>
              <w:tab w:val="clear" w:pos="8176"/>
              <w:tab w:val="right" w:pos="9026" w:leader="dot"/>
            </w:tabs>
            <w:rPr/>
          </w:pPr>
          <w:hyperlink w:anchor="__RefHeading___Toc1431146_1468164448">
            <w:r>
              <w:rPr>
                <w:webHidden/>
                <w:rStyle w:val="IndexLink"/>
                <w:rtl w:val="true"/>
              </w:rPr>
              <w:t>درس پانصد و نهم</w:t>
            </w:r>
            <w:r>
              <w:rPr>
                <w:rStyle w:val="IndexLink"/>
                <w:rtl w:val="true"/>
              </w:rPr>
              <w:tab/>
            </w:r>
            <w:r>
              <w:rPr>
                <w:rStyle w:val="IndexLink"/>
              </w:rPr>
              <w:t>29</w:t>
            </w:r>
          </w:hyperlink>
        </w:p>
        <w:p>
          <w:pPr>
            <w:pStyle w:val="Contents5"/>
            <w:tabs>
              <w:tab w:val="clear" w:pos="7892"/>
              <w:tab w:val="right" w:pos="9026" w:leader="dot"/>
            </w:tabs>
            <w:rPr/>
          </w:pPr>
          <w:hyperlink w:anchor="__RefHeading___Toc1431148_1468164448">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31150_1468164448">
            <w:r>
              <w:rPr>
                <w:webHidden/>
                <w:rStyle w:val="IndexLink"/>
                <w:rtl w:val="true"/>
              </w:rPr>
              <w:t>لازمه جریان استصحاب در احکام در مسأله تعارض استصحابین</w:t>
            </w:r>
            <w:r>
              <w:rPr>
                <w:rStyle w:val="IndexLink"/>
                <w:rtl w:val="true"/>
              </w:rPr>
              <w:tab/>
            </w:r>
            <w:r>
              <w:rPr>
                <w:rStyle w:val="IndexLink"/>
              </w:rPr>
              <w:t>29</w:t>
            </w:r>
          </w:hyperlink>
        </w:p>
        <w:p>
          <w:pPr>
            <w:pStyle w:val="Contents5"/>
            <w:tabs>
              <w:tab w:val="clear" w:pos="7892"/>
              <w:tab w:val="right" w:pos="9026" w:leader="dot"/>
            </w:tabs>
            <w:rPr/>
          </w:pPr>
          <w:hyperlink w:anchor="__RefHeading___Toc1431152_1468164448">
            <w:r>
              <w:rPr>
                <w:webHidden/>
                <w:rStyle w:val="IndexLink"/>
                <w:rtl w:val="true"/>
              </w:rPr>
              <w:t>اتحاد بیان لا تنقض نسبت به استصحاب احکام و موضوعات</w:t>
            </w:r>
            <w:r>
              <w:rPr>
                <w:rStyle w:val="IndexLink"/>
                <w:rtl w:val="true"/>
              </w:rPr>
              <w:tab/>
            </w:r>
            <w:r>
              <w:rPr>
                <w:rStyle w:val="IndexLink"/>
              </w:rPr>
              <w:t>30</w:t>
            </w:r>
          </w:hyperlink>
        </w:p>
        <w:p>
          <w:pPr>
            <w:pStyle w:val="Contents5"/>
            <w:tabs>
              <w:tab w:val="clear" w:pos="7892"/>
              <w:tab w:val="right" w:pos="9026" w:leader="dot"/>
            </w:tabs>
            <w:rPr/>
          </w:pPr>
          <w:hyperlink w:anchor="__RefHeading___Toc1431154_1468164448">
            <w:r>
              <w:rPr>
                <w:webHidden/>
                <w:rStyle w:val="IndexLink"/>
                <w:rtl w:val="true"/>
              </w:rPr>
              <w:t>حکومت دلیل استصحاب بر اماره بر حکم</w:t>
            </w:r>
            <w:r>
              <w:rPr>
                <w:rStyle w:val="IndexLink"/>
                <w:rtl w:val="true"/>
              </w:rPr>
              <w:tab/>
            </w:r>
            <w:r>
              <w:rPr>
                <w:rStyle w:val="IndexLink"/>
              </w:rPr>
              <w:t>32</w:t>
            </w:r>
          </w:hyperlink>
        </w:p>
        <w:p>
          <w:pPr>
            <w:pStyle w:val="Contents5"/>
            <w:tabs>
              <w:tab w:val="clear" w:pos="7892"/>
              <w:tab w:val="right" w:pos="9026" w:leader="dot"/>
            </w:tabs>
            <w:rPr/>
          </w:pPr>
          <w:hyperlink w:anchor="__RefHeading___Toc1431156_1468164448">
            <w:r>
              <w:rPr>
                <w:webHidden/>
                <w:rStyle w:val="IndexLink"/>
                <w:rtl w:val="true"/>
              </w:rPr>
              <w:t>علت تقدّم استصحاب سببی بر استصحاب مسببی در سببیت شرعیه</w:t>
            </w:r>
            <w:r>
              <w:rPr>
                <w:rStyle w:val="IndexLink"/>
                <w:rtl w:val="true"/>
              </w:rPr>
              <w:tab/>
            </w:r>
            <w:r>
              <w:rPr>
                <w:rStyle w:val="IndexLink"/>
              </w:rPr>
              <w:t>33</w:t>
            </w:r>
          </w:hyperlink>
        </w:p>
        <w:p>
          <w:pPr>
            <w:pStyle w:val="Contents5"/>
            <w:tabs>
              <w:tab w:val="clear" w:pos="7892"/>
              <w:tab w:val="right" w:pos="9026" w:leader="dot"/>
            </w:tabs>
            <w:rPr/>
          </w:pPr>
          <w:hyperlink w:anchor="__RefHeading___Toc1431158_1468164448">
            <w:r>
              <w:rPr>
                <w:webHidden/>
                <w:rStyle w:val="IndexLink"/>
                <w:rtl w:val="true"/>
              </w:rPr>
              <w:t>عدم بقای شک با وجود دلیل شرعی</w:t>
            </w:r>
            <w:r>
              <w:rPr>
                <w:rStyle w:val="IndexLink"/>
                <w:rtl w:val="true"/>
              </w:rPr>
              <w:tab/>
            </w:r>
            <w:r>
              <w:rPr>
                <w:rStyle w:val="IndexLink"/>
              </w:rPr>
              <w:t>34</w:t>
            </w:r>
          </w:hyperlink>
        </w:p>
        <w:p>
          <w:pPr>
            <w:pStyle w:val="Contents5"/>
            <w:tabs>
              <w:tab w:val="clear" w:pos="7892"/>
              <w:tab w:val="right" w:pos="9026" w:leader="dot"/>
            </w:tabs>
            <w:rPr/>
          </w:pPr>
          <w:hyperlink w:anchor="__RefHeading___Toc1431160_1468164448">
            <w:r>
              <w:rPr>
                <w:webHidden/>
                <w:rStyle w:val="IndexLink"/>
                <w:rtl w:val="true"/>
              </w:rPr>
              <w:t>ورود استصحاب در شک سببی نسبت به شک مسببی</w:t>
            </w:r>
            <w:r>
              <w:rPr>
                <w:rStyle w:val="IndexLink"/>
                <w:rtl w:val="true"/>
              </w:rPr>
              <w:tab/>
            </w:r>
            <w:r>
              <w:rPr>
                <w:rStyle w:val="IndexLink"/>
              </w:rPr>
              <w:t>35</w:t>
            </w:r>
          </w:hyperlink>
        </w:p>
        <w:p>
          <w:pPr>
            <w:pStyle w:val="Contents5"/>
            <w:tabs>
              <w:tab w:val="clear" w:pos="7892"/>
              <w:tab w:val="right" w:pos="9026" w:leader="dot"/>
            </w:tabs>
            <w:rPr/>
          </w:pPr>
          <w:hyperlink w:anchor="__RefHeading___Toc1431162_1468164448">
            <w:r>
              <w:rPr>
                <w:webHidden/>
                <w:rStyle w:val="IndexLink"/>
                <w:rtl w:val="true"/>
              </w:rPr>
              <w:t>پرسش</w:t>
            </w:r>
            <w:r>
              <w:rPr>
                <w:rStyle w:val="IndexLink"/>
                <w:rtl w:val="true"/>
              </w:rPr>
              <w:t>:</w:t>
              <w:tab/>
            </w:r>
            <w:r>
              <w:rPr>
                <w:rStyle w:val="IndexLink"/>
              </w:rPr>
              <w:t>37</w:t>
            </w:r>
          </w:hyperlink>
        </w:p>
        <w:p>
          <w:pPr>
            <w:pStyle w:val="Contents4"/>
            <w:tabs>
              <w:tab w:val="clear" w:pos="8176"/>
              <w:tab w:val="right" w:pos="9026" w:leader="dot"/>
            </w:tabs>
            <w:rPr/>
          </w:pPr>
          <w:hyperlink w:anchor="__RefHeading___Toc1431164_1468164448">
            <w:r>
              <w:rPr>
                <w:webHidden/>
                <w:rStyle w:val="IndexLink"/>
                <w:rtl w:val="true"/>
              </w:rPr>
              <w:t>درس پانصد و دهم</w:t>
            </w:r>
            <w:r>
              <w:rPr>
                <w:rStyle w:val="IndexLink"/>
                <w:rtl w:val="true"/>
              </w:rPr>
              <w:tab/>
            </w:r>
            <w:r>
              <w:rPr>
                <w:rStyle w:val="IndexLink"/>
              </w:rPr>
              <w:t>38</w:t>
            </w:r>
          </w:hyperlink>
        </w:p>
        <w:p>
          <w:pPr>
            <w:pStyle w:val="Contents5"/>
            <w:tabs>
              <w:tab w:val="clear" w:pos="7892"/>
              <w:tab w:val="right" w:pos="9026" w:leader="dot"/>
            </w:tabs>
            <w:rPr/>
          </w:pPr>
          <w:hyperlink w:anchor="__RefHeading___Toc1431166_1468164448">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31168_1468164448">
            <w:r>
              <w:rPr>
                <w:webHidden/>
                <w:rStyle w:val="IndexLink"/>
                <w:rtl w:val="true"/>
              </w:rPr>
              <w:t>تعارض استصحابین سببی و مسببی غیر شرعی</w:t>
            </w:r>
            <w:r>
              <w:rPr>
                <w:rStyle w:val="IndexLink"/>
                <w:rtl w:val="true"/>
              </w:rPr>
              <w:tab/>
            </w:r>
            <w:r>
              <w:rPr>
                <w:rStyle w:val="IndexLink"/>
              </w:rPr>
              <w:t>38</w:t>
            </w:r>
          </w:hyperlink>
        </w:p>
        <w:p>
          <w:pPr>
            <w:pStyle w:val="Contents5"/>
            <w:tabs>
              <w:tab w:val="clear" w:pos="7892"/>
              <w:tab w:val="right" w:pos="9026" w:leader="dot"/>
            </w:tabs>
            <w:rPr/>
          </w:pPr>
          <w:hyperlink w:anchor="__RefHeading___Toc1431170_1468164448">
            <w:r>
              <w:rPr>
                <w:webHidden/>
                <w:rStyle w:val="IndexLink"/>
                <w:rtl w:val="true"/>
              </w:rPr>
              <w:t>عدم تقدّم اصل سببی غیرشرعی بر اصل مسببی آن</w:t>
            </w:r>
            <w:r>
              <w:rPr>
                <w:rStyle w:val="IndexLink"/>
                <w:rtl w:val="true"/>
              </w:rPr>
              <w:tab/>
            </w:r>
            <w:r>
              <w:rPr>
                <w:rStyle w:val="IndexLink"/>
              </w:rPr>
              <w:t>40</w:t>
            </w:r>
          </w:hyperlink>
        </w:p>
        <w:p>
          <w:pPr>
            <w:pStyle w:val="Contents5"/>
            <w:tabs>
              <w:tab w:val="clear" w:pos="7892"/>
              <w:tab w:val="right" w:pos="9026" w:leader="dot"/>
            </w:tabs>
            <w:rPr/>
          </w:pPr>
          <w:hyperlink w:anchor="__RefHeading___Toc1431172_1468164448">
            <w:r>
              <w:rPr>
                <w:webHidden/>
                <w:rStyle w:val="IndexLink"/>
                <w:rtl w:val="true"/>
              </w:rPr>
              <w:t>عدم ارتباط بین استصحاب حیات و نبات لحیه</w:t>
            </w:r>
            <w:r>
              <w:rPr>
                <w:rStyle w:val="IndexLink"/>
                <w:rtl w:val="true"/>
              </w:rPr>
              <w:tab/>
            </w:r>
            <w:r>
              <w:rPr>
                <w:rStyle w:val="IndexLink"/>
              </w:rPr>
              <w:t>41</w:t>
            </w:r>
          </w:hyperlink>
        </w:p>
        <w:p>
          <w:pPr>
            <w:pStyle w:val="Contents5"/>
            <w:tabs>
              <w:tab w:val="clear" w:pos="7892"/>
              <w:tab w:val="right" w:pos="9026" w:leader="dot"/>
            </w:tabs>
            <w:rPr/>
          </w:pPr>
          <w:hyperlink w:anchor="__RefHeading___Toc1431174_1468164448">
            <w:r>
              <w:rPr>
                <w:webHidden/>
                <w:rStyle w:val="IndexLink"/>
                <w:rtl w:val="true"/>
              </w:rPr>
              <w:t>فقدان ملاک تقدّم استصحاب سببی بر مسببی در ما نحن فیه</w:t>
            </w:r>
            <w:r>
              <w:rPr>
                <w:rStyle w:val="IndexLink"/>
                <w:rtl w:val="true"/>
              </w:rPr>
              <w:tab/>
            </w:r>
            <w:r>
              <w:rPr>
                <w:rStyle w:val="IndexLink"/>
              </w:rPr>
              <w:t>42</w:t>
            </w:r>
          </w:hyperlink>
        </w:p>
        <w:p>
          <w:pPr>
            <w:pStyle w:val="Contents5"/>
            <w:tabs>
              <w:tab w:val="clear" w:pos="7892"/>
              <w:tab w:val="right" w:pos="9026" w:leader="dot"/>
            </w:tabs>
            <w:rPr/>
          </w:pPr>
          <w:hyperlink w:anchor="__RefHeading___Toc1431176_1468164448">
            <w:r>
              <w:rPr>
                <w:webHidden/>
                <w:rStyle w:val="IndexLink"/>
                <w:rtl w:val="true"/>
              </w:rPr>
              <w:t>عدم تقدّم استصحاب عدم نوم بر استصحاب وضو در صحیحۀ زراره</w:t>
            </w:r>
            <w:r>
              <w:rPr>
                <w:rStyle w:val="IndexLink"/>
                <w:rtl w:val="true"/>
              </w:rPr>
              <w:tab/>
            </w:r>
            <w:r>
              <w:rPr>
                <w:rStyle w:val="IndexLink"/>
              </w:rPr>
              <w:t>43</w:t>
            </w:r>
          </w:hyperlink>
        </w:p>
        <w:p>
          <w:pPr>
            <w:pStyle w:val="Contents5"/>
            <w:tabs>
              <w:tab w:val="clear" w:pos="7892"/>
              <w:tab w:val="right" w:pos="9026" w:leader="dot"/>
            </w:tabs>
            <w:rPr/>
          </w:pPr>
          <w:hyperlink w:anchor="__RefHeading___Toc1431178_1468164448">
            <w:r>
              <w:rPr>
                <w:webHidden/>
                <w:rStyle w:val="IndexLink"/>
                <w:rtl w:val="true"/>
              </w:rPr>
              <w:t>علت عدم تقدّم استصحاب عدم نوم بر استصحاب وضو در صحیحۀ زراره</w:t>
            </w:r>
            <w:r>
              <w:rPr>
                <w:rStyle w:val="IndexLink"/>
                <w:rtl w:val="true"/>
              </w:rPr>
              <w:tab/>
            </w:r>
            <w:r>
              <w:rPr>
                <w:rStyle w:val="IndexLink"/>
              </w:rPr>
              <w:t>44</w:t>
            </w:r>
          </w:hyperlink>
        </w:p>
        <w:p>
          <w:pPr>
            <w:pStyle w:val="Contents5"/>
            <w:tabs>
              <w:tab w:val="clear" w:pos="7892"/>
              <w:tab w:val="right" w:pos="9026" w:leader="dot"/>
            </w:tabs>
            <w:rPr/>
          </w:pPr>
          <w:hyperlink w:anchor="__RefHeading___Toc1431180_1468164448">
            <w:r>
              <w:rPr>
                <w:webHidden/>
                <w:rStyle w:val="IndexLink"/>
                <w:rtl w:val="true"/>
              </w:rPr>
              <w:t>پرسش</w:t>
            </w:r>
            <w:r>
              <w:rPr>
                <w:rStyle w:val="IndexLink"/>
                <w:rtl w:val="true"/>
              </w:rPr>
              <w:t>:</w:t>
              <w:tab/>
            </w:r>
            <w:r>
              <w:rPr>
                <w:rStyle w:val="IndexLink"/>
              </w:rPr>
              <w:t>46</w:t>
            </w:r>
          </w:hyperlink>
        </w:p>
        <w:p>
          <w:pPr>
            <w:pStyle w:val="Contents4"/>
            <w:tabs>
              <w:tab w:val="clear" w:pos="8176"/>
              <w:tab w:val="right" w:pos="9026" w:leader="dot"/>
            </w:tabs>
            <w:rPr/>
          </w:pPr>
          <w:hyperlink w:anchor="__RefHeading___Toc1431182_1468164448">
            <w:r>
              <w:rPr>
                <w:webHidden/>
                <w:rStyle w:val="IndexLink"/>
                <w:rtl w:val="true"/>
              </w:rPr>
              <w:t>درس پانصد و یازدهم</w:t>
            </w:r>
            <w:r>
              <w:rPr>
                <w:rStyle w:val="IndexLink"/>
                <w:rtl w:val="true"/>
              </w:rPr>
              <w:tab/>
            </w:r>
            <w:r>
              <w:rPr>
                <w:rStyle w:val="IndexLink"/>
              </w:rPr>
              <w:t>47</w:t>
            </w:r>
          </w:hyperlink>
        </w:p>
        <w:p>
          <w:pPr>
            <w:pStyle w:val="Contents5"/>
            <w:tabs>
              <w:tab w:val="clear" w:pos="7892"/>
              <w:tab w:val="right" w:pos="9026" w:leader="dot"/>
            </w:tabs>
            <w:rPr/>
          </w:pPr>
          <w:hyperlink w:anchor="__RefHeading___Toc1431184_1468164448">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431186_1468164448">
            <w:r>
              <w:rPr>
                <w:webHidden/>
                <w:rStyle w:val="IndexLink"/>
                <w:rtl w:val="true"/>
              </w:rPr>
              <w:t>تعارض استصحابین به واسطه وجود علم اجمالی</w:t>
            </w:r>
            <w:r>
              <w:rPr>
                <w:rStyle w:val="IndexLink"/>
                <w:rtl w:val="true"/>
              </w:rPr>
              <w:tab/>
            </w:r>
            <w:r>
              <w:rPr>
                <w:rStyle w:val="IndexLink"/>
              </w:rPr>
              <w:t>47</w:t>
            </w:r>
          </w:hyperlink>
        </w:p>
        <w:p>
          <w:pPr>
            <w:pStyle w:val="Contents5"/>
            <w:tabs>
              <w:tab w:val="clear" w:pos="7892"/>
              <w:tab w:val="right" w:pos="9026" w:leader="dot"/>
            </w:tabs>
            <w:rPr/>
          </w:pPr>
          <w:hyperlink w:anchor="__RefHeading___Toc1431188_1468164448">
            <w:r>
              <w:rPr>
                <w:webHidden/>
                <w:rStyle w:val="IndexLink"/>
                <w:rtl w:val="true"/>
              </w:rPr>
              <w:t>لزوم تناقض از جریان اصول عملیه در اطراف علم اجمالی</w:t>
            </w:r>
            <w:r>
              <w:rPr>
                <w:rStyle w:val="IndexLink"/>
                <w:rtl w:val="true"/>
              </w:rPr>
              <w:tab/>
            </w:r>
            <w:r>
              <w:rPr>
                <w:rStyle w:val="IndexLink"/>
              </w:rPr>
              <w:t>48</w:t>
            </w:r>
          </w:hyperlink>
        </w:p>
        <w:p>
          <w:pPr>
            <w:pStyle w:val="Contents5"/>
            <w:tabs>
              <w:tab w:val="clear" w:pos="7892"/>
              <w:tab w:val="right" w:pos="9026" w:leader="dot"/>
            </w:tabs>
            <w:rPr/>
          </w:pPr>
          <w:hyperlink w:anchor="__RefHeading___Toc1431190_1468164448">
            <w:r>
              <w:rPr>
                <w:webHidden/>
                <w:rStyle w:val="IndexLink"/>
                <w:rtl w:val="true"/>
              </w:rPr>
              <w:t>عدم لزوم مخالفت عملیه از جریان اصل در اطراف علم اجمالی در یک فرض</w:t>
            </w:r>
            <w:r>
              <w:rPr>
                <w:rStyle w:val="IndexLink"/>
                <w:rtl w:val="true"/>
              </w:rPr>
              <w:tab/>
            </w:r>
            <w:r>
              <w:rPr>
                <w:rStyle w:val="IndexLink"/>
              </w:rPr>
              <w:t>49</w:t>
            </w:r>
          </w:hyperlink>
        </w:p>
        <w:p>
          <w:pPr>
            <w:pStyle w:val="Contents5"/>
            <w:tabs>
              <w:tab w:val="clear" w:pos="7892"/>
              <w:tab w:val="right" w:pos="9026" w:leader="dot"/>
            </w:tabs>
            <w:rPr/>
          </w:pPr>
          <w:hyperlink w:anchor="__RefHeading___Toc1431192_1468164448">
            <w:r>
              <w:rPr>
                <w:webHidden/>
                <w:rStyle w:val="IndexLink"/>
                <w:rtl w:val="true"/>
              </w:rPr>
              <w:t>تفصیل بین لزوم مخالفت عملیه و عدم آن</w:t>
            </w:r>
            <w:r>
              <w:rPr>
                <w:rStyle w:val="IndexLink"/>
                <w:rtl w:val="true"/>
              </w:rPr>
              <w:tab/>
            </w:r>
            <w:r>
              <w:rPr>
                <w:rStyle w:val="IndexLink"/>
              </w:rPr>
              <w:t>49</w:t>
            </w:r>
          </w:hyperlink>
        </w:p>
        <w:p>
          <w:pPr>
            <w:pStyle w:val="Contents5"/>
            <w:tabs>
              <w:tab w:val="clear" w:pos="7892"/>
              <w:tab w:val="right" w:pos="9026" w:leader="dot"/>
            </w:tabs>
            <w:rPr/>
          </w:pPr>
          <w:hyperlink w:anchor="__RefHeading___Toc1431194_1468164448">
            <w:r>
              <w:rPr>
                <w:webHidden/>
                <w:rStyle w:val="IndexLink"/>
                <w:rtl w:val="true"/>
              </w:rPr>
              <w:t>عدم امکان جریان اصل در اطراف علم اجمالی در مقام ثبوت</w:t>
            </w:r>
            <w:r>
              <w:rPr>
                <w:rStyle w:val="IndexLink"/>
                <w:rtl w:val="true"/>
              </w:rPr>
              <w:tab/>
            </w:r>
            <w:r>
              <w:rPr>
                <w:rStyle w:val="IndexLink"/>
              </w:rPr>
              <w:t>50</w:t>
            </w:r>
          </w:hyperlink>
        </w:p>
        <w:p>
          <w:pPr>
            <w:pStyle w:val="Contents5"/>
            <w:tabs>
              <w:tab w:val="clear" w:pos="7892"/>
              <w:tab w:val="right" w:pos="9026" w:leader="dot"/>
            </w:tabs>
            <w:rPr/>
          </w:pPr>
          <w:hyperlink w:anchor="__RefHeading___Toc1431196_1468164448">
            <w:r>
              <w:rPr>
                <w:webHidden/>
                <w:rStyle w:val="IndexLink"/>
                <w:rtl w:val="true"/>
              </w:rPr>
              <w:t>محصّل نظرات سه‌گانه درباره جریان اصول در اطراف علم اجمالی</w:t>
            </w:r>
            <w:r>
              <w:rPr>
                <w:rStyle w:val="IndexLink"/>
                <w:rtl w:val="true"/>
              </w:rPr>
              <w:tab/>
            </w:r>
            <w:r>
              <w:rPr>
                <w:rStyle w:val="IndexLink"/>
              </w:rPr>
              <w:t>51</w:t>
            </w:r>
          </w:hyperlink>
        </w:p>
        <w:p>
          <w:pPr>
            <w:pStyle w:val="Contents5"/>
            <w:tabs>
              <w:tab w:val="clear" w:pos="7892"/>
              <w:tab w:val="right" w:pos="9026" w:leader="dot"/>
            </w:tabs>
            <w:rPr/>
          </w:pPr>
          <w:hyperlink w:anchor="__RefHeading___Toc1431198_1468164448">
            <w:r>
              <w:rPr>
                <w:webHidden/>
                <w:rStyle w:val="IndexLink"/>
                <w:rtl w:val="true"/>
              </w:rPr>
              <w:t>عدم تعرّض به اصل مسأله در کلام محقق خراسانی</w:t>
            </w:r>
            <w:r>
              <w:rPr>
                <w:rStyle w:val="IndexLink"/>
                <w:rtl w:val="true"/>
              </w:rPr>
              <w:t>(</w:t>
            </w:r>
            <w:r>
              <w:rPr>
                <w:rStyle w:val="IndexLink"/>
                <w:rtl w:val="true"/>
              </w:rPr>
              <w:t>ره</w:t>
            </w:r>
            <w:r>
              <w:rPr>
                <w:rStyle w:val="IndexLink"/>
                <w:rtl w:val="true"/>
              </w:rPr>
              <w:t>)</w:t>
              <w:tab/>
            </w:r>
            <w:r>
              <w:rPr>
                <w:rStyle w:val="IndexLink"/>
              </w:rPr>
              <w:t>52</w:t>
            </w:r>
          </w:hyperlink>
        </w:p>
        <w:p>
          <w:pPr>
            <w:pStyle w:val="Contents5"/>
            <w:tabs>
              <w:tab w:val="clear" w:pos="7892"/>
              <w:tab w:val="right" w:pos="9026" w:leader="dot"/>
            </w:tabs>
            <w:rPr/>
          </w:pPr>
          <w:hyperlink w:anchor="__RefHeading___Toc1431200_1468164448">
            <w:r>
              <w:rPr>
                <w:webHidden/>
                <w:rStyle w:val="IndexLink"/>
                <w:rtl w:val="true"/>
              </w:rPr>
              <w:t>پرسش</w:t>
            </w:r>
            <w:r>
              <w:rPr>
                <w:rStyle w:val="IndexLink"/>
                <w:rtl w:val="true"/>
              </w:rPr>
              <w:t>:</w:t>
              <w:tab/>
            </w:r>
            <w:r>
              <w:rPr>
                <w:rStyle w:val="IndexLink"/>
              </w:rPr>
              <w:t>53</w:t>
            </w:r>
          </w:hyperlink>
        </w:p>
        <w:p>
          <w:pPr>
            <w:pStyle w:val="Contents4"/>
            <w:tabs>
              <w:tab w:val="clear" w:pos="8176"/>
              <w:tab w:val="right" w:pos="9026" w:leader="dot"/>
            </w:tabs>
            <w:rPr/>
          </w:pPr>
          <w:hyperlink w:anchor="__RefHeading___Toc1431202_1468164448">
            <w:r>
              <w:rPr>
                <w:webHidden/>
                <w:rStyle w:val="IndexLink"/>
                <w:rtl w:val="true"/>
              </w:rPr>
              <w:t>درس پانصد و دوازدهم</w:t>
            </w:r>
            <w:r>
              <w:rPr>
                <w:rStyle w:val="IndexLink"/>
                <w:rtl w:val="true"/>
              </w:rPr>
              <w:tab/>
            </w:r>
            <w:r>
              <w:rPr>
                <w:rStyle w:val="IndexLink"/>
              </w:rPr>
              <w:t>54</w:t>
            </w:r>
          </w:hyperlink>
        </w:p>
        <w:p>
          <w:pPr>
            <w:pStyle w:val="Contents5"/>
            <w:tabs>
              <w:tab w:val="clear" w:pos="7892"/>
              <w:tab w:val="right" w:pos="9026" w:leader="dot"/>
            </w:tabs>
            <w:rPr/>
          </w:pPr>
          <w:hyperlink w:anchor="__RefHeading___Toc1431204_1468164448">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431206_1468164448">
            <w:r>
              <w:rPr>
                <w:webHidden/>
                <w:rStyle w:val="IndexLink"/>
                <w:rtl w:val="true"/>
              </w:rPr>
              <w:t>تصور تعارض استصحابین در غیر مورد علم اجمالی</w:t>
            </w:r>
            <w:r>
              <w:rPr>
                <w:rStyle w:val="IndexLink"/>
                <w:rtl w:val="true"/>
              </w:rPr>
              <w:tab/>
            </w:r>
            <w:r>
              <w:rPr>
                <w:rStyle w:val="IndexLink"/>
              </w:rPr>
              <w:t>55</w:t>
            </w:r>
          </w:hyperlink>
        </w:p>
        <w:p>
          <w:pPr>
            <w:pStyle w:val="Contents5"/>
            <w:tabs>
              <w:tab w:val="clear" w:pos="7892"/>
              <w:tab w:val="right" w:pos="9026" w:leader="dot"/>
            </w:tabs>
            <w:rPr/>
          </w:pPr>
          <w:hyperlink w:anchor="__RefHeading___Toc1431208_1468164448">
            <w:r>
              <w:rPr>
                <w:webHidden/>
                <w:rStyle w:val="IndexLink"/>
                <w:rtl w:val="true"/>
              </w:rPr>
              <w:t>وظیفه مکلّف در صورت تعارض استصحابین در غیر مورد علم اجمالی</w:t>
            </w:r>
            <w:r>
              <w:rPr>
                <w:rStyle w:val="IndexLink"/>
                <w:rtl w:val="true"/>
              </w:rPr>
              <w:tab/>
            </w:r>
            <w:r>
              <w:rPr>
                <w:rStyle w:val="IndexLink"/>
              </w:rPr>
              <w:t>56</w:t>
            </w:r>
          </w:hyperlink>
        </w:p>
        <w:p>
          <w:pPr>
            <w:pStyle w:val="Contents5"/>
            <w:tabs>
              <w:tab w:val="clear" w:pos="7892"/>
              <w:tab w:val="right" w:pos="9026" w:leader="dot"/>
            </w:tabs>
            <w:rPr/>
          </w:pPr>
          <w:hyperlink w:anchor="__RefHeading___Toc1431210_1468164448">
            <w:r>
              <w:rPr>
                <w:webHidden/>
                <w:rStyle w:val="IndexLink"/>
                <w:rtl w:val="true"/>
              </w:rPr>
              <w:t>نکات موردنظر در باب ترجیح</w:t>
            </w:r>
            <w:r>
              <w:rPr>
                <w:rStyle w:val="IndexLink"/>
                <w:rtl w:val="true"/>
              </w:rPr>
              <w:tab/>
            </w:r>
            <w:r>
              <w:rPr>
                <w:rStyle w:val="IndexLink"/>
              </w:rPr>
              <w:t>57</w:t>
            </w:r>
          </w:hyperlink>
        </w:p>
        <w:p>
          <w:pPr>
            <w:pStyle w:val="Contents5"/>
            <w:tabs>
              <w:tab w:val="clear" w:pos="7892"/>
              <w:tab w:val="right" w:pos="9026" w:leader="dot"/>
            </w:tabs>
            <w:rPr/>
          </w:pPr>
          <w:hyperlink w:anchor="__RefHeading___Toc1431212_1468164448">
            <w:r>
              <w:rPr>
                <w:webHidden/>
                <w:rStyle w:val="IndexLink"/>
                <w:rtl w:val="true"/>
              </w:rPr>
              <w:t>بررسی ترجیح استصحاب به واسطه ظن غیرمعتبر</w:t>
            </w:r>
            <w:r>
              <w:rPr>
                <w:rStyle w:val="IndexLink"/>
                <w:rtl w:val="true"/>
              </w:rPr>
              <w:tab/>
            </w:r>
            <w:r>
              <w:rPr>
                <w:rStyle w:val="IndexLink"/>
              </w:rPr>
              <w:t>58</w:t>
            </w:r>
          </w:hyperlink>
        </w:p>
        <w:p>
          <w:pPr>
            <w:pStyle w:val="Contents5"/>
            <w:tabs>
              <w:tab w:val="clear" w:pos="7892"/>
              <w:tab w:val="right" w:pos="9026" w:leader="dot"/>
            </w:tabs>
            <w:rPr/>
          </w:pPr>
          <w:hyperlink w:anchor="__RefHeading___Toc1431214_1468164448">
            <w:r>
              <w:rPr>
                <w:webHidden/>
                <w:rStyle w:val="IndexLink"/>
                <w:rtl w:val="true"/>
              </w:rPr>
              <w:t>پرسش</w:t>
            </w:r>
            <w:r>
              <w:rPr>
                <w:rStyle w:val="IndexLink"/>
                <w:rtl w:val="true"/>
              </w:rPr>
              <w:t>:</w:t>
              <w:tab/>
            </w:r>
            <w:r>
              <w:rPr>
                <w:rStyle w:val="IndexLink"/>
              </w:rPr>
              <w:t>59</w:t>
            </w:r>
          </w:hyperlink>
        </w:p>
        <w:p>
          <w:pPr>
            <w:pStyle w:val="Contents4"/>
            <w:tabs>
              <w:tab w:val="clear" w:pos="8176"/>
              <w:tab w:val="right" w:pos="9026" w:leader="dot"/>
            </w:tabs>
            <w:rPr/>
          </w:pPr>
          <w:hyperlink w:anchor="__RefHeading___Toc1431216_1468164448">
            <w:r>
              <w:rPr>
                <w:webHidden/>
                <w:rStyle w:val="IndexLink"/>
                <w:rtl w:val="true"/>
              </w:rPr>
              <w:t>درس پانصد و سیزدهم</w:t>
            </w:r>
            <w:r>
              <w:rPr>
                <w:rStyle w:val="IndexLink"/>
                <w:rtl w:val="true"/>
              </w:rPr>
              <w:tab/>
            </w:r>
            <w:r>
              <w:rPr>
                <w:rStyle w:val="IndexLink"/>
              </w:rPr>
              <w:t>60</w:t>
            </w:r>
          </w:hyperlink>
        </w:p>
        <w:p>
          <w:pPr>
            <w:pStyle w:val="Contents5"/>
            <w:tabs>
              <w:tab w:val="clear" w:pos="7892"/>
              <w:tab w:val="right" w:pos="9026" w:leader="dot"/>
            </w:tabs>
            <w:rPr/>
          </w:pPr>
          <w:hyperlink w:anchor="__RefHeading___Toc1431218_1468164448">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431220_1468164448">
            <w:r>
              <w:rPr>
                <w:webHidden/>
                <w:rStyle w:val="IndexLink"/>
                <w:rtl w:val="true"/>
              </w:rPr>
              <w:t>دلیل تساقط استصحابین متعارضین</w:t>
            </w:r>
            <w:r>
              <w:rPr>
                <w:rStyle w:val="IndexLink"/>
                <w:rtl w:val="true"/>
              </w:rPr>
              <w:tab/>
            </w:r>
            <w:r>
              <w:rPr>
                <w:rStyle w:val="IndexLink"/>
              </w:rPr>
              <w:t>60</w:t>
            </w:r>
          </w:hyperlink>
        </w:p>
        <w:p>
          <w:pPr>
            <w:pStyle w:val="Contents5"/>
            <w:tabs>
              <w:tab w:val="clear" w:pos="7892"/>
              <w:tab w:val="right" w:pos="9026" w:leader="dot"/>
            </w:tabs>
            <w:rPr/>
          </w:pPr>
          <w:hyperlink w:anchor="__RefHeading___Toc1431222_1468164448">
            <w:r>
              <w:rPr>
                <w:webHidden/>
                <w:rStyle w:val="IndexLink"/>
                <w:rtl w:val="true"/>
              </w:rPr>
              <w:t>محذور اجرای استصحابین متعارضین</w:t>
            </w:r>
            <w:r>
              <w:rPr>
                <w:rStyle w:val="IndexLink"/>
                <w:rtl w:val="true"/>
              </w:rPr>
              <w:tab/>
            </w:r>
            <w:r>
              <w:rPr>
                <w:rStyle w:val="IndexLink"/>
              </w:rPr>
              <w:t>61</w:t>
            </w:r>
          </w:hyperlink>
        </w:p>
        <w:p>
          <w:pPr>
            <w:pStyle w:val="Contents5"/>
            <w:tabs>
              <w:tab w:val="clear" w:pos="7892"/>
              <w:tab w:val="right" w:pos="9026" w:leader="dot"/>
            </w:tabs>
            <w:rPr/>
          </w:pPr>
          <w:hyperlink w:anchor="__RefHeading___Toc1431224_1468164448">
            <w:r>
              <w:rPr>
                <w:webHidden/>
                <w:rStyle w:val="IndexLink"/>
                <w:rtl w:val="true"/>
              </w:rPr>
              <w:t>دلیل قائلین به تخییر بین استصحابین متعارضین</w:t>
            </w:r>
            <w:r>
              <w:rPr>
                <w:rStyle w:val="IndexLink"/>
                <w:rtl w:val="true"/>
              </w:rPr>
              <w:tab/>
            </w:r>
            <w:r>
              <w:rPr>
                <w:rStyle w:val="IndexLink"/>
              </w:rPr>
              <w:t>62</w:t>
            </w:r>
          </w:hyperlink>
        </w:p>
        <w:p>
          <w:pPr>
            <w:pStyle w:val="Contents5"/>
            <w:tabs>
              <w:tab w:val="clear" w:pos="7892"/>
              <w:tab w:val="right" w:pos="9026" w:leader="dot"/>
            </w:tabs>
            <w:rPr/>
          </w:pPr>
          <w:hyperlink w:anchor="__RefHeading___Toc1431226_1468164448">
            <w:r>
              <w:rPr>
                <w:webHidden/>
                <w:rStyle w:val="IndexLink"/>
                <w:rtl w:val="true"/>
              </w:rPr>
              <w:t>فرق بین لا تنقض با انقذ الغریق در صورت تعارض</w:t>
            </w:r>
            <w:r>
              <w:rPr>
                <w:rStyle w:val="IndexLink"/>
                <w:rtl w:val="true"/>
              </w:rPr>
              <w:tab/>
            </w:r>
            <w:r>
              <w:rPr>
                <w:rStyle w:val="IndexLink"/>
              </w:rPr>
              <w:t>64</w:t>
            </w:r>
          </w:hyperlink>
        </w:p>
        <w:p>
          <w:pPr>
            <w:pStyle w:val="Contents5"/>
            <w:tabs>
              <w:tab w:val="clear" w:pos="7892"/>
              <w:tab w:val="right" w:pos="9026" w:leader="dot"/>
            </w:tabs>
            <w:rPr/>
          </w:pPr>
          <w:hyperlink w:anchor="__RefHeading___Toc1431228_1468164448">
            <w:r>
              <w:rPr>
                <w:webHidden/>
                <w:rStyle w:val="IndexLink"/>
                <w:rtl w:val="true"/>
              </w:rPr>
              <w:t>عدم وجود ملاک استصحاب</w:t>
            </w:r>
            <w:r>
              <w:rPr>
                <w:rStyle w:val="IndexLink"/>
                <w:rtl w:val="true"/>
              </w:rPr>
              <w:t>(</w:t>
            </w:r>
            <w:r>
              <w:rPr>
                <w:rStyle w:val="IndexLink"/>
                <w:rtl w:val="true"/>
              </w:rPr>
              <w:t>تحفظ بر واقع</w:t>
            </w:r>
            <w:r>
              <w:rPr>
                <w:rStyle w:val="IndexLink"/>
                <w:rtl w:val="true"/>
              </w:rPr>
              <w:t xml:space="preserve">) </w:t>
            </w:r>
            <w:r>
              <w:rPr>
                <w:rStyle w:val="IndexLink"/>
                <w:rtl w:val="true"/>
              </w:rPr>
              <w:t>در صورت تعارض</w:t>
            </w:r>
            <w:r>
              <w:rPr>
                <w:rStyle w:val="IndexLink"/>
                <w:rtl w:val="true"/>
              </w:rPr>
              <w:tab/>
            </w:r>
            <w:r>
              <w:rPr>
                <w:rStyle w:val="IndexLink"/>
              </w:rPr>
              <w:t>65</w:t>
            </w:r>
          </w:hyperlink>
        </w:p>
        <w:p>
          <w:pPr>
            <w:pStyle w:val="Contents5"/>
            <w:tabs>
              <w:tab w:val="clear" w:pos="7892"/>
              <w:tab w:val="right" w:pos="9026" w:leader="dot"/>
            </w:tabs>
            <w:rPr/>
          </w:pPr>
          <w:hyperlink w:anchor="__RefHeading___Toc1431230_1468164448">
            <w:r>
              <w:rPr>
                <w:webHidden/>
                <w:rStyle w:val="IndexLink"/>
                <w:rtl w:val="true"/>
              </w:rPr>
              <w:t>پرسش</w:t>
            </w:r>
            <w:r>
              <w:rPr>
                <w:rStyle w:val="IndexLink"/>
                <w:rtl w:val="true"/>
              </w:rPr>
              <w:t>:</w:t>
              <w:tab/>
            </w:r>
            <w:r>
              <w:rPr>
                <w:rStyle w:val="IndexLink"/>
              </w:rPr>
              <w:t>67</w:t>
            </w:r>
          </w:hyperlink>
        </w:p>
        <w:p>
          <w:pPr>
            <w:pStyle w:val="Contents4"/>
            <w:tabs>
              <w:tab w:val="clear" w:pos="8176"/>
              <w:tab w:val="right" w:pos="9026" w:leader="dot"/>
            </w:tabs>
            <w:rPr/>
          </w:pPr>
          <w:hyperlink w:anchor="__RefHeading___Toc1431232_1468164448">
            <w:r>
              <w:rPr>
                <w:webHidden/>
                <w:rStyle w:val="IndexLink"/>
                <w:rtl w:val="true"/>
              </w:rPr>
              <w:t>درس پانصد و چهاردهم</w:t>
            </w:r>
            <w:r>
              <w:rPr>
                <w:rStyle w:val="IndexLink"/>
                <w:rtl w:val="true"/>
              </w:rPr>
              <w:tab/>
            </w:r>
            <w:r>
              <w:rPr>
                <w:rStyle w:val="IndexLink"/>
              </w:rPr>
              <w:t>68</w:t>
            </w:r>
          </w:hyperlink>
        </w:p>
        <w:p>
          <w:pPr>
            <w:pStyle w:val="Contents5"/>
            <w:tabs>
              <w:tab w:val="clear" w:pos="7892"/>
              <w:tab w:val="right" w:pos="9026" w:leader="dot"/>
            </w:tabs>
            <w:rPr/>
          </w:pPr>
          <w:hyperlink w:anchor="__RefHeading___Toc1431234_1468164448">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431236_1468164448">
            <w:r>
              <w:rPr>
                <w:webHidden/>
                <w:rStyle w:val="IndexLink"/>
                <w:rtl w:val="true"/>
              </w:rPr>
              <w:t>صرف‌نظر کردن از اطلاق لا تنقض برای رفع تناقض در استصحابین</w:t>
            </w:r>
            <w:r>
              <w:rPr>
                <w:rStyle w:val="IndexLink"/>
                <w:rtl w:val="true"/>
              </w:rPr>
              <w:tab/>
            </w:r>
            <w:r>
              <w:rPr>
                <w:rStyle w:val="IndexLink"/>
              </w:rPr>
              <w:t>68</w:t>
            </w:r>
          </w:hyperlink>
        </w:p>
        <w:p>
          <w:pPr>
            <w:pStyle w:val="Contents5"/>
            <w:tabs>
              <w:tab w:val="clear" w:pos="7892"/>
              <w:tab w:val="right" w:pos="9026" w:leader="dot"/>
            </w:tabs>
            <w:rPr/>
          </w:pPr>
          <w:hyperlink w:anchor="__RefHeading___Toc1431238_1468164448">
            <w:r>
              <w:rPr>
                <w:webHidden/>
                <w:rStyle w:val="IndexLink"/>
                <w:rtl w:val="true"/>
              </w:rPr>
              <w:t>فرق بین تخییر شرعیه و تخییر در باب استصحابین متعارضین</w:t>
            </w:r>
            <w:r>
              <w:rPr>
                <w:rStyle w:val="IndexLink"/>
                <w:rtl w:val="true"/>
              </w:rPr>
              <w:tab/>
            </w:r>
            <w:r>
              <w:rPr>
                <w:rStyle w:val="IndexLink"/>
              </w:rPr>
              <w:t>70</w:t>
            </w:r>
          </w:hyperlink>
        </w:p>
        <w:p>
          <w:pPr>
            <w:pStyle w:val="Contents5"/>
            <w:tabs>
              <w:tab w:val="clear" w:pos="7892"/>
              <w:tab w:val="right" w:pos="9026" w:leader="dot"/>
            </w:tabs>
            <w:rPr/>
          </w:pPr>
          <w:hyperlink w:anchor="__RefHeading___Toc1431240_1468164448">
            <w:r>
              <w:rPr>
                <w:webHidden/>
                <w:rStyle w:val="IndexLink"/>
                <w:rtl w:val="true"/>
              </w:rPr>
              <w:t>انکار اطلاق</w:t>
            </w:r>
            <w:r>
              <w:rPr>
                <w:rStyle w:val="IndexLink"/>
                <w:rtl w:val="true"/>
              </w:rPr>
              <w:t>«</w:t>
            </w:r>
            <w:r>
              <w:rPr>
                <w:rStyle w:val="IndexLink"/>
                <w:rtl w:val="true"/>
              </w:rPr>
              <w:t>لا تنقض الیقین بالشک</w:t>
            </w:r>
            <w:r>
              <w:rPr>
                <w:rStyle w:val="IndexLink"/>
                <w:rtl w:val="true"/>
              </w:rPr>
              <w:t>»</w:t>
              <w:tab/>
            </w:r>
            <w:r>
              <w:rPr>
                <w:rStyle w:val="IndexLink"/>
              </w:rPr>
              <w:t>72</w:t>
            </w:r>
          </w:hyperlink>
        </w:p>
        <w:p>
          <w:pPr>
            <w:pStyle w:val="Contents5"/>
            <w:tabs>
              <w:tab w:val="clear" w:pos="7892"/>
              <w:tab w:val="right" w:pos="9026" w:leader="dot"/>
            </w:tabs>
            <w:rPr/>
          </w:pPr>
          <w:hyperlink w:anchor="__RefHeading___Toc1431242_1468164448">
            <w:r>
              <w:rPr>
                <w:webHidden/>
                <w:rStyle w:val="IndexLink"/>
                <w:rtl w:val="true"/>
              </w:rPr>
              <w:t>فرق بین تخییر شرعیه و تخییر در باب استصحابین از نظر تعدد عقوبت</w:t>
            </w:r>
            <w:r>
              <w:rPr>
                <w:rStyle w:val="IndexLink"/>
                <w:rtl w:val="true"/>
              </w:rPr>
              <w:tab/>
            </w:r>
            <w:r>
              <w:rPr>
                <w:rStyle w:val="IndexLink"/>
              </w:rPr>
              <w:t>73</w:t>
            </w:r>
          </w:hyperlink>
        </w:p>
        <w:p>
          <w:pPr>
            <w:pStyle w:val="Contents5"/>
            <w:tabs>
              <w:tab w:val="clear" w:pos="7892"/>
              <w:tab w:val="right" w:pos="9026" w:leader="dot"/>
            </w:tabs>
            <w:rPr/>
          </w:pPr>
          <w:hyperlink w:anchor="__RefHeading___Toc1431244_1468164448">
            <w:r>
              <w:rPr>
                <w:webHidden/>
                <w:rStyle w:val="IndexLink"/>
                <w:rtl w:val="true"/>
              </w:rPr>
              <w:t>عدم امکان برگشت متزاحمین به دو واجب مقیّد</w:t>
            </w:r>
            <w:r>
              <w:rPr>
                <w:rStyle w:val="IndexLink"/>
                <w:rtl w:val="true"/>
              </w:rPr>
              <w:tab/>
            </w:r>
            <w:r>
              <w:rPr>
                <w:rStyle w:val="IndexLink"/>
              </w:rPr>
              <w:t>75</w:t>
            </w:r>
          </w:hyperlink>
        </w:p>
        <w:p>
          <w:pPr>
            <w:pStyle w:val="Contents5"/>
            <w:tabs>
              <w:tab w:val="clear" w:pos="7892"/>
              <w:tab w:val="right" w:pos="9026" w:leader="dot"/>
            </w:tabs>
            <w:rPr/>
          </w:pPr>
          <w:hyperlink w:anchor="__RefHeading___Toc1431246_1468164448">
            <w:r>
              <w:rPr>
                <w:webHidden/>
                <w:rStyle w:val="IndexLink"/>
                <w:rtl w:val="true"/>
              </w:rPr>
              <w:t>مبحث تعارض استصحاب با قواعد فقهیه</w:t>
            </w:r>
            <w:r>
              <w:rPr>
                <w:rStyle w:val="IndexLink"/>
                <w:rtl w:val="true"/>
              </w:rPr>
              <w:tab/>
            </w:r>
            <w:r>
              <w:rPr>
                <w:rStyle w:val="IndexLink"/>
              </w:rPr>
              <w:t>76</w:t>
            </w:r>
          </w:hyperlink>
        </w:p>
        <w:p>
          <w:pPr>
            <w:pStyle w:val="Contents5"/>
            <w:tabs>
              <w:tab w:val="clear" w:pos="7892"/>
              <w:tab w:val="right" w:pos="9026" w:leader="dot"/>
            </w:tabs>
            <w:rPr/>
          </w:pPr>
          <w:hyperlink w:anchor="__RefHeading___Toc1431248_1468164448">
            <w:r>
              <w:rPr>
                <w:webHidden/>
                <w:rStyle w:val="IndexLink"/>
                <w:rtl w:val="true"/>
              </w:rPr>
              <w:t>پرسش</w:t>
            </w:r>
            <w:r>
              <w:rPr>
                <w:rStyle w:val="IndexLink"/>
                <w:rtl w:val="true"/>
              </w:rPr>
              <w:t>:</w:t>
              <w:tab/>
            </w:r>
            <w:r>
              <w:rPr>
                <w:rStyle w:val="IndexLink"/>
              </w:rPr>
              <w:t>77</w:t>
            </w:r>
          </w:hyperlink>
        </w:p>
        <w:p>
          <w:pPr>
            <w:pStyle w:val="Contents3"/>
            <w:tabs>
              <w:tab w:val="clear" w:pos="8459"/>
              <w:tab w:val="right" w:pos="9026" w:leader="dot"/>
            </w:tabs>
            <w:rPr/>
          </w:pPr>
          <w:hyperlink w:anchor="__RefHeading___Toc1431250_1468164448">
            <w:r>
              <w:rPr>
                <w:webHidden/>
                <w:rStyle w:val="IndexLink"/>
                <w:rtl w:val="true"/>
              </w:rPr>
              <w:t>تعارض بین استصحاب و قواعد</w:t>
            </w:r>
            <w:r>
              <w:rPr>
                <w:rStyle w:val="IndexLink"/>
                <w:rtl w:val="true"/>
              </w:rPr>
              <w:tab/>
            </w:r>
            <w:r>
              <w:rPr>
                <w:rStyle w:val="IndexLink"/>
              </w:rPr>
              <w:t>78</w:t>
            </w:r>
          </w:hyperlink>
        </w:p>
        <w:p>
          <w:pPr>
            <w:pStyle w:val="Contents4"/>
            <w:tabs>
              <w:tab w:val="clear" w:pos="8176"/>
              <w:tab w:val="right" w:pos="9026" w:leader="dot"/>
            </w:tabs>
            <w:rPr/>
          </w:pPr>
          <w:hyperlink w:anchor="__RefHeading___Toc1431252_1468164448">
            <w:r>
              <w:rPr>
                <w:webHidden/>
                <w:rStyle w:val="IndexLink"/>
                <w:rtl w:val="true"/>
              </w:rPr>
              <w:t>درس پانصد و پانزدهم</w:t>
            </w:r>
            <w:r>
              <w:rPr>
                <w:rStyle w:val="IndexLink"/>
                <w:rtl w:val="true"/>
              </w:rPr>
              <w:tab/>
            </w:r>
            <w:r>
              <w:rPr>
                <w:rStyle w:val="IndexLink"/>
              </w:rPr>
              <w:t>78</w:t>
            </w:r>
          </w:hyperlink>
        </w:p>
        <w:p>
          <w:pPr>
            <w:pStyle w:val="Contents5"/>
            <w:tabs>
              <w:tab w:val="clear" w:pos="7892"/>
              <w:tab w:val="right" w:pos="9026" w:leader="dot"/>
            </w:tabs>
            <w:rPr/>
          </w:pPr>
          <w:hyperlink w:anchor="__RefHeading___Toc1431254_1468164448">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431256_1468164448">
            <w:r>
              <w:rPr>
                <w:webHidden/>
                <w:rStyle w:val="IndexLink"/>
                <w:rtl w:val="true"/>
              </w:rPr>
              <w:t>بررسی تعارض بین استصحاب و قاعده ید</w:t>
            </w:r>
            <w:r>
              <w:rPr>
                <w:rStyle w:val="IndexLink"/>
                <w:rtl w:val="true"/>
              </w:rPr>
              <w:tab/>
            </w:r>
            <w:r>
              <w:rPr>
                <w:rStyle w:val="IndexLink"/>
              </w:rPr>
              <w:t>78</w:t>
            </w:r>
          </w:hyperlink>
        </w:p>
        <w:p>
          <w:pPr>
            <w:pStyle w:val="Contents5"/>
            <w:tabs>
              <w:tab w:val="clear" w:pos="7892"/>
              <w:tab w:val="right" w:pos="9026" w:leader="dot"/>
            </w:tabs>
            <w:rPr/>
          </w:pPr>
          <w:hyperlink w:anchor="__RefHeading___Toc1431258_1468164448">
            <w:r>
              <w:rPr>
                <w:webHidden/>
                <w:rStyle w:val="IndexLink"/>
                <w:rtl w:val="true"/>
              </w:rPr>
              <w:t>موارد عدم تعارض قاعده ید با استصحاب</w:t>
            </w:r>
            <w:r>
              <w:rPr>
                <w:rStyle w:val="IndexLink"/>
                <w:rtl w:val="true"/>
              </w:rPr>
              <w:tab/>
            </w:r>
            <w:r>
              <w:rPr>
                <w:rStyle w:val="IndexLink"/>
              </w:rPr>
              <w:t>79</w:t>
            </w:r>
          </w:hyperlink>
        </w:p>
        <w:p>
          <w:pPr>
            <w:pStyle w:val="Contents5"/>
            <w:tabs>
              <w:tab w:val="clear" w:pos="7892"/>
              <w:tab w:val="right" w:pos="9026" w:leader="dot"/>
            </w:tabs>
            <w:rPr/>
          </w:pPr>
          <w:hyperlink w:anchor="__RefHeading___Toc1431260_1468164448">
            <w:r>
              <w:rPr>
                <w:webHidden/>
                <w:rStyle w:val="IndexLink"/>
                <w:rtl w:val="true"/>
              </w:rPr>
              <w:t>بررسی دلیل اعتبار قاعده ید</w:t>
            </w:r>
            <w:r>
              <w:rPr>
                <w:rStyle w:val="IndexLink"/>
                <w:rtl w:val="true"/>
              </w:rPr>
              <w:tab/>
            </w:r>
            <w:r>
              <w:rPr>
                <w:rStyle w:val="IndexLink"/>
              </w:rPr>
              <w:t>80</w:t>
            </w:r>
          </w:hyperlink>
        </w:p>
        <w:p>
          <w:pPr>
            <w:pStyle w:val="Contents5"/>
            <w:tabs>
              <w:tab w:val="clear" w:pos="7892"/>
              <w:tab w:val="right" w:pos="9026" w:leader="dot"/>
            </w:tabs>
            <w:rPr/>
          </w:pPr>
          <w:hyperlink w:anchor="__RefHeading___Toc1431262_1468164448">
            <w:r>
              <w:rPr>
                <w:webHidden/>
                <w:rStyle w:val="IndexLink"/>
                <w:rtl w:val="true"/>
              </w:rPr>
              <w:t>علت تقدّم استصحاب بر قاعده ید</w:t>
            </w:r>
            <w:r>
              <w:rPr>
                <w:rStyle w:val="IndexLink"/>
                <w:rtl w:val="true"/>
              </w:rPr>
              <w:tab/>
            </w:r>
            <w:r>
              <w:rPr>
                <w:rStyle w:val="IndexLink"/>
              </w:rPr>
              <w:t>81</w:t>
            </w:r>
          </w:hyperlink>
        </w:p>
        <w:p>
          <w:pPr>
            <w:pStyle w:val="Contents5"/>
            <w:tabs>
              <w:tab w:val="clear" w:pos="7892"/>
              <w:tab w:val="right" w:pos="9026" w:leader="dot"/>
            </w:tabs>
            <w:rPr/>
          </w:pPr>
          <w:hyperlink w:anchor="__RefHeading___Toc1431264_1468164448">
            <w:r>
              <w:rPr>
                <w:webHidden/>
                <w:rStyle w:val="IndexLink"/>
                <w:rtl w:val="true"/>
              </w:rPr>
              <w:t>بررسی تعارض استصحاب با قاعده تجاوز و فراغ و اصالة الصحّة</w:t>
            </w:r>
            <w:r>
              <w:rPr>
                <w:rStyle w:val="IndexLink"/>
                <w:rtl w:val="true"/>
              </w:rPr>
              <w:tab/>
            </w:r>
            <w:r>
              <w:rPr>
                <w:rStyle w:val="IndexLink"/>
              </w:rPr>
              <w:t>83</w:t>
            </w:r>
          </w:hyperlink>
        </w:p>
        <w:p>
          <w:pPr>
            <w:pStyle w:val="Contents5"/>
            <w:tabs>
              <w:tab w:val="clear" w:pos="7892"/>
              <w:tab w:val="right" w:pos="9026" w:leader="dot"/>
            </w:tabs>
            <w:rPr/>
          </w:pPr>
          <w:hyperlink w:anchor="__RefHeading___Toc1431266_1468164448">
            <w:r>
              <w:rPr>
                <w:webHidden/>
                <w:rStyle w:val="IndexLink"/>
                <w:rtl w:val="true"/>
              </w:rPr>
              <w:t>دلیل اعتبار قاعده تجاوز و فراغ و اصالة الصحّة</w:t>
            </w:r>
            <w:r>
              <w:rPr>
                <w:rStyle w:val="IndexLink"/>
                <w:rtl w:val="true"/>
              </w:rPr>
              <w:tab/>
            </w:r>
            <w:r>
              <w:rPr>
                <w:rStyle w:val="IndexLink"/>
              </w:rPr>
              <w:t>85</w:t>
            </w:r>
          </w:hyperlink>
        </w:p>
        <w:p>
          <w:pPr>
            <w:pStyle w:val="Contents5"/>
            <w:tabs>
              <w:tab w:val="clear" w:pos="7892"/>
              <w:tab w:val="right" w:pos="9026" w:leader="dot"/>
            </w:tabs>
            <w:rPr/>
          </w:pPr>
          <w:hyperlink w:anchor="__RefHeading___Toc1431268_1468164448">
            <w:r>
              <w:rPr>
                <w:webHidden/>
                <w:rStyle w:val="IndexLink"/>
                <w:rtl w:val="true"/>
              </w:rPr>
              <w:t>علت تقدّم استصحاب بر قاعده تجاوز و فراغ و اصالة الصحة</w:t>
            </w:r>
            <w:r>
              <w:rPr>
                <w:rStyle w:val="IndexLink"/>
                <w:rtl w:val="true"/>
              </w:rPr>
              <w:tab/>
            </w:r>
            <w:r>
              <w:rPr>
                <w:rStyle w:val="IndexLink"/>
              </w:rPr>
              <w:t>85</w:t>
            </w:r>
          </w:hyperlink>
        </w:p>
        <w:p>
          <w:pPr>
            <w:pStyle w:val="Contents5"/>
            <w:tabs>
              <w:tab w:val="clear" w:pos="7892"/>
              <w:tab w:val="right" w:pos="9026" w:leader="dot"/>
            </w:tabs>
            <w:rPr/>
          </w:pPr>
          <w:hyperlink w:anchor="__RefHeading___Toc1431270_1468164448">
            <w:r>
              <w:rPr>
                <w:webHidden/>
                <w:rStyle w:val="IndexLink"/>
                <w:rtl w:val="true"/>
              </w:rPr>
              <w:t>پرسش</w:t>
            </w:r>
            <w:r>
              <w:rPr>
                <w:rStyle w:val="IndexLink"/>
                <w:rtl w:val="true"/>
              </w:rPr>
              <w:t>:</w:t>
              <w:tab/>
            </w:r>
            <w:r>
              <w:rPr>
                <w:rStyle w:val="IndexLink"/>
              </w:rPr>
              <w:t>87</w:t>
            </w:r>
          </w:hyperlink>
        </w:p>
        <w:p>
          <w:pPr>
            <w:pStyle w:val="Contents4"/>
            <w:tabs>
              <w:tab w:val="clear" w:pos="8176"/>
              <w:tab w:val="right" w:pos="9026" w:leader="dot"/>
            </w:tabs>
            <w:rPr/>
          </w:pPr>
          <w:hyperlink w:anchor="__RefHeading___Toc1431272_1468164448">
            <w:r>
              <w:rPr>
                <w:webHidden/>
                <w:rStyle w:val="IndexLink"/>
                <w:rtl w:val="true"/>
              </w:rPr>
              <w:t>درس پانصد و شانزدهم</w:t>
            </w:r>
            <w:r>
              <w:rPr>
                <w:rStyle w:val="IndexLink"/>
                <w:rtl w:val="true"/>
              </w:rPr>
              <w:tab/>
            </w:r>
            <w:r>
              <w:rPr>
                <w:rStyle w:val="IndexLink"/>
              </w:rPr>
              <w:t>88</w:t>
            </w:r>
          </w:hyperlink>
        </w:p>
        <w:p>
          <w:pPr>
            <w:pStyle w:val="Contents5"/>
            <w:tabs>
              <w:tab w:val="clear" w:pos="7892"/>
              <w:tab w:val="right" w:pos="9026" w:leader="dot"/>
            </w:tabs>
            <w:rPr/>
          </w:pPr>
          <w:hyperlink w:anchor="__RefHeading___Toc1431274_1468164448">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431276_1468164448">
            <w:r>
              <w:rPr>
                <w:webHidden/>
                <w:rStyle w:val="IndexLink"/>
                <w:rtl w:val="true"/>
              </w:rPr>
              <w:t>تعارض استصحاب با قاعده قرعه</w:t>
            </w:r>
            <w:r>
              <w:rPr>
                <w:rStyle w:val="IndexLink"/>
                <w:rtl w:val="true"/>
              </w:rPr>
              <w:tab/>
            </w:r>
            <w:r>
              <w:rPr>
                <w:rStyle w:val="IndexLink"/>
              </w:rPr>
              <w:t>88</w:t>
            </w:r>
          </w:hyperlink>
        </w:p>
        <w:p>
          <w:pPr>
            <w:pStyle w:val="Contents5"/>
            <w:tabs>
              <w:tab w:val="clear" w:pos="7892"/>
              <w:tab w:val="right" w:pos="9026" w:leader="dot"/>
            </w:tabs>
            <w:rPr/>
          </w:pPr>
          <w:hyperlink w:anchor="__RefHeading___Toc1431278_1468164448">
            <w:r>
              <w:rPr>
                <w:webHidden/>
                <w:rStyle w:val="IndexLink"/>
                <w:rtl w:val="true"/>
              </w:rPr>
              <w:t>اشکال عمومیت قاعده قرعه برای همه موارد مشتبه</w:t>
            </w:r>
            <w:r>
              <w:rPr>
                <w:rStyle w:val="IndexLink"/>
                <w:rtl w:val="true"/>
              </w:rPr>
              <w:tab/>
            </w:r>
            <w:r>
              <w:rPr>
                <w:rStyle w:val="IndexLink"/>
              </w:rPr>
              <w:t>89</w:t>
            </w:r>
          </w:hyperlink>
        </w:p>
        <w:p>
          <w:pPr>
            <w:pStyle w:val="Contents5"/>
            <w:tabs>
              <w:tab w:val="clear" w:pos="7892"/>
              <w:tab w:val="right" w:pos="9026" w:leader="dot"/>
            </w:tabs>
            <w:rPr/>
          </w:pPr>
          <w:hyperlink w:anchor="__RefHeading___Toc1431280_1468164448">
            <w:r>
              <w:rPr>
                <w:webHidden/>
                <w:rStyle w:val="IndexLink"/>
                <w:rtl w:val="true"/>
              </w:rPr>
              <w:t>معنای</w:t>
            </w:r>
            <w:r>
              <w:rPr>
                <w:rStyle w:val="IndexLink"/>
                <w:rtl w:val="true"/>
              </w:rPr>
              <w:t>«</w:t>
            </w:r>
            <w:r>
              <w:rPr>
                <w:rStyle w:val="IndexLink"/>
                <w:rtl w:val="true"/>
              </w:rPr>
              <w:t>القرعة لکل امر مشکل</w:t>
            </w:r>
            <w:r>
              <w:rPr>
                <w:rStyle w:val="IndexLink"/>
                <w:rtl w:val="true"/>
              </w:rPr>
              <w:t xml:space="preserve">» </w:t>
            </w:r>
            <w:r>
              <w:rPr>
                <w:rStyle w:val="IndexLink"/>
                <w:rtl w:val="true"/>
              </w:rPr>
              <w:t>از نظر محقق خراسانی</w:t>
            </w:r>
            <w:r>
              <w:rPr>
                <w:rStyle w:val="IndexLink"/>
                <w:rtl w:val="true"/>
              </w:rPr>
              <w:tab/>
            </w:r>
            <w:r>
              <w:rPr>
                <w:rStyle w:val="IndexLink"/>
              </w:rPr>
              <w:t>90</w:t>
            </w:r>
          </w:hyperlink>
        </w:p>
        <w:p>
          <w:pPr>
            <w:pStyle w:val="Contents5"/>
            <w:tabs>
              <w:tab w:val="clear" w:pos="7892"/>
              <w:tab w:val="right" w:pos="9026" w:leader="dot"/>
            </w:tabs>
            <w:rPr/>
          </w:pPr>
          <w:hyperlink w:anchor="__RefHeading___Toc1431282_1468164448">
            <w:r>
              <w:rPr>
                <w:webHidden/>
                <w:rStyle w:val="IndexLink"/>
                <w:rtl w:val="true"/>
              </w:rPr>
              <w:t>معنای</w:t>
            </w:r>
            <w:r>
              <w:rPr>
                <w:rStyle w:val="IndexLink"/>
                <w:rtl w:val="true"/>
              </w:rPr>
              <w:t>«</w:t>
            </w:r>
            <w:r>
              <w:rPr>
                <w:rStyle w:val="IndexLink"/>
                <w:rtl w:val="true"/>
              </w:rPr>
              <w:t>القرعة لکل امر مشکل</w:t>
            </w:r>
            <w:r>
              <w:rPr>
                <w:rStyle w:val="IndexLink"/>
                <w:rtl w:val="true"/>
              </w:rPr>
              <w:t xml:space="preserve">» </w:t>
            </w:r>
            <w:r>
              <w:rPr>
                <w:rStyle w:val="IndexLink"/>
                <w:rtl w:val="true"/>
              </w:rPr>
              <w:t>از نظر امام</w:t>
            </w:r>
            <w:r>
              <w:rPr>
                <w:rStyle w:val="IndexLink"/>
                <w:rtl w:val="true"/>
              </w:rPr>
              <w:t>(</w:t>
            </w:r>
            <w:r>
              <w:rPr>
                <w:rStyle w:val="IndexLink"/>
                <w:rtl w:val="true"/>
              </w:rPr>
              <w:t>ره</w:t>
            </w:r>
            <w:r>
              <w:rPr>
                <w:rStyle w:val="IndexLink"/>
                <w:rtl w:val="true"/>
              </w:rPr>
              <w:t>)</w:t>
              <w:tab/>
            </w:r>
            <w:r>
              <w:rPr>
                <w:rStyle w:val="IndexLink"/>
              </w:rPr>
              <w:t>92</w:t>
            </w:r>
          </w:hyperlink>
        </w:p>
        <w:p>
          <w:pPr>
            <w:pStyle w:val="Contents5"/>
            <w:tabs>
              <w:tab w:val="clear" w:pos="7892"/>
              <w:tab w:val="right" w:pos="9026" w:leader="dot"/>
            </w:tabs>
            <w:rPr/>
          </w:pPr>
          <w:hyperlink w:anchor="__RefHeading___Toc1431284_1468164448">
            <w:r>
              <w:rPr>
                <w:webHidden/>
                <w:rStyle w:val="IndexLink"/>
                <w:rtl w:val="true"/>
              </w:rPr>
              <w:t>تخصیص دلیل قرعه به دلیل استصحاب</w:t>
            </w:r>
            <w:r>
              <w:rPr>
                <w:rStyle w:val="IndexLink"/>
                <w:rtl w:val="true"/>
              </w:rPr>
              <w:tab/>
            </w:r>
            <w:r>
              <w:rPr>
                <w:rStyle w:val="IndexLink"/>
              </w:rPr>
              <w:t>93</w:t>
            </w:r>
          </w:hyperlink>
        </w:p>
        <w:p>
          <w:pPr>
            <w:pStyle w:val="Contents5"/>
            <w:tabs>
              <w:tab w:val="clear" w:pos="7892"/>
              <w:tab w:val="right" w:pos="9026" w:leader="dot"/>
            </w:tabs>
            <w:rPr/>
          </w:pPr>
          <w:hyperlink w:anchor="__RefHeading___Toc1431286_1468164448">
            <w:r>
              <w:rPr>
                <w:webHidden/>
                <w:rStyle w:val="IndexLink"/>
                <w:rtl w:val="true"/>
              </w:rPr>
              <w:t>ورود استصحاب بر دلیل قرعه از نظر امام</w:t>
            </w:r>
            <w:r>
              <w:rPr>
                <w:rStyle w:val="IndexLink"/>
                <w:rtl w:val="true"/>
              </w:rPr>
              <w:t>(</w:t>
            </w:r>
            <w:r>
              <w:rPr>
                <w:rStyle w:val="IndexLink"/>
                <w:rtl w:val="true"/>
              </w:rPr>
              <w:t>ره</w:t>
            </w:r>
            <w:r>
              <w:rPr>
                <w:rStyle w:val="IndexLink"/>
                <w:rtl w:val="true"/>
              </w:rPr>
              <w:t>)</w:t>
              <w:tab/>
            </w:r>
            <w:r>
              <w:rPr>
                <w:rStyle w:val="IndexLink"/>
              </w:rPr>
              <w:t>95</w:t>
            </w:r>
          </w:hyperlink>
        </w:p>
        <w:p>
          <w:pPr>
            <w:pStyle w:val="Contents5"/>
            <w:tabs>
              <w:tab w:val="clear" w:pos="7892"/>
              <w:tab w:val="right" w:pos="9026" w:leader="dot"/>
            </w:tabs>
            <w:rPr/>
          </w:pPr>
          <w:hyperlink w:anchor="__RefHeading___Toc1431288_1468164448">
            <w:r>
              <w:rPr>
                <w:webHidden/>
                <w:rStyle w:val="IndexLink"/>
                <w:rtl w:val="true"/>
              </w:rPr>
              <w:t>مقتضای دقّت در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تعارض قرعه با استصحاب</w:t>
            </w:r>
            <w:r>
              <w:rPr>
                <w:rStyle w:val="IndexLink"/>
                <w:rtl w:val="true"/>
              </w:rPr>
              <w:tab/>
            </w:r>
            <w:r>
              <w:rPr>
                <w:rStyle w:val="IndexLink"/>
              </w:rPr>
              <w:t>95</w:t>
            </w:r>
          </w:hyperlink>
        </w:p>
        <w:p>
          <w:pPr>
            <w:pStyle w:val="Contents5"/>
            <w:tabs>
              <w:tab w:val="clear" w:pos="7892"/>
              <w:tab w:val="right" w:pos="9026" w:leader="dot"/>
            </w:tabs>
            <w:rPr/>
          </w:pPr>
          <w:hyperlink w:anchor="__RefHeading___Toc1431290_1468164448">
            <w:r>
              <w:rPr>
                <w:webHidden/>
                <w:rStyle w:val="IndexLink"/>
                <w:rtl w:val="true"/>
              </w:rPr>
              <w:t>پرسش</w:t>
            </w:r>
            <w:r>
              <w:rPr>
                <w:rStyle w:val="IndexLink"/>
                <w:rtl w:val="true"/>
              </w:rPr>
              <w:t>:</w:t>
              <w:tab/>
            </w:r>
            <w:r>
              <w:rPr>
                <w:rStyle w:val="IndexLink"/>
              </w:rPr>
              <w:t>97</w:t>
            </w:r>
          </w:hyperlink>
        </w:p>
        <w:p>
          <w:pPr>
            <w:pStyle w:val="Contents2"/>
            <w:tabs>
              <w:tab w:val="clear" w:pos="8743"/>
              <w:tab w:val="right" w:pos="9026" w:leader="dot"/>
            </w:tabs>
            <w:rPr/>
          </w:pPr>
          <w:hyperlink w:anchor="__RefHeading___Toc1431292_1468164448">
            <w:r>
              <w:rPr>
                <w:webHidden/>
                <w:rStyle w:val="IndexLink"/>
                <w:rtl w:val="true"/>
              </w:rPr>
              <w:t xml:space="preserve">تعارض ادله و امارات </w:t>
            </w:r>
            <w:r>
              <w:rPr>
                <w:rStyle w:val="IndexLink"/>
                <w:rtl w:val="true"/>
              </w:rPr>
              <w:t>(</w:t>
            </w:r>
            <w:r>
              <w:rPr>
                <w:rStyle w:val="IndexLink"/>
                <w:rtl w:val="true"/>
              </w:rPr>
              <w:t>تعادل و ترجیح</w:t>
            </w:r>
            <w:r>
              <w:rPr>
                <w:rStyle w:val="IndexLink"/>
                <w:rtl w:val="true"/>
              </w:rPr>
              <w:t>)</w:t>
              <w:tab/>
            </w:r>
            <w:r>
              <w:rPr>
                <w:rStyle w:val="IndexLink"/>
              </w:rPr>
              <w:t>98</w:t>
            </w:r>
          </w:hyperlink>
        </w:p>
        <w:p>
          <w:pPr>
            <w:pStyle w:val="Contents3"/>
            <w:tabs>
              <w:tab w:val="clear" w:pos="8459"/>
              <w:tab w:val="right" w:pos="9026" w:leader="dot"/>
            </w:tabs>
            <w:rPr/>
          </w:pPr>
          <w:hyperlink w:anchor="__RefHeading___Toc1431294_1468164448">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431296_1468164448">
            <w:r>
              <w:rPr>
                <w:webHidden/>
                <w:rStyle w:val="IndexLink"/>
                <w:rtl w:val="true"/>
              </w:rPr>
              <w:t>تعادل و ترجیح</w:t>
            </w:r>
            <w:r>
              <w:rPr>
                <w:rStyle w:val="IndexLink"/>
                <w:rtl w:val="true"/>
              </w:rPr>
              <w:tab/>
            </w:r>
            <w:r>
              <w:rPr>
                <w:rStyle w:val="IndexLink"/>
              </w:rPr>
              <w:t>99</w:t>
            </w:r>
          </w:hyperlink>
        </w:p>
        <w:p>
          <w:pPr>
            <w:pStyle w:val="Contents4"/>
            <w:tabs>
              <w:tab w:val="clear" w:pos="8176"/>
              <w:tab w:val="right" w:pos="9026" w:leader="dot"/>
            </w:tabs>
            <w:rPr/>
          </w:pPr>
          <w:hyperlink w:anchor="__RefHeading___Toc1431298_1468164448">
            <w:r>
              <w:rPr>
                <w:webHidden/>
                <w:rStyle w:val="IndexLink"/>
                <w:rtl w:val="true"/>
              </w:rPr>
              <w:t>درس پانصد و هفدهم</w:t>
            </w:r>
            <w:r>
              <w:rPr>
                <w:rStyle w:val="IndexLink"/>
                <w:rtl w:val="true"/>
              </w:rPr>
              <w:tab/>
            </w:r>
            <w:r>
              <w:rPr>
                <w:rStyle w:val="IndexLink"/>
              </w:rPr>
              <w:t>99</w:t>
            </w:r>
          </w:hyperlink>
        </w:p>
        <w:p>
          <w:pPr>
            <w:pStyle w:val="Contents5"/>
            <w:tabs>
              <w:tab w:val="clear" w:pos="7892"/>
              <w:tab w:val="right" w:pos="9026" w:leader="dot"/>
            </w:tabs>
            <w:rPr/>
          </w:pPr>
          <w:hyperlink w:anchor="__RefHeading___Toc1431300_1468164448">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31302_1468164448">
            <w:r>
              <w:rPr>
                <w:webHidden/>
                <w:rStyle w:val="IndexLink"/>
                <w:rtl w:val="true"/>
              </w:rPr>
              <w:t>علّت تمرکز بحث تعادل و ترجیح در روایات</w:t>
            </w:r>
            <w:r>
              <w:rPr>
                <w:rStyle w:val="IndexLink"/>
                <w:rtl w:val="true"/>
              </w:rPr>
              <w:tab/>
            </w:r>
            <w:r>
              <w:rPr>
                <w:rStyle w:val="IndexLink"/>
              </w:rPr>
              <w:t>100</w:t>
            </w:r>
          </w:hyperlink>
        </w:p>
        <w:p>
          <w:pPr>
            <w:pStyle w:val="Contents5"/>
            <w:tabs>
              <w:tab w:val="clear" w:pos="7892"/>
              <w:tab w:val="right" w:pos="9026" w:leader="dot"/>
            </w:tabs>
            <w:rPr/>
          </w:pPr>
          <w:hyperlink w:anchor="__RefHeading___Toc1431304_1468164448">
            <w:r>
              <w:rPr>
                <w:webHidden/>
                <w:rStyle w:val="IndexLink"/>
                <w:rtl w:val="true"/>
              </w:rPr>
              <w:t>لزوم مراجعه به عرف برای فهم معنای تعارض و اختلاف</w:t>
            </w:r>
            <w:r>
              <w:rPr>
                <w:rStyle w:val="IndexLink"/>
                <w:rtl w:val="true"/>
              </w:rPr>
              <w:tab/>
            </w:r>
            <w:r>
              <w:rPr>
                <w:rStyle w:val="IndexLink"/>
              </w:rPr>
              <w:t>102</w:t>
            </w:r>
          </w:hyperlink>
        </w:p>
        <w:p>
          <w:pPr>
            <w:pStyle w:val="Contents5"/>
            <w:tabs>
              <w:tab w:val="clear" w:pos="7892"/>
              <w:tab w:val="right" w:pos="9026" w:leader="dot"/>
            </w:tabs>
            <w:rPr/>
          </w:pPr>
          <w:hyperlink w:anchor="__RefHeading___Toc1431306_1468164448">
            <w:r>
              <w:rPr>
                <w:webHidden/>
                <w:rStyle w:val="IndexLink"/>
                <w:rtl w:val="true"/>
              </w:rPr>
              <w:t>معنای حدیثان متعارضان و مختلفان از نظر عرف</w:t>
            </w:r>
            <w:r>
              <w:rPr>
                <w:rStyle w:val="IndexLink"/>
                <w:rtl w:val="true"/>
              </w:rPr>
              <w:tab/>
            </w:r>
            <w:r>
              <w:rPr>
                <w:rStyle w:val="IndexLink"/>
              </w:rPr>
              <w:t>103</w:t>
            </w:r>
          </w:hyperlink>
        </w:p>
        <w:p>
          <w:pPr>
            <w:pStyle w:val="Contents5"/>
            <w:tabs>
              <w:tab w:val="clear" w:pos="7892"/>
              <w:tab w:val="right" w:pos="9026" w:leader="dot"/>
            </w:tabs>
            <w:rPr/>
          </w:pPr>
          <w:hyperlink w:anchor="__RefHeading___Toc1431308_1468164448">
            <w:r>
              <w:rPr>
                <w:webHidden/>
                <w:rStyle w:val="IndexLink"/>
                <w:rtl w:val="true"/>
              </w:rPr>
              <w:t>تعارض حقیقی و تعارض عرضی</w:t>
            </w:r>
            <w:r>
              <w:rPr>
                <w:rStyle w:val="IndexLink"/>
                <w:rtl w:val="true"/>
              </w:rPr>
              <w:tab/>
            </w:r>
            <w:r>
              <w:rPr>
                <w:rStyle w:val="IndexLink"/>
              </w:rPr>
              <w:t>103</w:t>
            </w:r>
          </w:hyperlink>
        </w:p>
        <w:p>
          <w:pPr>
            <w:pStyle w:val="Contents5"/>
            <w:tabs>
              <w:tab w:val="clear" w:pos="7892"/>
              <w:tab w:val="right" w:pos="9026" w:leader="dot"/>
            </w:tabs>
            <w:rPr/>
          </w:pPr>
          <w:hyperlink w:anchor="__RefHeading___Toc1431310_1468164448">
            <w:r>
              <w:rPr>
                <w:webHidden/>
                <w:rStyle w:val="IndexLink"/>
                <w:rtl w:val="true"/>
              </w:rPr>
              <w:t>تأیید تعارض بالعرض از نظر عرف</w:t>
            </w:r>
            <w:r>
              <w:rPr>
                <w:rStyle w:val="IndexLink"/>
                <w:rtl w:val="true"/>
              </w:rPr>
              <w:tab/>
            </w:r>
            <w:r>
              <w:rPr>
                <w:rStyle w:val="IndexLink"/>
              </w:rPr>
              <w:t>105</w:t>
            </w:r>
          </w:hyperlink>
        </w:p>
        <w:p>
          <w:pPr>
            <w:pStyle w:val="Contents5"/>
            <w:tabs>
              <w:tab w:val="clear" w:pos="7892"/>
              <w:tab w:val="right" w:pos="9026" w:leader="dot"/>
            </w:tabs>
            <w:rPr/>
          </w:pPr>
          <w:hyperlink w:anchor="__RefHeading___Toc1431312_1468164448">
            <w:r>
              <w:rPr>
                <w:webHidden/>
                <w:rStyle w:val="IndexLink"/>
                <w:rtl w:val="true"/>
              </w:rPr>
              <w:t>خروج مسأله عام و خاص از بحث تعارض</w:t>
            </w:r>
            <w:r>
              <w:rPr>
                <w:rStyle w:val="IndexLink"/>
                <w:rtl w:val="true"/>
              </w:rPr>
              <w:tab/>
            </w:r>
            <w:r>
              <w:rPr>
                <w:rStyle w:val="IndexLink"/>
              </w:rPr>
              <w:t>106</w:t>
            </w:r>
          </w:hyperlink>
        </w:p>
        <w:p>
          <w:pPr>
            <w:pStyle w:val="Contents5"/>
            <w:tabs>
              <w:tab w:val="clear" w:pos="7892"/>
              <w:tab w:val="right" w:pos="9026" w:leader="dot"/>
            </w:tabs>
            <w:rPr/>
          </w:pPr>
          <w:hyperlink w:anchor="__RefHeading___Toc1431314_1468164448">
            <w:r>
              <w:rPr>
                <w:webHidden/>
                <w:rStyle w:val="IndexLink"/>
                <w:rtl w:val="true"/>
              </w:rPr>
              <w:t>پرسش</w:t>
            </w:r>
            <w:r>
              <w:rPr>
                <w:rStyle w:val="IndexLink"/>
                <w:rtl w:val="true"/>
              </w:rPr>
              <w:t>:</w:t>
              <w:tab/>
            </w:r>
            <w:r>
              <w:rPr>
                <w:rStyle w:val="IndexLink"/>
              </w:rPr>
              <w:t>107</w:t>
            </w:r>
          </w:hyperlink>
        </w:p>
        <w:p>
          <w:pPr>
            <w:pStyle w:val="Contents4"/>
            <w:tabs>
              <w:tab w:val="clear" w:pos="8176"/>
              <w:tab w:val="right" w:pos="9026" w:leader="dot"/>
            </w:tabs>
            <w:rPr/>
          </w:pPr>
          <w:hyperlink w:anchor="__RefHeading___Toc1431316_1468164448">
            <w:r>
              <w:rPr>
                <w:webHidden/>
                <w:rStyle w:val="IndexLink"/>
                <w:rtl w:val="true"/>
              </w:rPr>
              <w:t>درس پانصد و هیجدهم</w:t>
            </w:r>
            <w:r>
              <w:rPr>
                <w:rStyle w:val="IndexLink"/>
                <w:rtl w:val="true"/>
              </w:rPr>
              <w:tab/>
            </w:r>
            <w:r>
              <w:rPr>
                <w:rStyle w:val="IndexLink"/>
              </w:rPr>
              <w:t>108</w:t>
            </w:r>
          </w:hyperlink>
        </w:p>
        <w:p>
          <w:pPr>
            <w:pStyle w:val="Contents5"/>
            <w:tabs>
              <w:tab w:val="clear" w:pos="7892"/>
              <w:tab w:val="right" w:pos="9026" w:leader="dot"/>
            </w:tabs>
            <w:rPr/>
          </w:pPr>
          <w:hyperlink w:anchor="__RefHeading___Toc1431318_1468164448">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431320_1468164448">
            <w:r>
              <w:rPr>
                <w:webHidden/>
                <w:rStyle w:val="IndexLink"/>
                <w:rtl w:val="true"/>
              </w:rPr>
              <w:t>تفاوت نسبت بین عام و خاص از نظر منطق و عرف</w:t>
            </w:r>
            <w:r>
              <w:rPr>
                <w:rStyle w:val="IndexLink"/>
                <w:rtl w:val="true"/>
              </w:rPr>
              <w:tab/>
            </w:r>
            <w:r>
              <w:rPr>
                <w:rStyle w:val="IndexLink"/>
              </w:rPr>
              <w:t>108</w:t>
            </w:r>
          </w:hyperlink>
        </w:p>
        <w:p>
          <w:pPr>
            <w:pStyle w:val="Contents5"/>
            <w:tabs>
              <w:tab w:val="clear" w:pos="7892"/>
              <w:tab w:val="right" w:pos="9026" w:leader="dot"/>
            </w:tabs>
            <w:rPr/>
          </w:pPr>
          <w:hyperlink w:anchor="__RefHeading___Toc1431322_1468164448">
            <w:r>
              <w:rPr>
                <w:webHidden/>
                <w:rStyle w:val="IndexLink"/>
                <w:rtl w:val="true"/>
              </w:rPr>
              <w:t>عدم وجود تعارض عرفی بین عام و خاص در محیط تقنین</w:t>
            </w:r>
            <w:r>
              <w:rPr>
                <w:rStyle w:val="IndexLink"/>
                <w:rtl w:val="true"/>
              </w:rPr>
              <w:tab/>
            </w:r>
            <w:r>
              <w:rPr>
                <w:rStyle w:val="IndexLink"/>
              </w:rPr>
              <w:t>110</w:t>
            </w:r>
          </w:hyperlink>
        </w:p>
        <w:p>
          <w:pPr>
            <w:pStyle w:val="Contents5"/>
            <w:tabs>
              <w:tab w:val="clear" w:pos="7892"/>
              <w:tab w:val="right" w:pos="9026" w:leader="dot"/>
            </w:tabs>
            <w:rPr/>
          </w:pPr>
          <w:hyperlink w:anchor="__RefHeading___Toc1431324_1468164448">
            <w:r>
              <w:rPr>
                <w:webHidden/>
                <w:rStyle w:val="IndexLink"/>
                <w:rtl w:val="true"/>
              </w:rPr>
              <w:t>فرق بین قوانین بشری و الهی</w:t>
            </w:r>
            <w:r>
              <w:rPr>
                <w:rStyle w:val="IndexLink"/>
                <w:rtl w:val="true"/>
              </w:rPr>
              <w:tab/>
            </w:r>
            <w:r>
              <w:rPr>
                <w:rStyle w:val="IndexLink"/>
              </w:rPr>
              <w:t>110</w:t>
            </w:r>
          </w:hyperlink>
        </w:p>
        <w:p>
          <w:pPr>
            <w:pStyle w:val="Contents5"/>
            <w:tabs>
              <w:tab w:val="clear" w:pos="7892"/>
              <w:tab w:val="right" w:pos="9026" w:leader="dot"/>
            </w:tabs>
            <w:rPr/>
          </w:pPr>
          <w:hyperlink w:anchor="__RefHeading___Toc1431326_1468164448">
            <w:r>
              <w:rPr>
                <w:webHidden/>
                <w:rStyle w:val="IndexLink"/>
                <w:rtl w:val="true"/>
              </w:rPr>
              <w:t>عدم جواز تمسّک به اصالة العموم قبل از فحص از مخصّص</w:t>
            </w:r>
            <w:r>
              <w:rPr>
                <w:rStyle w:val="IndexLink"/>
                <w:rtl w:val="true"/>
              </w:rPr>
              <w:tab/>
            </w:r>
            <w:r>
              <w:rPr>
                <w:rStyle w:val="IndexLink"/>
              </w:rPr>
              <w:t>111</w:t>
            </w:r>
          </w:hyperlink>
        </w:p>
        <w:p>
          <w:pPr>
            <w:pStyle w:val="Contents5"/>
            <w:tabs>
              <w:tab w:val="clear" w:pos="7892"/>
              <w:tab w:val="right" w:pos="9026" w:leader="dot"/>
            </w:tabs>
            <w:rPr/>
          </w:pPr>
          <w:hyperlink w:anchor="__RefHeading___Toc1431328_1468164448">
            <w:r>
              <w:rPr>
                <w:webHidden/>
                <w:rStyle w:val="IndexLink"/>
                <w:rtl w:val="true"/>
              </w:rPr>
              <w:t>دلیل عدم جواز تمسک به اصالة العموم قبل از فحص در عمومات قانونیه</w:t>
            </w:r>
            <w:r>
              <w:rPr>
                <w:rStyle w:val="IndexLink"/>
                <w:rtl w:val="true"/>
              </w:rPr>
              <w:tab/>
            </w:r>
            <w:r>
              <w:rPr>
                <w:rStyle w:val="IndexLink"/>
              </w:rPr>
              <w:t>112</w:t>
            </w:r>
          </w:hyperlink>
        </w:p>
        <w:p>
          <w:pPr>
            <w:pStyle w:val="Contents5"/>
            <w:tabs>
              <w:tab w:val="clear" w:pos="7892"/>
              <w:tab w:val="right" w:pos="9026" w:leader="dot"/>
            </w:tabs>
            <w:rPr/>
          </w:pPr>
          <w:hyperlink w:anchor="__RefHeading___Toc1431330_1468164448">
            <w:r>
              <w:rPr>
                <w:webHidden/>
                <w:rStyle w:val="IndexLink"/>
                <w:rtl w:val="true"/>
              </w:rPr>
              <w:t>اختلاف آراء در مسأله تقدّم خاص بر عام</w:t>
            </w:r>
            <w:r>
              <w:rPr>
                <w:rStyle w:val="IndexLink"/>
                <w:rtl w:val="true"/>
              </w:rPr>
              <w:tab/>
            </w:r>
            <w:r>
              <w:rPr>
                <w:rStyle w:val="IndexLink"/>
              </w:rPr>
              <w:t>114</w:t>
            </w:r>
          </w:hyperlink>
        </w:p>
        <w:p>
          <w:pPr>
            <w:pStyle w:val="Contents5"/>
            <w:tabs>
              <w:tab w:val="clear" w:pos="7892"/>
              <w:tab w:val="right" w:pos="9026" w:leader="dot"/>
            </w:tabs>
            <w:rPr/>
          </w:pPr>
          <w:hyperlink w:anchor="__RefHeading___Toc1431332_1468164448">
            <w:r>
              <w:rPr>
                <w:webHidden/>
                <w:rStyle w:val="IndexLink"/>
                <w:rtl w:val="true"/>
              </w:rPr>
              <w:t>پرسش</w:t>
            </w:r>
            <w:r>
              <w:rPr>
                <w:rStyle w:val="IndexLink"/>
                <w:rtl w:val="true"/>
              </w:rPr>
              <w:t>:</w:t>
              <w:tab/>
            </w:r>
            <w:r>
              <w:rPr>
                <w:rStyle w:val="IndexLink"/>
              </w:rPr>
              <w:t>115</w:t>
            </w:r>
          </w:hyperlink>
        </w:p>
        <w:p>
          <w:pPr>
            <w:pStyle w:val="Contents4"/>
            <w:tabs>
              <w:tab w:val="clear" w:pos="8176"/>
              <w:tab w:val="right" w:pos="9026" w:leader="dot"/>
            </w:tabs>
            <w:rPr/>
          </w:pPr>
          <w:hyperlink w:anchor="__RefHeading___Toc1431334_1468164448">
            <w:r>
              <w:rPr>
                <w:webHidden/>
                <w:rStyle w:val="IndexLink"/>
                <w:rtl w:val="true"/>
              </w:rPr>
              <w:t>درس پانصد و نوزدهم</w:t>
            </w:r>
            <w:r>
              <w:rPr>
                <w:rStyle w:val="IndexLink"/>
                <w:rtl w:val="true"/>
              </w:rPr>
              <w:tab/>
            </w:r>
            <w:r>
              <w:rPr>
                <w:rStyle w:val="IndexLink"/>
              </w:rPr>
              <w:t>116</w:t>
            </w:r>
          </w:hyperlink>
        </w:p>
        <w:p>
          <w:pPr>
            <w:pStyle w:val="Contents5"/>
            <w:tabs>
              <w:tab w:val="clear" w:pos="7892"/>
              <w:tab w:val="right" w:pos="9026" w:leader="dot"/>
            </w:tabs>
            <w:rPr/>
          </w:pPr>
          <w:hyperlink w:anchor="__RefHeading___Toc1431336_1468164448">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431338_1468164448">
            <w:r>
              <w:rPr>
                <w:webHidden/>
                <w:rStyle w:val="IndexLink"/>
                <w:rtl w:val="true"/>
              </w:rPr>
              <w:t>جریان ورود و حکومت در اصول لفظیه از نظر شیخ</w:t>
            </w:r>
            <w:r>
              <w:rPr>
                <w:rStyle w:val="IndexLink"/>
                <w:rtl w:val="true"/>
              </w:rPr>
              <w:t>(</w:t>
            </w:r>
            <w:r>
              <w:rPr>
                <w:rStyle w:val="IndexLink"/>
                <w:rtl w:val="true"/>
              </w:rPr>
              <w:t>ره</w:t>
            </w:r>
            <w:r>
              <w:rPr>
                <w:rStyle w:val="IndexLink"/>
                <w:rtl w:val="true"/>
              </w:rPr>
              <w:t>)</w:t>
              <w:tab/>
            </w:r>
            <w:r>
              <w:rPr>
                <w:rStyle w:val="IndexLink"/>
              </w:rPr>
              <w:t>116</w:t>
            </w:r>
          </w:hyperlink>
        </w:p>
        <w:p>
          <w:pPr>
            <w:pStyle w:val="Contents5"/>
            <w:tabs>
              <w:tab w:val="clear" w:pos="7892"/>
              <w:tab w:val="right" w:pos="9026" w:leader="dot"/>
            </w:tabs>
            <w:rPr/>
          </w:pPr>
          <w:hyperlink w:anchor="__RefHeading___Toc1431340_1468164448">
            <w:r>
              <w:rPr>
                <w:webHidden/>
                <w:rStyle w:val="IndexLink"/>
                <w:rtl w:val="true"/>
              </w:rPr>
              <w:t>خلط بین ورود و تخصیص در کلام مرحوم شیخ</w:t>
            </w:r>
            <w:r>
              <w:rPr>
                <w:rStyle w:val="IndexLink"/>
                <w:rtl w:val="true"/>
              </w:rPr>
              <w:t>(</w:t>
            </w:r>
            <w:r>
              <w:rPr>
                <w:rStyle w:val="IndexLink"/>
                <w:rtl w:val="true"/>
              </w:rPr>
              <w:t>ره</w:t>
            </w:r>
            <w:r>
              <w:rPr>
                <w:rStyle w:val="IndexLink"/>
                <w:rtl w:val="true"/>
              </w:rPr>
              <w:t>)</w:t>
              <w:tab/>
            </w:r>
            <w:r>
              <w:rPr>
                <w:rStyle w:val="IndexLink"/>
              </w:rPr>
              <w:t>117</w:t>
            </w:r>
          </w:hyperlink>
        </w:p>
        <w:p>
          <w:pPr>
            <w:pStyle w:val="Contents5"/>
            <w:tabs>
              <w:tab w:val="clear" w:pos="7892"/>
              <w:tab w:val="right" w:pos="9026" w:leader="dot"/>
            </w:tabs>
            <w:rPr/>
          </w:pPr>
          <w:hyperlink w:anchor="__RefHeading___Toc1431342_1468164448">
            <w:r>
              <w:rPr>
                <w:webHidden/>
                <w:rStyle w:val="IndexLink"/>
                <w:rtl w:val="true"/>
              </w:rPr>
              <w:t>احتمال مطرح شدن ورود در محل بحث از نظر شیخ</w:t>
            </w:r>
            <w:r>
              <w:rPr>
                <w:rStyle w:val="IndexLink"/>
                <w:rtl w:val="true"/>
              </w:rPr>
              <w:t>(</w:t>
            </w:r>
            <w:r>
              <w:rPr>
                <w:rStyle w:val="IndexLink"/>
                <w:rtl w:val="true"/>
              </w:rPr>
              <w:t>ره</w:t>
            </w:r>
            <w:r>
              <w:rPr>
                <w:rStyle w:val="IndexLink"/>
                <w:rtl w:val="true"/>
              </w:rPr>
              <w:t>)</w:t>
              <w:tab/>
            </w:r>
            <w:r>
              <w:rPr>
                <w:rStyle w:val="IndexLink"/>
              </w:rPr>
              <w:t>119</w:t>
            </w:r>
          </w:hyperlink>
        </w:p>
        <w:p>
          <w:pPr>
            <w:pStyle w:val="Contents5"/>
            <w:tabs>
              <w:tab w:val="clear" w:pos="7892"/>
              <w:tab w:val="right" w:pos="9026" w:leader="dot"/>
            </w:tabs>
            <w:rPr/>
          </w:pPr>
          <w:hyperlink w:anchor="__RefHeading___Toc1431344_1468164448">
            <w:r>
              <w:rPr>
                <w:webHidden/>
                <w:rStyle w:val="IndexLink"/>
                <w:rtl w:val="true"/>
              </w:rPr>
              <w:t>تشبیه اصول لفظیه به اصول عقلیه</w:t>
            </w:r>
            <w:r>
              <w:rPr>
                <w:rStyle w:val="IndexLink"/>
                <w:rtl w:val="true"/>
              </w:rPr>
              <w:tab/>
            </w:r>
            <w:r>
              <w:rPr>
                <w:rStyle w:val="IndexLink"/>
              </w:rPr>
              <w:t>120</w:t>
            </w:r>
          </w:hyperlink>
        </w:p>
        <w:p>
          <w:pPr>
            <w:pStyle w:val="Contents5"/>
            <w:tabs>
              <w:tab w:val="clear" w:pos="7892"/>
              <w:tab w:val="right" w:pos="9026" w:leader="dot"/>
            </w:tabs>
            <w:rPr/>
          </w:pPr>
          <w:hyperlink w:anchor="__RefHeading___Toc1431346_1468164448">
            <w:r>
              <w:rPr>
                <w:webHidden/>
                <w:rStyle w:val="IndexLink"/>
                <w:rtl w:val="true"/>
              </w:rPr>
              <w:t>مبانی حجیت اصالة الظهور و تأثیر آن در حکومت و ورود</w:t>
            </w:r>
            <w:r>
              <w:rPr>
                <w:rStyle w:val="IndexLink"/>
                <w:rtl w:val="true"/>
              </w:rPr>
              <w:tab/>
            </w:r>
            <w:r>
              <w:rPr>
                <w:rStyle w:val="IndexLink"/>
              </w:rPr>
              <w:t>121</w:t>
            </w:r>
          </w:hyperlink>
        </w:p>
        <w:p>
          <w:pPr>
            <w:pStyle w:val="Contents5"/>
            <w:tabs>
              <w:tab w:val="clear" w:pos="7892"/>
              <w:tab w:val="right" w:pos="9026" w:leader="dot"/>
            </w:tabs>
            <w:rPr/>
          </w:pPr>
          <w:hyperlink w:anchor="__RefHeading___Toc1431348_1468164448">
            <w:r>
              <w:rPr>
                <w:webHidden/>
                <w:rStyle w:val="IndexLink"/>
                <w:rtl w:val="true"/>
              </w:rPr>
              <w:t>خلاصۀ کلام مرحوم شیخ در مقام</w:t>
            </w:r>
            <w:r>
              <w:rPr>
                <w:rStyle w:val="IndexLink"/>
                <w:rtl w:val="true"/>
              </w:rPr>
              <w:tab/>
            </w:r>
            <w:r>
              <w:rPr>
                <w:rStyle w:val="IndexLink"/>
              </w:rPr>
              <w:t>123</w:t>
            </w:r>
          </w:hyperlink>
        </w:p>
        <w:p>
          <w:pPr>
            <w:pStyle w:val="Contents5"/>
            <w:tabs>
              <w:tab w:val="clear" w:pos="7892"/>
              <w:tab w:val="right" w:pos="9026" w:leader="dot"/>
            </w:tabs>
            <w:rPr/>
          </w:pPr>
          <w:hyperlink w:anchor="__RefHeading___Toc1431350_1468164448">
            <w:r>
              <w:rPr>
                <w:webHidden/>
                <w:rStyle w:val="IndexLink"/>
                <w:rtl w:val="true"/>
              </w:rPr>
              <w:t>پرسش</w:t>
            </w:r>
            <w:r>
              <w:rPr>
                <w:rStyle w:val="IndexLink"/>
                <w:rtl w:val="true"/>
              </w:rPr>
              <w:t>:</w:t>
              <w:tab/>
            </w:r>
            <w:r>
              <w:rPr>
                <w:rStyle w:val="IndexLink"/>
              </w:rPr>
              <w:t>124</w:t>
            </w:r>
          </w:hyperlink>
        </w:p>
        <w:p>
          <w:pPr>
            <w:pStyle w:val="Contents4"/>
            <w:tabs>
              <w:tab w:val="clear" w:pos="8176"/>
              <w:tab w:val="right" w:pos="9026" w:leader="dot"/>
            </w:tabs>
            <w:rPr/>
          </w:pPr>
          <w:hyperlink w:anchor="__RefHeading___Toc1431352_1468164448">
            <w:r>
              <w:rPr>
                <w:webHidden/>
                <w:rStyle w:val="IndexLink"/>
                <w:rtl w:val="true"/>
              </w:rPr>
              <w:t>درس پانصد و بیستم</w:t>
            </w:r>
            <w:r>
              <w:rPr>
                <w:rStyle w:val="IndexLink"/>
                <w:rtl w:val="true"/>
              </w:rPr>
              <w:tab/>
            </w:r>
            <w:r>
              <w:rPr>
                <w:rStyle w:val="IndexLink"/>
              </w:rPr>
              <w:t>125</w:t>
            </w:r>
          </w:hyperlink>
        </w:p>
        <w:p>
          <w:pPr>
            <w:pStyle w:val="Contents5"/>
            <w:tabs>
              <w:tab w:val="clear" w:pos="7892"/>
              <w:tab w:val="right" w:pos="9026" w:leader="dot"/>
            </w:tabs>
            <w:rPr/>
          </w:pPr>
          <w:hyperlink w:anchor="__RefHeading___Toc1431354_1468164448">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431356_1468164448">
            <w:r>
              <w:rPr>
                <w:webHidden/>
                <w:rStyle w:val="IndexLink"/>
                <w:rtl w:val="true"/>
              </w:rPr>
              <w:t>بررسی نسبت اصول لفظیه با اصالة الظهور</w:t>
            </w:r>
            <w:r>
              <w:rPr>
                <w:rStyle w:val="IndexLink"/>
                <w:rtl w:val="true"/>
              </w:rPr>
              <w:tab/>
            </w:r>
            <w:r>
              <w:rPr>
                <w:rStyle w:val="IndexLink"/>
              </w:rPr>
              <w:t>125</w:t>
            </w:r>
          </w:hyperlink>
        </w:p>
        <w:p>
          <w:pPr>
            <w:pStyle w:val="Contents5"/>
            <w:tabs>
              <w:tab w:val="clear" w:pos="7892"/>
              <w:tab w:val="right" w:pos="9026" w:leader="dot"/>
            </w:tabs>
            <w:rPr/>
          </w:pPr>
          <w:hyperlink w:anchor="__RefHeading___Toc1431358_1468164448">
            <w:r>
              <w:rPr>
                <w:webHidden/>
                <w:rStyle w:val="IndexLink"/>
                <w:rtl w:val="true"/>
              </w:rPr>
              <w:t>برگشت اصول لفظیه به اصالة الظهور</w:t>
            </w:r>
            <w:r>
              <w:rPr>
                <w:rStyle w:val="IndexLink"/>
                <w:rtl w:val="true"/>
              </w:rPr>
              <w:tab/>
            </w:r>
            <w:r>
              <w:rPr>
                <w:rStyle w:val="IndexLink"/>
              </w:rPr>
              <w:t>127</w:t>
            </w:r>
          </w:hyperlink>
        </w:p>
        <w:p>
          <w:pPr>
            <w:pStyle w:val="Contents5"/>
            <w:tabs>
              <w:tab w:val="clear" w:pos="7892"/>
              <w:tab w:val="right" w:pos="9026" w:leader="dot"/>
            </w:tabs>
            <w:rPr/>
          </w:pPr>
          <w:hyperlink w:anchor="__RefHeading___Toc1431360_1468164448">
            <w:r>
              <w:rPr>
                <w:webHidden/>
                <w:rStyle w:val="IndexLink"/>
                <w:rtl w:val="true"/>
              </w:rPr>
              <w:t>عدم تقیّد حجیّت اصالة العموم به عدم ظن برخلاف</w:t>
            </w:r>
            <w:r>
              <w:rPr>
                <w:rStyle w:val="IndexLink"/>
                <w:rtl w:val="true"/>
              </w:rPr>
              <w:tab/>
            </w:r>
            <w:r>
              <w:rPr>
                <w:rStyle w:val="IndexLink"/>
              </w:rPr>
              <w:t>127</w:t>
            </w:r>
          </w:hyperlink>
        </w:p>
        <w:p>
          <w:pPr>
            <w:pStyle w:val="Contents5"/>
            <w:tabs>
              <w:tab w:val="clear" w:pos="7892"/>
              <w:tab w:val="right" w:pos="9026" w:leader="dot"/>
            </w:tabs>
            <w:rPr/>
          </w:pPr>
          <w:hyperlink w:anchor="__RefHeading___Toc1431362_1468164448">
            <w:r>
              <w:rPr>
                <w:webHidden/>
                <w:rStyle w:val="IndexLink"/>
                <w:rtl w:val="true"/>
              </w:rPr>
              <w:t>علّت عدم تقدّم عام بر خاص نزد عقلا</w:t>
            </w:r>
            <w:r>
              <w:rPr>
                <w:rStyle w:val="IndexLink"/>
                <w:rtl w:val="true"/>
              </w:rPr>
              <w:tab/>
            </w:r>
            <w:r>
              <w:rPr>
                <w:rStyle w:val="IndexLink"/>
              </w:rPr>
              <w:t>128</w:t>
            </w:r>
          </w:hyperlink>
        </w:p>
        <w:p>
          <w:pPr>
            <w:pStyle w:val="Contents5"/>
            <w:tabs>
              <w:tab w:val="clear" w:pos="7892"/>
              <w:tab w:val="right" w:pos="9026" w:leader="dot"/>
            </w:tabs>
            <w:rPr/>
          </w:pPr>
          <w:hyperlink w:anchor="__RefHeading___Toc1431364_1468164448">
            <w:r>
              <w:rPr>
                <w:webHidden/>
                <w:rStyle w:val="IndexLink"/>
                <w:rtl w:val="true"/>
              </w:rPr>
              <w:t>عدم اختلاف عام و خاص از نظر عقلا</w:t>
            </w:r>
            <w:r>
              <w:rPr>
                <w:rStyle w:val="IndexLink"/>
                <w:rtl w:val="true"/>
              </w:rPr>
              <w:tab/>
            </w:r>
            <w:r>
              <w:rPr>
                <w:rStyle w:val="IndexLink"/>
              </w:rPr>
              <w:t>129</w:t>
            </w:r>
          </w:hyperlink>
        </w:p>
        <w:p>
          <w:pPr>
            <w:pStyle w:val="Contents5"/>
            <w:tabs>
              <w:tab w:val="clear" w:pos="7892"/>
              <w:tab w:val="right" w:pos="9026" w:leader="dot"/>
            </w:tabs>
            <w:rPr/>
          </w:pPr>
          <w:hyperlink w:anchor="__RefHeading___Toc1431366_1468164448">
            <w:r>
              <w:rPr>
                <w:webHidden/>
                <w:rStyle w:val="IndexLink"/>
                <w:rtl w:val="true"/>
              </w:rPr>
              <w:t>دلیل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تقدّم خاص بر عام</w:t>
            </w:r>
            <w:r>
              <w:rPr>
                <w:rStyle w:val="IndexLink"/>
                <w:rtl w:val="true"/>
              </w:rPr>
              <w:tab/>
            </w:r>
            <w:r>
              <w:rPr>
                <w:rStyle w:val="IndexLink"/>
              </w:rPr>
              <w:t>130</w:t>
            </w:r>
          </w:hyperlink>
        </w:p>
        <w:p>
          <w:pPr>
            <w:pStyle w:val="Contents5"/>
            <w:tabs>
              <w:tab w:val="clear" w:pos="7892"/>
              <w:tab w:val="right" w:pos="9026" w:leader="dot"/>
            </w:tabs>
            <w:rPr/>
          </w:pPr>
          <w:hyperlink w:anchor="__RefHeading___Toc1431368_1468164448">
            <w:r>
              <w:rPr>
                <w:webHidden/>
                <w:rStyle w:val="IndexLink"/>
                <w:rtl w:val="true"/>
              </w:rPr>
              <w:t>عدم کلّیت اظهریت خاص نسبت به عام</w:t>
            </w:r>
            <w:r>
              <w:rPr>
                <w:rStyle w:val="IndexLink"/>
                <w:rtl w:val="true"/>
              </w:rPr>
              <w:tab/>
            </w:r>
            <w:r>
              <w:rPr>
                <w:rStyle w:val="IndexLink"/>
              </w:rPr>
              <w:t>131</w:t>
            </w:r>
          </w:hyperlink>
        </w:p>
        <w:p>
          <w:pPr>
            <w:pStyle w:val="Contents5"/>
            <w:tabs>
              <w:tab w:val="clear" w:pos="7892"/>
              <w:tab w:val="right" w:pos="9026" w:leader="dot"/>
            </w:tabs>
            <w:rPr/>
          </w:pPr>
          <w:hyperlink w:anchor="__RefHeading___Toc1431370_1468164448">
            <w:r>
              <w:rPr>
                <w:webHidden/>
                <w:rStyle w:val="IndexLink"/>
                <w:rtl w:val="true"/>
              </w:rPr>
              <w:t>پرسش</w:t>
            </w:r>
            <w:r>
              <w:rPr>
                <w:rStyle w:val="IndexLink"/>
                <w:rtl w:val="true"/>
              </w:rPr>
              <w:t>:</w:t>
              <w:tab/>
            </w:r>
            <w:r>
              <w:rPr>
                <w:rStyle w:val="IndexLink"/>
              </w:rPr>
              <w:t>132</w:t>
            </w:r>
          </w:hyperlink>
        </w:p>
        <w:p>
          <w:pPr>
            <w:pStyle w:val="Contents4"/>
            <w:tabs>
              <w:tab w:val="clear" w:pos="8176"/>
              <w:tab w:val="right" w:pos="9026" w:leader="dot"/>
            </w:tabs>
            <w:rPr/>
          </w:pPr>
          <w:hyperlink w:anchor="__RefHeading___Toc1431372_1468164448">
            <w:r>
              <w:rPr>
                <w:webHidden/>
                <w:rStyle w:val="IndexLink"/>
                <w:rtl w:val="true"/>
              </w:rPr>
              <w:t>درس پانصد و بیست و یکم</w:t>
            </w:r>
            <w:r>
              <w:rPr>
                <w:rStyle w:val="IndexLink"/>
                <w:rtl w:val="true"/>
              </w:rPr>
              <w:tab/>
            </w:r>
            <w:r>
              <w:rPr>
                <w:rStyle w:val="IndexLink"/>
              </w:rPr>
              <w:t>133</w:t>
            </w:r>
          </w:hyperlink>
        </w:p>
        <w:p>
          <w:pPr>
            <w:pStyle w:val="Contents5"/>
            <w:tabs>
              <w:tab w:val="clear" w:pos="7892"/>
              <w:tab w:val="right" w:pos="9026" w:leader="dot"/>
            </w:tabs>
            <w:rPr/>
          </w:pPr>
          <w:hyperlink w:anchor="__RefHeading___Toc1431374_1468164448">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431376_1468164448">
            <w:r>
              <w:rPr>
                <w:webHidden/>
                <w:rStyle w:val="IndexLink"/>
                <w:rtl w:val="true"/>
              </w:rPr>
              <w:t>علّت تقدّم خاص بر عام از نظر محقق نائینی</w:t>
            </w:r>
            <w:r>
              <w:rPr>
                <w:rStyle w:val="IndexLink"/>
                <w:rtl w:val="true"/>
              </w:rPr>
              <w:t>(</w:t>
            </w:r>
            <w:r>
              <w:rPr>
                <w:rStyle w:val="IndexLink"/>
                <w:rtl w:val="true"/>
              </w:rPr>
              <w:t>ره</w:t>
            </w:r>
            <w:r>
              <w:rPr>
                <w:rStyle w:val="IndexLink"/>
                <w:rtl w:val="true"/>
              </w:rPr>
              <w:t>)</w:t>
              <w:tab/>
            </w:r>
            <w:r>
              <w:rPr>
                <w:rStyle w:val="IndexLink"/>
              </w:rPr>
              <w:t>133</w:t>
            </w:r>
          </w:hyperlink>
        </w:p>
        <w:p>
          <w:pPr>
            <w:pStyle w:val="Contents5"/>
            <w:tabs>
              <w:tab w:val="clear" w:pos="7892"/>
              <w:tab w:val="right" w:pos="9026" w:leader="dot"/>
            </w:tabs>
            <w:rPr/>
          </w:pPr>
          <w:hyperlink w:anchor="__RefHeading___Toc1431378_1468164448">
            <w:r>
              <w:rPr>
                <w:webHidden/>
                <w:rStyle w:val="IndexLink"/>
                <w:rtl w:val="true"/>
              </w:rPr>
              <w:t>تقدّم اصالة الظهور قرینه بر اصالة الظهور ذی القرینه</w:t>
            </w:r>
            <w:r>
              <w:rPr>
                <w:rStyle w:val="IndexLink"/>
                <w:rtl w:val="true"/>
              </w:rPr>
              <w:tab/>
            </w:r>
            <w:r>
              <w:rPr>
                <w:rStyle w:val="IndexLink"/>
              </w:rPr>
              <w:t>134</w:t>
            </w:r>
          </w:hyperlink>
        </w:p>
        <w:p>
          <w:pPr>
            <w:pStyle w:val="Contents5"/>
            <w:tabs>
              <w:tab w:val="clear" w:pos="7892"/>
              <w:tab w:val="right" w:pos="9026" w:leader="dot"/>
            </w:tabs>
            <w:rPr/>
          </w:pPr>
          <w:hyperlink w:anchor="__RefHeading___Toc1431380_1468164448">
            <w:r>
              <w:rPr>
                <w:webHidden/>
                <w:rStyle w:val="IndexLink"/>
                <w:rtl w:val="true"/>
              </w:rPr>
              <w:t>فرق بین کلام مرحوم نائینی و خراسانی در ملاک تقدّم در مسألۀ خاص و عام</w:t>
            </w:r>
            <w:r>
              <w:rPr>
                <w:rStyle w:val="IndexLink"/>
                <w:rtl w:val="true"/>
              </w:rPr>
              <w:tab/>
            </w:r>
            <w:r>
              <w:rPr>
                <w:rStyle w:val="IndexLink"/>
              </w:rPr>
              <w:t>136</w:t>
            </w:r>
          </w:hyperlink>
        </w:p>
        <w:p>
          <w:pPr>
            <w:pStyle w:val="Contents5"/>
            <w:tabs>
              <w:tab w:val="clear" w:pos="7892"/>
              <w:tab w:val="right" w:pos="9026" w:leader="dot"/>
            </w:tabs>
            <w:rPr/>
          </w:pPr>
          <w:hyperlink w:anchor="__RefHeading___Toc1431382_1468164448">
            <w:r>
              <w:rPr>
                <w:webHidden/>
                <w:rStyle w:val="IndexLink"/>
                <w:rtl w:val="true"/>
              </w:rPr>
              <w:t>تشابه اصول لفظیه به اصول عملیه از نظر مجرا</w:t>
            </w:r>
            <w:r>
              <w:rPr>
                <w:rStyle w:val="IndexLink"/>
                <w:rtl w:val="true"/>
              </w:rPr>
              <w:tab/>
            </w:r>
            <w:r>
              <w:rPr>
                <w:rStyle w:val="IndexLink"/>
              </w:rPr>
              <w:t>137</w:t>
            </w:r>
          </w:hyperlink>
        </w:p>
        <w:p>
          <w:pPr>
            <w:pStyle w:val="Contents5"/>
            <w:tabs>
              <w:tab w:val="clear" w:pos="7892"/>
              <w:tab w:val="right" w:pos="9026" w:leader="dot"/>
            </w:tabs>
            <w:rPr/>
          </w:pPr>
          <w:hyperlink w:anchor="__RefHeading___Toc1431384_1468164448">
            <w:r>
              <w:rPr>
                <w:webHidden/>
                <w:rStyle w:val="IndexLink"/>
                <w:rtl w:val="true"/>
              </w:rPr>
              <w:t>ملاک تشخیص قرینه از ذی القرینه</w:t>
            </w:r>
            <w:r>
              <w:rPr>
                <w:rStyle w:val="IndexLink"/>
                <w:rtl w:val="true"/>
              </w:rPr>
              <w:tab/>
            </w:r>
            <w:r>
              <w:rPr>
                <w:rStyle w:val="IndexLink"/>
              </w:rPr>
              <w:t>137</w:t>
            </w:r>
          </w:hyperlink>
        </w:p>
        <w:p>
          <w:pPr>
            <w:pStyle w:val="Contents5"/>
            <w:tabs>
              <w:tab w:val="clear" w:pos="7892"/>
              <w:tab w:val="right" w:pos="9026" w:leader="dot"/>
            </w:tabs>
            <w:rPr/>
          </w:pPr>
          <w:hyperlink w:anchor="__RefHeading___Toc1431386_1468164448">
            <w:r>
              <w:rPr>
                <w:webHidden/>
                <w:rStyle w:val="IndexLink"/>
                <w:rtl w:val="true"/>
              </w:rPr>
              <w:t>عدم مورد برای جریان اصالة الظهور طبق مبنای محقق نائینی</w:t>
            </w:r>
            <w:r>
              <w:rPr>
                <w:rStyle w:val="IndexLink"/>
                <w:rtl w:val="true"/>
              </w:rPr>
              <w:tab/>
            </w:r>
            <w:r>
              <w:rPr>
                <w:rStyle w:val="IndexLink"/>
              </w:rPr>
              <w:t>138</w:t>
            </w:r>
          </w:hyperlink>
        </w:p>
        <w:p>
          <w:pPr>
            <w:pStyle w:val="Contents5"/>
            <w:tabs>
              <w:tab w:val="clear" w:pos="7892"/>
              <w:tab w:val="right" w:pos="9026" w:leader="dot"/>
            </w:tabs>
            <w:rPr/>
          </w:pPr>
          <w:hyperlink w:anchor="__RefHeading___Toc1431388_1468164448">
            <w:r>
              <w:rPr>
                <w:webHidden/>
                <w:rStyle w:val="IndexLink"/>
                <w:rtl w:val="true"/>
              </w:rPr>
              <w:t>ملاک تشخیص قرینیت از ذی القرینیت</w:t>
            </w:r>
            <w:r>
              <w:rPr>
                <w:rStyle w:val="IndexLink"/>
                <w:rtl w:val="true"/>
              </w:rPr>
              <w:tab/>
            </w:r>
            <w:r>
              <w:rPr>
                <w:rStyle w:val="IndexLink"/>
              </w:rPr>
              <w:t>140</w:t>
            </w:r>
          </w:hyperlink>
        </w:p>
        <w:p>
          <w:pPr>
            <w:pStyle w:val="Contents5"/>
            <w:tabs>
              <w:tab w:val="clear" w:pos="7892"/>
              <w:tab w:val="right" w:pos="9026" w:leader="dot"/>
            </w:tabs>
            <w:rPr/>
          </w:pPr>
          <w:hyperlink w:anchor="__RefHeading___Toc1431390_1468164448">
            <w:r>
              <w:rPr>
                <w:webHidden/>
                <w:rStyle w:val="IndexLink"/>
                <w:rtl w:val="true"/>
              </w:rPr>
              <w:t>پرسش</w:t>
            </w:r>
            <w:r>
              <w:rPr>
                <w:rStyle w:val="IndexLink"/>
                <w:rtl w:val="true"/>
              </w:rPr>
              <w:t>:</w:t>
              <w:tab/>
            </w:r>
            <w:r>
              <w:rPr>
                <w:rStyle w:val="IndexLink"/>
              </w:rPr>
              <w:t>141</w:t>
            </w:r>
          </w:hyperlink>
        </w:p>
        <w:p>
          <w:pPr>
            <w:pStyle w:val="Contents4"/>
            <w:tabs>
              <w:tab w:val="clear" w:pos="8176"/>
              <w:tab w:val="right" w:pos="9026" w:leader="dot"/>
            </w:tabs>
            <w:rPr/>
          </w:pPr>
          <w:hyperlink w:anchor="__RefHeading___Toc1431392_1468164448">
            <w:r>
              <w:rPr>
                <w:webHidden/>
                <w:rStyle w:val="IndexLink"/>
                <w:rtl w:val="true"/>
              </w:rPr>
              <w:t>درس پانصد و بیست و دوم</w:t>
            </w:r>
            <w:r>
              <w:rPr>
                <w:rStyle w:val="IndexLink"/>
                <w:rtl w:val="true"/>
              </w:rPr>
              <w:tab/>
            </w:r>
            <w:r>
              <w:rPr>
                <w:rStyle w:val="IndexLink"/>
              </w:rPr>
              <w:t>142</w:t>
            </w:r>
          </w:hyperlink>
        </w:p>
        <w:p>
          <w:pPr>
            <w:pStyle w:val="Contents5"/>
            <w:tabs>
              <w:tab w:val="clear" w:pos="7892"/>
              <w:tab w:val="right" w:pos="9026" w:leader="dot"/>
            </w:tabs>
            <w:rPr/>
          </w:pPr>
          <w:hyperlink w:anchor="__RefHeading___Toc1431394_1468164448">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431396_1468164448">
            <w:r>
              <w:rPr>
                <w:webHidden/>
                <w:rStyle w:val="IndexLink"/>
                <w:rtl w:val="true"/>
              </w:rPr>
              <w:t>عدم قرینیت خاص نسبت به عام</w:t>
            </w:r>
            <w:r>
              <w:rPr>
                <w:rStyle w:val="IndexLink"/>
                <w:rtl w:val="true"/>
              </w:rPr>
              <w:tab/>
            </w:r>
            <w:r>
              <w:rPr>
                <w:rStyle w:val="IndexLink"/>
              </w:rPr>
              <w:t>142</w:t>
            </w:r>
          </w:hyperlink>
        </w:p>
        <w:p>
          <w:pPr>
            <w:pStyle w:val="Contents5"/>
            <w:tabs>
              <w:tab w:val="clear" w:pos="7892"/>
              <w:tab w:val="right" w:pos="9026" w:leader="dot"/>
            </w:tabs>
            <w:rPr/>
          </w:pPr>
          <w:hyperlink w:anchor="__RefHeading___Toc1431398_1468164448">
            <w:r>
              <w:rPr>
                <w:webHidden/>
                <w:rStyle w:val="IndexLink"/>
                <w:rtl w:val="true"/>
              </w:rPr>
              <w:t>خصوصیت محیط قانون‌گذاری</w:t>
            </w:r>
            <w:r>
              <w:rPr>
                <w:rStyle w:val="IndexLink"/>
                <w:rtl w:val="true"/>
              </w:rPr>
              <w:tab/>
            </w:r>
            <w:r>
              <w:rPr>
                <w:rStyle w:val="IndexLink"/>
              </w:rPr>
              <w:t>143</w:t>
            </w:r>
          </w:hyperlink>
        </w:p>
        <w:p>
          <w:pPr>
            <w:pStyle w:val="Contents5"/>
            <w:tabs>
              <w:tab w:val="clear" w:pos="7892"/>
              <w:tab w:val="right" w:pos="9026" w:leader="dot"/>
            </w:tabs>
            <w:rPr/>
          </w:pPr>
          <w:hyperlink w:anchor="__RefHeading___Toc1431400_1468164448">
            <w:r>
              <w:rPr>
                <w:webHidden/>
                <w:rStyle w:val="IndexLink"/>
                <w:rtl w:val="true"/>
              </w:rPr>
              <w:t>عدم وجود تغایر بین عام و خاص از نظر عقلا</w:t>
            </w:r>
            <w:r>
              <w:rPr>
                <w:rStyle w:val="IndexLink"/>
                <w:rtl w:val="true"/>
              </w:rPr>
              <w:tab/>
            </w:r>
            <w:r>
              <w:rPr>
                <w:rStyle w:val="IndexLink"/>
              </w:rPr>
              <w:t>145</w:t>
            </w:r>
          </w:hyperlink>
        </w:p>
        <w:p>
          <w:pPr>
            <w:pStyle w:val="Contents5"/>
            <w:tabs>
              <w:tab w:val="clear" w:pos="7892"/>
              <w:tab w:val="right" w:pos="9026" w:leader="dot"/>
            </w:tabs>
            <w:rPr/>
          </w:pPr>
          <w:hyperlink w:anchor="__RefHeading___Toc1431402_1468164448">
            <w:r>
              <w:rPr>
                <w:webHidden/>
                <w:rStyle w:val="IndexLink"/>
                <w:rtl w:val="true"/>
              </w:rPr>
              <w:t>برگشت تمام اصول لفظیه به اصالة الظهور</w:t>
            </w:r>
            <w:r>
              <w:rPr>
                <w:rStyle w:val="IndexLink"/>
                <w:rtl w:val="true"/>
              </w:rPr>
              <w:tab/>
            </w:r>
            <w:r>
              <w:rPr>
                <w:rStyle w:val="IndexLink"/>
              </w:rPr>
              <w:t>146</w:t>
            </w:r>
          </w:hyperlink>
        </w:p>
        <w:p>
          <w:pPr>
            <w:pStyle w:val="Contents5"/>
            <w:tabs>
              <w:tab w:val="clear" w:pos="7892"/>
              <w:tab w:val="right" w:pos="9026" w:leader="dot"/>
            </w:tabs>
            <w:rPr/>
          </w:pPr>
          <w:hyperlink w:anchor="__RefHeading___Toc1431404_1468164448">
            <w:r>
              <w:rPr>
                <w:webHidden/>
                <w:rStyle w:val="IndexLink"/>
                <w:rtl w:val="true"/>
              </w:rPr>
              <w:t>معنای اصالة الظهور</w:t>
            </w:r>
            <w:r>
              <w:rPr>
                <w:rStyle w:val="IndexLink"/>
                <w:rtl w:val="true"/>
              </w:rPr>
              <w:tab/>
            </w:r>
            <w:r>
              <w:rPr>
                <w:rStyle w:val="IndexLink"/>
              </w:rPr>
              <w:t>147</w:t>
            </w:r>
          </w:hyperlink>
        </w:p>
        <w:p>
          <w:pPr>
            <w:pStyle w:val="Contents5"/>
            <w:tabs>
              <w:tab w:val="clear" w:pos="7892"/>
              <w:tab w:val="right" w:pos="9026" w:leader="dot"/>
            </w:tabs>
            <w:rPr/>
          </w:pPr>
          <w:hyperlink w:anchor="__RefHeading___Toc1431406_1468164448">
            <w:r>
              <w:rPr>
                <w:webHidden/>
                <w:rStyle w:val="IndexLink"/>
                <w:rtl w:val="true"/>
              </w:rPr>
              <w:t>عدم ارتباط اصالة الظهور به اصالة عدم القرینة</w:t>
            </w:r>
            <w:r>
              <w:rPr>
                <w:rStyle w:val="IndexLink"/>
                <w:rtl w:val="true"/>
              </w:rPr>
              <w:tab/>
            </w:r>
            <w:r>
              <w:rPr>
                <w:rStyle w:val="IndexLink"/>
              </w:rPr>
              <w:t>148</w:t>
            </w:r>
          </w:hyperlink>
        </w:p>
        <w:p>
          <w:pPr>
            <w:pStyle w:val="Contents5"/>
            <w:tabs>
              <w:tab w:val="clear" w:pos="7892"/>
              <w:tab w:val="right" w:pos="9026" w:leader="dot"/>
            </w:tabs>
            <w:rPr/>
          </w:pPr>
          <w:hyperlink w:anchor="__RefHeading___Toc1431408_1468164448">
            <w:r>
              <w:rPr>
                <w:webHidden/>
                <w:rStyle w:val="IndexLink"/>
                <w:rtl w:val="true"/>
              </w:rPr>
              <w:t>نام دیگر اصالة الظهور</w:t>
            </w:r>
            <w:r>
              <w:rPr>
                <w:rStyle w:val="IndexLink"/>
                <w:rtl w:val="true"/>
              </w:rPr>
              <w:tab/>
            </w:r>
            <w:r>
              <w:rPr>
                <w:rStyle w:val="IndexLink"/>
              </w:rPr>
              <w:t>149</w:t>
            </w:r>
          </w:hyperlink>
        </w:p>
        <w:p>
          <w:pPr>
            <w:pStyle w:val="Contents5"/>
            <w:tabs>
              <w:tab w:val="clear" w:pos="7892"/>
              <w:tab w:val="right" w:pos="9026" w:leader="dot"/>
            </w:tabs>
            <w:rPr/>
          </w:pPr>
          <w:hyperlink w:anchor="__RefHeading___Toc1431410_1468164448">
            <w:r>
              <w:rPr>
                <w:webHidden/>
                <w:rStyle w:val="IndexLink"/>
                <w:rtl w:val="true"/>
              </w:rPr>
              <w:t>پرسش</w:t>
            </w:r>
            <w:r>
              <w:rPr>
                <w:rStyle w:val="IndexLink"/>
                <w:rtl w:val="true"/>
              </w:rPr>
              <w:t>:</w:t>
              <w:tab/>
            </w:r>
            <w:r>
              <w:rPr>
                <w:rStyle w:val="IndexLink"/>
              </w:rPr>
              <w:t>150</w:t>
            </w:r>
          </w:hyperlink>
        </w:p>
        <w:p>
          <w:pPr>
            <w:pStyle w:val="Contents4"/>
            <w:tabs>
              <w:tab w:val="clear" w:pos="8176"/>
              <w:tab w:val="right" w:pos="9026" w:leader="dot"/>
            </w:tabs>
            <w:rPr/>
          </w:pPr>
          <w:hyperlink w:anchor="__RefHeading___Toc1431412_1468164448">
            <w:r>
              <w:rPr>
                <w:webHidden/>
                <w:rStyle w:val="IndexLink"/>
                <w:rtl w:val="true"/>
              </w:rPr>
              <w:t>درس پانصد و بیست و سوم</w:t>
            </w:r>
            <w:r>
              <w:rPr>
                <w:rStyle w:val="IndexLink"/>
                <w:rtl w:val="true"/>
              </w:rPr>
              <w:tab/>
            </w:r>
            <w:r>
              <w:rPr>
                <w:rStyle w:val="IndexLink"/>
              </w:rPr>
              <w:t>151</w:t>
            </w:r>
          </w:hyperlink>
        </w:p>
        <w:p>
          <w:pPr>
            <w:pStyle w:val="Contents5"/>
            <w:tabs>
              <w:tab w:val="clear" w:pos="7892"/>
              <w:tab w:val="right" w:pos="9026" w:leader="dot"/>
            </w:tabs>
            <w:rPr/>
          </w:pPr>
          <w:hyperlink w:anchor="__RefHeading___Toc1431414_1468164448">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431416_1468164448">
            <w:r>
              <w:rPr>
                <w:webHidden/>
                <w:rStyle w:val="IndexLink"/>
                <w:rtl w:val="true"/>
              </w:rPr>
              <w:t>عدم ارتباط عام و خاص به اخبار علاجیه</w:t>
            </w:r>
            <w:r>
              <w:rPr>
                <w:rStyle w:val="IndexLink"/>
                <w:rtl w:val="true"/>
              </w:rPr>
              <w:tab/>
            </w:r>
            <w:r>
              <w:rPr>
                <w:rStyle w:val="IndexLink"/>
              </w:rPr>
              <w:t>151</w:t>
            </w:r>
          </w:hyperlink>
        </w:p>
        <w:p>
          <w:pPr>
            <w:pStyle w:val="Contents5"/>
            <w:tabs>
              <w:tab w:val="clear" w:pos="7892"/>
              <w:tab w:val="right" w:pos="9026" w:leader="dot"/>
            </w:tabs>
            <w:rPr/>
          </w:pPr>
          <w:hyperlink w:anchor="__RefHeading___Toc1431418_1468164448">
            <w:r>
              <w:rPr>
                <w:webHidden/>
                <w:rStyle w:val="IndexLink"/>
                <w:rtl w:val="true"/>
              </w:rPr>
              <w:t>شمول اخبار علاجیه نسبت به مسأله عام و خاص از نظر محقق خراسانی</w:t>
            </w:r>
            <w:r>
              <w:rPr>
                <w:rStyle w:val="IndexLink"/>
                <w:rtl w:val="true"/>
              </w:rPr>
              <w:t>(</w:t>
            </w:r>
            <w:r>
              <w:rPr>
                <w:rStyle w:val="IndexLink"/>
                <w:rtl w:val="true"/>
              </w:rPr>
              <w:t>ره</w:t>
            </w:r>
            <w:r>
              <w:rPr>
                <w:rStyle w:val="IndexLink"/>
                <w:rtl w:val="true"/>
              </w:rPr>
              <w:t>)</w:t>
              <w:tab/>
            </w:r>
            <w:r>
              <w:rPr>
                <w:rStyle w:val="IndexLink"/>
              </w:rPr>
              <w:t>152</w:t>
            </w:r>
          </w:hyperlink>
        </w:p>
        <w:p>
          <w:pPr>
            <w:pStyle w:val="Contents5"/>
            <w:tabs>
              <w:tab w:val="clear" w:pos="7892"/>
              <w:tab w:val="right" w:pos="9026" w:leader="dot"/>
            </w:tabs>
            <w:rPr/>
          </w:pPr>
          <w:hyperlink w:anchor="__RefHeading___Toc1431420_1468164448">
            <w:r>
              <w:rPr>
                <w:webHidden/>
                <w:rStyle w:val="IndexLink"/>
                <w:rtl w:val="true"/>
              </w:rPr>
              <w:t>وجود تعارض بدوی بین عام و خاص</w:t>
            </w:r>
            <w:r>
              <w:rPr>
                <w:rStyle w:val="IndexLink"/>
                <w:rtl w:val="true"/>
              </w:rPr>
              <w:tab/>
            </w:r>
            <w:r>
              <w:rPr>
                <w:rStyle w:val="IndexLink"/>
              </w:rPr>
              <w:t>153</w:t>
            </w:r>
          </w:hyperlink>
        </w:p>
        <w:p>
          <w:pPr>
            <w:pStyle w:val="Contents5"/>
            <w:tabs>
              <w:tab w:val="clear" w:pos="7892"/>
              <w:tab w:val="right" w:pos="9026" w:leader="dot"/>
            </w:tabs>
            <w:rPr/>
          </w:pPr>
          <w:hyperlink w:anchor="__RefHeading___Toc1431422_1468164448">
            <w:r>
              <w:rPr>
                <w:webHidden/>
                <w:rStyle w:val="IndexLink"/>
                <w:rtl w:val="true"/>
              </w:rPr>
              <w:t>وجود تردید در حکم واقعی در عام و خاص</w:t>
            </w:r>
            <w:r>
              <w:rPr>
                <w:rStyle w:val="IndexLink"/>
                <w:rtl w:val="true"/>
              </w:rPr>
              <w:tab/>
            </w:r>
            <w:r>
              <w:rPr>
                <w:rStyle w:val="IndexLink"/>
              </w:rPr>
              <w:t>153</w:t>
            </w:r>
          </w:hyperlink>
        </w:p>
        <w:p>
          <w:pPr>
            <w:pStyle w:val="Contents5"/>
            <w:tabs>
              <w:tab w:val="clear" w:pos="7892"/>
              <w:tab w:val="right" w:pos="9026" w:leader="dot"/>
            </w:tabs>
            <w:rPr/>
          </w:pPr>
          <w:hyperlink w:anchor="__RefHeading___Toc1431424_1468164448">
            <w:r>
              <w:rPr>
                <w:webHidden/>
                <w:rStyle w:val="IndexLink"/>
                <w:rtl w:val="true"/>
              </w:rPr>
              <w:t>احتمال ردع شارع از عدم تنافی عام و خاص</w:t>
            </w:r>
            <w:r>
              <w:rPr>
                <w:rStyle w:val="IndexLink"/>
                <w:rtl w:val="true"/>
              </w:rPr>
              <w:tab/>
            </w:r>
            <w:r>
              <w:rPr>
                <w:rStyle w:val="IndexLink"/>
              </w:rPr>
              <w:t>154</w:t>
            </w:r>
          </w:hyperlink>
        </w:p>
        <w:p>
          <w:pPr>
            <w:pStyle w:val="Contents5"/>
            <w:tabs>
              <w:tab w:val="clear" w:pos="7892"/>
              <w:tab w:val="right" w:pos="9026" w:leader="dot"/>
            </w:tabs>
            <w:rPr/>
          </w:pPr>
          <w:hyperlink w:anchor="__RefHeading___Toc1431426_1468164448">
            <w:r>
              <w:rPr>
                <w:webHidden/>
                <w:rStyle w:val="IndexLink"/>
                <w:rtl w:val="true"/>
              </w:rPr>
              <w:t>عدم کفایت تحیّر ابتدایی برای داخل شدن عام و خاص در اخبار علاجیه</w:t>
            </w:r>
            <w:r>
              <w:rPr>
                <w:rStyle w:val="IndexLink"/>
                <w:rtl w:val="true"/>
              </w:rPr>
              <w:tab/>
            </w:r>
            <w:r>
              <w:rPr>
                <w:rStyle w:val="IndexLink"/>
              </w:rPr>
              <w:t>155</w:t>
            </w:r>
          </w:hyperlink>
        </w:p>
        <w:p>
          <w:pPr>
            <w:pStyle w:val="Contents5"/>
            <w:tabs>
              <w:tab w:val="clear" w:pos="7892"/>
              <w:tab w:val="right" w:pos="9026" w:leader="dot"/>
            </w:tabs>
            <w:rPr/>
          </w:pPr>
          <w:hyperlink w:anchor="__RefHeading___Toc1431428_1468164448">
            <w:r>
              <w:rPr>
                <w:webHidden/>
                <w:rStyle w:val="IndexLink"/>
                <w:rtl w:val="true"/>
              </w:rPr>
              <w:t>عدم ارتباط حکم واقعی به مکلّف</w:t>
            </w:r>
            <w:r>
              <w:rPr>
                <w:rStyle w:val="IndexLink"/>
                <w:rtl w:val="true"/>
              </w:rPr>
              <w:tab/>
            </w:r>
            <w:r>
              <w:rPr>
                <w:rStyle w:val="IndexLink"/>
              </w:rPr>
              <w:t>156</w:t>
            </w:r>
          </w:hyperlink>
        </w:p>
        <w:p>
          <w:pPr>
            <w:pStyle w:val="Contents5"/>
            <w:tabs>
              <w:tab w:val="clear" w:pos="7892"/>
              <w:tab w:val="right" w:pos="9026" w:leader="dot"/>
            </w:tabs>
            <w:rPr/>
          </w:pPr>
          <w:hyperlink w:anchor="__RefHeading___Toc1431430_1468164448">
            <w:r>
              <w:rPr>
                <w:webHidden/>
                <w:rStyle w:val="IndexLink"/>
                <w:rtl w:val="true"/>
              </w:rPr>
              <w:t>عدم تعرّض اخبار علاجیه نسبت به ردع شارع از طریقه عقلاء</w:t>
            </w:r>
            <w:r>
              <w:rPr>
                <w:rStyle w:val="IndexLink"/>
                <w:rtl w:val="true"/>
              </w:rPr>
              <w:tab/>
            </w:r>
            <w:r>
              <w:rPr>
                <w:rStyle w:val="IndexLink"/>
              </w:rPr>
              <w:t>158</w:t>
            </w:r>
          </w:hyperlink>
        </w:p>
        <w:p>
          <w:pPr>
            <w:pStyle w:val="Contents5"/>
            <w:tabs>
              <w:tab w:val="clear" w:pos="7892"/>
              <w:tab w:val="right" w:pos="9026" w:leader="dot"/>
            </w:tabs>
            <w:rPr/>
          </w:pPr>
          <w:hyperlink w:anchor="__RefHeading___Toc1431432_1468164448">
            <w:r>
              <w:rPr>
                <w:webHidden/>
                <w:rStyle w:val="IndexLink"/>
                <w:rtl w:val="true"/>
              </w:rPr>
              <w:t>پرسش</w:t>
            </w:r>
            <w:r>
              <w:rPr>
                <w:rStyle w:val="IndexLink"/>
                <w:rtl w:val="true"/>
              </w:rPr>
              <w:t>:</w:t>
              <w:tab/>
            </w:r>
            <w:r>
              <w:rPr>
                <w:rStyle w:val="IndexLink"/>
              </w:rPr>
              <w:t>160</w:t>
            </w:r>
          </w:hyperlink>
        </w:p>
        <w:p>
          <w:pPr>
            <w:pStyle w:val="Contents4"/>
            <w:tabs>
              <w:tab w:val="clear" w:pos="8176"/>
              <w:tab w:val="right" w:pos="9026" w:leader="dot"/>
            </w:tabs>
            <w:rPr/>
          </w:pPr>
          <w:hyperlink w:anchor="__RefHeading___Toc1431434_1468164448">
            <w:r>
              <w:rPr>
                <w:webHidden/>
                <w:rStyle w:val="IndexLink"/>
                <w:rtl w:val="true"/>
              </w:rPr>
              <w:t>درس پانصد و بیست و چهارم</w:t>
            </w:r>
            <w:r>
              <w:rPr>
                <w:rStyle w:val="IndexLink"/>
                <w:rtl w:val="true"/>
              </w:rPr>
              <w:tab/>
            </w:r>
            <w:r>
              <w:rPr>
                <w:rStyle w:val="IndexLink"/>
              </w:rPr>
              <w:t>161</w:t>
            </w:r>
          </w:hyperlink>
        </w:p>
        <w:p>
          <w:pPr>
            <w:pStyle w:val="Contents5"/>
            <w:tabs>
              <w:tab w:val="clear" w:pos="7892"/>
              <w:tab w:val="right" w:pos="9026" w:leader="dot"/>
            </w:tabs>
            <w:rPr/>
          </w:pPr>
          <w:hyperlink w:anchor="__RefHeading___Toc1431436_1468164448">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431438_1468164448">
            <w:r>
              <w:rPr>
                <w:webHidden/>
                <w:rStyle w:val="IndexLink"/>
                <w:rtl w:val="true"/>
              </w:rPr>
              <w:t>عدم مشخص بودن تمام مرتکزات عرفیه برای تمام مردم</w:t>
            </w:r>
            <w:r>
              <w:rPr>
                <w:rStyle w:val="IndexLink"/>
                <w:rtl w:val="true"/>
              </w:rPr>
              <w:tab/>
            </w:r>
            <w:r>
              <w:rPr>
                <w:rStyle w:val="IndexLink"/>
              </w:rPr>
              <w:t>161</w:t>
            </w:r>
          </w:hyperlink>
        </w:p>
        <w:p>
          <w:pPr>
            <w:pStyle w:val="Contents5"/>
            <w:tabs>
              <w:tab w:val="clear" w:pos="7892"/>
              <w:tab w:val="right" w:pos="9026" w:leader="dot"/>
            </w:tabs>
            <w:rPr/>
          </w:pPr>
          <w:hyperlink w:anchor="__RefHeading___Toc1431440_1468164448">
            <w:r>
              <w:rPr>
                <w:webHidden/>
                <w:rStyle w:val="IndexLink"/>
                <w:rtl w:val="true"/>
              </w:rPr>
              <w:t>مقتضای دقّت در اخبار علاجیه</w:t>
            </w:r>
            <w:r>
              <w:rPr>
                <w:rStyle w:val="IndexLink"/>
                <w:rtl w:val="true"/>
              </w:rPr>
              <w:tab/>
            </w:r>
            <w:r>
              <w:rPr>
                <w:rStyle w:val="IndexLink"/>
              </w:rPr>
              <w:t>162</w:t>
            </w:r>
          </w:hyperlink>
        </w:p>
        <w:p>
          <w:pPr>
            <w:pStyle w:val="Contents5"/>
            <w:tabs>
              <w:tab w:val="clear" w:pos="7892"/>
              <w:tab w:val="right" w:pos="9026" w:leader="dot"/>
            </w:tabs>
            <w:rPr/>
          </w:pPr>
          <w:hyperlink w:anchor="__RefHeading___Toc1431442_1468164448">
            <w:r>
              <w:rPr>
                <w:webHidden/>
                <w:rStyle w:val="IndexLink"/>
                <w:rtl w:val="true"/>
              </w:rPr>
              <w:t>اشکال تمسّک به تقدیم خاص بر عام از نظر محقق حائری</w:t>
            </w:r>
            <w:r>
              <w:rPr>
                <w:rStyle w:val="IndexLink"/>
                <w:rtl w:val="true"/>
              </w:rPr>
              <w:t>(</w:t>
            </w:r>
            <w:r>
              <w:rPr>
                <w:rStyle w:val="IndexLink"/>
                <w:rtl w:val="true"/>
              </w:rPr>
              <w:t>ره</w:t>
            </w:r>
            <w:r>
              <w:rPr>
                <w:rStyle w:val="IndexLink"/>
                <w:rtl w:val="true"/>
              </w:rPr>
              <w:t>)</w:t>
              <w:tab/>
            </w:r>
            <w:r>
              <w:rPr>
                <w:rStyle w:val="IndexLink"/>
              </w:rPr>
              <w:t>164</w:t>
            </w:r>
          </w:hyperlink>
        </w:p>
        <w:p>
          <w:pPr>
            <w:pStyle w:val="Contents5"/>
            <w:tabs>
              <w:tab w:val="clear" w:pos="7892"/>
              <w:tab w:val="right" w:pos="9026" w:leader="dot"/>
            </w:tabs>
            <w:rPr/>
          </w:pPr>
          <w:hyperlink w:anchor="__RefHeading___Toc1431444_1468164448">
            <w:r>
              <w:rPr>
                <w:webHidden/>
                <w:rStyle w:val="IndexLink"/>
                <w:rtl w:val="true"/>
              </w:rPr>
              <w:t>کیفیت تمسّک محقق حائری</w:t>
            </w:r>
            <w:r>
              <w:rPr>
                <w:rStyle w:val="IndexLink"/>
                <w:rtl w:val="true"/>
              </w:rPr>
              <w:t>(</w:t>
            </w:r>
            <w:r>
              <w:rPr>
                <w:rStyle w:val="IndexLink"/>
                <w:rtl w:val="true"/>
              </w:rPr>
              <w:t>ره</w:t>
            </w:r>
            <w:r>
              <w:rPr>
                <w:rStyle w:val="IndexLink"/>
                <w:rtl w:val="true"/>
              </w:rPr>
              <w:t xml:space="preserve">) </w:t>
            </w:r>
            <w:r>
              <w:rPr>
                <w:rStyle w:val="IndexLink"/>
                <w:rtl w:val="true"/>
              </w:rPr>
              <w:t>به روایت حمیری</w:t>
            </w:r>
            <w:r>
              <w:rPr>
                <w:rStyle w:val="IndexLink"/>
                <w:rtl w:val="true"/>
              </w:rPr>
              <w:tab/>
            </w:r>
            <w:r>
              <w:rPr>
                <w:rStyle w:val="IndexLink"/>
              </w:rPr>
              <w:t>166</w:t>
            </w:r>
          </w:hyperlink>
        </w:p>
        <w:p>
          <w:pPr>
            <w:pStyle w:val="Contents5"/>
            <w:tabs>
              <w:tab w:val="clear" w:pos="7892"/>
              <w:tab w:val="right" w:pos="9026" w:leader="dot"/>
            </w:tabs>
            <w:rPr/>
          </w:pPr>
          <w:hyperlink w:anchor="__RefHeading___Toc1431446_1468164448">
            <w:r>
              <w:rPr>
                <w:webHidden/>
                <w:rStyle w:val="IndexLink"/>
                <w:rtl w:val="true"/>
              </w:rPr>
              <w:t>اشکالات استدلال به روایت حمیری</w:t>
            </w:r>
            <w:r>
              <w:rPr>
                <w:rStyle w:val="IndexLink"/>
                <w:rtl w:val="true"/>
              </w:rPr>
              <w:tab/>
            </w:r>
            <w:r>
              <w:rPr>
                <w:rStyle w:val="IndexLink"/>
              </w:rPr>
              <w:t>167</w:t>
            </w:r>
          </w:hyperlink>
        </w:p>
        <w:p>
          <w:pPr>
            <w:pStyle w:val="Contents5"/>
            <w:tabs>
              <w:tab w:val="clear" w:pos="7892"/>
              <w:tab w:val="right" w:pos="9026" w:leader="dot"/>
            </w:tabs>
            <w:rPr/>
          </w:pPr>
          <w:hyperlink w:anchor="__RefHeading___Toc1431448_1468164448">
            <w:r>
              <w:rPr>
                <w:webHidden/>
                <w:rStyle w:val="IndexLink"/>
                <w:rtl w:val="true"/>
              </w:rPr>
              <w:t>توجیه دقیق روایت حمیری</w:t>
            </w:r>
            <w:r>
              <w:rPr>
                <w:rStyle w:val="IndexLink"/>
                <w:rtl w:val="true"/>
              </w:rPr>
              <w:tab/>
            </w:r>
            <w:r>
              <w:rPr>
                <w:rStyle w:val="IndexLink"/>
              </w:rPr>
              <w:t>168</w:t>
            </w:r>
          </w:hyperlink>
        </w:p>
        <w:p>
          <w:pPr>
            <w:pStyle w:val="Contents5"/>
            <w:tabs>
              <w:tab w:val="clear" w:pos="7892"/>
              <w:tab w:val="right" w:pos="9026" w:leader="dot"/>
            </w:tabs>
            <w:rPr/>
          </w:pPr>
          <w:hyperlink w:anchor="__RefHeading___Toc1431450_1468164448">
            <w:r>
              <w:rPr>
                <w:webHidden/>
                <w:rStyle w:val="IndexLink"/>
                <w:rtl w:val="true"/>
              </w:rPr>
              <w:t>تمسّک محقق حائری</w:t>
            </w:r>
            <w:r>
              <w:rPr>
                <w:rStyle w:val="IndexLink"/>
                <w:rtl w:val="true"/>
              </w:rPr>
              <w:t>(</w:t>
            </w:r>
            <w:r>
              <w:rPr>
                <w:rStyle w:val="IndexLink"/>
                <w:rtl w:val="true"/>
              </w:rPr>
              <w:t>ره</w:t>
            </w:r>
            <w:r>
              <w:rPr>
                <w:rStyle w:val="IndexLink"/>
                <w:rtl w:val="true"/>
              </w:rPr>
              <w:t xml:space="preserve">) </w:t>
            </w:r>
            <w:r>
              <w:rPr>
                <w:rStyle w:val="IndexLink"/>
                <w:rtl w:val="true"/>
              </w:rPr>
              <w:t>به روایت ابن مهزیار</w:t>
            </w:r>
            <w:r>
              <w:rPr>
                <w:rStyle w:val="IndexLink"/>
                <w:rtl w:val="true"/>
              </w:rPr>
              <w:tab/>
            </w:r>
            <w:r>
              <w:rPr>
                <w:rStyle w:val="IndexLink"/>
              </w:rPr>
              <w:t>169</w:t>
            </w:r>
          </w:hyperlink>
        </w:p>
        <w:p>
          <w:pPr>
            <w:pStyle w:val="Contents5"/>
            <w:tabs>
              <w:tab w:val="clear" w:pos="7892"/>
              <w:tab w:val="right" w:pos="9026" w:leader="dot"/>
            </w:tabs>
            <w:rPr/>
          </w:pPr>
          <w:hyperlink w:anchor="__RefHeading___Toc1431452_1468164448">
            <w:r>
              <w:rPr>
                <w:webHidden/>
                <w:rStyle w:val="IndexLink"/>
                <w:rtl w:val="true"/>
              </w:rPr>
              <w:t>اشکالات تمسّک به روایت علی بن مهزیار</w:t>
            </w:r>
            <w:r>
              <w:rPr>
                <w:rStyle w:val="IndexLink"/>
                <w:rtl w:val="true"/>
              </w:rPr>
              <w:tab/>
            </w:r>
            <w:r>
              <w:rPr>
                <w:rStyle w:val="IndexLink"/>
              </w:rPr>
              <w:t>170</w:t>
            </w:r>
          </w:hyperlink>
        </w:p>
        <w:p>
          <w:pPr>
            <w:pStyle w:val="Contents5"/>
            <w:tabs>
              <w:tab w:val="clear" w:pos="7892"/>
              <w:tab w:val="right" w:pos="9026" w:leader="dot"/>
            </w:tabs>
            <w:rPr/>
          </w:pPr>
          <w:hyperlink w:anchor="__RefHeading___Toc1431454_1468164448">
            <w:r>
              <w:rPr>
                <w:webHidden/>
                <w:rStyle w:val="IndexLink"/>
                <w:rtl w:val="true"/>
              </w:rPr>
              <w:t>پرسش</w:t>
            </w:r>
            <w:r>
              <w:rPr>
                <w:rStyle w:val="IndexLink"/>
                <w:rtl w:val="true"/>
              </w:rPr>
              <w:t>:</w:t>
              <w:tab/>
            </w:r>
            <w:r>
              <w:rPr>
                <w:rStyle w:val="IndexLink"/>
              </w:rPr>
              <w:t>170</w:t>
            </w:r>
          </w:hyperlink>
        </w:p>
        <w:p>
          <w:pPr>
            <w:pStyle w:val="Contents4"/>
            <w:tabs>
              <w:tab w:val="clear" w:pos="8176"/>
              <w:tab w:val="right" w:pos="9026" w:leader="dot"/>
            </w:tabs>
            <w:rPr/>
          </w:pPr>
          <w:hyperlink w:anchor="__RefHeading___Toc1431456_1468164448">
            <w:r>
              <w:rPr>
                <w:webHidden/>
                <w:rStyle w:val="IndexLink"/>
                <w:rtl w:val="true"/>
              </w:rPr>
              <w:t>درس پانصد و بیست و پنجم</w:t>
            </w:r>
            <w:r>
              <w:rPr>
                <w:rStyle w:val="IndexLink"/>
                <w:rtl w:val="true"/>
              </w:rPr>
              <w:tab/>
            </w:r>
            <w:r>
              <w:rPr>
                <w:rStyle w:val="IndexLink"/>
              </w:rPr>
              <w:t>171</w:t>
            </w:r>
          </w:hyperlink>
        </w:p>
        <w:p>
          <w:pPr>
            <w:pStyle w:val="Contents5"/>
            <w:tabs>
              <w:tab w:val="clear" w:pos="7892"/>
              <w:tab w:val="right" w:pos="9026" w:leader="dot"/>
            </w:tabs>
            <w:rPr/>
          </w:pPr>
          <w:hyperlink w:anchor="__RefHeading___Toc1431458_1468164448">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431460_1468164448">
            <w:r>
              <w:rPr>
                <w:webHidden/>
                <w:rStyle w:val="IndexLink"/>
                <w:rtl w:val="true"/>
              </w:rPr>
              <w:t>بررسی قاعدۀ</w:t>
            </w:r>
            <w:r>
              <w:rPr>
                <w:rStyle w:val="IndexLink"/>
                <w:rtl w:val="true"/>
              </w:rPr>
              <w:t>«</w:t>
            </w:r>
            <w:r>
              <w:rPr>
                <w:rStyle w:val="IndexLink"/>
                <w:rtl w:val="true"/>
              </w:rPr>
              <w:t>الجمع مهما امکن اولی من الطرح</w:t>
            </w:r>
            <w:r>
              <w:rPr>
                <w:rStyle w:val="IndexLink"/>
                <w:rtl w:val="true"/>
              </w:rPr>
              <w:t>»</w:t>
              <w:tab/>
            </w:r>
            <w:r>
              <w:rPr>
                <w:rStyle w:val="IndexLink"/>
              </w:rPr>
              <w:t>171</w:t>
            </w:r>
          </w:hyperlink>
        </w:p>
        <w:p>
          <w:pPr>
            <w:pStyle w:val="Contents5"/>
            <w:tabs>
              <w:tab w:val="clear" w:pos="7892"/>
              <w:tab w:val="right" w:pos="9026" w:leader="dot"/>
            </w:tabs>
            <w:rPr/>
          </w:pPr>
          <w:hyperlink w:anchor="__RefHeading___Toc1431462_1468164448">
            <w:r>
              <w:rPr>
                <w:webHidden/>
                <w:rStyle w:val="IndexLink"/>
                <w:rtl w:val="true"/>
              </w:rPr>
              <w:t>بررسی معنای</w:t>
            </w:r>
            <w:r>
              <w:rPr>
                <w:rStyle w:val="IndexLink"/>
                <w:rtl w:val="true"/>
              </w:rPr>
              <w:t>«</w:t>
            </w:r>
            <w:r>
              <w:rPr>
                <w:rStyle w:val="IndexLink"/>
                <w:rtl w:val="true"/>
              </w:rPr>
              <w:t>الجمع مهما امکن</w:t>
            </w:r>
            <w:r>
              <w:rPr>
                <w:rStyle w:val="IndexLink"/>
                <w:rtl w:val="true"/>
              </w:rPr>
              <w:t>»</w:t>
              <w:tab/>
            </w:r>
            <w:r>
              <w:rPr>
                <w:rStyle w:val="IndexLink"/>
              </w:rPr>
              <w:t>173</w:t>
            </w:r>
          </w:hyperlink>
        </w:p>
        <w:p>
          <w:pPr>
            <w:pStyle w:val="Contents5"/>
            <w:tabs>
              <w:tab w:val="clear" w:pos="7892"/>
              <w:tab w:val="right" w:pos="9026" w:leader="dot"/>
            </w:tabs>
            <w:rPr/>
          </w:pPr>
          <w:hyperlink w:anchor="__RefHeading___Toc1431464_1468164448">
            <w:r>
              <w:rPr>
                <w:webHidden/>
                <w:rStyle w:val="IndexLink"/>
                <w:rtl w:val="true"/>
              </w:rPr>
              <w:t>دلالت</w:t>
            </w:r>
            <w:r>
              <w:rPr>
                <w:rStyle w:val="IndexLink"/>
                <w:rtl w:val="true"/>
              </w:rPr>
              <w:t>«</w:t>
            </w:r>
            <w:r>
              <w:rPr>
                <w:rStyle w:val="IndexLink"/>
                <w:rtl w:val="true"/>
              </w:rPr>
              <w:t>اولی من الطرح</w:t>
            </w:r>
            <w:r>
              <w:rPr>
                <w:rStyle w:val="IndexLink"/>
                <w:rtl w:val="true"/>
              </w:rPr>
              <w:t xml:space="preserve">» </w:t>
            </w:r>
            <w:r>
              <w:rPr>
                <w:rStyle w:val="IndexLink"/>
                <w:rtl w:val="true"/>
              </w:rPr>
              <w:t>بر اولوّیت تعیینیه</w:t>
            </w:r>
            <w:r>
              <w:rPr>
                <w:rStyle w:val="IndexLink"/>
                <w:rtl w:val="true"/>
              </w:rPr>
              <w:tab/>
            </w:r>
            <w:r>
              <w:rPr>
                <w:rStyle w:val="IndexLink"/>
              </w:rPr>
              <w:t>173</w:t>
            </w:r>
          </w:hyperlink>
        </w:p>
        <w:p>
          <w:pPr>
            <w:pStyle w:val="Contents5"/>
            <w:tabs>
              <w:tab w:val="clear" w:pos="7892"/>
              <w:tab w:val="right" w:pos="9026" w:leader="dot"/>
            </w:tabs>
            <w:rPr/>
          </w:pPr>
          <w:hyperlink w:anchor="__RefHeading___Toc1431466_1468164448">
            <w:r>
              <w:rPr>
                <w:webHidden/>
                <w:rStyle w:val="IndexLink"/>
                <w:rtl w:val="true"/>
              </w:rPr>
              <w:t>احتمال برگشت قاعده جمع به یک مطلب عقلایی</w:t>
            </w:r>
            <w:r>
              <w:rPr>
                <w:rStyle w:val="IndexLink"/>
                <w:rtl w:val="true"/>
              </w:rPr>
              <w:tab/>
            </w:r>
            <w:r>
              <w:rPr>
                <w:rStyle w:val="IndexLink"/>
              </w:rPr>
              <w:t>174</w:t>
            </w:r>
          </w:hyperlink>
        </w:p>
        <w:p>
          <w:pPr>
            <w:pStyle w:val="Contents5"/>
            <w:tabs>
              <w:tab w:val="clear" w:pos="7892"/>
              <w:tab w:val="right" w:pos="9026" w:leader="dot"/>
            </w:tabs>
            <w:rPr/>
          </w:pPr>
          <w:hyperlink w:anchor="__RefHeading___Toc1431468_1468164448">
            <w:r>
              <w:rPr>
                <w:webHidden/>
                <w:rStyle w:val="IndexLink"/>
                <w:rtl w:val="true"/>
              </w:rPr>
              <w:t>دلیل بر حجّیت قاعده جمع</w:t>
            </w:r>
            <w:r>
              <w:rPr>
                <w:rStyle w:val="IndexLink"/>
                <w:rtl w:val="true"/>
              </w:rPr>
              <w:tab/>
            </w:r>
            <w:r>
              <w:rPr>
                <w:rStyle w:val="IndexLink"/>
              </w:rPr>
              <w:t>176</w:t>
            </w:r>
          </w:hyperlink>
        </w:p>
        <w:p>
          <w:pPr>
            <w:pStyle w:val="Contents5"/>
            <w:tabs>
              <w:tab w:val="clear" w:pos="7892"/>
              <w:tab w:val="right" w:pos="9026" w:leader="dot"/>
            </w:tabs>
            <w:rPr/>
          </w:pPr>
          <w:hyperlink w:anchor="__RefHeading___Toc1431470_1468164448">
            <w:r>
              <w:rPr>
                <w:webHidden/>
                <w:rStyle w:val="IndexLink"/>
                <w:rtl w:val="true"/>
              </w:rPr>
              <w:t>ضعف تمسّک به اجماع منقول در ما نحن فیه</w:t>
            </w:r>
            <w:r>
              <w:rPr>
                <w:rStyle w:val="IndexLink"/>
                <w:rtl w:val="true"/>
              </w:rPr>
              <w:tab/>
            </w:r>
            <w:r>
              <w:rPr>
                <w:rStyle w:val="IndexLink"/>
              </w:rPr>
              <w:t>176</w:t>
            </w:r>
          </w:hyperlink>
        </w:p>
        <w:p>
          <w:pPr>
            <w:pStyle w:val="Contents5"/>
            <w:tabs>
              <w:tab w:val="clear" w:pos="7892"/>
              <w:tab w:val="right" w:pos="9026" w:leader="dot"/>
            </w:tabs>
            <w:rPr/>
          </w:pPr>
          <w:hyperlink w:anchor="__RefHeading___Toc1431472_1468164448">
            <w:r>
              <w:rPr>
                <w:webHidden/>
                <w:rStyle w:val="IndexLink"/>
                <w:rtl w:val="true"/>
              </w:rPr>
              <w:t>پرسش</w:t>
            </w:r>
            <w:r>
              <w:rPr>
                <w:rStyle w:val="IndexLink"/>
                <w:rtl w:val="true"/>
              </w:rPr>
              <w:t>:</w:t>
              <w:tab/>
            </w:r>
            <w:r>
              <w:rPr>
                <w:rStyle w:val="IndexLink"/>
              </w:rPr>
              <w:t>177</w:t>
            </w:r>
          </w:hyperlink>
        </w:p>
        <w:p>
          <w:pPr>
            <w:pStyle w:val="Contents4"/>
            <w:tabs>
              <w:tab w:val="clear" w:pos="8176"/>
              <w:tab w:val="right" w:pos="9026" w:leader="dot"/>
            </w:tabs>
            <w:rPr/>
          </w:pPr>
          <w:hyperlink w:anchor="__RefHeading___Toc1431474_1468164448">
            <w:r>
              <w:rPr>
                <w:webHidden/>
                <w:rStyle w:val="IndexLink"/>
                <w:rtl w:val="true"/>
              </w:rPr>
              <w:t>درس پانصد و بیست و ششم</w:t>
            </w:r>
            <w:r>
              <w:rPr>
                <w:rStyle w:val="IndexLink"/>
                <w:rtl w:val="true"/>
              </w:rPr>
              <w:tab/>
            </w:r>
            <w:r>
              <w:rPr>
                <w:rStyle w:val="IndexLink"/>
              </w:rPr>
              <w:t>178</w:t>
            </w:r>
          </w:hyperlink>
        </w:p>
        <w:p>
          <w:pPr>
            <w:pStyle w:val="Contents5"/>
            <w:tabs>
              <w:tab w:val="clear" w:pos="7892"/>
              <w:tab w:val="right" w:pos="9026" w:leader="dot"/>
            </w:tabs>
            <w:rPr/>
          </w:pPr>
          <w:hyperlink w:anchor="__RefHeading___Toc1431476_1468164448">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431478_1468164448">
            <w:r>
              <w:rPr>
                <w:webHidden/>
                <w:rStyle w:val="IndexLink"/>
                <w:rtl w:val="true"/>
              </w:rPr>
              <w:t>تمسّک به</w:t>
            </w:r>
            <w:r>
              <w:rPr>
                <w:rStyle w:val="IndexLink"/>
                <w:rtl w:val="true"/>
              </w:rPr>
              <w:t>«</w:t>
            </w:r>
            <w:r>
              <w:rPr>
                <w:rStyle w:val="IndexLink"/>
                <w:rtl w:val="true"/>
              </w:rPr>
              <w:t>الاصل فی الدلیلین الاعمال</w:t>
            </w:r>
            <w:r>
              <w:rPr>
                <w:rStyle w:val="IndexLink"/>
                <w:rtl w:val="true"/>
              </w:rPr>
              <w:t xml:space="preserve">» </w:t>
            </w:r>
            <w:r>
              <w:rPr>
                <w:rStyle w:val="IndexLink"/>
                <w:rtl w:val="true"/>
              </w:rPr>
              <w:t>برای قاعده جمع</w:t>
            </w:r>
            <w:r>
              <w:rPr>
                <w:rStyle w:val="IndexLink"/>
                <w:rtl w:val="true"/>
              </w:rPr>
              <w:tab/>
            </w:r>
            <w:r>
              <w:rPr>
                <w:rStyle w:val="IndexLink"/>
              </w:rPr>
              <w:t>178</w:t>
            </w:r>
          </w:hyperlink>
        </w:p>
        <w:p>
          <w:pPr>
            <w:pStyle w:val="Contents5"/>
            <w:tabs>
              <w:tab w:val="clear" w:pos="7892"/>
              <w:tab w:val="right" w:pos="9026" w:leader="dot"/>
            </w:tabs>
            <w:rPr/>
          </w:pPr>
          <w:hyperlink w:anchor="__RefHeading___Toc1431480_1468164448">
            <w:r>
              <w:rPr>
                <w:webHidden/>
                <w:rStyle w:val="IndexLink"/>
                <w:rtl w:val="true"/>
              </w:rPr>
              <w:t>عدم انطباق دلیل بر مدعا</w:t>
            </w:r>
            <w:r>
              <w:rPr>
                <w:rStyle w:val="IndexLink"/>
                <w:rtl w:val="true"/>
              </w:rPr>
              <w:tab/>
            </w:r>
            <w:r>
              <w:rPr>
                <w:rStyle w:val="IndexLink"/>
              </w:rPr>
              <w:t>179</w:t>
            </w:r>
          </w:hyperlink>
        </w:p>
        <w:p>
          <w:pPr>
            <w:pStyle w:val="Contents5"/>
            <w:tabs>
              <w:tab w:val="clear" w:pos="7892"/>
              <w:tab w:val="right" w:pos="9026" w:leader="dot"/>
            </w:tabs>
            <w:rPr/>
          </w:pPr>
          <w:hyperlink w:anchor="__RefHeading___Toc1431482_1468164448">
            <w:r>
              <w:rPr>
                <w:webHidden/>
                <w:rStyle w:val="IndexLink"/>
                <w:rtl w:val="true"/>
              </w:rPr>
              <w:t>توضیح معنای</w:t>
            </w:r>
            <w:r>
              <w:rPr>
                <w:rStyle w:val="IndexLink"/>
                <w:rtl w:val="true"/>
              </w:rPr>
              <w:t>«</w:t>
            </w:r>
            <w:r>
              <w:rPr>
                <w:rStyle w:val="IndexLink"/>
                <w:rtl w:val="true"/>
              </w:rPr>
              <w:t>الاصل فی الدلیلین الاعمال</w:t>
            </w:r>
            <w:r>
              <w:rPr>
                <w:rStyle w:val="IndexLink"/>
                <w:rtl w:val="true"/>
              </w:rPr>
              <w:t>»</w:t>
              <w:tab/>
            </w:r>
            <w:r>
              <w:rPr>
                <w:rStyle w:val="IndexLink"/>
              </w:rPr>
              <w:t>179</w:t>
            </w:r>
          </w:hyperlink>
        </w:p>
        <w:p>
          <w:pPr>
            <w:pStyle w:val="Contents5"/>
            <w:tabs>
              <w:tab w:val="clear" w:pos="7892"/>
              <w:tab w:val="right" w:pos="9026" w:leader="dot"/>
            </w:tabs>
            <w:rPr/>
          </w:pPr>
          <w:hyperlink w:anchor="__RefHeading___Toc1431484_1468164448">
            <w:r>
              <w:rPr>
                <w:webHidden/>
                <w:rStyle w:val="IndexLink"/>
                <w:rtl w:val="true"/>
              </w:rPr>
              <w:t>لزوم رعایت دلالت اصلیه و ترک دلالت تبعیه دو دلیل متعارض</w:t>
            </w:r>
            <w:r>
              <w:rPr>
                <w:rStyle w:val="IndexLink"/>
                <w:rtl w:val="true"/>
              </w:rPr>
              <w:tab/>
            </w:r>
            <w:r>
              <w:rPr>
                <w:rStyle w:val="IndexLink"/>
              </w:rPr>
              <w:t>180</w:t>
            </w:r>
          </w:hyperlink>
        </w:p>
        <w:p>
          <w:pPr>
            <w:pStyle w:val="Contents5"/>
            <w:tabs>
              <w:tab w:val="clear" w:pos="7892"/>
              <w:tab w:val="right" w:pos="9026" w:leader="dot"/>
            </w:tabs>
            <w:rPr/>
          </w:pPr>
          <w:hyperlink w:anchor="__RefHeading___Toc1431486_1468164448">
            <w:r>
              <w:rPr>
                <w:webHidden/>
                <w:rStyle w:val="IndexLink"/>
                <w:rtl w:val="true"/>
              </w:rPr>
              <w:t>عدم انطباق دلیل بر مدعا در غیر از عام و خاص</w:t>
            </w:r>
            <w:r>
              <w:rPr>
                <w:rStyle w:val="IndexLink"/>
                <w:rtl w:val="true"/>
              </w:rPr>
              <w:tab/>
            </w:r>
            <w:r>
              <w:rPr>
                <w:rStyle w:val="IndexLink"/>
              </w:rPr>
              <w:t>181</w:t>
            </w:r>
          </w:hyperlink>
        </w:p>
        <w:p>
          <w:pPr>
            <w:pStyle w:val="Contents5"/>
            <w:tabs>
              <w:tab w:val="clear" w:pos="7892"/>
              <w:tab w:val="right" w:pos="9026" w:leader="dot"/>
            </w:tabs>
            <w:rPr/>
          </w:pPr>
          <w:hyperlink w:anchor="__RefHeading___Toc1431488_1468164448">
            <w:r>
              <w:rPr>
                <w:webHidden/>
                <w:rStyle w:val="IndexLink"/>
                <w:rtl w:val="true"/>
              </w:rPr>
              <w:t>پذیرش قاعده الجمع از طرف شیخ در دو دلیل قطعی السند</w:t>
            </w:r>
            <w:r>
              <w:rPr>
                <w:rStyle w:val="IndexLink"/>
                <w:rtl w:val="true"/>
              </w:rPr>
              <w:tab/>
            </w:r>
            <w:r>
              <w:rPr>
                <w:rStyle w:val="IndexLink"/>
              </w:rPr>
              <w:t>183</w:t>
            </w:r>
          </w:hyperlink>
        </w:p>
        <w:p>
          <w:pPr>
            <w:pStyle w:val="Contents5"/>
            <w:tabs>
              <w:tab w:val="clear" w:pos="7892"/>
              <w:tab w:val="right" w:pos="9026" w:leader="dot"/>
            </w:tabs>
            <w:rPr/>
          </w:pPr>
          <w:hyperlink w:anchor="__RefHeading___Toc1431490_1468164448">
            <w:r>
              <w:rPr>
                <w:webHidden/>
                <w:rStyle w:val="IndexLink"/>
                <w:rtl w:val="true"/>
              </w:rPr>
              <w:t>عدم وجود تعارض در آیات قرآن</w:t>
            </w:r>
            <w:r>
              <w:rPr>
                <w:rStyle w:val="IndexLink"/>
                <w:rtl w:val="true"/>
              </w:rPr>
              <w:tab/>
            </w:r>
            <w:r>
              <w:rPr>
                <w:rStyle w:val="IndexLink"/>
              </w:rPr>
              <w:t>183</w:t>
            </w:r>
          </w:hyperlink>
        </w:p>
        <w:p>
          <w:pPr>
            <w:pStyle w:val="Contents5"/>
            <w:tabs>
              <w:tab w:val="clear" w:pos="7892"/>
              <w:tab w:val="right" w:pos="9026" w:leader="dot"/>
            </w:tabs>
            <w:rPr/>
          </w:pPr>
          <w:hyperlink w:anchor="__RefHeading___Toc1431492_1468164448">
            <w:r>
              <w:rPr>
                <w:webHidden/>
                <w:rStyle w:val="IndexLink"/>
                <w:rtl w:val="true"/>
              </w:rPr>
              <w:t>احتمال صدور تقیه‌ای روایت قطعی السند</w:t>
            </w:r>
            <w:r>
              <w:rPr>
                <w:rStyle w:val="IndexLink"/>
                <w:rtl w:val="true"/>
              </w:rPr>
              <w:tab/>
            </w:r>
            <w:r>
              <w:rPr>
                <w:rStyle w:val="IndexLink"/>
              </w:rPr>
              <w:t>184</w:t>
            </w:r>
          </w:hyperlink>
        </w:p>
        <w:p>
          <w:pPr>
            <w:pStyle w:val="Contents5"/>
            <w:tabs>
              <w:tab w:val="clear" w:pos="7892"/>
              <w:tab w:val="right" w:pos="9026" w:leader="dot"/>
            </w:tabs>
            <w:rPr/>
          </w:pPr>
          <w:hyperlink w:anchor="__RefHeading___Toc1431494_1468164448">
            <w:r>
              <w:rPr>
                <w:webHidden/>
                <w:rStyle w:val="IndexLink"/>
                <w:rtl w:val="true"/>
              </w:rPr>
              <w:t>پرسش</w:t>
            </w:r>
            <w:r>
              <w:rPr>
                <w:rStyle w:val="IndexLink"/>
                <w:rtl w:val="true"/>
              </w:rPr>
              <w:t>:</w:t>
              <w:tab/>
            </w:r>
            <w:r>
              <w:rPr>
                <w:rStyle w:val="IndexLink"/>
              </w:rPr>
              <w:t>185</w:t>
            </w:r>
          </w:hyperlink>
        </w:p>
        <w:p>
          <w:pPr>
            <w:pStyle w:val="Contents4"/>
            <w:tabs>
              <w:tab w:val="clear" w:pos="8176"/>
              <w:tab w:val="right" w:pos="9026" w:leader="dot"/>
            </w:tabs>
            <w:rPr/>
          </w:pPr>
          <w:hyperlink w:anchor="__RefHeading___Toc1431496_1468164448">
            <w:r>
              <w:rPr>
                <w:webHidden/>
                <w:rStyle w:val="IndexLink"/>
                <w:rtl w:val="true"/>
              </w:rPr>
              <w:t>درس پانصد و بیست و هفتم</w:t>
            </w:r>
            <w:r>
              <w:rPr>
                <w:rStyle w:val="IndexLink"/>
                <w:rtl w:val="true"/>
              </w:rPr>
              <w:tab/>
            </w:r>
            <w:r>
              <w:rPr>
                <w:rStyle w:val="IndexLink"/>
              </w:rPr>
              <w:t>186</w:t>
            </w:r>
          </w:hyperlink>
        </w:p>
        <w:p>
          <w:pPr>
            <w:pStyle w:val="Contents5"/>
            <w:tabs>
              <w:tab w:val="clear" w:pos="7892"/>
              <w:tab w:val="right" w:pos="9026" w:leader="dot"/>
            </w:tabs>
            <w:rPr/>
          </w:pPr>
          <w:hyperlink w:anchor="__RefHeading___Toc1431498_1468164448">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431500_1468164448">
            <w:r>
              <w:rPr>
                <w:webHidden/>
                <w:rStyle w:val="IndexLink"/>
                <w:rtl w:val="true"/>
              </w:rPr>
              <w:t>خروج نصّ و ظاهر و اظهر و ظاهر از اخبار علاجیه</w:t>
            </w:r>
            <w:r>
              <w:rPr>
                <w:rStyle w:val="IndexLink"/>
                <w:rtl w:val="true"/>
              </w:rPr>
              <w:tab/>
            </w:r>
            <w:r>
              <w:rPr>
                <w:rStyle w:val="IndexLink"/>
              </w:rPr>
              <w:t>186</w:t>
            </w:r>
          </w:hyperlink>
        </w:p>
        <w:p>
          <w:pPr>
            <w:pStyle w:val="Contents5"/>
            <w:tabs>
              <w:tab w:val="clear" w:pos="7892"/>
              <w:tab w:val="right" w:pos="9026" w:leader="dot"/>
            </w:tabs>
            <w:rPr/>
          </w:pPr>
          <w:hyperlink w:anchor="__RefHeading___Toc1431502_1468164448">
            <w:r>
              <w:rPr>
                <w:webHidden/>
                <w:rStyle w:val="IndexLink"/>
                <w:rtl w:val="true"/>
              </w:rPr>
              <w:t>عدم تعارض نصّ و ظاهر و اظهر و ظاهر</w:t>
            </w:r>
            <w:r>
              <w:rPr>
                <w:rStyle w:val="IndexLink"/>
                <w:rtl w:val="true"/>
              </w:rPr>
              <w:tab/>
            </w:r>
            <w:r>
              <w:rPr>
                <w:rStyle w:val="IndexLink"/>
              </w:rPr>
              <w:t>187</w:t>
            </w:r>
          </w:hyperlink>
        </w:p>
        <w:p>
          <w:pPr>
            <w:pStyle w:val="Contents5"/>
            <w:tabs>
              <w:tab w:val="clear" w:pos="7892"/>
              <w:tab w:val="right" w:pos="9026" w:leader="dot"/>
            </w:tabs>
            <w:rPr/>
          </w:pPr>
          <w:hyperlink w:anchor="__RefHeading___Toc1431504_1468164448">
            <w:r>
              <w:rPr>
                <w:webHidden/>
                <w:rStyle w:val="IndexLink"/>
                <w:rtl w:val="true"/>
              </w:rPr>
              <w:t>فرق بین نصّ و ظاهر و اظهر و ظاهر از نظر مرحوم شیخ</w:t>
            </w:r>
            <w:r>
              <w:rPr>
                <w:rStyle w:val="IndexLink"/>
                <w:rtl w:val="true"/>
              </w:rPr>
              <w:tab/>
            </w:r>
            <w:r>
              <w:rPr>
                <w:rStyle w:val="IndexLink"/>
              </w:rPr>
              <w:t>188</w:t>
            </w:r>
          </w:hyperlink>
        </w:p>
        <w:p>
          <w:pPr>
            <w:pStyle w:val="Contents5"/>
            <w:tabs>
              <w:tab w:val="clear" w:pos="7892"/>
              <w:tab w:val="right" w:pos="9026" w:leader="dot"/>
            </w:tabs>
            <w:rPr/>
          </w:pPr>
          <w:hyperlink w:anchor="__RefHeading___Toc1431506_1468164448">
            <w:r>
              <w:rPr>
                <w:webHidden/>
                <w:rStyle w:val="IndexLink"/>
                <w:rtl w:val="true"/>
              </w:rPr>
              <w:t>خروج موضوعی نصّ و ظاهر و اظهر و ظاهر از اخبار علاجیه</w:t>
            </w:r>
            <w:r>
              <w:rPr>
                <w:rStyle w:val="IndexLink"/>
                <w:rtl w:val="true"/>
              </w:rPr>
              <w:tab/>
            </w:r>
            <w:r>
              <w:rPr>
                <w:rStyle w:val="IndexLink"/>
              </w:rPr>
              <w:t>189</w:t>
            </w:r>
          </w:hyperlink>
        </w:p>
        <w:p>
          <w:pPr>
            <w:pStyle w:val="Contents5"/>
            <w:tabs>
              <w:tab w:val="clear" w:pos="7892"/>
              <w:tab w:val="right" w:pos="9026" w:leader="dot"/>
            </w:tabs>
            <w:rPr/>
          </w:pPr>
          <w:hyperlink w:anchor="__RefHeading___Toc1431508_1468164448">
            <w:r>
              <w:rPr>
                <w:webHidden/>
                <w:rStyle w:val="IndexLink"/>
                <w:rtl w:val="true"/>
              </w:rPr>
              <w:t>عدم دلیل بر خروج حکمی اظهر و ظاهر از اخبار علاجیه</w:t>
            </w:r>
            <w:r>
              <w:rPr>
                <w:rStyle w:val="IndexLink"/>
                <w:rtl w:val="true"/>
              </w:rPr>
              <w:tab/>
            </w:r>
            <w:r>
              <w:rPr>
                <w:rStyle w:val="IndexLink"/>
              </w:rPr>
              <w:t>189</w:t>
            </w:r>
          </w:hyperlink>
        </w:p>
        <w:p>
          <w:pPr>
            <w:pStyle w:val="Contents5"/>
            <w:tabs>
              <w:tab w:val="clear" w:pos="7892"/>
              <w:tab w:val="right" w:pos="9026" w:leader="dot"/>
            </w:tabs>
            <w:rPr/>
          </w:pPr>
          <w:hyperlink w:anchor="__RefHeading___Toc1431510_1468164448">
            <w:r>
              <w:rPr>
                <w:webHidden/>
                <w:rStyle w:val="IndexLink"/>
                <w:rtl w:val="true"/>
              </w:rPr>
              <w:t>فرق بین تقدّم نصّ بر ظاهر و اظهر بر ظاهر</w:t>
            </w:r>
            <w:r>
              <w:rPr>
                <w:rStyle w:val="IndexLink"/>
                <w:rtl w:val="true"/>
              </w:rPr>
              <w:tab/>
            </w:r>
            <w:r>
              <w:rPr>
                <w:rStyle w:val="IndexLink"/>
              </w:rPr>
              <w:t>190</w:t>
            </w:r>
          </w:hyperlink>
        </w:p>
        <w:p>
          <w:pPr>
            <w:pStyle w:val="Contents5"/>
            <w:tabs>
              <w:tab w:val="clear" w:pos="7892"/>
              <w:tab w:val="right" w:pos="9026" w:leader="dot"/>
            </w:tabs>
            <w:rPr/>
          </w:pPr>
          <w:hyperlink w:anchor="__RefHeading___Toc1431512_1468164448">
            <w:r>
              <w:rPr>
                <w:webHidden/>
                <w:rStyle w:val="IndexLink"/>
                <w:rtl w:val="true"/>
              </w:rPr>
              <w:t>اشتراک نصّ و ظاهر با اظهر و ظاهر از نظر شرط تقدّم</w:t>
            </w:r>
            <w:r>
              <w:rPr>
                <w:rStyle w:val="IndexLink"/>
                <w:rtl w:val="true"/>
              </w:rPr>
              <w:tab/>
            </w:r>
            <w:r>
              <w:rPr>
                <w:rStyle w:val="IndexLink"/>
              </w:rPr>
              <w:t>191</w:t>
            </w:r>
          </w:hyperlink>
        </w:p>
        <w:p>
          <w:pPr>
            <w:pStyle w:val="Contents5"/>
            <w:tabs>
              <w:tab w:val="clear" w:pos="7892"/>
              <w:tab w:val="right" w:pos="9026" w:leader="dot"/>
            </w:tabs>
            <w:rPr/>
          </w:pPr>
          <w:hyperlink w:anchor="__RefHeading___Toc1431514_1468164448">
            <w:r>
              <w:rPr>
                <w:webHidden/>
                <w:rStyle w:val="IndexLink"/>
                <w:rtl w:val="true"/>
              </w:rPr>
              <w:t>پرسش</w:t>
            </w:r>
            <w:r>
              <w:rPr>
                <w:rStyle w:val="IndexLink"/>
                <w:rtl w:val="true"/>
              </w:rPr>
              <w:t>:</w:t>
              <w:tab/>
            </w:r>
            <w:r>
              <w:rPr>
                <w:rStyle w:val="IndexLink"/>
              </w:rPr>
              <w:t>192</w:t>
            </w:r>
          </w:hyperlink>
        </w:p>
        <w:p>
          <w:pPr>
            <w:pStyle w:val="Contents4"/>
            <w:tabs>
              <w:tab w:val="clear" w:pos="8176"/>
              <w:tab w:val="right" w:pos="9026" w:leader="dot"/>
            </w:tabs>
            <w:rPr/>
          </w:pPr>
          <w:hyperlink w:anchor="__RefHeading___Toc1431516_1468164448">
            <w:r>
              <w:rPr>
                <w:webHidden/>
                <w:rStyle w:val="IndexLink"/>
                <w:rtl w:val="true"/>
              </w:rPr>
              <w:t>درس پانصد و بیست و هشتم</w:t>
            </w:r>
            <w:r>
              <w:rPr>
                <w:rStyle w:val="IndexLink"/>
                <w:rtl w:val="true"/>
              </w:rPr>
              <w:tab/>
            </w:r>
            <w:r>
              <w:rPr>
                <w:rStyle w:val="IndexLink"/>
              </w:rPr>
              <w:t>193</w:t>
            </w:r>
          </w:hyperlink>
        </w:p>
        <w:p>
          <w:pPr>
            <w:pStyle w:val="Contents5"/>
            <w:tabs>
              <w:tab w:val="clear" w:pos="7892"/>
              <w:tab w:val="right" w:pos="9026" w:leader="dot"/>
            </w:tabs>
            <w:rPr/>
          </w:pPr>
          <w:hyperlink w:anchor="__RefHeading___Toc1431518_1468164448">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431520_1468164448">
            <w:r>
              <w:rPr>
                <w:webHidden/>
                <w:rStyle w:val="IndexLink"/>
                <w:rtl w:val="true"/>
              </w:rPr>
              <w:t>ضابطه نصّ و ظاهر و اظهر و ظاهر</w:t>
            </w:r>
            <w:r>
              <w:rPr>
                <w:rStyle w:val="IndexLink"/>
                <w:rtl w:val="true"/>
              </w:rPr>
              <w:tab/>
            </w:r>
            <w:r>
              <w:rPr>
                <w:rStyle w:val="IndexLink"/>
              </w:rPr>
              <w:t>193</w:t>
            </w:r>
          </w:hyperlink>
        </w:p>
        <w:p>
          <w:pPr>
            <w:pStyle w:val="Contents5"/>
            <w:tabs>
              <w:tab w:val="clear" w:pos="7892"/>
              <w:tab w:val="right" w:pos="9026" w:leader="dot"/>
            </w:tabs>
            <w:rPr/>
          </w:pPr>
          <w:hyperlink w:anchor="__RefHeading___Toc1431522_1468164448">
            <w:r>
              <w:rPr>
                <w:webHidden/>
                <w:rStyle w:val="IndexLink"/>
                <w:rtl w:val="true"/>
              </w:rPr>
              <w:t>ضابطه تشخیص نصّ و ظاهر و اظهر و ظاهر از نظر محقق نائینی</w:t>
            </w:r>
            <w:r>
              <w:rPr>
                <w:rStyle w:val="IndexLink"/>
                <w:rtl w:val="true"/>
              </w:rPr>
              <w:t>(</w:t>
            </w:r>
            <w:r>
              <w:rPr>
                <w:rStyle w:val="IndexLink"/>
                <w:rtl w:val="true"/>
              </w:rPr>
              <w:t>ره</w:t>
            </w:r>
            <w:r>
              <w:rPr>
                <w:rStyle w:val="IndexLink"/>
                <w:rtl w:val="true"/>
              </w:rPr>
              <w:t>)</w:t>
              <w:tab/>
            </w:r>
            <w:r>
              <w:rPr>
                <w:rStyle w:val="IndexLink"/>
              </w:rPr>
              <w:t>194</w:t>
            </w:r>
          </w:hyperlink>
        </w:p>
        <w:p>
          <w:pPr>
            <w:pStyle w:val="Contents5"/>
            <w:tabs>
              <w:tab w:val="clear" w:pos="7892"/>
              <w:tab w:val="right" w:pos="9026" w:leader="dot"/>
            </w:tabs>
            <w:rPr/>
          </w:pPr>
          <w:hyperlink w:anchor="__RefHeading___Toc1431524_1468164448">
            <w:r>
              <w:rPr>
                <w:webHidden/>
                <w:rStyle w:val="IndexLink"/>
                <w:rtl w:val="true"/>
              </w:rPr>
              <w:t>مراتب وجود قدر متیقن در مقام تخاطب</w:t>
            </w:r>
            <w:r>
              <w:rPr>
                <w:rStyle w:val="IndexLink"/>
                <w:rtl w:val="true"/>
              </w:rPr>
              <w:tab/>
            </w:r>
            <w:r>
              <w:rPr>
                <w:rStyle w:val="IndexLink"/>
              </w:rPr>
              <w:t>195</w:t>
            </w:r>
          </w:hyperlink>
        </w:p>
        <w:p>
          <w:pPr>
            <w:pStyle w:val="Contents5"/>
            <w:tabs>
              <w:tab w:val="clear" w:pos="7892"/>
              <w:tab w:val="right" w:pos="9026" w:leader="dot"/>
            </w:tabs>
            <w:rPr/>
          </w:pPr>
          <w:hyperlink w:anchor="__RefHeading___Toc1431526_1468164448">
            <w:r>
              <w:rPr>
                <w:webHidden/>
                <w:rStyle w:val="IndexLink"/>
                <w:rtl w:val="true"/>
              </w:rPr>
              <w:t>امکان تصوّر فرض سوم برای قدر متیقن در مقام تخاطب</w:t>
            </w:r>
            <w:r>
              <w:rPr>
                <w:rStyle w:val="IndexLink"/>
                <w:rtl w:val="true"/>
              </w:rPr>
              <w:tab/>
            </w:r>
            <w:r>
              <w:rPr>
                <w:rStyle w:val="IndexLink"/>
              </w:rPr>
              <w:t>197</w:t>
            </w:r>
          </w:hyperlink>
        </w:p>
        <w:p>
          <w:pPr>
            <w:pStyle w:val="Contents5"/>
            <w:tabs>
              <w:tab w:val="clear" w:pos="7892"/>
              <w:tab w:val="right" w:pos="9026" w:leader="dot"/>
            </w:tabs>
            <w:rPr/>
          </w:pPr>
          <w:hyperlink w:anchor="__RefHeading___Toc1431528_1468164448">
            <w:r>
              <w:rPr>
                <w:webHidden/>
                <w:rStyle w:val="IndexLink"/>
                <w:rtl w:val="true"/>
              </w:rPr>
              <w:t>برگشت قدر متیقن در مقام تخاطب به انصراف</w:t>
            </w:r>
            <w:r>
              <w:rPr>
                <w:rStyle w:val="IndexLink"/>
                <w:rtl w:val="true"/>
              </w:rPr>
              <w:tab/>
            </w:r>
            <w:r>
              <w:rPr>
                <w:rStyle w:val="IndexLink"/>
              </w:rPr>
              <w:t>198</w:t>
            </w:r>
          </w:hyperlink>
        </w:p>
        <w:p>
          <w:pPr>
            <w:pStyle w:val="Contents5"/>
            <w:tabs>
              <w:tab w:val="clear" w:pos="7892"/>
              <w:tab w:val="right" w:pos="9026" w:leader="dot"/>
            </w:tabs>
            <w:rPr/>
          </w:pPr>
          <w:hyperlink w:anchor="__RefHeading___Toc1431530_1468164448">
            <w:r>
              <w:rPr>
                <w:webHidden/>
                <w:rStyle w:val="IndexLink"/>
                <w:rtl w:val="true"/>
              </w:rPr>
              <w:t>عدم وجود تحیّر با علم به قدر متیقن</w:t>
            </w:r>
            <w:r>
              <w:rPr>
                <w:rStyle w:val="IndexLink"/>
                <w:rtl w:val="true"/>
              </w:rPr>
              <w:tab/>
            </w:r>
            <w:r>
              <w:rPr>
                <w:rStyle w:val="IndexLink"/>
              </w:rPr>
              <w:t>198</w:t>
            </w:r>
          </w:hyperlink>
        </w:p>
        <w:p>
          <w:pPr>
            <w:pStyle w:val="Contents5"/>
            <w:tabs>
              <w:tab w:val="clear" w:pos="7892"/>
              <w:tab w:val="right" w:pos="9026" w:leader="dot"/>
            </w:tabs>
            <w:rPr/>
          </w:pPr>
          <w:hyperlink w:anchor="__RefHeading___Toc1431532_1468164448">
            <w:r>
              <w:rPr>
                <w:webHidden/>
                <w:rStyle w:val="IndexLink"/>
                <w:rtl w:val="true"/>
              </w:rPr>
              <w:t>سرایت تعارض از ماده اجتماع به تمام افراد</w:t>
            </w:r>
            <w:r>
              <w:rPr>
                <w:rStyle w:val="IndexLink"/>
                <w:rtl w:val="true"/>
              </w:rPr>
              <w:tab/>
            </w:r>
            <w:r>
              <w:rPr>
                <w:rStyle w:val="IndexLink"/>
              </w:rPr>
              <w:t>199</w:t>
            </w:r>
          </w:hyperlink>
        </w:p>
        <w:p>
          <w:pPr>
            <w:pStyle w:val="Contents5"/>
            <w:tabs>
              <w:tab w:val="clear" w:pos="7892"/>
              <w:tab w:val="right" w:pos="9026" w:leader="dot"/>
            </w:tabs>
            <w:rPr/>
          </w:pPr>
          <w:hyperlink w:anchor="__RefHeading___Toc1431534_1468164448">
            <w:r>
              <w:rPr>
                <w:webHidden/>
                <w:rStyle w:val="IndexLink"/>
                <w:rtl w:val="true"/>
              </w:rPr>
              <w:t>پرسش</w:t>
            </w:r>
            <w:r>
              <w:rPr>
                <w:rStyle w:val="IndexLink"/>
                <w:rtl w:val="true"/>
              </w:rPr>
              <w:t>:</w:t>
              <w:tab/>
            </w:r>
            <w:r>
              <w:rPr>
                <w:rStyle w:val="IndexLink"/>
              </w:rPr>
              <w:t>201</w:t>
            </w:r>
          </w:hyperlink>
        </w:p>
        <w:p>
          <w:pPr>
            <w:pStyle w:val="Contents4"/>
            <w:tabs>
              <w:tab w:val="clear" w:pos="8176"/>
              <w:tab w:val="right" w:pos="9026" w:leader="dot"/>
            </w:tabs>
            <w:rPr/>
          </w:pPr>
          <w:hyperlink w:anchor="__RefHeading___Toc1431536_1468164448">
            <w:r>
              <w:rPr>
                <w:webHidden/>
                <w:rStyle w:val="IndexLink"/>
                <w:rtl w:val="true"/>
              </w:rPr>
              <w:t>درس پانصد و بیست و نهم</w:t>
            </w:r>
            <w:r>
              <w:rPr>
                <w:rStyle w:val="IndexLink"/>
                <w:rtl w:val="true"/>
              </w:rPr>
              <w:tab/>
            </w:r>
            <w:r>
              <w:rPr>
                <w:rStyle w:val="IndexLink"/>
              </w:rPr>
              <w:t>202</w:t>
            </w:r>
          </w:hyperlink>
        </w:p>
        <w:p>
          <w:pPr>
            <w:pStyle w:val="Contents5"/>
            <w:tabs>
              <w:tab w:val="clear" w:pos="7892"/>
              <w:tab w:val="right" w:pos="9026" w:leader="dot"/>
            </w:tabs>
            <w:rPr/>
          </w:pPr>
          <w:hyperlink w:anchor="__RefHeading___Toc1431538_1468164448">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431540_1468164448">
            <w:r>
              <w:rPr>
                <w:webHidden/>
                <w:rStyle w:val="IndexLink"/>
                <w:rtl w:val="true"/>
              </w:rPr>
              <w:t>لزوم نصوصیت یک دلیل از استهجان تخصیص دلیل دیگر</w:t>
            </w:r>
            <w:r>
              <w:rPr>
                <w:rStyle w:val="IndexLink"/>
                <w:rtl w:val="true"/>
              </w:rPr>
              <w:tab/>
            </w:r>
            <w:r>
              <w:rPr>
                <w:rStyle w:val="IndexLink"/>
              </w:rPr>
              <w:t>202</w:t>
            </w:r>
          </w:hyperlink>
        </w:p>
        <w:p>
          <w:pPr>
            <w:pStyle w:val="Contents5"/>
            <w:tabs>
              <w:tab w:val="clear" w:pos="7892"/>
              <w:tab w:val="right" w:pos="9026" w:leader="dot"/>
            </w:tabs>
            <w:rPr/>
          </w:pPr>
          <w:hyperlink w:anchor="__RefHeading___Toc1431542_1468164448">
            <w:r>
              <w:rPr>
                <w:webHidden/>
                <w:rStyle w:val="IndexLink"/>
                <w:rtl w:val="true"/>
              </w:rPr>
              <w:t>عدم ارتباط استهجان تخصیص به مقام دلالت</w:t>
            </w:r>
            <w:r>
              <w:rPr>
                <w:rStyle w:val="IndexLink"/>
                <w:rtl w:val="true"/>
              </w:rPr>
              <w:tab/>
            </w:r>
            <w:r>
              <w:rPr>
                <w:rStyle w:val="IndexLink"/>
              </w:rPr>
              <w:t>203</w:t>
            </w:r>
          </w:hyperlink>
        </w:p>
        <w:p>
          <w:pPr>
            <w:pStyle w:val="Contents5"/>
            <w:tabs>
              <w:tab w:val="clear" w:pos="7892"/>
              <w:tab w:val="right" w:pos="9026" w:leader="dot"/>
            </w:tabs>
            <w:rPr/>
          </w:pPr>
          <w:hyperlink w:anchor="__RefHeading___Toc1431544_1468164448">
            <w:r>
              <w:rPr>
                <w:webHidden/>
                <w:rStyle w:val="IndexLink"/>
                <w:rtl w:val="true"/>
              </w:rPr>
              <w:t>سرایت تعارض ماده اجتماع به تمام دلیل</w:t>
            </w:r>
            <w:r>
              <w:rPr>
                <w:rStyle w:val="IndexLink"/>
                <w:rtl w:val="true"/>
              </w:rPr>
              <w:tab/>
            </w:r>
            <w:r>
              <w:rPr>
                <w:rStyle w:val="IndexLink"/>
              </w:rPr>
              <w:t>204</w:t>
            </w:r>
          </w:hyperlink>
        </w:p>
        <w:p>
          <w:pPr>
            <w:pStyle w:val="Contents5"/>
            <w:tabs>
              <w:tab w:val="clear" w:pos="7892"/>
              <w:tab w:val="right" w:pos="9026" w:leader="dot"/>
            </w:tabs>
            <w:rPr/>
          </w:pPr>
          <w:hyperlink w:anchor="__RefHeading___Toc1431546_1468164448">
            <w:r>
              <w:rPr>
                <w:webHidden/>
                <w:rStyle w:val="IndexLink"/>
                <w:rtl w:val="true"/>
              </w:rPr>
              <w:t>نصّ بودن دلیل وارد در مقام تحدید از نظر محقق نائینی</w:t>
            </w:r>
            <w:r>
              <w:rPr>
                <w:rStyle w:val="IndexLink"/>
                <w:rtl w:val="true"/>
              </w:rPr>
              <w:tab/>
            </w:r>
            <w:r>
              <w:rPr>
                <w:rStyle w:val="IndexLink"/>
              </w:rPr>
              <w:t>205</w:t>
            </w:r>
          </w:hyperlink>
        </w:p>
        <w:p>
          <w:pPr>
            <w:pStyle w:val="Contents5"/>
            <w:tabs>
              <w:tab w:val="clear" w:pos="7892"/>
              <w:tab w:val="right" w:pos="9026" w:leader="dot"/>
            </w:tabs>
            <w:rPr/>
          </w:pPr>
          <w:hyperlink w:anchor="__RefHeading___Toc1431548_1468164448">
            <w:r>
              <w:rPr>
                <w:webHidden/>
                <w:rStyle w:val="IndexLink"/>
                <w:rtl w:val="true"/>
              </w:rPr>
              <w:t>اتحاد ادله وارده در مقام تحدید با ادله دیگر از نظر ملاک ظهور</w:t>
            </w:r>
            <w:r>
              <w:rPr>
                <w:rStyle w:val="IndexLink"/>
                <w:rtl w:val="true"/>
              </w:rPr>
              <w:tab/>
            </w:r>
            <w:r>
              <w:rPr>
                <w:rStyle w:val="IndexLink"/>
              </w:rPr>
              <w:t>206</w:t>
            </w:r>
          </w:hyperlink>
        </w:p>
        <w:p>
          <w:pPr>
            <w:pStyle w:val="Contents5"/>
            <w:tabs>
              <w:tab w:val="clear" w:pos="7892"/>
              <w:tab w:val="right" w:pos="9026" w:leader="dot"/>
            </w:tabs>
            <w:rPr/>
          </w:pPr>
          <w:hyperlink w:anchor="__RefHeading___Toc1431550_1468164448">
            <w:r>
              <w:rPr>
                <w:webHidden/>
                <w:rStyle w:val="IndexLink"/>
                <w:rtl w:val="true"/>
              </w:rPr>
              <w:t>وقوع اختلاف در ادله وارده در مقام تحدید</w:t>
            </w:r>
            <w:r>
              <w:rPr>
                <w:rStyle w:val="IndexLink"/>
                <w:rtl w:val="true"/>
              </w:rPr>
              <w:tab/>
            </w:r>
            <w:r>
              <w:rPr>
                <w:rStyle w:val="IndexLink"/>
              </w:rPr>
              <w:t>207</w:t>
            </w:r>
          </w:hyperlink>
        </w:p>
        <w:p>
          <w:pPr>
            <w:pStyle w:val="Contents5"/>
            <w:tabs>
              <w:tab w:val="clear" w:pos="7892"/>
              <w:tab w:val="right" w:pos="9026" w:leader="dot"/>
            </w:tabs>
            <w:rPr/>
          </w:pPr>
          <w:hyperlink w:anchor="__RefHeading___Toc1431552_1468164448">
            <w:r>
              <w:rPr>
                <w:webHidden/>
                <w:rStyle w:val="IndexLink"/>
                <w:rtl w:val="true"/>
              </w:rPr>
              <w:t>پرسش</w:t>
            </w:r>
            <w:r>
              <w:rPr>
                <w:rStyle w:val="IndexLink"/>
                <w:rtl w:val="true"/>
              </w:rPr>
              <w:t>:</w:t>
              <w:tab/>
            </w:r>
            <w:r>
              <w:rPr>
                <w:rStyle w:val="IndexLink"/>
              </w:rPr>
              <w:t>208</w:t>
            </w:r>
          </w:hyperlink>
        </w:p>
        <w:p>
          <w:pPr>
            <w:pStyle w:val="Contents4"/>
            <w:tabs>
              <w:tab w:val="clear" w:pos="8176"/>
              <w:tab w:val="right" w:pos="9026" w:leader="dot"/>
            </w:tabs>
            <w:rPr/>
          </w:pPr>
          <w:hyperlink w:anchor="__RefHeading___Toc1431554_1468164448">
            <w:r>
              <w:rPr>
                <w:webHidden/>
                <w:rStyle w:val="IndexLink"/>
                <w:rtl w:val="true"/>
              </w:rPr>
              <w:t>درس پانصد و سی‌ام</w:t>
            </w:r>
            <w:r>
              <w:rPr>
                <w:rStyle w:val="IndexLink"/>
                <w:rtl w:val="true"/>
              </w:rPr>
              <w:tab/>
            </w:r>
            <w:r>
              <w:rPr>
                <w:rStyle w:val="IndexLink"/>
              </w:rPr>
              <w:t>209</w:t>
            </w:r>
          </w:hyperlink>
        </w:p>
        <w:p>
          <w:pPr>
            <w:pStyle w:val="Contents5"/>
            <w:tabs>
              <w:tab w:val="clear" w:pos="7892"/>
              <w:tab w:val="right" w:pos="9026" w:leader="dot"/>
            </w:tabs>
            <w:rPr/>
          </w:pPr>
          <w:hyperlink w:anchor="__RefHeading___Toc1431556_1468164448">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431558_1468164448">
            <w:r>
              <w:rPr>
                <w:webHidden/>
                <w:rStyle w:val="IndexLink"/>
                <w:rtl w:val="true"/>
              </w:rPr>
              <w:t>نصوصیت جواب در مورد سؤال</w:t>
            </w:r>
            <w:r>
              <w:rPr>
                <w:rStyle w:val="IndexLink"/>
                <w:rtl w:val="true"/>
              </w:rPr>
              <w:tab/>
            </w:r>
            <w:r>
              <w:rPr>
                <w:rStyle w:val="IndexLink"/>
              </w:rPr>
              <w:t>209</w:t>
            </w:r>
          </w:hyperlink>
        </w:p>
        <w:p>
          <w:pPr>
            <w:pStyle w:val="Contents5"/>
            <w:tabs>
              <w:tab w:val="clear" w:pos="7892"/>
              <w:tab w:val="right" w:pos="9026" w:leader="dot"/>
            </w:tabs>
            <w:rPr/>
          </w:pPr>
          <w:hyperlink w:anchor="__RefHeading___Toc1431560_1468164448">
            <w:r>
              <w:rPr>
                <w:webHidden/>
                <w:rStyle w:val="IndexLink"/>
                <w:rtl w:val="true"/>
              </w:rPr>
              <w:t>احتمالات موجود در معنای خمر</w:t>
            </w:r>
            <w:r>
              <w:rPr>
                <w:rStyle w:val="IndexLink"/>
                <w:rtl w:val="true"/>
              </w:rPr>
              <w:tab/>
            </w:r>
            <w:r>
              <w:rPr>
                <w:rStyle w:val="IndexLink"/>
              </w:rPr>
              <w:t>211</w:t>
            </w:r>
          </w:hyperlink>
        </w:p>
        <w:p>
          <w:pPr>
            <w:pStyle w:val="Contents5"/>
            <w:tabs>
              <w:tab w:val="clear" w:pos="7892"/>
              <w:tab w:val="right" w:pos="9026" w:leader="dot"/>
            </w:tabs>
            <w:rPr/>
          </w:pPr>
          <w:hyperlink w:anchor="__RefHeading___Toc1431562_1468164448">
            <w:r>
              <w:rPr>
                <w:webHidden/>
                <w:rStyle w:val="IndexLink"/>
                <w:rtl w:val="true"/>
              </w:rPr>
              <w:t>لزوم خروج مورد از دلیل عام</w:t>
            </w:r>
            <w:r>
              <w:rPr>
                <w:rStyle w:val="IndexLink"/>
                <w:rtl w:val="true"/>
              </w:rPr>
              <w:tab/>
            </w:r>
            <w:r>
              <w:rPr>
                <w:rStyle w:val="IndexLink"/>
              </w:rPr>
              <w:t>212</w:t>
            </w:r>
          </w:hyperlink>
        </w:p>
        <w:p>
          <w:pPr>
            <w:pStyle w:val="Contents5"/>
            <w:tabs>
              <w:tab w:val="clear" w:pos="7892"/>
              <w:tab w:val="right" w:pos="9026" w:leader="dot"/>
            </w:tabs>
            <w:rPr/>
          </w:pPr>
          <w:hyperlink w:anchor="__RefHeading___Toc1431564_1468164448">
            <w:r>
              <w:rPr>
                <w:webHidden/>
                <w:rStyle w:val="IndexLink"/>
                <w:rtl w:val="true"/>
              </w:rPr>
              <w:t>دوران بین تخصیص عام اصولی و تقیید اطلاق شمولی</w:t>
            </w:r>
            <w:r>
              <w:rPr>
                <w:rStyle w:val="IndexLink"/>
                <w:rtl w:val="true"/>
              </w:rPr>
              <w:tab/>
            </w:r>
            <w:r>
              <w:rPr>
                <w:rStyle w:val="IndexLink"/>
              </w:rPr>
              <w:t>214</w:t>
            </w:r>
          </w:hyperlink>
        </w:p>
        <w:p>
          <w:pPr>
            <w:pStyle w:val="Contents5"/>
            <w:tabs>
              <w:tab w:val="clear" w:pos="7892"/>
              <w:tab w:val="right" w:pos="9026" w:leader="dot"/>
            </w:tabs>
            <w:rPr/>
          </w:pPr>
          <w:hyperlink w:anchor="__RefHeading___Toc1431566_1468164448">
            <w:r>
              <w:rPr>
                <w:webHidden/>
                <w:rStyle w:val="IndexLink"/>
                <w:rtl w:val="true"/>
              </w:rPr>
              <w:t>تقدّم تقیید اطلاق بر تخصیص عام از نظر شیخ و نائینی</w:t>
            </w:r>
            <w:r>
              <w:rPr>
                <w:rStyle w:val="IndexLink"/>
                <w:rtl w:val="true"/>
              </w:rPr>
              <w:tab/>
            </w:r>
            <w:r>
              <w:rPr>
                <w:rStyle w:val="IndexLink"/>
              </w:rPr>
              <w:t>215</w:t>
            </w:r>
          </w:hyperlink>
        </w:p>
        <w:p>
          <w:pPr>
            <w:pStyle w:val="Contents5"/>
            <w:tabs>
              <w:tab w:val="clear" w:pos="7892"/>
              <w:tab w:val="right" w:pos="9026" w:leader="dot"/>
            </w:tabs>
            <w:rPr/>
          </w:pPr>
          <w:hyperlink w:anchor="__RefHeading___Toc1431568_1468164448">
            <w:r>
              <w:rPr>
                <w:webHidden/>
                <w:rStyle w:val="IndexLink"/>
                <w:rtl w:val="true"/>
              </w:rPr>
              <w:t>وجه تقدّم تقیید اطلاق بر تخصیص عام</w:t>
            </w:r>
            <w:r>
              <w:rPr>
                <w:rStyle w:val="IndexLink"/>
                <w:rtl w:val="true"/>
              </w:rPr>
              <w:tab/>
            </w:r>
            <w:r>
              <w:rPr>
                <w:rStyle w:val="IndexLink"/>
              </w:rPr>
              <w:t>215</w:t>
            </w:r>
          </w:hyperlink>
        </w:p>
        <w:p>
          <w:pPr>
            <w:pStyle w:val="Contents5"/>
            <w:tabs>
              <w:tab w:val="clear" w:pos="7892"/>
              <w:tab w:val="right" w:pos="9026" w:leader="dot"/>
            </w:tabs>
            <w:rPr/>
          </w:pPr>
          <w:hyperlink w:anchor="__RefHeading___Toc1431570_1468164448">
            <w:r>
              <w:rPr>
                <w:webHidden/>
                <w:rStyle w:val="IndexLink"/>
                <w:rtl w:val="true"/>
              </w:rPr>
              <w:t>پرسش</w:t>
            </w:r>
            <w:r>
              <w:rPr>
                <w:rStyle w:val="IndexLink"/>
                <w:rtl w:val="true"/>
              </w:rPr>
              <w:t>:</w:t>
              <w:tab/>
            </w:r>
            <w:r>
              <w:rPr>
                <w:rStyle w:val="IndexLink"/>
              </w:rPr>
              <w:t>216</w:t>
            </w:r>
          </w:hyperlink>
        </w:p>
        <w:p>
          <w:pPr>
            <w:pStyle w:val="Contents4"/>
            <w:tabs>
              <w:tab w:val="clear" w:pos="8176"/>
              <w:tab w:val="right" w:pos="9026" w:leader="dot"/>
            </w:tabs>
            <w:rPr/>
          </w:pPr>
          <w:hyperlink w:anchor="__RefHeading___Toc1431572_1468164448">
            <w:r>
              <w:rPr>
                <w:webHidden/>
                <w:rStyle w:val="IndexLink"/>
                <w:rtl w:val="true"/>
              </w:rPr>
              <w:t>درس پانصد و سی و یکم</w:t>
            </w:r>
            <w:r>
              <w:rPr>
                <w:rStyle w:val="IndexLink"/>
                <w:rtl w:val="true"/>
              </w:rPr>
              <w:tab/>
            </w:r>
            <w:r>
              <w:rPr>
                <w:rStyle w:val="IndexLink"/>
              </w:rPr>
              <w:t>217</w:t>
            </w:r>
          </w:hyperlink>
        </w:p>
        <w:p>
          <w:pPr>
            <w:pStyle w:val="Contents5"/>
            <w:tabs>
              <w:tab w:val="clear" w:pos="7892"/>
              <w:tab w:val="right" w:pos="9026" w:leader="dot"/>
            </w:tabs>
            <w:rPr/>
          </w:pPr>
          <w:hyperlink w:anchor="__RefHeading___Toc1431574_1468164448">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431576_1468164448">
            <w:r>
              <w:rPr>
                <w:webHidden/>
                <w:rStyle w:val="IndexLink"/>
                <w:rtl w:val="true"/>
              </w:rPr>
              <w:t>تقدّم تخصیص عام بر تقیید مطلق از نظر شیخ</w:t>
            </w:r>
            <w:r>
              <w:rPr>
                <w:rStyle w:val="IndexLink"/>
                <w:rtl w:val="true"/>
              </w:rPr>
              <w:tab/>
            </w:r>
            <w:r>
              <w:rPr>
                <w:rStyle w:val="IndexLink"/>
              </w:rPr>
              <w:t>217</w:t>
            </w:r>
          </w:hyperlink>
        </w:p>
        <w:p>
          <w:pPr>
            <w:pStyle w:val="Contents5"/>
            <w:tabs>
              <w:tab w:val="clear" w:pos="7892"/>
              <w:tab w:val="right" w:pos="9026" w:leader="dot"/>
            </w:tabs>
            <w:rPr/>
          </w:pPr>
          <w:hyperlink w:anchor="__RefHeading___Toc1431578_1468164448">
            <w:r>
              <w:rPr>
                <w:webHidden/>
                <w:rStyle w:val="IndexLink"/>
                <w:rtl w:val="true"/>
              </w:rPr>
              <w:t>عدم جریان اصالة العموم به صورت مطلق</w:t>
            </w:r>
            <w:r>
              <w:rPr>
                <w:rStyle w:val="IndexLink"/>
                <w:rtl w:val="true"/>
              </w:rPr>
              <w:tab/>
            </w:r>
            <w:r>
              <w:rPr>
                <w:rStyle w:val="IndexLink"/>
              </w:rPr>
              <w:t>218</w:t>
            </w:r>
          </w:hyperlink>
        </w:p>
        <w:p>
          <w:pPr>
            <w:pStyle w:val="Contents5"/>
            <w:tabs>
              <w:tab w:val="clear" w:pos="7892"/>
              <w:tab w:val="right" w:pos="9026" w:leader="dot"/>
            </w:tabs>
            <w:rPr/>
          </w:pPr>
          <w:hyperlink w:anchor="__RefHeading___Toc1431580_1468164448">
            <w:r>
              <w:rPr>
                <w:webHidden/>
                <w:rStyle w:val="IndexLink"/>
                <w:rtl w:val="true"/>
              </w:rPr>
              <w:t>امکان بیان بودن مطلق بر تخصیص</w:t>
            </w:r>
            <w:r>
              <w:rPr>
                <w:rStyle w:val="IndexLink"/>
                <w:rtl w:val="true"/>
              </w:rPr>
              <w:tab/>
            </w:r>
            <w:r>
              <w:rPr>
                <w:rStyle w:val="IndexLink"/>
              </w:rPr>
              <w:t>219</w:t>
            </w:r>
          </w:hyperlink>
        </w:p>
        <w:p>
          <w:pPr>
            <w:pStyle w:val="Contents5"/>
            <w:tabs>
              <w:tab w:val="clear" w:pos="7892"/>
              <w:tab w:val="right" w:pos="9026" w:leader="dot"/>
            </w:tabs>
            <w:rPr/>
          </w:pPr>
          <w:hyperlink w:anchor="__RefHeading___Toc1431582_1468164448">
            <w:r>
              <w:rPr>
                <w:webHidden/>
                <w:rStyle w:val="IndexLink"/>
                <w:rtl w:val="true"/>
              </w:rPr>
              <w:t>بررسی نحوه دلالت عام و دلالت مطلق از نظر مقام لفظ‌</w:t>
            </w:r>
            <w:r>
              <w:rPr>
                <w:rStyle w:val="IndexLink"/>
                <w:rtl w:val="true"/>
              </w:rPr>
              <w:tab/>
            </w:r>
            <w:r>
              <w:rPr>
                <w:rStyle w:val="IndexLink"/>
              </w:rPr>
              <w:t>220</w:t>
            </w:r>
          </w:hyperlink>
        </w:p>
        <w:p>
          <w:pPr>
            <w:pStyle w:val="Contents5"/>
            <w:tabs>
              <w:tab w:val="clear" w:pos="7892"/>
              <w:tab w:val="right" w:pos="9026" w:leader="dot"/>
            </w:tabs>
            <w:rPr/>
          </w:pPr>
          <w:hyperlink w:anchor="__RefHeading___Toc1431584_1468164448">
            <w:r>
              <w:rPr>
                <w:webHidden/>
                <w:rStyle w:val="IndexLink"/>
                <w:rtl w:val="true"/>
              </w:rPr>
              <w:t>تنافی بدوی عام و خاص</w:t>
            </w:r>
            <w:r>
              <w:rPr>
                <w:rStyle w:val="IndexLink"/>
                <w:rtl w:val="true"/>
              </w:rPr>
              <w:tab/>
            </w:r>
            <w:r>
              <w:rPr>
                <w:rStyle w:val="IndexLink"/>
              </w:rPr>
              <w:t>221</w:t>
            </w:r>
          </w:hyperlink>
        </w:p>
        <w:p>
          <w:pPr>
            <w:pStyle w:val="Contents5"/>
            <w:tabs>
              <w:tab w:val="clear" w:pos="7892"/>
              <w:tab w:val="right" w:pos="9026" w:leader="dot"/>
            </w:tabs>
            <w:rPr/>
          </w:pPr>
          <w:hyperlink w:anchor="__RefHeading___Toc1431586_1468164448">
            <w:r>
              <w:rPr>
                <w:webHidden/>
                <w:rStyle w:val="IndexLink"/>
                <w:rtl w:val="true"/>
              </w:rPr>
              <w:t>بررسی ارتباط عام و خاص و مطلق و مقیّد با دلالت لفظیه</w:t>
            </w:r>
            <w:r>
              <w:rPr>
                <w:rStyle w:val="IndexLink"/>
                <w:rtl w:val="true"/>
              </w:rPr>
              <w:tab/>
            </w:r>
            <w:r>
              <w:rPr>
                <w:rStyle w:val="IndexLink"/>
              </w:rPr>
              <w:t>222</w:t>
            </w:r>
          </w:hyperlink>
        </w:p>
        <w:p>
          <w:pPr>
            <w:pStyle w:val="Contents5"/>
            <w:tabs>
              <w:tab w:val="clear" w:pos="7892"/>
              <w:tab w:val="right" w:pos="9026" w:leader="dot"/>
            </w:tabs>
            <w:rPr/>
          </w:pPr>
          <w:hyperlink w:anchor="__RefHeading___Toc1431588_1468164448">
            <w:r>
              <w:rPr>
                <w:webHidden/>
                <w:rStyle w:val="IndexLink"/>
                <w:rtl w:val="true"/>
              </w:rPr>
              <w:t>عدم نظارت ماهیت به افراد</w:t>
            </w:r>
            <w:r>
              <w:rPr>
                <w:rStyle w:val="IndexLink"/>
                <w:rtl w:val="true"/>
              </w:rPr>
              <w:tab/>
            </w:r>
            <w:r>
              <w:rPr>
                <w:rStyle w:val="IndexLink"/>
              </w:rPr>
              <w:t>224</w:t>
            </w:r>
          </w:hyperlink>
        </w:p>
        <w:p>
          <w:pPr>
            <w:pStyle w:val="Contents5"/>
            <w:tabs>
              <w:tab w:val="clear" w:pos="7892"/>
              <w:tab w:val="right" w:pos="9026" w:leader="dot"/>
            </w:tabs>
            <w:rPr/>
          </w:pPr>
          <w:hyperlink w:anchor="__RefHeading___Toc1431590_1468164448">
            <w:r>
              <w:rPr>
                <w:webHidden/>
                <w:rStyle w:val="IndexLink"/>
                <w:rtl w:val="true"/>
              </w:rPr>
              <w:t>پرسش</w:t>
            </w:r>
            <w:r>
              <w:rPr>
                <w:rStyle w:val="IndexLink"/>
                <w:rtl w:val="true"/>
              </w:rPr>
              <w:t>:</w:t>
              <w:tab/>
            </w:r>
            <w:r>
              <w:rPr>
                <w:rStyle w:val="IndexLink"/>
              </w:rPr>
              <w:t>225</w:t>
            </w:r>
          </w:hyperlink>
        </w:p>
        <w:p>
          <w:pPr>
            <w:pStyle w:val="Contents4"/>
            <w:tabs>
              <w:tab w:val="clear" w:pos="8176"/>
              <w:tab w:val="right" w:pos="9026" w:leader="dot"/>
            </w:tabs>
            <w:rPr/>
          </w:pPr>
          <w:hyperlink w:anchor="__RefHeading___Toc1431592_1468164448">
            <w:r>
              <w:rPr>
                <w:webHidden/>
                <w:rStyle w:val="IndexLink"/>
                <w:rtl w:val="true"/>
              </w:rPr>
              <w:t>درس پانصد و سی و دوم</w:t>
            </w:r>
            <w:r>
              <w:rPr>
                <w:rStyle w:val="IndexLink"/>
                <w:rtl w:val="true"/>
              </w:rPr>
              <w:tab/>
            </w:r>
            <w:r>
              <w:rPr>
                <w:rStyle w:val="IndexLink"/>
              </w:rPr>
              <w:t>226</w:t>
            </w:r>
          </w:hyperlink>
        </w:p>
        <w:p>
          <w:pPr>
            <w:pStyle w:val="Contents5"/>
            <w:tabs>
              <w:tab w:val="clear" w:pos="7892"/>
              <w:tab w:val="right" w:pos="9026" w:leader="dot"/>
            </w:tabs>
            <w:rPr/>
          </w:pPr>
          <w:hyperlink w:anchor="__RefHeading___Toc1431594_1468164448">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431596_1468164448">
            <w:r>
              <w:rPr>
                <w:webHidden/>
                <w:rStyle w:val="IndexLink"/>
                <w:rtl w:val="true"/>
              </w:rPr>
              <w:t>عدم ارتباط اطلاق به مقام لفظ‌</w:t>
            </w:r>
            <w:r>
              <w:rPr>
                <w:rStyle w:val="IndexLink"/>
                <w:rtl w:val="true"/>
              </w:rPr>
              <w:tab/>
            </w:r>
            <w:r>
              <w:rPr>
                <w:rStyle w:val="IndexLink"/>
              </w:rPr>
              <w:t>226</w:t>
            </w:r>
          </w:hyperlink>
        </w:p>
        <w:p>
          <w:pPr>
            <w:pStyle w:val="Contents5"/>
            <w:tabs>
              <w:tab w:val="clear" w:pos="7892"/>
              <w:tab w:val="right" w:pos="9026" w:leader="dot"/>
            </w:tabs>
            <w:rPr/>
          </w:pPr>
          <w:hyperlink w:anchor="__RefHeading___Toc1431598_1468164448">
            <w:r>
              <w:rPr>
                <w:webHidden/>
                <w:rStyle w:val="IndexLink"/>
                <w:rtl w:val="true"/>
              </w:rPr>
              <w:t>امکان بیان بودن عام برای اطلاق</w:t>
            </w:r>
            <w:r>
              <w:rPr>
                <w:rStyle w:val="IndexLink"/>
                <w:rtl w:val="true"/>
              </w:rPr>
              <w:tab/>
            </w:r>
            <w:r>
              <w:rPr>
                <w:rStyle w:val="IndexLink"/>
              </w:rPr>
              <w:t>227</w:t>
            </w:r>
          </w:hyperlink>
        </w:p>
        <w:p>
          <w:pPr>
            <w:pStyle w:val="Contents5"/>
            <w:tabs>
              <w:tab w:val="clear" w:pos="7892"/>
              <w:tab w:val="right" w:pos="9026" w:leader="dot"/>
            </w:tabs>
            <w:rPr/>
          </w:pPr>
          <w:hyperlink w:anchor="__RefHeading___Toc1431600_1468164448">
            <w:r>
              <w:rPr>
                <w:webHidden/>
                <w:rStyle w:val="IndexLink"/>
                <w:rtl w:val="true"/>
              </w:rPr>
              <w:t>فرق بین مبنای استاد و مرحوم شیخ</w:t>
            </w:r>
            <w:r>
              <w:rPr>
                <w:rStyle w:val="IndexLink"/>
                <w:rtl w:val="true"/>
              </w:rPr>
              <w:t>(</w:t>
            </w:r>
            <w:r>
              <w:rPr>
                <w:rStyle w:val="IndexLink"/>
                <w:rtl w:val="true"/>
              </w:rPr>
              <w:t>ره</w:t>
            </w:r>
            <w:r>
              <w:rPr>
                <w:rStyle w:val="IndexLink"/>
                <w:rtl w:val="true"/>
              </w:rPr>
              <w:t xml:space="preserve">) </w:t>
            </w:r>
            <w:r>
              <w:rPr>
                <w:rStyle w:val="IndexLink"/>
                <w:rtl w:val="true"/>
              </w:rPr>
              <w:t>در تقدّم عام بر مطلق</w:t>
            </w:r>
            <w:r>
              <w:rPr>
                <w:rStyle w:val="IndexLink"/>
                <w:rtl w:val="true"/>
              </w:rPr>
              <w:tab/>
            </w:r>
            <w:r>
              <w:rPr>
                <w:rStyle w:val="IndexLink"/>
              </w:rPr>
              <w:t>228</w:t>
            </w:r>
          </w:hyperlink>
        </w:p>
        <w:p>
          <w:pPr>
            <w:pStyle w:val="Contents5"/>
            <w:tabs>
              <w:tab w:val="clear" w:pos="7892"/>
              <w:tab w:val="right" w:pos="9026" w:leader="dot"/>
            </w:tabs>
            <w:rPr/>
          </w:pPr>
          <w:hyperlink w:anchor="__RefHeading___Toc1431602_1468164448">
            <w:r>
              <w:rPr>
                <w:webHidden/>
                <w:rStyle w:val="IndexLink"/>
                <w:rtl w:val="true"/>
              </w:rPr>
              <w:t>بررسی تعارض مفاهیم</w:t>
            </w:r>
            <w:r>
              <w:rPr>
                <w:rStyle w:val="IndexLink"/>
                <w:rtl w:val="true"/>
              </w:rPr>
              <w:tab/>
            </w:r>
            <w:r>
              <w:rPr>
                <w:rStyle w:val="IndexLink"/>
              </w:rPr>
              <w:t>229</w:t>
            </w:r>
          </w:hyperlink>
        </w:p>
        <w:p>
          <w:pPr>
            <w:pStyle w:val="Contents5"/>
            <w:tabs>
              <w:tab w:val="clear" w:pos="7892"/>
              <w:tab w:val="right" w:pos="9026" w:leader="dot"/>
            </w:tabs>
            <w:rPr/>
          </w:pPr>
          <w:hyperlink w:anchor="__RefHeading___Toc1431604_1468164448">
            <w:r>
              <w:rPr>
                <w:webHidden/>
                <w:rStyle w:val="IndexLink"/>
                <w:rtl w:val="true"/>
              </w:rPr>
              <w:t>تقدّم مفهوم مستفاد از لفظ بر مفهوم مستفاد از اطلاق</w:t>
            </w:r>
            <w:r>
              <w:rPr>
                <w:rStyle w:val="IndexLink"/>
                <w:rtl w:val="true"/>
              </w:rPr>
              <w:tab/>
            </w:r>
            <w:r>
              <w:rPr>
                <w:rStyle w:val="IndexLink"/>
              </w:rPr>
              <w:t>230</w:t>
            </w:r>
          </w:hyperlink>
        </w:p>
        <w:p>
          <w:pPr>
            <w:pStyle w:val="Contents5"/>
            <w:tabs>
              <w:tab w:val="clear" w:pos="7892"/>
              <w:tab w:val="right" w:pos="9026" w:leader="dot"/>
            </w:tabs>
            <w:rPr/>
          </w:pPr>
          <w:hyperlink w:anchor="__RefHeading___Toc1431606_1468164448">
            <w:r>
              <w:rPr>
                <w:webHidden/>
                <w:rStyle w:val="IndexLink"/>
                <w:rtl w:val="true"/>
              </w:rPr>
              <w:t>عدم شمولیت و بدلیت برای اطلاق</w:t>
            </w:r>
            <w:r>
              <w:rPr>
                <w:rStyle w:val="IndexLink"/>
                <w:rtl w:val="true"/>
              </w:rPr>
              <w:tab/>
            </w:r>
            <w:r>
              <w:rPr>
                <w:rStyle w:val="IndexLink"/>
              </w:rPr>
              <w:t>231</w:t>
            </w:r>
          </w:hyperlink>
        </w:p>
        <w:p>
          <w:pPr>
            <w:pStyle w:val="Contents5"/>
            <w:tabs>
              <w:tab w:val="clear" w:pos="7892"/>
              <w:tab w:val="right" w:pos="9026" w:leader="dot"/>
            </w:tabs>
            <w:rPr/>
          </w:pPr>
          <w:hyperlink w:anchor="__RefHeading___Toc1431608_1468164448">
            <w:r>
              <w:rPr>
                <w:webHidden/>
                <w:rStyle w:val="IndexLink"/>
                <w:rtl w:val="true"/>
              </w:rPr>
              <w:t>بررسی تقدّم اطلاق شمولی بر اطلاق بدلی</w:t>
            </w:r>
            <w:r>
              <w:rPr>
                <w:rStyle w:val="IndexLink"/>
                <w:rtl w:val="true"/>
              </w:rPr>
              <w:tab/>
            </w:r>
            <w:r>
              <w:rPr>
                <w:rStyle w:val="IndexLink"/>
              </w:rPr>
              <w:t>232</w:t>
            </w:r>
          </w:hyperlink>
        </w:p>
        <w:p>
          <w:pPr>
            <w:pStyle w:val="Contents5"/>
            <w:tabs>
              <w:tab w:val="clear" w:pos="7892"/>
              <w:tab w:val="right" w:pos="9026" w:leader="dot"/>
            </w:tabs>
            <w:rPr/>
          </w:pPr>
          <w:hyperlink w:anchor="__RefHeading___Toc1431610_1468164448">
            <w:r>
              <w:rPr>
                <w:webHidden/>
                <w:rStyle w:val="IndexLink"/>
                <w:rtl w:val="true"/>
              </w:rPr>
              <w:t>پرسش</w:t>
            </w:r>
            <w:r>
              <w:rPr>
                <w:rStyle w:val="IndexLink"/>
                <w:rtl w:val="true"/>
              </w:rPr>
              <w:t>:</w:t>
              <w:tab/>
            </w:r>
            <w:r>
              <w:rPr>
                <w:rStyle w:val="IndexLink"/>
              </w:rPr>
              <w:t>233</w:t>
            </w:r>
          </w:hyperlink>
        </w:p>
        <w:p>
          <w:pPr>
            <w:pStyle w:val="Contents3"/>
            <w:tabs>
              <w:tab w:val="clear" w:pos="8459"/>
              <w:tab w:val="right" w:pos="9026" w:leader="dot"/>
            </w:tabs>
            <w:rPr/>
          </w:pPr>
          <w:hyperlink w:anchor="__RefHeading___Toc1431612_1468164448">
            <w:r>
              <w:rPr>
                <w:webHidden/>
                <w:rStyle w:val="IndexLink"/>
                <w:rtl w:val="true"/>
              </w:rPr>
              <w:t>تخصیص و نسخ</w:t>
            </w:r>
            <w:r>
              <w:rPr>
                <w:rStyle w:val="IndexLink"/>
                <w:rtl w:val="true"/>
              </w:rPr>
              <w:tab/>
            </w:r>
            <w:r>
              <w:rPr>
                <w:rStyle w:val="IndexLink"/>
              </w:rPr>
              <w:t>234</w:t>
            </w:r>
          </w:hyperlink>
        </w:p>
        <w:p>
          <w:pPr>
            <w:pStyle w:val="Contents4"/>
            <w:tabs>
              <w:tab w:val="clear" w:pos="8176"/>
              <w:tab w:val="right" w:pos="9026" w:leader="dot"/>
            </w:tabs>
            <w:rPr/>
          </w:pPr>
          <w:hyperlink w:anchor="__RefHeading___Toc1431614_1468164448">
            <w:r>
              <w:rPr>
                <w:webHidden/>
                <w:rStyle w:val="IndexLink"/>
                <w:rtl w:val="true"/>
              </w:rPr>
              <w:t>درس پانصد و سی و سوم</w:t>
            </w:r>
            <w:r>
              <w:rPr>
                <w:rStyle w:val="IndexLink"/>
                <w:rtl w:val="true"/>
              </w:rPr>
              <w:tab/>
            </w:r>
            <w:r>
              <w:rPr>
                <w:rStyle w:val="IndexLink"/>
              </w:rPr>
              <w:t>234</w:t>
            </w:r>
          </w:hyperlink>
        </w:p>
        <w:p>
          <w:pPr>
            <w:pStyle w:val="Contents5"/>
            <w:tabs>
              <w:tab w:val="clear" w:pos="7892"/>
              <w:tab w:val="right" w:pos="9026" w:leader="dot"/>
            </w:tabs>
            <w:rPr/>
          </w:pPr>
          <w:hyperlink w:anchor="__RefHeading___Toc1431616_1468164448">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431618_1468164448">
            <w:r>
              <w:rPr>
                <w:webHidden/>
                <w:rStyle w:val="IndexLink"/>
                <w:rtl w:val="true"/>
              </w:rPr>
              <w:t>اشکال تأخیر بیان از وقت حاجت در تخصیصات ائمه</w:t>
            </w:r>
            <w:r>
              <w:rPr>
                <w:rStyle w:val="IndexLink"/>
                <w:rtl w:val="true"/>
              </w:rPr>
              <w:tab/>
            </w:r>
            <w:r>
              <w:rPr>
                <w:rStyle w:val="IndexLink"/>
              </w:rPr>
              <w:t>234</w:t>
            </w:r>
          </w:hyperlink>
        </w:p>
        <w:p>
          <w:pPr>
            <w:pStyle w:val="Contents5"/>
            <w:tabs>
              <w:tab w:val="clear" w:pos="7892"/>
              <w:tab w:val="right" w:pos="9026" w:leader="dot"/>
            </w:tabs>
            <w:rPr/>
          </w:pPr>
          <w:hyperlink w:anchor="__RefHeading___Toc1431620_1468164448">
            <w:r>
              <w:rPr>
                <w:webHidden/>
                <w:rStyle w:val="IndexLink"/>
                <w:rtl w:val="true"/>
              </w:rPr>
              <w:t>برگشت مخصصات به نواسخ</w:t>
            </w:r>
            <w:r>
              <w:rPr>
                <w:rStyle w:val="IndexLink"/>
                <w:rtl w:val="true"/>
              </w:rPr>
              <w:tab/>
            </w:r>
            <w:r>
              <w:rPr>
                <w:rStyle w:val="IndexLink"/>
              </w:rPr>
              <w:t>236</w:t>
            </w:r>
          </w:hyperlink>
        </w:p>
        <w:p>
          <w:pPr>
            <w:pStyle w:val="Contents5"/>
            <w:tabs>
              <w:tab w:val="clear" w:pos="7892"/>
              <w:tab w:val="right" w:pos="9026" w:leader="dot"/>
            </w:tabs>
            <w:rPr/>
          </w:pPr>
          <w:hyperlink w:anchor="__RefHeading___Toc1431622_1468164448">
            <w:r>
              <w:rPr>
                <w:webHidden/>
                <w:rStyle w:val="IndexLink"/>
                <w:rtl w:val="true"/>
              </w:rPr>
              <w:t>اتصال مخصصات به عمومات و عدم نقل آنها برای ما</w:t>
            </w:r>
            <w:r>
              <w:rPr>
                <w:rStyle w:val="IndexLink"/>
                <w:rtl w:val="true"/>
              </w:rPr>
              <w:tab/>
            </w:r>
            <w:r>
              <w:rPr>
                <w:rStyle w:val="IndexLink"/>
              </w:rPr>
              <w:t>237</w:t>
            </w:r>
          </w:hyperlink>
        </w:p>
        <w:p>
          <w:pPr>
            <w:pStyle w:val="Contents5"/>
            <w:tabs>
              <w:tab w:val="clear" w:pos="7892"/>
              <w:tab w:val="right" w:pos="9026" w:leader="dot"/>
            </w:tabs>
            <w:rPr/>
          </w:pPr>
          <w:hyperlink w:anchor="__RefHeading___Toc1431624_1468164448">
            <w:r>
              <w:rPr>
                <w:webHidden/>
                <w:rStyle w:val="IndexLink"/>
                <w:rtl w:val="true"/>
              </w:rPr>
              <w:t>پذیرش راه‌حل دوم شیخ از نظر محقق نائینی</w:t>
            </w:r>
            <w:r>
              <w:rPr>
                <w:rStyle w:val="IndexLink"/>
                <w:rtl w:val="true"/>
              </w:rPr>
              <w:t>(</w:t>
            </w:r>
            <w:r>
              <w:rPr>
                <w:rStyle w:val="IndexLink"/>
                <w:rtl w:val="true"/>
              </w:rPr>
              <w:t>ره</w:t>
            </w:r>
            <w:r>
              <w:rPr>
                <w:rStyle w:val="IndexLink"/>
                <w:rtl w:val="true"/>
              </w:rPr>
              <w:t>)</w:t>
              <w:tab/>
            </w:r>
            <w:r>
              <w:rPr>
                <w:rStyle w:val="IndexLink"/>
              </w:rPr>
              <w:t>238</w:t>
            </w:r>
          </w:hyperlink>
        </w:p>
        <w:p>
          <w:pPr>
            <w:pStyle w:val="Contents5"/>
            <w:tabs>
              <w:tab w:val="clear" w:pos="7892"/>
              <w:tab w:val="right" w:pos="9026" w:leader="dot"/>
            </w:tabs>
            <w:rPr/>
          </w:pPr>
          <w:hyperlink w:anchor="__RefHeading___Toc1431626_1468164448">
            <w:r>
              <w:rPr>
                <w:webHidden/>
                <w:rStyle w:val="IndexLink"/>
                <w:rtl w:val="true"/>
              </w:rPr>
              <w:t>عدم قبح تأخیر بیان از وقت حاجت در احکام ظاهریه</w:t>
            </w:r>
            <w:r>
              <w:rPr>
                <w:rStyle w:val="IndexLink"/>
                <w:rtl w:val="true"/>
              </w:rPr>
              <w:tab/>
            </w:r>
            <w:r>
              <w:rPr>
                <w:rStyle w:val="IndexLink"/>
              </w:rPr>
              <w:t>239</w:t>
            </w:r>
          </w:hyperlink>
        </w:p>
        <w:p>
          <w:pPr>
            <w:pStyle w:val="Contents5"/>
            <w:tabs>
              <w:tab w:val="clear" w:pos="7892"/>
              <w:tab w:val="right" w:pos="9026" w:leader="dot"/>
            </w:tabs>
            <w:rPr/>
          </w:pPr>
          <w:hyperlink w:anchor="__RefHeading___Toc1431628_1468164448">
            <w:r>
              <w:rPr>
                <w:webHidden/>
                <w:rStyle w:val="IndexLink"/>
                <w:rtl w:val="true"/>
              </w:rPr>
              <w:t>تشابه بیان محقق خراسانی با بیان مرحوم شیخ</w:t>
            </w:r>
            <w:r>
              <w:rPr>
                <w:rStyle w:val="IndexLink"/>
                <w:rtl w:val="true"/>
              </w:rPr>
              <w:tab/>
            </w:r>
            <w:r>
              <w:rPr>
                <w:rStyle w:val="IndexLink"/>
              </w:rPr>
              <w:t>239</w:t>
            </w:r>
          </w:hyperlink>
        </w:p>
        <w:p>
          <w:pPr>
            <w:pStyle w:val="Contents5"/>
            <w:tabs>
              <w:tab w:val="clear" w:pos="7892"/>
              <w:tab w:val="right" w:pos="9026" w:leader="dot"/>
            </w:tabs>
            <w:rPr/>
          </w:pPr>
          <w:hyperlink w:anchor="__RefHeading___Toc1431630_1468164448">
            <w:r>
              <w:rPr>
                <w:webHidden/>
                <w:rStyle w:val="IndexLink"/>
                <w:rtl w:val="true"/>
              </w:rPr>
              <w:t>پرسش</w:t>
            </w:r>
            <w:r>
              <w:rPr>
                <w:rStyle w:val="IndexLink"/>
                <w:rtl w:val="true"/>
              </w:rPr>
              <w:t>:</w:t>
              <w:tab/>
            </w:r>
            <w:r>
              <w:rPr>
                <w:rStyle w:val="IndexLink"/>
              </w:rPr>
              <w:t>241</w:t>
            </w:r>
          </w:hyperlink>
        </w:p>
        <w:p>
          <w:pPr>
            <w:pStyle w:val="Contents4"/>
            <w:tabs>
              <w:tab w:val="clear" w:pos="8176"/>
              <w:tab w:val="right" w:pos="9026" w:leader="dot"/>
            </w:tabs>
            <w:rPr/>
          </w:pPr>
          <w:hyperlink w:anchor="__RefHeading___Toc1431632_1468164448">
            <w:r>
              <w:rPr>
                <w:webHidden/>
                <w:rStyle w:val="IndexLink"/>
                <w:rtl w:val="true"/>
              </w:rPr>
              <w:t>درس پانصد و سی و چهارم</w:t>
            </w:r>
            <w:r>
              <w:rPr>
                <w:rStyle w:val="IndexLink"/>
                <w:rtl w:val="true"/>
              </w:rPr>
              <w:tab/>
            </w:r>
            <w:r>
              <w:rPr>
                <w:rStyle w:val="IndexLink"/>
              </w:rPr>
              <w:t>242</w:t>
            </w:r>
          </w:hyperlink>
        </w:p>
        <w:p>
          <w:pPr>
            <w:pStyle w:val="Contents5"/>
            <w:tabs>
              <w:tab w:val="clear" w:pos="7892"/>
              <w:tab w:val="right" w:pos="9026" w:leader="dot"/>
            </w:tabs>
            <w:rPr/>
          </w:pPr>
          <w:hyperlink w:anchor="__RefHeading___Toc1431634_1468164448">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431636_1468164448">
            <w:r>
              <w:rPr>
                <w:webHidden/>
                <w:rStyle w:val="IndexLink"/>
                <w:rtl w:val="true"/>
              </w:rPr>
              <w:t>خلاصه اشکال تأخیر بیان از وقت حاجت در تخصیصات ائمه</w:t>
            </w:r>
            <w:r>
              <w:rPr>
                <w:rStyle w:val="IndexLink"/>
                <w:rtl w:val="true"/>
              </w:rPr>
              <w:tab/>
            </w:r>
            <w:r>
              <w:rPr>
                <w:rStyle w:val="IndexLink"/>
              </w:rPr>
              <w:t>242</w:t>
            </w:r>
          </w:hyperlink>
        </w:p>
        <w:p>
          <w:pPr>
            <w:pStyle w:val="Contents5"/>
            <w:tabs>
              <w:tab w:val="clear" w:pos="7892"/>
              <w:tab w:val="right" w:pos="9026" w:leader="dot"/>
            </w:tabs>
            <w:rPr/>
          </w:pPr>
          <w:hyperlink w:anchor="__RefHeading___Toc1431638_1468164448">
            <w:r>
              <w:rPr>
                <w:webHidden/>
                <w:rStyle w:val="IndexLink"/>
                <w:rtl w:val="true"/>
              </w:rPr>
              <w:t>آخرین راه‌حل اشکال تأخیر بیان از وقت حاجت در تخصیصات ائمه</w:t>
            </w:r>
            <w:r>
              <w:rPr>
                <w:rStyle w:val="IndexLink"/>
                <w:rtl w:val="true"/>
              </w:rPr>
              <w:tab/>
            </w:r>
            <w:r>
              <w:rPr>
                <w:rStyle w:val="IndexLink"/>
              </w:rPr>
              <w:t>243</w:t>
            </w:r>
          </w:hyperlink>
        </w:p>
        <w:p>
          <w:pPr>
            <w:pStyle w:val="Contents5"/>
            <w:tabs>
              <w:tab w:val="clear" w:pos="7892"/>
              <w:tab w:val="right" w:pos="9026" w:leader="dot"/>
            </w:tabs>
            <w:rPr/>
          </w:pPr>
          <w:hyperlink w:anchor="__RefHeading___Toc1431640_1468164448">
            <w:r>
              <w:rPr>
                <w:webHidden/>
                <w:rStyle w:val="IndexLink"/>
                <w:rtl w:val="true"/>
              </w:rPr>
              <w:t>روایت سلیم بن قیس راجع به کیفیت نقل روایت از پیامبر</w:t>
            </w:r>
            <w:r>
              <w:rPr>
                <w:rStyle w:val="IndexLink"/>
                <w:rtl w:val="true"/>
              </w:rPr>
              <w:t>(</w:t>
            </w:r>
            <w:r>
              <w:rPr>
                <w:rStyle w:val="IndexLink"/>
                <w:rtl w:val="true"/>
              </w:rPr>
              <w:t>صلی الله علیه و آله</w:t>
            </w:r>
            <w:r>
              <w:rPr>
                <w:rStyle w:val="IndexLink"/>
                <w:rtl w:val="true"/>
              </w:rPr>
              <w:t>)</w:t>
              <w:tab/>
            </w:r>
            <w:r>
              <w:rPr>
                <w:rStyle w:val="IndexLink"/>
              </w:rPr>
              <w:t>243</w:t>
            </w:r>
          </w:hyperlink>
        </w:p>
        <w:p>
          <w:pPr>
            <w:pStyle w:val="Contents5"/>
            <w:tabs>
              <w:tab w:val="clear" w:pos="7892"/>
              <w:tab w:val="right" w:pos="9026" w:leader="dot"/>
            </w:tabs>
            <w:rPr/>
          </w:pPr>
          <w:hyperlink w:anchor="__RefHeading___Toc1431642_1468164448">
            <w:r>
              <w:rPr>
                <w:webHidden/>
                <w:rStyle w:val="IndexLink"/>
                <w:rtl w:val="true"/>
              </w:rPr>
              <w:t>کثرت کذّابین بر رسول خدا</w:t>
            </w:r>
            <w:r>
              <w:rPr>
                <w:rStyle w:val="IndexLink"/>
                <w:rtl w:val="true"/>
              </w:rPr>
              <w:t>(</w:t>
            </w:r>
            <w:r>
              <w:rPr>
                <w:rStyle w:val="IndexLink"/>
                <w:rtl w:val="true"/>
              </w:rPr>
              <w:t>صلی الله علیه و آله</w:t>
            </w:r>
            <w:r>
              <w:rPr>
                <w:rStyle w:val="IndexLink"/>
                <w:rtl w:val="true"/>
              </w:rPr>
              <w:t>)</w:t>
              <w:tab/>
            </w:r>
            <w:r>
              <w:rPr>
                <w:rStyle w:val="IndexLink"/>
              </w:rPr>
              <w:t>244</w:t>
            </w:r>
          </w:hyperlink>
        </w:p>
        <w:p>
          <w:pPr>
            <w:pStyle w:val="Contents5"/>
            <w:tabs>
              <w:tab w:val="clear" w:pos="7892"/>
              <w:tab w:val="right" w:pos="9026" w:leader="dot"/>
            </w:tabs>
            <w:rPr/>
          </w:pPr>
          <w:hyperlink w:anchor="__RefHeading___Toc1431644_1468164448">
            <w:r>
              <w:rPr>
                <w:webHidden/>
                <w:rStyle w:val="IndexLink"/>
                <w:rtl w:val="true"/>
              </w:rPr>
              <w:t>تقسیم ناقلین روایت از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کلام امیر المؤمنین</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5"/>
            <w:tabs>
              <w:tab w:val="clear" w:pos="7892"/>
              <w:tab w:val="right" w:pos="9026" w:leader="dot"/>
            </w:tabs>
            <w:rPr/>
          </w:pPr>
          <w:hyperlink w:anchor="__RefHeading___Toc1431646_1468164448">
            <w:r>
              <w:rPr>
                <w:webHidden/>
                <w:rStyle w:val="IndexLink"/>
                <w:rtl w:val="true"/>
              </w:rPr>
              <w:t>خصوصیت امیر 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نقل روایت از رسول خدا</w:t>
            </w:r>
            <w:r>
              <w:rPr>
                <w:rStyle w:val="IndexLink"/>
                <w:rtl w:val="true"/>
              </w:rPr>
              <w:t>(</w:t>
            </w:r>
            <w:r>
              <w:rPr>
                <w:rStyle w:val="IndexLink"/>
                <w:rtl w:val="true"/>
              </w:rPr>
              <w:t>صلی الله علیه و آله</w:t>
            </w:r>
            <w:r>
              <w:rPr>
                <w:rStyle w:val="IndexLink"/>
                <w:rtl w:val="true"/>
              </w:rPr>
              <w:t>)</w:t>
              <w:tab/>
            </w:r>
            <w:r>
              <w:rPr>
                <w:rStyle w:val="IndexLink"/>
              </w:rPr>
              <w:t>246</w:t>
            </w:r>
          </w:hyperlink>
        </w:p>
        <w:p>
          <w:pPr>
            <w:pStyle w:val="Contents5"/>
            <w:tabs>
              <w:tab w:val="clear" w:pos="7892"/>
              <w:tab w:val="right" w:pos="9026" w:leader="dot"/>
            </w:tabs>
            <w:rPr/>
          </w:pPr>
          <w:hyperlink w:anchor="__RefHeading___Toc1431648_1468164448">
            <w:r>
              <w:rPr>
                <w:webHidden/>
                <w:rStyle w:val="IndexLink"/>
                <w:rtl w:val="true"/>
              </w:rPr>
              <w:t>فرق مستفاد استاد از روایت سلیم بن قیس با مدعای مرحوم شیخ</w:t>
            </w:r>
            <w:r>
              <w:rPr>
                <w:rStyle w:val="IndexLink"/>
                <w:rtl w:val="true"/>
              </w:rPr>
              <w:tab/>
            </w:r>
            <w:r>
              <w:rPr>
                <w:rStyle w:val="IndexLink"/>
              </w:rPr>
              <w:t>248</w:t>
            </w:r>
          </w:hyperlink>
        </w:p>
        <w:p>
          <w:pPr>
            <w:pStyle w:val="Contents5"/>
            <w:tabs>
              <w:tab w:val="clear" w:pos="7892"/>
              <w:tab w:val="right" w:pos="9026" w:leader="dot"/>
            </w:tabs>
            <w:rPr/>
          </w:pPr>
          <w:hyperlink w:anchor="__RefHeading___Toc1431650_1468164448">
            <w:r>
              <w:rPr>
                <w:webHidden/>
                <w:rStyle w:val="IndexLink"/>
                <w:rtl w:val="true"/>
              </w:rPr>
              <w:t>پرسش</w:t>
            </w:r>
            <w:r>
              <w:rPr>
                <w:rStyle w:val="IndexLink"/>
                <w:rtl w:val="true"/>
              </w:rPr>
              <w:t>:</w:t>
              <w:tab/>
            </w:r>
            <w:r>
              <w:rPr>
                <w:rStyle w:val="IndexLink"/>
              </w:rPr>
              <w:t>250</w:t>
            </w:r>
          </w:hyperlink>
        </w:p>
        <w:p>
          <w:pPr>
            <w:pStyle w:val="Contents4"/>
            <w:tabs>
              <w:tab w:val="clear" w:pos="8176"/>
              <w:tab w:val="right" w:pos="9026" w:leader="dot"/>
            </w:tabs>
            <w:rPr/>
          </w:pPr>
          <w:hyperlink w:anchor="__RefHeading___Toc1431652_1468164448">
            <w:r>
              <w:rPr>
                <w:webHidden/>
                <w:rStyle w:val="IndexLink"/>
                <w:rtl w:val="true"/>
              </w:rPr>
              <w:t>درس پانصد و سی و پنجم</w:t>
            </w:r>
            <w:r>
              <w:rPr>
                <w:rStyle w:val="IndexLink"/>
                <w:rtl w:val="true"/>
              </w:rPr>
              <w:tab/>
            </w:r>
            <w:r>
              <w:rPr>
                <w:rStyle w:val="IndexLink"/>
              </w:rPr>
              <w:t>251</w:t>
            </w:r>
          </w:hyperlink>
        </w:p>
        <w:p>
          <w:pPr>
            <w:pStyle w:val="Contents5"/>
            <w:tabs>
              <w:tab w:val="clear" w:pos="7892"/>
              <w:tab w:val="right" w:pos="9026" w:leader="dot"/>
            </w:tabs>
            <w:rPr/>
          </w:pPr>
          <w:hyperlink w:anchor="__RefHeading___Toc1431654_1468164448">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431656_1468164448">
            <w:r>
              <w:rPr>
                <w:webHidden/>
                <w:rStyle w:val="IndexLink"/>
                <w:rtl w:val="true"/>
              </w:rPr>
              <w:t>مبحث دوران امر بین تخصیص و نسخ</w:t>
            </w:r>
            <w:r>
              <w:rPr>
                <w:rStyle w:val="IndexLink"/>
                <w:rtl w:val="true"/>
              </w:rPr>
              <w:tab/>
            </w:r>
            <w:r>
              <w:rPr>
                <w:rStyle w:val="IndexLink"/>
              </w:rPr>
              <w:t>251</w:t>
            </w:r>
          </w:hyperlink>
        </w:p>
        <w:p>
          <w:pPr>
            <w:pStyle w:val="Contents5"/>
            <w:tabs>
              <w:tab w:val="clear" w:pos="7892"/>
              <w:tab w:val="right" w:pos="9026" w:leader="dot"/>
            </w:tabs>
            <w:rPr/>
          </w:pPr>
          <w:hyperlink w:anchor="__RefHeading___Toc1431658_1468164448">
            <w:r>
              <w:rPr>
                <w:webHidden/>
                <w:rStyle w:val="IndexLink"/>
                <w:rtl w:val="true"/>
              </w:rPr>
              <w:t>خروج مسأله مبحوث عنه از محل نزاع طبق بیان محقق نائینی</w:t>
            </w:r>
            <w:r>
              <w:rPr>
                <w:rStyle w:val="IndexLink"/>
                <w:rtl w:val="true"/>
              </w:rPr>
              <w:t>(</w:t>
            </w:r>
            <w:r>
              <w:rPr>
                <w:rStyle w:val="IndexLink"/>
                <w:rtl w:val="true"/>
              </w:rPr>
              <w:t>ره</w:t>
            </w:r>
            <w:r>
              <w:rPr>
                <w:rStyle w:val="IndexLink"/>
                <w:rtl w:val="true"/>
              </w:rPr>
              <w:t>)</w:t>
              <w:tab/>
            </w:r>
            <w:r>
              <w:rPr>
                <w:rStyle w:val="IndexLink"/>
              </w:rPr>
              <w:t>252</w:t>
            </w:r>
          </w:hyperlink>
        </w:p>
        <w:p>
          <w:pPr>
            <w:pStyle w:val="Contents5"/>
            <w:tabs>
              <w:tab w:val="clear" w:pos="7892"/>
              <w:tab w:val="right" w:pos="9026" w:leader="dot"/>
            </w:tabs>
            <w:rPr/>
          </w:pPr>
          <w:hyperlink w:anchor="__RefHeading___Toc1431660_1468164448">
            <w:r>
              <w:rPr>
                <w:webHidden/>
                <w:rStyle w:val="IndexLink"/>
                <w:rtl w:val="true"/>
              </w:rPr>
              <w:t>اشکالات کلام محقق نائینی در مقام</w:t>
            </w:r>
            <w:r>
              <w:rPr>
                <w:rStyle w:val="IndexLink"/>
                <w:rtl w:val="true"/>
              </w:rPr>
              <w:t>(</w:t>
            </w:r>
            <w:r>
              <w:rPr>
                <w:rStyle w:val="IndexLink"/>
                <w:rtl w:val="true"/>
              </w:rPr>
              <w:t>ره</w:t>
            </w:r>
            <w:r>
              <w:rPr>
                <w:rStyle w:val="IndexLink"/>
                <w:rtl w:val="true"/>
              </w:rPr>
              <w:t>)</w:t>
              <w:tab/>
            </w:r>
            <w:r>
              <w:rPr>
                <w:rStyle w:val="IndexLink"/>
              </w:rPr>
              <w:t>253</w:t>
            </w:r>
          </w:hyperlink>
        </w:p>
        <w:p>
          <w:pPr>
            <w:pStyle w:val="Contents5"/>
            <w:tabs>
              <w:tab w:val="clear" w:pos="7892"/>
              <w:tab w:val="right" w:pos="9026" w:leader="dot"/>
            </w:tabs>
            <w:rPr/>
          </w:pPr>
          <w:hyperlink w:anchor="__RefHeading___Toc1431662_1468164448">
            <w:r>
              <w:rPr>
                <w:webHidden/>
                <w:rStyle w:val="IndexLink"/>
                <w:rtl w:val="true"/>
              </w:rPr>
              <w:t>عدم حکومت اصالة الظهور عام بر خاص در صورت عدم احراز مخصّصیت</w:t>
            </w:r>
            <w:r>
              <w:rPr>
                <w:rStyle w:val="IndexLink"/>
                <w:rtl w:val="true"/>
              </w:rPr>
              <w:tab/>
            </w:r>
            <w:r>
              <w:rPr>
                <w:rStyle w:val="IndexLink"/>
              </w:rPr>
              <w:t>253</w:t>
            </w:r>
          </w:hyperlink>
        </w:p>
        <w:p>
          <w:pPr>
            <w:pStyle w:val="Contents5"/>
            <w:tabs>
              <w:tab w:val="clear" w:pos="7892"/>
              <w:tab w:val="right" w:pos="9026" w:leader="dot"/>
            </w:tabs>
            <w:rPr/>
          </w:pPr>
          <w:hyperlink w:anchor="__RefHeading___Toc1431664_1468164448">
            <w:r>
              <w:rPr>
                <w:webHidden/>
                <w:rStyle w:val="IndexLink"/>
                <w:rtl w:val="true"/>
              </w:rPr>
              <w:t>عدم ارتباط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به محل بحث</w:t>
            </w:r>
            <w:r>
              <w:rPr>
                <w:rStyle w:val="IndexLink"/>
                <w:rtl w:val="true"/>
              </w:rPr>
              <w:tab/>
            </w:r>
            <w:r>
              <w:rPr>
                <w:rStyle w:val="IndexLink"/>
              </w:rPr>
              <w:t>254</w:t>
            </w:r>
          </w:hyperlink>
        </w:p>
        <w:p>
          <w:pPr>
            <w:pStyle w:val="Contents5"/>
            <w:tabs>
              <w:tab w:val="clear" w:pos="7892"/>
              <w:tab w:val="right" w:pos="9026" w:leader="dot"/>
            </w:tabs>
            <w:rPr/>
          </w:pPr>
          <w:hyperlink w:anchor="__RefHeading___Toc1431666_1468164448">
            <w:r>
              <w:rPr>
                <w:webHidden/>
                <w:rStyle w:val="IndexLink"/>
                <w:rtl w:val="true"/>
              </w:rPr>
              <w:t>موارد دوران امر بین نسخ و تخصیص</w:t>
            </w:r>
            <w:r>
              <w:rPr>
                <w:rStyle w:val="IndexLink"/>
                <w:rtl w:val="true"/>
              </w:rPr>
              <w:tab/>
            </w:r>
            <w:r>
              <w:rPr>
                <w:rStyle w:val="IndexLink"/>
              </w:rPr>
              <w:t>255</w:t>
            </w:r>
          </w:hyperlink>
        </w:p>
        <w:p>
          <w:pPr>
            <w:pStyle w:val="Contents5"/>
            <w:tabs>
              <w:tab w:val="clear" w:pos="7892"/>
              <w:tab w:val="right" w:pos="9026" w:leader="dot"/>
            </w:tabs>
            <w:rPr/>
          </w:pPr>
          <w:hyperlink w:anchor="__RefHeading___Toc1431668_1468164448">
            <w:r>
              <w:rPr>
                <w:webHidden/>
                <w:rStyle w:val="IndexLink"/>
                <w:rtl w:val="true"/>
              </w:rPr>
              <w:t>پرسش</w:t>
            </w:r>
            <w:r>
              <w:rPr>
                <w:rStyle w:val="IndexLink"/>
                <w:rtl w:val="true"/>
              </w:rPr>
              <w:t>:</w:t>
              <w:tab/>
            </w:r>
            <w:r>
              <w:rPr>
                <w:rStyle w:val="IndexLink"/>
              </w:rPr>
              <w:t>257</w:t>
            </w:r>
          </w:hyperlink>
        </w:p>
        <w:p>
          <w:pPr>
            <w:pStyle w:val="Contents4"/>
            <w:tabs>
              <w:tab w:val="clear" w:pos="8176"/>
              <w:tab w:val="right" w:pos="9026" w:leader="dot"/>
            </w:tabs>
            <w:rPr/>
          </w:pPr>
          <w:hyperlink w:anchor="__RefHeading___Toc1431670_1468164448">
            <w:r>
              <w:rPr>
                <w:webHidden/>
                <w:rStyle w:val="IndexLink"/>
                <w:rtl w:val="true"/>
              </w:rPr>
              <w:t>درس پانصد و سی و ششم</w:t>
            </w:r>
            <w:r>
              <w:rPr>
                <w:rStyle w:val="IndexLink"/>
                <w:rtl w:val="true"/>
              </w:rPr>
              <w:tab/>
            </w:r>
            <w:r>
              <w:rPr>
                <w:rStyle w:val="IndexLink"/>
              </w:rPr>
              <w:t>258</w:t>
            </w:r>
          </w:hyperlink>
        </w:p>
        <w:p>
          <w:pPr>
            <w:pStyle w:val="Contents5"/>
            <w:tabs>
              <w:tab w:val="clear" w:pos="7892"/>
              <w:tab w:val="right" w:pos="9026" w:leader="dot"/>
            </w:tabs>
            <w:rPr/>
          </w:pPr>
          <w:hyperlink w:anchor="__RefHeading___Toc1431672_1468164448">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431674_1468164448">
            <w:r>
              <w:rPr>
                <w:webHidden/>
                <w:rStyle w:val="IndexLink"/>
                <w:rtl w:val="true"/>
              </w:rPr>
              <w:t>تفاوت نسخ و تخصیص</w:t>
            </w:r>
            <w:r>
              <w:rPr>
                <w:rStyle w:val="IndexLink"/>
                <w:rtl w:val="true"/>
              </w:rPr>
              <w:tab/>
            </w:r>
            <w:r>
              <w:rPr>
                <w:rStyle w:val="IndexLink"/>
              </w:rPr>
              <w:t>258</w:t>
            </w:r>
          </w:hyperlink>
        </w:p>
        <w:p>
          <w:pPr>
            <w:pStyle w:val="Contents5"/>
            <w:tabs>
              <w:tab w:val="clear" w:pos="7892"/>
              <w:tab w:val="right" w:pos="9026" w:leader="dot"/>
            </w:tabs>
            <w:rPr/>
          </w:pPr>
          <w:hyperlink w:anchor="__RefHeading___Toc1431676_1468164448">
            <w:r>
              <w:rPr>
                <w:webHidden/>
                <w:rStyle w:val="IndexLink"/>
                <w:rtl w:val="true"/>
              </w:rPr>
              <w:t>منشأ ظهور دلیل منسوخ در استمرار حکم</w:t>
            </w:r>
            <w:r>
              <w:rPr>
                <w:rStyle w:val="IndexLink"/>
                <w:rtl w:val="true"/>
              </w:rPr>
              <w:tab/>
            </w:r>
            <w:r>
              <w:rPr>
                <w:rStyle w:val="IndexLink"/>
              </w:rPr>
              <w:t>259</w:t>
            </w:r>
          </w:hyperlink>
        </w:p>
        <w:p>
          <w:pPr>
            <w:pStyle w:val="Contents5"/>
            <w:tabs>
              <w:tab w:val="clear" w:pos="7892"/>
              <w:tab w:val="right" w:pos="9026" w:leader="dot"/>
            </w:tabs>
            <w:rPr/>
          </w:pPr>
          <w:hyperlink w:anchor="__RefHeading___Toc1431678_1468164448">
            <w:r>
              <w:rPr>
                <w:webHidden/>
                <w:rStyle w:val="IndexLink"/>
                <w:rtl w:val="true"/>
              </w:rPr>
              <w:t>بررسی اولین صورت دوران امر بین نسخ و تخصیص</w:t>
            </w:r>
            <w:r>
              <w:rPr>
                <w:rStyle w:val="IndexLink"/>
                <w:rtl w:val="true"/>
              </w:rPr>
              <w:tab/>
            </w:r>
            <w:r>
              <w:rPr>
                <w:rStyle w:val="IndexLink"/>
              </w:rPr>
              <w:t>260</w:t>
            </w:r>
          </w:hyperlink>
        </w:p>
        <w:p>
          <w:pPr>
            <w:pStyle w:val="Contents5"/>
            <w:tabs>
              <w:tab w:val="clear" w:pos="7892"/>
              <w:tab w:val="right" w:pos="9026" w:leader="dot"/>
            </w:tabs>
            <w:rPr/>
          </w:pPr>
          <w:hyperlink w:anchor="__RefHeading___Toc1431680_1468164448">
            <w:r>
              <w:rPr>
                <w:webHidden/>
                <w:rStyle w:val="IndexLink"/>
                <w:rtl w:val="true"/>
              </w:rPr>
              <w:t>تفاوت محل بحث با مسأله دوران امر بین تخصیص و تقیید</w:t>
            </w:r>
            <w:r>
              <w:rPr>
                <w:rStyle w:val="IndexLink"/>
                <w:rtl w:val="true"/>
              </w:rPr>
              <w:tab/>
            </w:r>
            <w:r>
              <w:rPr>
                <w:rStyle w:val="IndexLink"/>
              </w:rPr>
              <w:t>262</w:t>
            </w:r>
          </w:hyperlink>
        </w:p>
        <w:p>
          <w:pPr>
            <w:pStyle w:val="Contents5"/>
            <w:tabs>
              <w:tab w:val="clear" w:pos="7892"/>
              <w:tab w:val="right" w:pos="9026" w:leader="dot"/>
            </w:tabs>
            <w:rPr/>
          </w:pPr>
          <w:hyperlink w:anchor="__RefHeading___Toc1431682_1468164448">
            <w:r>
              <w:rPr>
                <w:webHidden/>
                <w:rStyle w:val="IndexLink"/>
                <w:rtl w:val="true"/>
              </w:rPr>
              <w:t>عدم وجود تعارض بین عموم افرادی و اطلاق ازمانی یک دلیل</w:t>
            </w:r>
            <w:r>
              <w:rPr>
                <w:rStyle w:val="IndexLink"/>
                <w:rtl w:val="true"/>
              </w:rPr>
              <w:tab/>
            </w:r>
            <w:r>
              <w:rPr>
                <w:rStyle w:val="IndexLink"/>
              </w:rPr>
              <w:t>263</w:t>
            </w:r>
          </w:hyperlink>
        </w:p>
        <w:p>
          <w:pPr>
            <w:pStyle w:val="Contents5"/>
            <w:tabs>
              <w:tab w:val="clear" w:pos="7892"/>
              <w:tab w:val="right" w:pos="9026" w:leader="dot"/>
            </w:tabs>
            <w:rPr/>
          </w:pPr>
          <w:hyperlink w:anchor="__RefHeading___Toc1431684_1468164448">
            <w:r>
              <w:rPr>
                <w:webHidden/>
                <w:rStyle w:val="IndexLink"/>
                <w:rtl w:val="true"/>
              </w:rPr>
              <w:t>پرسش</w:t>
            </w:r>
            <w:r>
              <w:rPr>
                <w:rStyle w:val="IndexLink"/>
                <w:rtl w:val="true"/>
              </w:rPr>
              <w:t>:</w:t>
              <w:tab/>
            </w:r>
            <w:r>
              <w:rPr>
                <w:rStyle w:val="IndexLink"/>
              </w:rPr>
              <w:t>265</w:t>
            </w:r>
          </w:hyperlink>
        </w:p>
        <w:p>
          <w:pPr>
            <w:pStyle w:val="Contents4"/>
            <w:tabs>
              <w:tab w:val="clear" w:pos="8176"/>
              <w:tab w:val="right" w:pos="9026" w:leader="dot"/>
            </w:tabs>
            <w:rPr/>
          </w:pPr>
          <w:hyperlink w:anchor="__RefHeading___Toc1431686_1468164448">
            <w:r>
              <w:rPr>
                <w:webHidden/>
                <w:rStyle w:val="IndexLink"/>
                <w:rtl w:val="true"/>
              </w:rPr>
              <w:t>درس پانصد و سی و هفتم</w:t>
            </w:r>
            <w:r>
              <w:rPr>
                <w:rStyle w:val="IndexLink"/>
                <w:rtl w:val="true"/>
              </w:rPr>
              <w:tab/>
            </w:r>
            <w:r>
              <w:rPr>
                <w:rStyle w:val="IndexLink"/>
              </w:rPr>
              <w:t>266</w:t>
            </w:r>
          </w:hyperlink>
        </w:p>
        <w:p>
          <w:pPr>
            <w:pStyle w:val="Contents5"/>
            <w:tabs>
              <w:tab w:val="clear" w:pos="7892"/>
              <w:tab w:val="right" w:pos="9026" w:leader="dot"/>
            </w:tabs>
            <w:rPr/>
          </w:pPr>
          <w:hyperlink w:anchor="__RefHeading___Toc1431688_1468164448">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431690_1468164448">
            <w:r>
              <w:rPr>
                <w:webHidden/>
                <w:rStyle w:val="IndexLink"/>
                <w:rtl w:val="true"/>
              </w:rPr>
              <w:t>ترجیح نسخ بر تخصیص در صورت اولی</w:t>
            </w:r>
            <w:r>
              <w:rPr>
                <w:rStyle w:val="IndexLink"/>
                <w:rtl w:val="true"/>
              </w:rPr>
              <w:tab/>
            </w:r>
            <w:r>
              <w:rPr>
                <w:rStyle w:val="IndexLink"/>
              </w:rPr>
              <w:t>267</w:t>
            </w:r>
          </w:hyperlink>
        </w:p>
        <w:p>
          <w:pPr>
            <w:pStyle w:val="Contents5"/>
            <w:tabs>
              <w:tab w:val="clear" w:pos="7892"/>
              <w:tab w:val="right" w:pos="9026" w:leader="dot"/>
            </w:tabs>
            <w:rPr/>
          </w:pPr>
          <w:hyperlink w:anchor="__RefHeading___Toc1431692_1468164448">
            <w:r>
              <w:rPr>
                <w:webHidden/>
                <w:rStyle w:val="IndexLink"/>
                <w:rtl w:val="true"/>
              </w:rPr>
              <w:t>لازمۀ دقّت در معنای تخصیص</w:t>
            </w:r>
            <w:r>
              <w:rPr>
                <w:rStyle w:val="IndexLink"/>
                <w:rtl w:val="true"/>
              </w:rPr>
              <w:tab/>
            </w:r>
            <w:r>
              <w:rPr>
                <w:rStyle w:val="IndexLink"/>
              </w:rPr>
              <w:t>267</w:t>
            </w:r>
          </w:hyperlink>
        </w:p>
        <w:p>
          <w:pPr>
            <w:pStyle w:val="Contents5"/>
            <w:tabs>
              <w:tab w:val="clear" w:pos="7892"/>
              <w:tab w:val="right" w:pos="9026" w:leader="dot"/>
            </w:tabs>
            <w:rPr/>
          </w:pPr>
          <w:hyperlink w:anchor="__RefHeading___Toc1431694_1468164448">
            <w:r>
              <w:rPr>
                <w:webHidden/>
                <w:rStyle w:val="IndexLink"/>
                <w:rtl w:val="true"/>
              </w:rPr>
              <w:t>انحلال علم اجمالی به علم تفصیلی و شک بدوی</w:t>
            </w:r>
            <w:r>
              <w:rPr>
                <w:rStyle w:val="IndexLink"/>
                <w:rtl w:val="true"/>
              </w:rPr>
              <w:tab/>
            </w:r>
            <w:r>
              <w:rPr>
                <w:rStyle w:val="IndexLink"/>
              </w:rPr>
              <w:t>268</w:t>
            </w:r>
          </w:hyperlink>
        </w:p>
        <w:p>
          <w:pPr>
            <w:pStyle w:val="Contents5"/>
            <w:tabs>
              <w:tab w:val="clear" w:pos="7892"/>
              <w:tab w:val="right" w:pos="9026" w:leader="dot"/>
            </w:tabs>
            <w:rPr/>
          </w:pPr>
          <w:hyperlink w:anchor="__RefHeading___Toc1431696_1468164448">
            <w:r>
              <w:rPr>
                <w:webHidden/>
                <w:rStyle w:val="IndexLink"/>
                <w:rtl w:val="true"/>
              </w:rPr>
              <w:t>لزوم وجود ثمره عملی بر اصول عملیه</w:t>
            </w:r>
            <w:r>
              <w:rPr>
                <w:rStyle w:val="IndexLink"/>
                <w:rtl w:val="true"/>
              </w:rPr>
              <w:tab/>
            </w:r>
            <w:r>
              <w:rPr>
                <w:rStyle w:val="IndexLink"/>
              </w:rPr>
              <w:t>270</w:t>
            </w:r>
          </w:hyperlink>
        </w:p>
        <w:p>
          <w:pPr>
            <w:pStyle w:val="Contents5"/>
            <w:tabs>
              <w:tab w:val="clear" w:pos="7892"/>
              <w:tab w:val="right" w:pos="9026" w:leader="dot"/>
            </w:tabs>
            <w:rPr/>
          </w:pPr>
          <w:hyperlink w:anchor="__RefHeading___Toc1431698_1468164448">
            <w:r>
              <w:rPr>
                <w:webHidden/>
                <w:rStyle w:val="IndexLink"/>
                <w:rtl w:val="true"/>
              </w:rPr>
              <w:t>عدم تعقّل برگشت علم اجمالی به علم تفصیلی و شک بدوی</w:t>
            </w:r>
            <w:r>
              <w:rPr>
                <w:rStyle w:val="IndexLink"/>
                <w:rtl w:val="true"/>
              </w:rPr>
              <w:tab/>
            </w:r>
            <w:r>
              <w:rPr>
                <w:rStyle w:val="IndexLink"/>
              </w:rPr>
              <w:t>271</w:t>
            </w:r>
          </w:hyperlink>
        </w:p>
        <w:p>
          <w:pPr>
            <w:pStyle w:val="Contents5"/>
            <w:tabs>
              <w:tab w:val="clear" w:pos="7892"/>
              <w:tab w:val="right" w:pos="9026" w:leader="dot"/>
            </w:tabs>
            <w:rPr/>
          </w:pPr>
          <w:hyperlink w:anchor="__RefHeading___Toc1431700_1468164448">
            <w:r>
              <w:rPr>
                <w:webHidden/>
                <w:rStyle w:val="IndexLink"/>
                <w:rtl w:val="true"/>
              </w:rPr>
              <w:t>پرسش</w:t>
            </w:r>
            <w:r>
              <w:rPr>
                <w:rStyle w:val="IndexLink"/>
                <w:rtl w:val="true"/>
              </w:rPr>
              <w:t>:</w:t>
              <w:tab/>
            </w:r>
            <w:r>
              <w:rPr>
                <w:rStyle w:val="IndexLink"/>
              </w:rPr>
              <w:t>273</w:t>
            </w:r>
          </w:hyperlink>
        </w:p>
        <w:p>
          <w:pPr>
            <w:pStyle w:val="Contents4"/>
            <w:tabs>
              <w:tab w:val="clear" w:pos="8176"/>
              <w:tab w:val="right" w:pos="9026" w:leader="dot"/>
            </w:tabs>
            <w:rPr/>
          </w:pPr>
          <w:hyperlink w:anchor="__RefHeading___Toc1431702_1468164448">
            <w:r>
              <w:rPr>
                <w:webHidden/>
                <w:rStyle w:val="IndexLink"/>
                <w:rtl w:val="true"/>
              </w:rPr>
              <w:t>درس پانصد و سی و هشتم</w:t>
            </w:r>
            <w:r>
              <w:rPr>
                <w:rStyle w:val="IndexLink"/>
                <w:rtl w:val="true"/>
              </w:rPr>
              <w:tab/>
            </w:r>
            <w:r>
              <w:rPr>
                <w:rStyle w:val="IndexLink"/>
              </w:rPr>
              <w:t>274</w:t>
            </w:r>
          </w:hyperlink>
        </w:p>
        <w:p>
          <w:pPr>
            <w:pStyle w:val="Contents5"/>
            <w:tabs>
              <w:tab w:val="clear" w:pos="7892"/>
              <w:tab w:val="right" w:pos="9026" w:leader="dot"/>
            </w:tabs>
            <w:rPr/>
          </w:pPr>
          <w:hyperlink w:anchor="__RefHeading___Toc1431704_1468164448">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431706_1468164448">
            <w:r>
              <w:rPr>
                <w:webHidden/>
                <w:rStyle w:val="IndexLink"/>
                <w:rtl w:val="true"/>
              </w:rPr>
              <w:t>دلیل عدم جریان اصول عملیه در ما نحن فیه</w:t>
            </w:r>
            <w:r>
              <w:rPr>
                <w:rStyle w:val="IndexLink"/>
                <w:rtl w:val="true"/>
              </w:rPr>
              <w:tab/>
            </w:r>
            <w:r>
              <w:rPr>
                <w:rStyle w:val="IndexLink"/>
              </w:rPr>
              <w:t>274</w:t>
            </w:r>
          </w:hyperlink>
        </w:p>
        <w:p>
          <w:pPr>
            <w:pStyle w:val="Contents5"/>
            <w:tabs>
              <w:tab w:val="clear" w:pos="7892"/>
              <w:tab w:val="right" w:pos="9026" w:leader="dot"/>
            </w:tabs>
            <w:rPr/>
          </w:pPr>
          <w:hyperlink w:anchor="__RefHeading___Toc1431708_1468164448">
            <w:r>
              <w:rPr>
                <w:webHidden/>
                <w:rStyle w:val="IndexLink"/>
                <w:rtl w:val="true"/>
              </w:rPr>
              <w:t>استفاده استمرار زمانی از راه قضیۀ حقیقیه</w:t>
            </w:r>
            <w:r>
              <w:rPr>
                <w:rStyle w:val="IndexLink"/>
                <w:rtl w:val="true"/>
              </w:rPr>
              <w:tab/>
            </w:r>
            <w:r>
              <w:rPr>
                <w:rStyle w:val="IndexLink"/>
              </w:rPr>
              <w:t>275</w:t>
            </w:r>
          </w:hyperlink>
        </w:p>
        <w:p>
          <w:pPr>
            <w:pStyle w:val="Contents5"/>
            <w:tabs>
              <w:tab w:val="clear" w:pos="7892"/>
              <w:tab w:val="right" w:pos="9026" w:leader="dot"/>
            </w:tabs>
            <w:rPr/>
          </w:pPr>
          <w:hyperlink w:anchor="__RefHeading___Toc1431710_1468164448">
            <w:r>
              <w:rPr>
                <w:webHidden/>
                <w:rStyle w:val="IndexLink"/>
                <w:rtl w:val="true"/>
              </w:rPr>
              <w:t>دوران امر بین تخصیص عموم افرادی و تخصیص عموم ازمانی</w:t>
            </w:r>
            <w:r>
              <w:rPr>
                <w:rStyle w:val="IndexLink"/>
                <w:rtl w:val="true"/>
              </w:rPr>
              <w:tab/>
            </w:r>
            <w:r>
              <w:rPr>
                <w:rStyle w:val="IndexLink"/>
              </w:rPr>
              <w:t>277</w:t>
            </w:r>
          </w:hyperlink>
        </w:p>
        <w:p>
          <w:pPr>
            <w:pStyle w:val="Contents5"/>
            <w:tabs>
              <w:tab w:val="clear" w:pos="7892"/>
              <w:tab w:val="right" w:pos="9026" w:leader="dot"/>
            </w:tabs>
            <w:rPr/>
          </w:pPr>
          <w:hyperlink w:anchor="__RefHeading___Toc1431712_1468164448">
            <w:r>
              <w:rPr>
                <w:webHidden/>
                <w:rStyle w:val="IndexLink"/>
                <w:rtl w:val="true"/>
              </w:rPr>
              <w:t>استفاده استمرار زمانی از ادله لفظیه</w:t>
            </w:r>
            <w:r>
              <w:rPr>
                <w:rStyle w:val="IndexLink"/>
                <w:rtl w:val="true"/>
              </w:rPr>
              <w:tab/>
            </w:r>
            <w:r>
              <w:rPr>
                <w:rStyle w:val="IndexLink"/>
              </w:rPr>
              <w:t>277</w:t>
            </w:r>
          </w:hyperlink>
        </w:p>
        <w:p>
          <w:pPr>
            <w:pStyle w:val="Contents5"/>
            <w:tabs>
              <w:tab w:val="clear" w:pos="7892"/>
              <w:tab w:val="right" w:pos="9026" w:leader="dot"/>
            </w:tabs>
            <w:rPr/>
          </w:pPr>
          <w:hyperlink w:anchor="__RefHeading___Toc1431714_1468164448">
            <w:r>
              <w:rPr>
                <w:webHidden/>
                <w:rStyle w:val="IndexLink"/>
                <w:rtl w:val="true"/>
              </w:rPr>
              <w:t>بررسی ترجیح نسخ بر تخصیص در مقام</w:t>
            </w:r>
            <w:r>
              <w:rPr>
                <w:rStyle w:val="IndexLink"/>
                <w:rtl w:val="true"/>
              </w:rPr>
              <w:tab/>
            </w:r>
            <w:r>
              <w:rPr>
                <w:rStyle w:val="IndexLink"/>
              </w:rPr>
              <w:t>279</w:t>
            </w:r>
          </w:hyperlink>
        </w:p>
        <w:p>
          <w:pPr>
            <w:pStyle w:val="Contents5"/>
            <w:tabs>
              <w:tab w:val="clear" w:pos="7892"/>
              <w:tab w:val="right" w:pos="9026" w:leader="dot"/>
            </w:tabs>
            <w:rPr/>
          </w:pPr>
          <w:hyperlink w:anchor="__RefHeading___Toc1431716_1468164448">
            <w:r>
              <w:rPr>
                <w:webHidden/>
                <w:rStyle w:val="IndexLink"/>
                <w:rtl w:val="true"/>
              </w:rPr>
              <w:t>پرسش</w:t>
            </w:r>
            <w:r>
              <w:rPr>
                <w:rStyle w:val="IndexLink"/>
                <w:rtl w:val="true"/>
              </w:rPr>
              <w:t>:</w:t>
              <w:tab/>
            </w:r>
            <w:r>
              <w:rPr>
                <w:rStyle w:val="IndexLink"/>
              </w:rPr>
              <w:t>280</w:t>
            </w:r>
          </w:hyperlink>
        </w:p>
        <w:p>
          <w:pPr>
            <w:pStyle w:val="Contents4"/>
            <w:tabs>
              <w:tab w:val="clear" w:pos="8176"/>
              <w:tab w:val="right" w:pos="9026" w:leader="dot"/>
            </w:tabs>
            <w:rPr/>
          </w:pPr>
          <w:hyperlink w:anchor="__RefHeading___Toc1431718_1468164448">
            <w:r>
              <w:rPr>
                <w:webHidden/>
                <w:rStyle w:val="IndexLink"/>
                <w:rtl w:val="true"/>
              </w:rPr>
              <w:t>درس پانصد و سی و نهم</w:t>
            </w:r>
            <w:r>
              <w:rPr>
                <w:rStyle w:val="IndexLink"/>
                <w:rtl w:val="true"/>
              </w:rPr>
              <w:tab/>
            </w:r>
            <w:r>
              <w:rPr>
                <w:rStyle w:val="IndexLink"/>
              </w:rPr>
              <w:t>281</w:t>
            </w:r>
          </w:hyperlink>
        </w:p>
        <w:p>
          <w:pPr>
            <w:pStyle w:val="Contents5"/>
            <w:tabs>
              <w:tab w:val="clear" w:pos="7892"/>
              <w:tab w:val="right" w:pos="9026" w:leader="dot"/>
            </w:tabs>
            <w:rPr/>
          </w:pPr>
          <w:hyperlink w:anchor="__RefHeading___Toc1431720_1468164448">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431722_1468164448">
            <w:r>
              <w:rPr>
                <w:webHidden/>
                <w:rStyle w:val="IndexLink"/>
                <w:rtl w:val="true"/>
              </w:rPr>
              <w:t>دوران بین تخصیص و نسخ در صورت تقدّم زمانی خاص بر عام</w:t>
            </w:r>
            <w:r>
              <w:rPr>
                <w:rStyle w:val="IndexLink"/>
                <w:rtl w:val="true"/>
              </w:rPr>
              <w:tab/>
            </w:r>
            <w:r>
              <w:rPr>
                <w:rStyle w:val="IndexLink"/>
              </w:rPr>
              <w:t>281</w:t>
            </w:r>
          </w:hyperlink>
        </w:p>
        <w:p>
          <w:pPr>
            <w:pStyle w:val="Contents5"/>
            <w:tabs>
              <w:tab w:val="clear" w:pos="7892"/>
              <w:tab w:val="right" w:pos="9026" w:leader="dot"/>
            </w:tabs>
            <w:rPr/>
          </w:pPr>
          <w:hyperlink w:anchor="__RefHeading___Toc1431724_1468164448">
            <w:r>
              <w:rPr>
                <w:webHidden/>
                <w:rStyle w:val="IndexLink"/>
                <w:rtl w:val="true"/>
              </w:rPr>
              <w:t>امکان تقدّم زمانی دلیل خاص بر عام</w:t>
            </w:r>
            <w:r>
              <w:rPr>
                <w:rStyle w:val="IndexLink"/>
                <w:rtl w:val="true"/>
              </w:rPr>
              <w:tab/>
            </w:r>
            <w:r>
              <w:rPr>
                <w:rStyle w:val="IndexLink"/>
              </w:rPr>
              <w:t>282</w:t>
            </w:r>
          </w:hyperlink>
        </w:p>
        <w:p>
          <w:pPr>
            <w:pStyle w:val="Contents5"/>
            <w:tabs>
              <w:tab w:val="clear" w:pos="7892"/>
              <w:tab w:val="right" w:pos="9026" w:leader="dot"/>
            </w:tabs>
            <w:rPr/>
          </w:pPr>
          <w:hyperlink w:anchor="__RefHeading___Toc1431726_1468164448">
            <w:r>
              <w:rPr>
                <w:webHidden/>
                <w:rStyle w:val="IndexLink"/>
                <w:rtl w:val="true"/>
              </w:rPr>
              <w:t>ثمره بین تقدّم نسخ بر تخصیص در ما نحن فیه</w:t>
            </w:r>
            <w:r>
              <w:rPr>
                <w:rStyle w:val="IndexLink"/>
                <w:rtl w:val="true"/>
              </w:rPr>
              <w:tab/>
            </w:r>
            <w:r>
              <w:rPr>
                <w:rStyle w:val="IndexLink"/>
              </w:rPr>
              <w:t>282</w:t>
            </w:r>
          </w:hyperlink>
        </w:p>
        <w:p>
          <w:pPr>
            <w:pStyle w:val="Contents5"/>
            <w:tabs>
              <w:tab w:val="clear" w:pos="7892"/>
              <w:tab w:val="right" w:pos="9026" w:leader="dot"/>
            </w:tabs>
            <w:rPr/>
          </w:pPr>
          <w:hyperlink w:anchor="__RefHeading___Toc1431728_1468164448">
            <w:r>
              <w:rPr>
                <w:webHidden/>
                <w:rStyle w:val="IndexLink"/>
                <w:rtl w:val="true"/>
              </w:rPr>
              <w:t>بررسی حکم استمرار زمانی مستفاد از راه اطلاق</w:t>
            </w:r>
            <w:r>
              <w:rPr>
                <w:rStyle w:val="IndexLink"/>
                <w:rtl w:val="true"/>
              </w:rPr>
              <w:tab/>
            </w:r>
            <w:r>
              <w:rPr>
                <w:rStyle w:val="IndexLink"/>
              </w:rPr>
              <w:t>283</w:t>
            </w:r>
          </w:hyperlink>
        </w:p>
        <w:p>
          <w:pPr>
            <w:pStyle w:val="Contents5"/>
            <w:tabs>
              <w:tab w:val="clear" w:pos="7892"/>
              <w:tab w:val="right" w:pos="9026" w:leader="dot"/>
            </w:tabs>
            <w:rPr/>
          </w:pPr>
          <w:hyperlink w:anchor="__RefHeading___Toc1431730_1468164448">
            <w:r>
              <w:rPr>
                <w:webHidden/>
                <w:rStyle w:val="IndexLink"/>
                <w:rtl w:val="true"/>
              </w:rPr>
              <w:t>احتمال تشابه ما نحن فیه به مسألۀ دوران بین تخصیص و تقیید</w:t>
            </w:r>
            <w:r>
              <w:rPr>
                <w:rStyle w:val="IndexLink"/>
                <w:rtl w:val="true"/>
              </w:rPr>
              <w:tab/>
            </w:r>
            <w:r>
              <w:rPr>
                <w:rStyle w:val="IndexLink"/>
              </w:rPr>
              <w:t>284</w:t>
            </w:r>
          </w:hyperlink>
        </w:p>
        <w:p>
          <w:pPr>
            <w:pStyle w:val="Contents5"/>
            <w:tabs>
              <w:tab w:val="clear" w:pos="7892"/>
              <w:tab w:val="right" w:pos="9026" w:leader="dot"/>
            </w:tabs>
            <w:rPr/>
          </w:pPr>
          <w:hyperlink w:anchor="__RefHeading___Toc1431732_1468164448">
            <w:r>
              <w:rPr>
                <w:webHidden/>
                <w:rStyle w:val="IndexLink"/>
                <w:rtl w:val="true"/>
              </w:rPr>
              <w:t>فرق بین محل بحث با مسأله دوران بین تقیید و تخصیص</w:t>
            </w:r>
            <w:r>
              <w:rPr>
                <w:rStyle w:val="IndexLink"/>
                <w:rtl w:val="true"/>
              </w:rPr>
              <w:tab/>
            </w:r>
            <w:r>
              <w:rPr>
                <w:rStyle w:val="IndexLink"/>
              </w:rPr>
              <w:t>286</w:t>
            </w:r>
          </w:hyperlink>
        </w:p>
        <w:p>
          <w:pPr>
            <w:pStyle w:val="Contents5"/>
            <w:tabs>
              <w:tab w:val="clear" w:pos="7892"/>
              <w:tab w:val="right" w:pos="9026" w:leader="dot"/>
            </w:tabs>
            <w:rPr/>
          </w:pPr>
          <w:hyperlink w:anchor="__RefHeading___Toc1431734_1468164448">
            <w:r>
              <w:rPr>
                <w:webHidden/>
                <w:rStyle w:val="IndexLink"/>
                <w:rtl w:val="true"/>
              </w:rPr>
              <w:t>عدم جریان علّت تقدّم خاص بر عام در عموم و خصوص مطلق در مقام</w:t>
            </w:r>
            <w:r>
              <w:rPr>
                <w:rStyle w:val="IndexLink"/>
                <w:rtl w:val="true"/>
              </w:rPr>
              <w:tab/>
            </w:r>
            <w:r>
              <w:rPr>
                <w:rStyle w:val="IndexLink"/>
              </w:rPr>
              <w:t>286</w:t>
            </w:r>
          </w:hyperlink>
        </w:p>
        <w:p>
          <w:pPr>
            <w:pStyle w:val="Contents5"/>
            <w:tabs>
              <w:tab w:val="clear" w:pos="7892"/>
              <w:tab w:val="right" w:pos="9026" w:leader="dot"/>
            </w:tabs>
            <w:rPr/>
          </w:pPr>
          <w:hyperlink w:anchor="__RefHeading___Toc1431736_1468164448">
            <w:r>
              <w:rPr>
                <w:webHidden/>
                <w:rStyle w:val="IndexLink"/>
                <w:rtl w:val="true"/>
              </w:rPr>
              <w:t>حکم استمرار زمانی مستفاد از راه قضیۀ حقیقیه</w:t>
            </w:r>
            <w:r>
              <w:rPr>
                <w:rStyle w:val="IndexLink"/>
                <w:rtl w:val="true"/>
              </w:rPr>
              <w:tab/>
            </w:r>
            <w:r>
              <w:rPr>
                <w:rStyle w:val="IndexLink"/>
              </w:rPr>
              <w:t>288</w:t>
            </w:r>
          </w:hyperlink>
        </w:p>
        <w:p>
          <w:pPr>
            <w:pStyle w:val="Contents5"/>
            <w:tabs>
              <w:tab w:val="clear" w:pos="7892"/>
              <w:tab w:val="right" w:pos="9026" w:leader="dot"/>
            </w:tabs>
            <w:rPr/>
          </w:pPr>
          <w:hyperlink w:anchor="__RefHeading___Toc1431738_1468164448">
            <w:r>
              <w:rPr>
                <w:webHidden/>
                <w:rStyle w:val="IndexLink"/>
                <w:rtl w:val="true"/>
              </w:rPr>
              <w:t>پرسش</w:t>
            </w:r>
            <w:r>
              <w:rPr>
                <w:rStyle w:val="IndexLink"/>
                <w:rtl w:val="true"/>
              </w:rPr>
              <w:t>:</w:t>
              <w:tab/>
            </w:r>
            <w:r>
              <w:rPr>
                <w:rStyle w:val="IndexLink"/>
              </w:rPr>
              <w:t>289</w:t>
            </w:r>
          </w:hyperlink>
        </w:p>
        <w:p>
          <w:pPr>
            <w:pStyle w:val="Contents4"/>
            <w:tabs>
              <w:tab w:val="clear" w:pos="8176"/>
              <w:tab w:val="right" w:pos="9026" w:leader="dot"/>
            </w:tabs>
            <w:rPr/>
          </w:pPr>
          <w:hyperlink w:anchor="__RefHeading___Toc1431740_1468164448">
            <w:r>
              <w:rPr>
                <w:webHidden/>
                <w:rStyle w:val="IndexLink"/>
                <w:rtl w:val="true"/>
              </w:rPr>
              <w:t>درس پانصد و چهلم</w:t>
            </w:r>
            <w:r>
              <w:rPr>
                <w:rStyle w:val="IndexLink"/>
                <w:rtl w:val="true"/>
              </w:rPr>
              <w:tab/>
            </w:r>
            <w:r>
              <w:rPr>
                <w:rStyle w:val="IndexLink"/>
              </w:rPr>
              <w:t>290</w:t>
            </w:r>
          </w:hyperlink>
        </w:p>
        <w:p>
          <w:pPr>
            <w:pStyle w:val="Contents5"/>
            <w:tabs>
              <w:tab w:val="clear" w:pos="7892"/>
              <w:tab w:val="right" w:pos="9026" w:leader="dot"/>
            </w:tabs>
            <w:rPr/>
          </w:pPr>
          <w:hyperlink w:anchor="__RefHeading___Toc1431742_1468164448">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431744_1468164448">
            <w:r>
              <w:rPr>
                <w:webHidden/>
                <w:rStyle w:val="IndexLink"/>
                <w:rtl w:val="true"/>
              </w:rPr>
              <w:t>شک در تقدّم و تأخّر دلیل عام و خاص</w:t>
            </w:r>
            <w:r>
              <w:rPr>
                <w:rStyle w:val="IndexLink"/>
                <w:rtl w:val="true"/>
              </w:rPr>
              <w:tab/>
            </w:r>
            <w:r>
              <w:rPr>
                <w:rStyle w:val="IndexLink"/>
              </w:rPr>
              <w:t>290</w:t>
            </w:r>
          </w:hyperlink>
        </w:p>
        <w:p>
          <w:pPr>
            <w:pStyle w:val="Contents5"/>
            <w:tabs>
              <w:tab w:val="clear" w:pos="7892"/>
              <w:tab w:val="right" w:pos="9026" w:leader="dot"/>
            </w:tabs>
            <w:rPr/>
          </w:pPr>
          <w:hyperlink w:anchor="__RefHeading___Toc1431746_1468164448">
            <w:r>
              <w:rPr>
                <w:webHidden/>
                <w:rStyle w:val="IndexLink"/>
                <w:rtl w:val="true"/>
              </w:rPr>
              <w:t>ملاک شبهه محصوره و ارتباط آن به محل بحث</w:t>
            </w:r>
            <w:r>
              <w:rPr>
                <w:rStyle w:val="IndexLink"/>
                <w:rtl w:val="true"/>
              </w:rPr>
              <w:tab/>
            </w:r>
            <w:r>
              <w:rPr>
                <w:rStyle w:val="IndexLink"/>
              </w:rPr>
              <w:t>291</w:t>
            </w:r>
          </w:hyperlink>
        </w:p>
        <w:p>
          <w:pPr>
            <w:pStyle w:val="Contents5"/>
            <w:tabs>
              <w:tab w:val="clear" w:pos="7892"/>
              <w:tab w:val="right" w:pos="9026" w:leader="dot"/>
            </w:tabs>
            <w:rPr/>
          </w:pPr>
          <w:hyperlink w:anchor="__RefHeading___Toc1431748_1468164448">
            <w:r>
              <w:rPr>
                <w:webHidden/>
                <w:rStyle w:val="IndexLink"/>
                <w:rtl w:val="true"/>
              </w:rPr>
              <w:t>بررسی آخرین مورد اظهر و ظاهر</w:t>
            </w:r>
            <w:r>
              <w:rPr>
                <w:rStyle w:val="IndexLink"/>
                <w:rtl w:val="true"/>
              </w:rPr>
              <w:t>(</w:t>
            </w:r>
            <w:r>
              <w:rPr>
                <w:rStyle w:val="IndexLink"/>
                <w:rtl w:val="true"/>
              </w:rPr>
              <w:t>مطلق و مقیّد</w:t>
            </w:r>
            <w:r>
              <w:rPr>
                <w:rStyle w:val="IndexLink"/>
                <w:rtl w:val="true"/>
              </w:rPr>
              <w:t>)</w:t>
              <w:tab/>
            </w:r>
            <w:r>
              <w:rPr>
                <w:rStyle w:val="IndexLink"/>
              </w:rPr>
              <w:t>292</w:t>
            </w:r>
          </w:hyperlink>
        </w:p>
        <w:p>
          <w:pPr>
            <w:pStyle w:val="Contents5"/>
            <w:tabs>
              <w:tab w:val="clear" w:pos="7892"/>
              <w:tab w:val="right" w:pos="9026" w:leader="dot"/>
            </w:tabs>
            <w:rPr/>
          </w:pPr>
          <w:hyperlink w:anchor="__RefHeading___Toc1431750_1468164448">
            <w:r>
              <w:rPr>
                <w:webHidden/>
                <w:rStyle w:val="IndexLink"/>
                <w:rtl w:val="true"/>
              </w:rPr>
              <w:t>عدم لزوم حمل مطلق بر مقیّد در مقام از نظر محقق حائری</w:t>
            </w:r>
            <w:r>
              <w:rPr>
                <w:rStyle w:val="IndexLink"/>
                <w:rtl w:val="true"/>
              </w:rPr>
              <w:t>(</w:t>
            </w:r>
            <w:r>
              <w:rPr>
                <w:rStyle w:val="IndexLink"/>
                <w:rtl w:val="true"/>
              </w:rPr>
              <w:t>ره</w:t>
            </w:r>
            <w:r>
              <w:rPr>
                <w:rStyle w:val="IndexLink"/>
                <w:rtl w:val="true"/>
              </w:rPr>
              <w:t>)</w:t>
              <w:tab/>
            </w:r>
            <w:r>
              <w:rPr>
                <w:rStyle w:val="IndexLink"/>
              </w:rPr>
              <w:t>294</w:t>
            </w:r>
          </w:hyperlink>
        </w:p>
        <w:p>
          <w:pPr>
            <w:pStyle w:val="Contents5"/>
            <w:tabs>
              <w:tab w:val="clear" w:pos="7892"/>
              <w:tab w:val="right" w:pos="9026" w:leader="dot"/>
            </w:tabs>
            <w:rPr/>
          </w:pPr>
          <w:hyperlink w:anchor="__RefHeading___Toc1431752_1468164448">
            <w:r>
              <w:rPr>
                <w:webHidden/>
                <w:rStyle w:val="IndexLink"/>
                <w:rtl w:val="true"/>
              </w:rPr>
              <w:t>تفصیل امام</w:t>
            </w:r>
            <w:r>
              <w:rPr>
                <w:rStyle w:val="IndexLink"/>
                <w:rtl w:val="true"/>
              </w:rPr>
              <w:t>(</w:t>
            </w:r>
            <w:r>
              <w:rPr>
                <w:rStyle w:val="IndexLink"/>
                <w:rtl w:val="true"/>
              </w:rPr>
              <w:t>ره</w:t>
            </w:r>
            <w:r>
              <w:rPr>
                <w:rStyle w:val="IndexLink"/>
                <w:rtl w:val="true"/>
              </w:rPr>
              <w:t xml:space="preserve">) </w:t>
            </w:r>
            <w:r>
              <w:rPr>
                <w:rStyle w:val="IndexLink"/>
                <w:rtl w:val="true"/>
              </w:rPr>
              <w:t>در حمل مطلق بر مقیّد</w:t>
            </w:r>
            <w:r>
              <w:rPr>
                <w:rStyle w:val="IndexLink"/>
                <w:rtl w:val="true"/>
              </w:rPr>
              <w:tab/>
            </w:r>
            <w:r>
              <w:rPr>
                <w:rStyle w:val="IndexLink"/>
              </w:rPr>
              <w:t>295</w:t>
            </w:r>
          </w:hyperlink>
        </w:p>
        <w:p>
          <w:pPr>
            <w:pStyle w:val="Contents5"/>
            <w:tabs>
              <w:tab w:val="clear" w:pos="7892"/>
              <w:tab w:val="right" w:pos="9026" w:leader="dot"/>
            </w:tabs>
            <w:rPr/>
          </w:pPr>
          <w:hyperlink w:anchor="__RefHeading___Toc1431754_1468164448">
            <w:r>
              <w:rPr>
                <w:webHidden/>
                <w:rStyle w:val="IndexLink"/>
                <w:rtl w:val="true"/>
              </w:rPr>
              <w:t>ترجیح دلالت لفظی وضعی بر غیر آن</w:t>
            </w:r>
            <w:r>
              <w:rPr>
                <w:rStyle w:val="IndexLink"/>
                <w:rtl w:val="true"/>
              </w:rPr>
              <w:tab/>
            </w:r>
            <w:r>
              <w:rPr>
                <w:rStyle w:val="IndexLink"/>
              </w:rPr>
              <w:t>297</w:t>
            </w:r>
          </w:hyperlink>
        </w:p>
        <w:p>
          <w:pPr>
            <w:pStyle w:val="Contents5"/>
            <w:tabs>
              <w:tab w:val="clear" w:pos="7892"/>
              <w:tab w:val="right" w:pos="9026" w:leader="dot"/>
            </w:tabs>
            <w:rPr/>
          </w:pPr>
          <w:hyperlink w:anchor="__RefHeading___Toc1431756_1468164448">
            <w:r>
              <w:rPr>
                <w:webHidden/>
                <w:rStyle w:val="IndexLink"/>
                <w:rtl w:val="true"/>
              </w:rPr>
              <w:t>پرسش</w:t>
            </w:r>
            <w:r>
              <w:rPr>
                <w:rStyle w:val="IndexLink"/>
                <w:rtl w:val="true"/>
              </w:rPr>
              <w:t>:</w:t>
              <w:tab/>
            </w:r>
            <w:r>
              <w:rPr>
                <w:rStyle w:val="IndexLink"/>
              </w:rPr>
              <w:t>298</w:t>
            </w:r>
          </w:hyperlink>
        </w:p>
        <w:p>
          <w:pPr>
            <w:pStyle w:val="Contents4"/>
            <w:tabs>
              <w:tab w:val="clear" w:pos="8176"/>
              <w:tab w:val="right" w:pos="9026" w:leader="dot"/>
            </w:tabs>
            <w:rPr/>
          </w:pPr>
          <w:hyperlink w:anchor="__RefHeading___Toc1431758_1468164448">
            <w:r>
              <w:rPr>
                <w:webHidden/>
                <w:rStyle w:val="IndexLink"/>
                <w:rtl w:val="true"/>
              </w:rPr>
              <w:t>درس پانصد و چهل و یکم</w:t>
            </w:r>
            <w:r>
              <w:rPr>
                <w:rStyle w:val="IndexLink"/>
                <w:rtl w:val="true"/>
              </w:rPr>
              <w:tab/>
            </w:r>
            <w:r>
              <w:rPr>
                <w:rStyle w:val="IndexLink"/>
              </w:rPr>
              <w:t>299</w:t>
            </w:r>
          </w:hyperlink>
        </w:p>
        <w:p>
          <w:pPr>
            <w:pStyle w:val="Contents5"/>
            <w:tabs>
              <w:tab w:val="clear" w:pos="7892"/>
              <w:tab w:val="right" w:pos="9026" w:leader="dot"/>
            </w:tabs>
            <w:rPr/>
          </w:pPr>
          <w:hyperlink w:anchor="__RefHeading___Toc1431760_1468164448">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431762_1468164448">
            <w:r>
              <w:rPr>
                <w:webHidden/>
                <w:rStyle w:val="IndexLink"/>
                <w:rtl w:val="true"/>
              </w:rPr>
              <w:t>تعارض بین بیش از دو دلیل</w:t>
            </w:r>
            <w:r>
              <w:rPr>
                <w:rStyle w:val="IndexLink"/>
                <w:rtl w:val="true"/>
              </w:rPr>
              <w:tab/>
            </w:r>
            <w:r>
              <w:rPr>
                <w:rStyle w:val="IndexLink"/>
              </w:rPr>
              <w:t>299</w:t>
            </w:r>
          </w:hyperlink>
        </w:p>
        <w:p>
          <w:pPr>
            <w:pStyle w:val="Contents5"/>
            <w:tabs>
              <w:tab w:val="clear" w:pos="7892"/>
              <w:tab w:val="right" w:pos="9026" w:leader="dot"/>
            </w:tabs>
            <w:rPr/>
          </w:pPr>
          <w:hyperlink w:anchor="__RefHeading___Toc1431764_1468164448">
            <w:r>
              <w:rPr>
                <w:webHidden/>
                <w:rStyle w:val="IndexLink"/>
                <w:rtl w:val="true"/>
              </w:rPr>
              <w:t>احتمالات موجود در تخصیص عام به مخصّصات مختلف</w:t>
            </w:r>
            <w:r>
              <w:rPr>
                <w:rStyle w:val="IndexLink"/>
                <w:rtl w:val="true"/>
              </w:rPr>
              <w:tab/>
            </w:r>
            <w:r>
              <w:rPr>
                <w:rStyle w:val="IndexLink"/>
              </w:rPr>
              <w:t>300</w:t>
            </w:r>
          </w:hyperlink>
        </w:p>
        <w:p>
          <w:pPr>
            <w:pStyle w:val="Contents5"/>
            <w:tabs>
              <w:tab w:val="clear" w:pos="7892"/>
              <w:tab w:val="right" w:pos="9026" w:leader="dot"/>
            </w:tabs>
            <w:rPr/>
          </w:pPr>
          <w:hyperlink w:anchor="__RefHeading___Toc1431766_1468164448">
            <w:r>
              <w:rPr>
                <w:webHidden/>
                <w:rStyle w:val="IndexLink"/>
                <w:rtl w:val="true"/>
              </w:rPr>
              <w:t>ثمره بین احتمالات موجود در مقام</w:t>
            </w:r>
            <w:r>
              <w:rPr>
                <w:rStyle w:val="IndexLink"/>
                <w:rtl w:val="true"/>
              </w:rPr>
              <w:tab/>
            </w:r>
            <w:r>
              <w:rPr>
                <w:rStyle w:val="IndexLink"/>
              </w:rPr>
              <w:t>300</w:t>
            </w:r>
          </w:hyperlink>
        </w:p>
        <w:p>
          <w:pPr>
            <w:pStyle w:val="Contents5"/>
            <w:tabs>
              <w:tab w:val="clear" w:pos="7892"/>
              <w:tab w:val="right" w:pos="9026" w:leader="dot"/>
            </w:tabs>
            <w:rPr/>
          </w:pPr>
          <w:hyperlink w:anchor="__RefHeading___Toc1431768_1468164448">
            <w:r>
              <w:rPr>
                <w:webHidden/>
                <w:rStyle w:val="IndexLink"/>
                <w:rtl w:val="true"/>
              </w:rPr>
              <w:t>ترجیح احتمال اول طبق روش قانونگذاری</w:t>
            </w:r>
            <w:r>
              <w:rPr>
                <w:rStyle w:val="IndexLink"/>
                <w:rtl w:val="true"/>
              </w:rPr>
              <w:tab/>
            </w:r>
            <w:r>
              <w:rPr>
                <w:rStyle w:val="IndexLink"/>
              </w:rPr>
              <w:t>302</w:t>
            </w:r>
          </w:hyperlink>
        </w:p>
        <w:p>
          <w:pPr>
            <w:pStyle w:val="Contents5"/>
            <w:tabs>
              <w:tab w:val="clear" w:pos="7892"/>
              <w:tab w:val="right" w:pos="9026" w:leader="dot"/>
            </w:tabs>
            <w:rPr/>
          </w:pPr>
          <w:hyperlink w:anchor="__RefHeading___Toc1431770_1468164448">
            <w:r>
              <w:rPr>
                <w:webHidden/>
                <w:rStyle w:val="IndexLink"/>
                <w:rtl w:val="true"/>
              </w:rPr>
              <w:t>اقسام مخصّص لبّی</w:t>
            </w:r>
            <w:r>
              <w:rPr>
                <w:rStyle w:val="IndexLink"/>
                <w:rtl w:val="true"/>
              </w:rPr>
              <w:tab/>
            </w:r>
            <w:r>
              <w:rPr>
                <w:rStyle w:val="IndexLink"/>
              </w:rPr>
              <w:t>304</w:t>
            </w:r>
          </w:hyperlink>
        </w:p>
        <w:p>
          <w:pPr>
            <w:pStyle w:val="Contents5"/>
            <w:tabs>
              <w:tab w:val="clear" w:pos="7892"/>
              <w:tab w:val="right" w:pos="9026" w:leader="dot"/>
            </w:tabs>
            <w:rPr/>
          </w:pPr>
          <w:hyperlink w:anchor="__RefHeading___Toc1431772_1468164448">
            <w:r>
              <w:rPr>
                <w:webHidden/>
                <w:rStyle w:val="IndexLink"/>
                <w:rtl w:val="true"/>
              </w:rPr>
              <w:t>عدم دلیل بر تفصیل بین مخصّص لبّی و مخصّص لفظی در مقام</w:t>
            </w:r>
            <w:r>
              <w:rPr>
                <w:rStyle w:val="IndexLink"/>
                <w:rtl w:val="true"/>
              </w:rPr>
              <w:tab/>
            </w:r>
            <w:r>
              <w:rPr>
                <w:rStyle w:val="IndexLink"/>
              </w:rPr>
              <w:t>305</w:t>
            </w:r>
          </w:hyperlink>
        </w:p>
        <w:p>
          <w:pPr>
            <w:pStyle w:val="Contents5"/>
            <w:tabs>
              <w:tab w:val="clear" w:pos="7892"/>
              <w:tab w:val="right" w:pos="9026" w:leader="dot"/>
            </w:tabs>
            <w:rPr/>
          </w:pPr>
          <w:hyperlink w:anchor="__RefHeading___Toc1431774_1468164448">
            <w:r>
              <w:rPr>
                <w:webHidden/>
                <w:rStyle w:val="IndexLink"/>
                <w:rtl w:val="true"/>
              </w:rPr>
              <w:t>پرسش</w:t>
            </w:r>
            <w:r>
              <w:rPr>
                <w:rStyle w:val="IndexLink"/>
                <w:rtl w:val="true"/>
              </w:rPr>
              <w:t>:</w:t>
              <w:tab/>
            </w:r>
            <w:r>
              <w:rPr>
                <w:rStyle w:val="IndexLink"/>
              </w:rPr>
              <w:t>306</w:t>
            </w:r>
          </w:hyperlink>
        </w:p>
        <w:p>
          <w:pPr>
            <w:pStyle w:val="Contents4"/>
            <w:tabs>
              <w:tab w:val="clear" w:pos="8176"/>
              <w:tab w:val="right" w:pos="9026" w:leader="dot"/>
            </w:tabs>
            <w:rPr/>
          </w:pPr>
          <w:hyperlink w:anchor="__RefHeading___Toc1431776_1468164448">
            <w:r>
              <w:rPr>
                <w:webHidden/>
                <w:rStyle w:val="IndexLink"/>
                <w:rtl w:val="true"/>
              </w:rPr>
              <w:t>درس پانصد و چهل و دوم</w:t>
            </w:r>
            <w:r>
              <w:rPr>
                <w:rStyle w:val="IndexLink"/>
                <w:rtl w:val="true"/>
              </w:rPr>
              <w:tab/>
            </w:r>
            <w:r>
              <w:rPr>
                <w:rStyle w:val="IndexLink"/>
              </w:rPr>
              <w:t>307</w:t>
            </w:r>
          </w:hyperlink>
        </w:p>
        <w:p>
          <w:pPr>
            <w:pStyle w:val="Contents5"/>
            <w:tabs>
              <w:tab w:val="clear" w:pos="7892"/>
              <w:tab w:val="right" w:pos="9026" w:leader="dot"/>
            </w:tabs>
            <w:rPr/>
          </w:pPr>
          <w:hyperlink w:anchor="__RefHeading___Toc1431778_1468164448">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431780_1468164448">
            <w:r>
              <w:rPr>
                <w:webHidden/>
                <w:rStyle w:val="IndexLink"/>
                <w:rtl w:val="true"/>
              </w:rPr>
              <w:t>لزوم تالی فاسد از تخصیص عام به دو مخصّص</w:t>
            </w:r>
            <w:r>
              <w:rPr>
                <w:rStyle w:val="IndexLink"/>
                <w:rtl w:val="true"/>
              </w:rPr>
              <w:tab/>
            </w:r>
            <w:r>
              <w:rPr>
                <w:rStyle w:val="IndexLink"/>
              </w:rPr>
              <w:t>308</w:t>
            </w:r>
          </w:hyperlink>
        </w:p>
        <w:p>
          <w:pPr>
            <w:pStyle w:val="Contents5"/>
            <w:tabs>
              <w:tab w:val="clear" w:pos="7892"/>
              <w:tab w:val="right" w:pos="9026" w:leader="dot"/>
            </w:tabs>
            <w:rPr/>
          </w:pPr>
          <w:hyperlink w:anchor="__RefHeading___Toc1431782_1468164448">
            <w:r>
              <w:rPr>
                <w:webHidden/>
                <w:rStyle w:val="IndexLink"/>
                <w:rtl w:val="true"/>
              </w:rPr>
              <w:t>ایجاد معارضه بین دو خاص به واسطه وجود تالی فاسد</w:t>
            </w:r>
            <w:r>
              <w:rPr>
                <w:rStyle w:val="IndexLink"/>
                <w:rtl w:val="true"/>
              </w:rPr>
              <w:tab/>
            </w:r>
            <w:r>
              <w:rPr>
                <w:rStyle w:val="IndexLink"/>
              </w:rPr>
              <w:t>308</w:t>
            </w:r>
          </w:hyperlink>
        </w:p>
        <w:p>
          <w:pPr>
            <w:pStyle w:val="Contents5"/>
            <w:tabs>
              <w:tab w:val="clear" w:pos="7892"/>
              <w:tab w:val="right" w:pos="9026" w:leader="dot"/>
            </w:tabs>
            <w:rPr/>
          </w:pPr>
          <w:hyperlink w:anchor="__RefHeading___Toc1431784_1468164448">
            <w:r>
              <w:rPr>
                <w:webHidden/>
                <w:rStyle w:val="IndexLink"/>
                <w:rtl w:val="true"/>
              </w:rPr>
              <w:t>طرفیت عام برای تعارض از نظر شیخ</w:t>
            </w:r>
            <w:r>
              <w:rPr>
                <w:rStyle w:val="IndexLink"/>
                <w:rtl w:val="true"/>
              </w:rPr>
              <w:t>(</w:t>
            </w:r>
            <w:r>
              <w:rPr>
                <w:rStyle w:val="IndexLink"/>
                <w:rtl w:val="true"/>
              </w:rPr>
              <w:t>ره</w:t>
            </w:r>
            <w:r>
              <w:rPr>
                <w:rStyle w:val="IndexLink"/>
                <w:rtl w:val="true"/>
              </w:rPr>
              <w:t>)</w:t>
              <w:tab/>
            </w:r>
            <w:r>
              <w:rPr>
                <w:rStyle w:val="IndexLink"/>
              </w:rPr>
              <w:t>309</w:t>
            </w:r>
          </w:hyperlink>
        </w:p>
        <w:p>
          <w:pPr>
            <w:pStyle w:val="Contents5"/>
            <w:tabs>
              <w:tab w:val="clear" w:pos="7892"/>
              <w:tab w:val="right" w:pos="9026" w:leader="dot"/>
            </w:tabs>
            <w:rPr/>
          </w:pPr>
          <w:hyperlink w:anchor="__RefHeading___Toc1431786_1468164448">
            <w:r>
              <w:rPr>
                <w:webHidden/>
                <w:rStyle w:val="IndexLink"/>
                <w:rtl w:val="true"/>
              </w:rPr>
              <w:t>خروج عام از طرفیت معارضه از نظر امام</w:t>
            </w:r>
            <w:r>
              <w:rPr>
                <w:rStyle w:val="IndexLink"/>
                <w:rtl w:val="true"/>
              </w:rPr>
              <w:t>(</w:t>
            </w:r>
            <w:r>
              <w:rPr>
                <w:rStyle w:val="IndexLink"/>
                <w:rtl w:val="true"/>
              </w:rPr>
              <w:t>ره</w:t>
            </w:r>
            <w:r>
              <w:rPr>
                <w:rStyle w:val="IndexLink"/>
                <w:rtl w:val="true"/>
              </w:rPr>
              <w:t>)</w:t>
              <w:tab/>
            </w:r>
            <w:r>
              <w:rPr>
                <w:rStyle w:val="IndexLink"/>
              </w:rPr>
              <w:t>310</w:t>
            </w:r>
          </w:hyperlink>
        </w:p>
        <w:p>
          <w:pPr>
            <w:pStyle w:val="Contents5"/>
            <w:tabs>
              <w:tab w:val="clear" w:pos="7892"/>
              <w:tab w:val="right" w:pos="9026" w:leader="dot"/>
            </w:tabs>
            <w:rPr/>
          </w:pPr>
          <w:hyperlink w:anchor="__RefHeading___Toc1431788_1468164448">
            <w:r>
              <w:rPr>
                <w:webHidden/>
                <w:rStyle w:val="IndexLink"/>
                <w:rtl w:val="true"/>
              </w:rPr>
              <w:t>تشابه محل بحث به اجرای اصل در اطراف علم اجمالی</w:t>
            </w:r>
            <w:r>
              <w:rPr>
                <w:rStyle w:val="IndexLink"/>
                <w:rtl w:val="true"/>
              </w:rPr>
              <w:tab/>
            </w:r>
            <w:r>
              <w:rPr>
                <w:rStyle w:val="IndexLink"/>
              </w:rPr>
              <w:t>311</w:t>
            </w:r>
          </w:hyperlink>
        </w:p>
        <w:p>
          <w:pPr>
            <w:pStyle w:val="Contents5"/>
            <w:tabs>
              <w:tab w:val="clear" w:pos="7892"/>
              <w:tab w:val="right" w:pos="9026" w:leader="dot"/>
            </w:tabs>
            <w:rPr/>
          </w:pPr>
          <w:hyperlink w:anchor="__RefHeading___Toc1431790_1468164448">
            <w:r>
              <w:rPr>
                <w:webHidden/>
                <w:rStyle w:val="IndexLink"/>
                <w:rtl w:val="true"/>
              </w:rPr>
              <w:t>بررسی مراد از متعارضین در اخبار علاجیه</w:t>
            </w:r>
            <w:r>
              <w:rPr>
                <w:rStyle w:val="IndexLink"/>
                <w:rtl w:val="true"/>
              </w:rPr>
              <w:tab/>
            </w:r>
            <w:r>
              <w:rPr>
                <w:rStyle w:val="IndexLink"/>
              </w:rPr>
              <w:t>313</w:t>
            </w:r>
          </w:hyperlink>
        </w:p>
        <w:p>
          <w:pPr>
            <w:pStyle w:val="Contents5"/>
            <w:tabs>
              <w:tab w:val="clear" w:pos="7892"/>
              <w:tab w:val="right" w:pos="9026" w:leader="dot"/>
            </w:tabs>
            <w:rPr/>
          </w:pPr>
          <w:hyperlink w:anchor="__RefHeading___Toc1431792_1468164448">
            <w:r>
              <w:rPr>
                <w:webHidden/>
                <w:rStyle w:val="IndexLink"/>
                <w:rtl w:val="true"/>
              </w:rPr>
              <w:t>مقتضای حکم عقل در خبرین متعارضین</w:t>
            </w:r>
            <w:r>
              <w:rPr>
                <w:rStyle w:val="IndexLink"/>
                <w:rtl w:val="true"/>
              </w:rPr>
              <w:tab/>
            </w:r>
            <w:r>
              <w:rPr>
                <w:rStyle w:val="IndexLink"/>
              </w:rPr>
              <w:t>314</w:t>
            </w:r>
          </w:hyperlink>
        </w:p>
        <w:p>
          <w:pPr>
            <w:pStyle w:val="Contents5"/>
            <w:tabs>
              <w:tab w:val="clear" w:pos="7892"/>
              <w:tab w:val="right" w:pos="9026" w:leader="dot"/>
            </w:tabs>
            <w:rPr/>
          </w:pPr>
          <w:hyperlink w:anchor="__RefHeading___Toc1431794_1468164448">
            <w:r>
              <w:rPr>
                <w:webHidden/>
                <w:rStyle w:val="IndexLink"/>
                <w:rtl w:val="true"/>
              </w:rPr>
              <w:t>پرسش</w:t>
            </w:r>
            <w:r>
              <w:rPr>
                <w:rStyle w:val="IndexLink"/>
                <w:rtl w:val="true"/>
              </w:rPr>
              <w:t>:</w:t>
              <w:tab/>
            </w:r>
            <w:r>
              <w:rPr>
                <w:rStyle w:val="IndexLink"/>
              </w:rPr>
              <w:t>315</w:t>
            </w:r>
          </w:hyperlink>
        </w:p>
        <w:p>
          <w:pPr>
            <w:pStyle w:val="Contents4"/>
            <w:tabs>
              <w:tab w:val="clear" w:pos="8176"/>
              <w:tab w:val="right" w:pos="9026" w:leader="dot"/>
            </w:tabs>
            <w:rPr/>
          </w:pPr>
          <w:hyperlink w:anchor="__RefHeading___Toc1431796_1468164448">
            <w:r>
              <w:rPr>
                <w:webHidden/>
                <w:rStyle w:val="IndexLink"/>
                <w:rtl w:val="true"/>
              </w:rPr>
              <w:t>درس پانصد و چهل و سوم</w:t>
            </w:r>
            <w:r>
              <w:rPr>
                <w:rStyle w:val="IndexLink"/>
                <w:rtl w:val="true"/>
              </w:rPr>
              <w:tab/>
            </w:r>
            <w:r>
              <w:rPr>
                <w:rStyle w:val="IndexLink"/>
              </w:rPr>
              <w:t>316</w:t>
            </w:r>
          </w:hyperlink>
        </w:p>
        <w:p>
          <w:pPr>
            <w:pStyle w:val="Contents5"/>
            <w:tabs>
              <w:tab w:val="clear" w:pos="7892"/>
              <w:tab w:val="right" w:pos="9026" w:leader="dot"/>
            </w:tabs>
            <w:rPr/>
          </w:pPr>
          <w:hyperlink w:anchor="__RefHeading___Toc1431798_1468164448">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431800_1468164448">
            <w:r>
              <w:rPr>
                <w:webHidden/>
                <w:rStyle w:val="IndexLink"/>
                <w:rtl w:val="true"/>
              </w:rPr>
              <w:t>خروج عام از طرفین تعارض</w:t>
            </w:r>
            <w:r>
              <w:rPr>
                <w:rStyle w:val="IndexLink"/>
                <w:rtl w:val="true"/>
              </w:rPr>
              <w:tab/>
            </w:r>
            <w:r>
              <w:rPr>
                <w:rStyle w:val="IndexLink"/>
              </w:rPr>
              <w:t>316</w:t>
            </w:r>
          </w:hyperlink>
        </w:p>
        <w:p>
          <w:pPr>
            <w:pStyle w:val="Contents5"/>
            <w:tabs>
              <w:tab w:val="clear" w:pos="7892"/>
              <w:tab w:val="right" w:pos="9026" w:leader="dot"/>
            </w:tabs>
            <w:rPr/>
          </w:pPr>
          <w:hyperlink w:anchor="__RefHeading___Toc1431802_1468164448">
            <w:r>
              <w:rPr>
                <w:webHidden/>
                <w:rStyle w:val="IndexLink"/>
                <w:rtl w:val="true"/>
              </w:rPr>
              <w:t>تعارض عام با دو مخصّص متحد الحکم معا</w:t>
            </w:r>
            <w:r>
              <w:rPr>
                <w:rStyle w:val="IndexLink"/>
                <w:rtl w:val="true"/>
              </w:rPr>
              <w:tab/>
            </w:r>
            <w:r>
              <w:rPr>
                <w:rStyle w:val="IndexLink"/>
              </w:rPr>
              <w:t>317</w:t>
            </w:r>
          </w:hyperlink>
        </w:p>
        <w:p>
          <w:pPr>
            <w:pStyle w:val="Contents5"/>
            <w:tabs>
              <w:tab w:val="clear" w:pos="7892"/>
              <w:tab w:val="right" w:pos="9026" w:leader="dot"/>
            </w:tabs>
            <w:rPr/>
          </w:pPr>
          <w:hyperlink w:anchor="__RefHeading___Toc1431804_1468164448">
            <w:r>
              <w:rPr>
                <w:webHidden/>
                <w:rStyle w:val="IndexLink"/>
                <w:rtl w:val="true"/>
              </w:rPr>
              <w:t>بررسی مخصصینی با نسبت عموم و خصوص مطلق</w:t>
            </w:r>
            <w:r>
              <w:rPr>
                <w:rStyle w:val="IndexLink"/>
                <w:rtl w:val="true"/>
              </w:rPr>
              <w:tab/>
            </w:r>
            <w:r>
              <w:rPr>
                <w:rStyle w:val="IndexLink"/>
              </w:rPr>
              <w:t>319</w:t>
            </w:r>
          </w:hyperlink>
        </w:p>
        <w:p>
          <w:pPr>
            <w:pStyle w:val="Contents5"/>
            <w:tabs>
              <w:tab w:val="clear" w:pos="7892"/>
              <w:tab w:val="right" w:pos="9026" w:leader="dot"/>
            </w:tabs>
            <w:rPr/>
          </w:pPr>
          <w:hyperlink w:anchor="__RefHeading___Toc1431806_1468164448">
            <w:r>
              <w:rPr>
                <w:webHidden/>
                <w:rStyle w:val="IndexLink"/>
                <w:rtl w:val="true"/>
              </w:rPr>
              <w:t>تشابه مخصصین محل بحث به فرض قبلی از نظر محقق نائینی</w:t>
            </w:r>
            <w:r>
              <w:rPr>
                <w:rStyle w:val="IndexLink"/>
                <w:rtl w:val="true"/>
              </w:rPr>
              <w:t>(</w:t>
            </w:r>
            <w:r>
              <w:rPr>
                <w:rStyle w:val="IndexLink"/>
                <w:rtl w:val="true"/>
              </w:rPr>
              <w:t>ره</w:t>
            </w:r>
            <w:r>
              <w:rPr>
                <w:rStyle w:val="IndexLink"/>
                <w:rtl w:val="true"/>
              </w:rPr>
              <w:t>)</w:t>
              <w:tab/>
            </w:r>
            <w:r>
              <w:rPr>
                <w:rStyle w:val="IndexLink"/>
              </w:rPr>
              <w:t>320</w:t>
            </w:r>
          </w:hyperlink>
        </w:p>
        <w:p>
          <w:pPr>
            <w:pStyle w:val="Contents5"/>
            <w:tabs>
              <w:tab w:val="clear" w:pos="7892"/>
              <w:tab w:val="right" w:pos="9026" w:leader="dot"/>
            </w:tabs>
            <w:rPr/>
          </w:pPr>
          <w:hyperlink w:anchor="__RefHeading___Toc1431808_1468164448">
            <w:r>
              <w:rPr>
                <w:webHidden/>
                <w:rStyle w:val="IndexLink"/>
                <w:rtl w:val="true"/>
              </w:rPr>
              <w:t>صور فرض وجود نسبت مطلق و مقیّد بین مخصصین</w:t>
            </w:r>
            <w:r>
              <w:rPr>
                <w:rStyle w:val="IndexLink"/>
                <w:rtl w:val="true"/>
              </w:rPr>
              <w:tab/>
            </w:r>
            <w:r>
              <w:rPr>
                <w:rStyle w:val="IndexLink"/>
              </w:rPr>
              <w:t>320</w:t>
            </w:r>
          </w:hyperlink>
        </w:p>
        <w:p>
          <w:pPr>
            <w:pStyle w:val="Contents5"/>
            <w:tabs>
              <w:tab w:val="clear" w:pos="7892"/>
              <w:tab w:val="right" w:pos="9026" w:leader="dot"/>
            </w:tabs>
            <w:rPr/>
          </w:pPr>
          <w:hyperlink w:anchor="__RefHeading___Toc1431810_1468164448">
            <w:r>
              <w:rPr>
                <w:webHidden/>
                <w:rStyle w:val="IndexLink"/>
                <w:rtl w:val="true"/>
              </w:rPr>
              <w:t>شرط حمل مطلق بر مقیّد و نتیجه آن در مقام</w:t>
            </w:r>
            <w:r>
              <w:rPr>
                <w:rStyle w:val="IndexLink"/>
                <w:rtl w:val="true"/>
              </w:rPr>
              <w:tab/>
            </w:r>
            <w:r>
              <w:rPr>
                <w:rStyle w:val="IndexLink"/>
              </w:rPr>
              <w:t>322</w:t>
            </w:r>
          </w:hyperlink>
        </w:p>
        <w:p>
          <w:pPr>
            <w:pStyle w:val="Contents5"/>
            <w:tabs>
              <w:tab w:val="clear" w:pos="7892"/>
              <w:tab w:val="right" w:pos="9026" w:leader="dot"/>
            </w:tabs>
            <w:rPr/>
          </w:pPr>
          <w:hyperlink w:anchor="__RefHeading___Toc1431812_1468164448">
            <w:r>
              <w:rPr>
                <w:webHidden/>
                <w:rStyle w:val="IndexLink"/>
                <w:rtl w:val="true"/>
              </w:rPr>
              <w:t>پرسش</w:t>
            </w:r>
            <w:r>
              <w:rPr>
                <w:rStyle w:val="IndexLink"/>
                <w:rtl w:val="true"/>
              </w:rPr>
              <w:t>:</w:t>
              <w:tab/>
            </w:r>
            <w:r>
              <w:rPr>
                <w:rStyle w:val="IndexLink"/>
              </w:rPr>
              <w:t>323</w:t>
            </w:r>
          </w:hyperlink>
        </w:p>
        <w:p>
          <w:pPr>
            <w:pStyle w:val="Contents4"/>
            <w:tabs>
              <w:tab w:val="clear" w:pos="8176"/>
              <w:tab w:val="right" w:pos="9026" w:leader="dot"/>
            </w:tabs>
            <w:rPr/>
          </w:pPr>
          <w:hyperlink w:anchor="__RefHeading___Toc1431814_1468164448">
            <w:r>
              <w:rPr>
                <w:webHidden/>
                <w:rStyle w:val="IndexLink"/>
                <w:rtl w:val="true"/>
              </w:rPr>
              <w:t>درس پانصد و چهل و چهارم</w:t>
            </w:r>
            <w:r>
              <w:rPr>
                <w:rStyle w:val="IndexLink"/>
                <w:rtl w:val="true"/>
              </w:rPr>
              <w:tab/>
            </w:r>
            <w:r>
              <w:rPr>
                <w:rStyle w:val="IndexLink"/>
              </w:rPr>
              <w:t>324</w:t>
            </w:r>
          </w:hyperlink>
        </w:p>
        <w:p>
          <w:pPr>
            <w:pStyle w:val="Contents5"/>
            <w:tabs>
              <w:tab w:val="clear" w:pos="7892"/>
              <w:tab w:val="right" w:pos="9026" w:leader="dot"/>
            </w:tabs>
            <w:rPr/>
          </w:pPr>
          <w:hyperlink w:anchor="__RefHeading___Toc1431816_1468164448">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431818_1468164448">
            <w:r>
              <w:rPr>
                <w:webHidden/>
                <w:rStyle w:val="IndexLink"/>
                <w:rtl w:val="true"/>
              </w:rPr>
              <w:t>تشبیه خاصین متوافقین به باب مطلق و مقیّد</w:t>
            </w:r>
            <w:r>
              <w:rPr>
                <w:rStyle w:val="IndexLink"/>
                <w:rtl w:val="true"/>
              </w:rPr>
              <w:tab/>
            </w:r>
            <w:r>
              <w:rPr>
                <w:rStyle w:val="IndexLink"/>
              </w:rPr>
              <w:t>325</w:t>
            </w:r>
          </w:hyperlink>
        </w:p>
        <w:p>
          <w:pPr>
            <w:pStyle w:val="Contents5"/>
            <w:tabs>
              <w:tab w:val="clear" w:pos="7892"/>
              <w:tab w:val="right" w:pos="9026" w:leader="dot"/>
            </w:tabs>
            <w:rPr/>
          </w:pPr>
          <w:hyperlink w:anchor="__RefHeading___Toc1431820_1468164448">
            <w:r>
              <w:rPr>
                <w:webHidden/>
                <w:rStyle w:val="IndexLink"/>
                <w:rtl w:val="true"/>
              </w:rPr>
              <w:t>حکم مورد تخصیص اخص، در صورت استهجان</w:t>
            </w:r>
            <w:r>
              <w:rPr>
                <w:rStyle w:val="IndexLink"/>
                <w:rtl w:val="true"/>
              </w:rPr>
              <w:tab/>
            </w:r>
            <w:r>
              <w:rPr>
                <w:rStyle w:val="IndexLink"/>
              </w:rPr>
              <w:t>326</w:t>
            </w:r>
          </w:hyperlink>
        </w:p>
        <w:p>
          <w:pPr>
            <w:pStyle w:val="Contents5"/>
            <w:tabs>
              <w:tab w:val="clear" w:pos="7892"/>
              <w:tab w:val="right" w:pos="9026" w:leader="dot"/>
            </w:tabs>
            <w:rPr/>
          </w:pPr>
          <w:hyperlink w:anchor="__RefHeading___Toc1431822_1468164448">
            <w:r>
              <w:rPr>
                <w:webHidden/>
                <w:rStyle w:val="IndexLink"/>
                <w:rtl w:val="true"/>
              </w:rPr>
              <w:t>فرض عدم احراز حکم مخصّصین</w:t>
            </w:r>
            <w:r>
              <w:rPr>
                <w:rStyle w:val="IndexLink"/>
                <w:rtl w:val="true"/>
              </w:rPr>
              <w:tab/>
            </w:r>
            <w:r>
              <w:rPr>
                <w:rStyle w:val="IndexLink"/>
              </w:rPr>
              <w:t>326</w:t>
            </w:r>
          </w:hyperlink>
        </w:p>
        <w:p>
          <w:pPr>
            <w:pStyle w:val="Contents5"/>
            <w:tabs>
              <w:tab w:val="clear" w:pos="7892"/>
              <w:tab w:val="right" w:pos="9026" w:leader="dot"/>
            </w:tabs>
            <w:rPr/>
          </w:pPr>
          <w:hyperlink w:anchor="__RefHeading___Toc1431824_1468164448">
            <w:r>
              <w:rPr>
                <w:webHidden/>
                <w:rStyle w:val="IndexLink"/>
                <w:rtl w:val="true"/>
              </w:rPr>
              <w:t>لزوم تخصیص مستهجن از تخصیص عام به هریک از مخصّصین</w:t>
            </w:r>
            <w:r>
              <w:rPr>
                <w:rStyle w:val="IndexLink"/>
                <w:rtl w:val="true"/>
              </w:rPr>
              <w:tab/>
            </w:r>
            <w:r>
              <w:rPr>
                <w:rStyle w:val="IndexLink"/>
              </w:rPr>
              <w:t>327</w:t>
            </w:r>
          </w:hyperlink>
        </w:p>
        <w:p>
          <w:pPr>
            <w:pStyle w:val="Contents5"/>
            <w:tabs>
              <w:tab w:val="clear" w:pos="7892"/>
              <w:tab w:val="right" w:pos="9026" w:leader="dot"/>
            </w:tabs>
            <w:rPr/>
          </w:pPr>
          <w:hyperlink w:anchor="__RefHeading___Toc1431826_1468164448">
            <w:r>
              <w:rPr>
                <w:webHidden/>
                <w:rStyle w:val="IndexLink"/>
                <w:rtl w:val="true"/>
              </w:rPr>
              <w:t>وجود جمع عقلایی در مقام</w:t>
            </w:r>
            <w:r>
              <w:rPr>
                <w:rStyle w:val="IndexLink"/>
                <w:rtl w:val="true"/>
              </w:rPr>
              <w:tab/>
            </w:r>
            <w:r>
              <w:rPr>
                <w:rStyle w:val="IndexLink"/>
              </w:rPr>
              <w:t>329</w:t>
            </w:r>
          </w:hyperlink>
        </w:p>
        <w:p>
          <w:pPr>
            <w:pStyle w:val="Contents5"/>
            <w:tabs>
              <w:tab w:val="clear" w:pos="7892"/>
              <w:tab w:val="right" w:pos="9026" w:leader="dot"/>
            </w:tabs>
            <w:rPr/>
          </w:pPr>
          <w:hyperlink w:anchor="__RefHeading___Toc1431828_1468164448">
            <w:r>
              <w:rPr>
                <w:webHidden/>
                <w:rStyle w:val="IndexLink"/>
                <w:rtl w:val="true"/>
              </w:rPr>
              <w:t>حکم خاصین مختلفی الحکم</w:t>
            </w:r>
            <w:r>
              <w:rPr>
                <w:rStyle w:val="IndexLink"/>
                <w:rtl w:val="true"/>
              </w:rPr>
              <w:tab/>
            </w:r>
            <w:r>
              <w:rPr>
                <w:rStyle w:val="IndexLink"/>
              </w:rPr>
              <w:t>330</w:t>
            </w:r>
          </w:hyperlink>
        </w:p>
        <w:p>
          <w:pPr>
            <w:pStyle w:val="Contents5"/>
            <w:tabs>
              <w:tab w:val="clear" w:pos="7892"/>
              <w:tab w:val="right" w:pos="9026" w:leader="dot"/>
            </w:tabs>
            <w:rPr/>
          </w:pPr>
          <w:hyperlink w:anchor="__RefHeading___Toc1431830_1468164448">
            <w:r>
              <w:rPr>
                <w:webHidden/>
                <w:rStyle w:val="IndexLink"/>
                <w:rtl w:val="true"/>
              </w:rPr>
              <w:t>پرسش</w:t>
            </w:r>
            <w:r>
              <w:rPr>
                <w:rStyle w:val="IndexLink"/>
                <w:rtl w:val="true"/>
              </w:rPr>
              <w:t>:</w:t>
              <w:tab/>
            </w:r>
            <w:r>
              <w:rPr>
                <w:rStyle w:val="IndexLink"/>
              </w:rPr>
              <w:t>331</w:t>
            </w:r>
          </w:hyperlink>
        </w:p>
        <w:p>
          <w:pPr>
            <w:pStyle w:val="Contents4"/>
            <w:tabs>
              <w:tab w:val="clear" w:pos="8176"/>
              <w:tab w:val="right" w:pos="9026" w:leader="dot"/>
            </w:tabs>
            <w:rPr/>
          </w:pPr>
          <w:hyperlink w:anchor="__RefHeading___Toc1431832_1468164448">
            <w:r>
              <w:rPr>
                <w:webHidden/>
                <w:rStyle w:val="IndexLink"/>
                <w:rtl w:val="true"/>
              </w:rPr>
              <w:t>درس پانصد و چهل و پنجم</w:t>
            </w:r>
            <w:r>
              <w:rPr>
                <w:rStyle w:val="IndexLink"/>
                <w:rtl w:val="true"/>
              </w:rPr>
              <w:tab/>
            </w:r>
            <w:r>
              <w:rPr>
                <w:rStyle w:val="IndexLink"/>
              </w:rPr>
              <w:t>332</w:t>
            </w:r>
          </w:hyperlink>
        </w:p>
        <w:p>
          <w:pPr>
            <w:pStyle w:val="Contents5"/>
            <w:tabs>
              <w:tab w:val="clear" w:pos="7892"/>
              <w:tab w:val="right" w:pos="9026" w:leader="dot"/>
            </w:tabs>
            <w:rPr/>
          </w:pPr>
          <w:hyperlink w:anchor="__RefHeading___Toc1431834_1468164448">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431836_1468164448">
            <w:r>
              <w:rPr>
                <w:webHidden/>
                <w:rStyle w:val="IndexLink"/>
                <w:rtl w:val="true"/>
              </w:rPr>
              <w:t>عموم و خصوص من وجه و توافق در ایجاب و سلب بین مخصّصین</w:t>
            </w:r>
            <w:r>
              <w:rPr>
                <w:rStyle w:val="IndexLink"/>
                <w:rtl w:val="true"/>
              </w:rPr>
              <w:tab/>
            </w:r>
            <w:r>
              <w:rPr>
                <w:rStyle w:val="IndexLink"/>
              </w:rPr>
              <w:t>332</w:t>
            </w:r>
          </w:hyperlink>
        </w:p>
        <w:p>
          <w:pPr>
            <w:pStyle w:val="Contents5"/>
            <w:tabs>
              <w:tab w:val="clear" w:pos="7892"/>
              <w:tab w:val="right" w:pos="9026" w:leader="dot"/>
            </w:tabs>
            <w:rPr/>
          </w:pPr>
          <w:hyperlink w:anchor="__RefHeading___Toc1431838_1468164448">
            <w:r>
              <w:rPr>
                <w:webHidden/>
                <w:rStyle w:val="IndexLink"/>
                <w:rtl w:val="true"/>
              </w:rPr>
              <w:t>عموم و خصوص من وجه و تفاوت در ایجاب و سلب بین مخصّصین</w:t>
            </w:r>
            <w:r>
              <w:rPr>
                <w:rStyle w:val="IndexLink"/>
                <w:rtl w:val="true"/>
              </w:rPr>
              <w:tab/>
            </w:r>
            <w:r>
              <w:rPr>
                <w:rStyle w:val="IndexLink"/>
              </w:rPr>
              <w:t>333</w:t>
            </w:r>
          </w:hyperlink>
        </w:p>
        <w:p>
          <w:pPr>
            <w:pStyle w:val="Contents5"/>
            <w:tabs>
              <w:tab w:val="clear" w:pos="7892"/>
              <w:tab w:val="right" w:pos="9026" w:leader="dot"/>
            </w:tabs>
            <w:rPr/>
          </w:pPr>
          <w:hyperlink w:anchor="__RefHeading___Toc1431840_1468164448">
            <w:r>
              <w:rPr>
                <w:webHidden/>
                <w:rStyle w:val="IndexLink"/>
                <w:rtl w:val="true"/>
              </w:rPr>
              <w:t>مخصّصیت ماده افتراق دو مخصّص متعارض نسبت به دلیل عام</w:t>
            </w:r>
            <w:r>
              <w:rPr>
                <w:rStyle w:val="IndexLink"/>
                <w:rtl w:val="true"/>
              </w:rPr>
              <w:tab/>
            </w:r>
            <w:r>
              <w:rPr>
                <w:rStyle w:val="IndexLink"/>
              </w:rPr>
              <w:t>335</w:t>
            </w:r>
          </w:hyperlink>
        </w:p>
        <w:p>
          <w:pPr>
            <w:pStyle w:val="Contents5"/>
            <w:tabs>
              <w:tab w:val="clear" w:pos="7892"/>
              <w:tab w:val="right" w:pos="9026" w:leader="dot"/>
            </w:tabs>
            <w:rPr/>
          </w:pPr>
          <w:hyperlink w:anchor="__RefHeading___Toc1431842_1468164448">
            <w:r>
              <w:rPr>
                <w:webHidden/>
                <w:rStyle w:val="IndexLink"/>
                <w:rtl w:val="true"/>
              </w:rPr>
              <w:t>وجود تعارض بین مخصّصین و عام در ماده اجتماع مخصّصین</w:t>
            </w:r>
            <w:r>
              <w:rPr>
                <w:rStyle w:val="IndexLink"/>
                <w:rtl w:val="true"/>
              </w:rPr>
              <w:tab/>
            </w:r>
            <w:r>
              <w:rPr>
                <w:rStyle w:val="IndexLink"/>
              </w:rPr>
              <w:t>336</w:t>
            </w:r>
          </w:hyperlink>
        </w:p>
        <w:p>
          <w:pPr>
            <w:pStyle w:val="Contents5"/>
            <w:tabs>
              <w:tab w:val="clear" w:pos="7892"/>
              <w:tab w:val="right" w:pos="9026" w:leader="dot"/>
            </w:tabs>
            <w:rPr/>
          </w:pPr>
          <w:hyperlink w:anchor="__RefHeading___Toc1431844_1468164448">
            <w:r>
              <w:rPr>
                <w:webHidden/>
                <w:rStyle w:val="IndexLink"/>
                <w:rtl w:val="true"/>
              </w:rPr>
              <w:t>تصوّر تعارض بعد از تخصیص عام به دو مخصّص</w:t>
            </w:r>
            <w:r>
              <w:rPr>
                <w:rStyle w:val="IndexLink"/>
                <w:rtl w:val="true"/>
              </w:rPr>
              <w:tab/>
            </w:r>
            <w:r>
              <w:rPr>
                <w:rStyle w:val="IndexLink"/>
              </w:rPr>
              <w:t>337</w:t>
            </w:r>
          </w:hyperlink>
        </w:p>
        <w:p>
          <w:pPr>
            <w:pStyle w:val="Contents5"/>
            <w:tabs>
              <w:tab w:val="clear" w:pos="7892"/>
              <w:tab w:val="right" w:pos="9026" w:leader="dot"/>
            </w:tabs>
            <w:rPr/>
          </w:pPr>
          <w:hyperlink w:anchor="__RefHeading___Toc1431846_1468164448">
            <w:r>
              <w:rPr>
                <w:webHidden/>
                <w:rStyle w:val="IndexLink"/>
                <w:rtl w:val="true"/>
              </w:rPr>
              <w:t>لزوم مراجعه به عموم در مورد مادۀ اجتماع دو دلیل مخصّص</w:t>
            </w:r>
            <w:r>
              <w:rPr>
                <w:rStyle w:val="IndexLink"/>
                <w:rtl w:val="true"/>
              </w:rPr>
              <w:tab/>
            </w:r>
            <w:r>
              <w:rPr>
                <w:rStyle w:val="IndexLink"/>
              </w:rPr>
              <w:t>338</w:t>
            </w:r>
          </w:hyperlink>
        </w:p>
        <w:p>
          <w:pPr>
            <w:pStyle w:val="Contents5"/>
            <w:tabs>
              <w:tab w:val="clear" w:pos="7892"/>
              <w:tab w:val="right" w:pos="9026" w:leader="dot"/>
            </w:tabs>
            <w:rPr/>
          </w:pPr>
          <w:hyperlink w:anchor="__RefHeading___Toc1431848_1468164448">
            <w:r>
              <w:rPr>
                <w:webHidden/>
                <w:rStyle w:val="IndexLink"/>
                <w:rtl w:val="true"/>
              </w:rPr>
              <w:t>پرسش</w:t>
            </w:r>
            <w:r>
              <w:rPr>
                <w:rStyle w:val="IndexLink"/>
                <w:rtl w:val="true"/>
              </w:rPr>
              <w:t>:</w:t>
              <w:tab/>
            </w:r>
            <w:r>
              <w:rPr>
                <w:rStyle w:val="IndexLink"/>
              </w:rPr>
              <w:t>340</w:t>
            </w:r>
          </w:hyperlink>
        </w:p>
        <w:p>
          <w:pPr>
            <w:pStyle w:val="Contents4"/>
            <w:tabs>
              <w:tab w:val="clear" w:pos="8176"/>
              <w:tab w:val="right" w:pos="9026" w:leader="dot"/>
            </w:tabs>
            <w:rPr/>
          </w:pPr>
          <w:hyperlink w:anchor="__RefHeading___Toc1431850_1468164448">
            <w:r>
              <w:rPr>
                <w:webHidden/>
                <w:rStyle w:val="IndexLink"/>
                <w:rtl w:val="true"/>
              </w:rPr>
              <w:t>درس پانصد و چهل و ششم</w:t>
            </w:r>
            <w:r>
              <w:rPr>
                <w:rStyle w:val="IndexLink"/>
                <w:rtl w:val="true"/>
              </w:rPr>
              <w:tab/>
            </w:r>
            <w:r>
              <w:rPr>
                <w:rStyle w:val="IndexLink"/>
              </w:rPr>
              <w:t>341</w:t>
            </w:r>
          </w:hyperlink>
        </w:p>
        <w:p>
          <w:pPr>
            <w:pStyle w:val="Contents5"/>
            <w:tabs>
              <w:tab w:val="clear" w:pos="7892"/>
              <w:tab w:val="right" w:pos="9026" w:leader="dot"/>
            </w:tabs>
            <w:rPr/>
          </w:pPr>
          <w:hyperlink w:anchor="__RefHeading___Toc1431852_1468164448">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431854_1468164448">
            <w:r>
              <w:rPr>
                <w:webHidden/>
                <w:rStyle w:val="IndexLink"/>
                <w:rtl w:val="true"/>
              </w:rPr>
              <w:t>وجود دو دلیل عام با نسبت عموم و خصوص من وجه و یک مخصّص</w:t>
            </w:r>
            <w:r>
              <w:rPr>
                <w:rStyle w:val="IndexLink"/>
                <w:rtl w:val="true"/>
              </w:rPr>
              <w:tab/>
            </w:r>
            <w:r>
              <w:rPr>
                <w:rStyle w:val="IndexLink"/>
              </w:rPr>
              <w:t>341</w:t>
            </w:r>
          </w:hyperlink>
        </w:p>
        <w:p>
          <w:pPr>
            <w:pStyle w:val="Contents5"/>
            <w:tabs>
              <w:tab w:val="clear" w:pos="7892"/>
              <w:tab w:val="right" w:pos="9026" w:leader="dot"/>
            </w:tabs>
            <w:rPr/>
          </w:pPr>
          <w:hyperlink w:anchor="__RefHeading___Toc1431856_1468164448">
            <w:r>
              <w:rPr>
                <w:webHidden/>
                <w:rStyle w:val="IndexLink"/>
                <w:rtl w:val="true"/>
              </w:rPr>
              <w:t>حکم اخراج مخصّص یکی از دو عام را از ماده افتراق</w:t>
            </w:r>
            <w:r>
              <w:rPr>
                <w:rStyle w:val="IndexLink"/>
                <w:rtl w:val="true"/>
              </w:rPr>
              <w:tab/>
            </w:r>
            <w:r>
              <w:rPr>
                <w:rStyle w:val="IndexLink"/>
              </w:rPr>
              <w:t>343</w:t>
            </w:r>
          </w:hyperlink>
        </w:p>
        <w:p>
          <w:pPr>
            <w:pStyle w:val="Contents5"/>
            <w:tabs>
              <w:tab w:val="clear" w:pos="7892"/>
              <w:tab w:val="right" w:pos="9026" w:leader="dot"/>
            </w:tabs>
            <w:rPr/>
          </w:pPr>
          <w:hyperlink w:anchor="__RefHeading___Toc1431858_1468164448">
            <w:r>
              <w:rPr>
                <w:webHidden/>
                <w:rStyle w:val="IndexLink"/>
                <w:rtl w:val="true"/>
              </w:rPr>
              <w:t>وجود دو عام با نسبت تباین و یک مخصّص</w:t>
            </w:r>
            <w:r>
              <w:rPr>
                <w:rStyle w:val="IndexLink"/>
                <w:rtl w:val="true"/>
              </w:rPr>
              <w:tab/>
            </w:r>
            <w:r>
              <w:rPr>
                <w:rStyle w:val="IndexLink"/>
              </w:rPr>
              <w:t>344</w:t>
            </w:r>
          </w:hyperlink>
        </w:p>
        <w:p>
          <w:pPr>
            <w:pStyle w:val="Contents5"/>
            <w:tabs>
              <w:tab w:val="clear" w:pos="7892"/>
              <w:tab w:val="right" w:pos="9026" w:leader="dot"/>
            </w:tabs>
            <w:rPr/>
          </w:pPr>
          <w:hyperlink w:anchor="__RefHeading___Toc1431860_1468164448">
            <w:r>
              <w:rPr>
                <w:webHidden/>
                <w:rStyle w:val="IndexLink"/>
                <w:rtl w:val="true"/>
              </w:rPr>
              <w:t>محدودیت دایره حجّیت عام به واسطه دلیل سوم و ایجاد انقلاب نسبت</w:t>
            </w:r>
            <w:r>
              <w:rPr>
                <w:rStyle w:val="IndexLink"/>
                <w:rtl w:val="true"/>
              </w:rPr>
              <w:tab/>
            </w:r>
            <w:r>
              <w:rPr>
                <w:rStyle w:val="IndexLink"/>
              </w:rPr>
              <w:t>346</w:t>
            </w:r>
          </w:hyperlink>
        </w:p>
        <w:p>
          <w:pPr>
            <w:pStyle w:val="Contents5"/>
            <w:tabs>
              <w:tab w:val="clear" w:pos="7892"/>
              <w:tab w:val="right" w:pos="9026" w:leader="dot"/>
            </w:tabs>
            <w:rPr/>
          </w:pPr>
          <w:hyperlink w:anchor="__RefHeading___Toc1431862_1468164448">
            <w:r>
              <w:rPr>
                <w:webHidden/>
                <w:rStyle w:val="IndexLink"/>
                <w:rtl w:val="true"/>
              </w:rPr>
              <w:t>پرسش</w:t>
            </w:r>
            <w:r>
              <w:rPr>
                <w:rStyle w:val="IndexLink"/>
                <w:rtl w:val="true"/>
              </w:rPr>
              <w:t>:</w:t>
              <w:tab/>
            </w:r>
            <w:r>
              <w:rPr>
                <w:rStyle w:val="IndexLink"/>
              </w:rPr>
              <w:t>346</w:t>
            </w:r>
          </w:hyperlink>
        </w:p>
        <w:p>
          <w:pPr>
            <w:pStyle w:val="Contents4"/>
            <w:tabs>
              <w:tab w:val="clear" w:pos="8176"/>
              <w:tab w:val="right" w:pos="9026" w:leader="dot"/>
            </w:tabs>
            <w:rPr/>
          </w:pPr>
          <w:hyperlink w:anchor="__RefHeading___Toc1431864_1468164448">
            <w:r>
              <w:rPr>
                <w:webHidden/>
                <w:rStyle w:val="IndexLink"/>
                <w:rtl w:val="true"/>
              </w:rPr>
              <w:t>درس پانصد و چهل و هفتم</w:t>
            </w:r>
            <w:r>
              <w:rPr>
                <w:rStyle w:val="IndexLink"/>
                <w:rtl w:val="true"/>
              </w:rPr>
              <w:tab/>
            </w:r>
            <w:r>
              <w:rPr>
                <w:rStyle w:val="IndexLink"/>
              </w:rPr>
              <w:t>347</w:t>
            </w:r>
          </w:hyperlink>
        </w:p>
        <w:p>
          <w:pPr>
            <w:pStyle w:val="Contents5"/>
            <w:tabs>
              <w:tab w:val="clear" w:pos="7892"/>
              <w:tab w:val="right" w:pos="9026" w:leader="dot"/>
            </w:tabs>
            <w:rPr/>
          </w:pPr>
          <w:hyperlink w:anchor="__RefHeading___Toc1431866_1468164448">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431868_1468164448">
            <w:r>
              <w:rPr>
                <w:webHidden/>
                <w:rStyle w:val="IndexLink"/>
                <w:rtl w:val="true"/>
              </w:rPr>
              <w:t>وجود تعارض در صورت تعلّق امر و نهی به شیء واحد</w:t>
            </w:r>
            <w:r>
              <w:rPr>
                <w:rStyle w:val="IndexLink"/>
                <w:rtl w:val="true"/>
              </w:rPr>
              <w:tab/>
            </w:r>
            <w:r>
              <w:rPr>
                <w:rStyle w:val="IndexLink"/>
              </w:rPr>
              <w:t>347</w:t>
            </w:r>
          </w:hyperlink>
        </w:p>
        <w:p>
          <w:pPr>
            <w:pStyle w:val="Contents5"/>
            <w:tabs>
              <w:tab w:val="clear" w:pos="7892"/>
              <w:tab w:val="right" w:pos="9026" w:leader="dot"/>
            </w:tabs>
            <w:rPr/>
          </w:pPr>
          <w:hyperlink w:anchor="__RefHeading___Toc1431870_1468164448">
            <w:r>
              <w:rPr>
                <w:webHidden/>
                <w:rStyle w:val="IndexLink"/>
                <w:rtl w:val="true"/>
              </w:rPr>
              <w:t>ترادف اختلاف و تعارض و حاکم در آنها</w:t>
            </w:r>
            <w:r>
              <w:rPr>
                <w:rStyle w:val="IndexLink"/>
                <w:rtl w:val="true"/>
              </w:rPr>
              <w:tab/>
            </w:r>
            <w:r>
              <w:rPr>
                <w:rStyle w:val="IndexLink"/>
              </w:rPr>
              <w:t>348</w:t>
            </w:r>
          </w:hyperlink>
        </w:p>
        <w:p>
          <w:pPr>
            <w:pStyle w:val="Contents5"/>
            <w:tabs>
              <w:tab w:val="clear" w:pos="7892"/>
              <w:tab w:val="right" w:pos="9026" w:leader="dot"/>
            </w:tabs>
            <w:rPr/>
          </w:pPr>
          <w:hyperlink w:anchor="__RefHeading___Toc1431872_1468164448">
            <w:r>
              <w:rPr>
                <w:webHidden/>
                <w:rStyle w:val="IndexLink"/>
                <w:rtl w:val="true"/>
              </w:rPr>
              <w:t>تشخیص موارد تعارض</w:t>
            </w:r>
            <w:r>
              <w:rPr>
                <w:rStyle w:val="IndexLink"/>
                <w:rtl w:val="true"/>
              </w:rPr>
              <w:tab/>
            </w:r>
            <w:r>
              <w:rPr>
                <w:rStyle w:val="IndexLink"/>
              </w:rPr>
              <w:t>349</w:t>
            </w:r>
          </w:hyperlink>
        </w:p>
        <w:p>
          <w:pPr>
            <w:pStyle w:val="Contents5"/>
            <w:tabs>
              <w:tab w:val="clear" w:pos="7892"/>
              <w:tab w:val="right" w:pos="9026" w:leader="dot"/>
            </w:tabs>
            <w:rPr/>
          </w:pPr>
          <w:hyperlink w:anchor="__RefHeading___Toc1431874_1468164448">
            <w:r>
              <w:rPr>
                <w:webHidden/>
                <w:rStyle w:val="IndexLink"/>
                <w:rtl w:val="true"/>
              </w:rPr>
              <w:t>بررسی تعارض بین عام و خاص از نظر عرف</w:t>
            </w:r>
            <w:r>
              <w:rPr>
                <w:rStyle w:val="IndexLink"/>
                <w:rtl w:val="true"/>
              </w:rPr>
              <w:tab/>
            </w:r>
            <w:r>
              <w:rPr>
                <w:rStyle w:val="IndexLink"/>
              </w:rPr>
              <w:t>349</w:t>
            </w:r>
          </w:hyperlink>
        </w:p>
        <w:p>
          <w:pPr>
            <w:pStyle w:val="Contents5"/>
            <w:tabs>
              <w:tab w:val="clear" w:pos="7892"/>
              <w:tab w:val="right" w:pos="9026" w:leader="dot"/>
            </w:tabs>
            <w:rPr/>
          </w:pPr>
          <w:hyperlink w:anchor="__RefHeading___Toc1431876_1468164448">
            <w:r>
              <w:rPr>
                <w:webHidden/>
                <w:rStyle w:val="IndexLink"/>
                <w:rtl w:val="true"/>
              </w:rPr>
              <w:t>بررسی تعارض بالعموم و الخصوص من وجه</w:t>
            </w:r>
            <w:r>
              <w:rPr>
                <w:rStyle w:val="IndexLink"/>
                <w:rtl w:val="true"/>
              </w:rPr>
              <w:tab/>
            </w:r>
            <w:r>
              <w:rPr>
                <w:rStyle w:val="IndexLink"/>
              </w:rPr>
              <w:t>351</w:t>
            </w:r>
          </w:hyperlink>
        </w:p>
        <w:p>
          <w:pPr>
            <w:pStyle w:val="Contents5"/>
            <w:tabs>
              <w:tab w:val="clear" w:pos="7892"/>
              <w:tab w:val="right" w:pos="9026" w:leader="dot"/>
            </w:tabs>
            <w:rPr/>
          </w:pPr>
          <w:hyperlink w:anchor="__RefHeading___Toc1431878_1468164448">
            <w:r>
              <w:rPr>
                <w:webHidden/>
                <w:rStyle w:val="IndexLink"/>
                <w:rtl w:val="true"/>
              </w:rPr>
              <w:t>تعارض بالعرض و معنای آن</w:t>
            </w:r>
            <w:r>
              <w:rPr>
                <w:rStyle w:val="IndexLink"/>
                <w:rtl w:val="true"/>
              </w:rPr>
              <w:tab/>
            </w:r>
            <w:r>
              <w:rPr>
                <w:rStyle w:val="IndexLink"/>
              </w:rPr>
              <w:t>351</w:t>
            </w:r>
          </w:hyperlink>
        </w:p>
        <w:p>
          <w:pPr>
            <w:pStyle w:val="Contents5"/>
            <w:tabs>
              <w:tab w:val="clear" w:pos="7892"/>
              <w:tab w:val="right" w:pos="9026" w:leader="dot"/>
            </w:tabs>
            <w:rPr/>
          </w:pPr>
          <w:hyperlink w:anchor="__RefHeading___Toc1431880_1468164448">
            <w:r>
              <w:rPr>
                <w:webHidden/>
                <w:rStyle w:val="IndexLink"/>
                <w:rtl w:val="true"/>
              </w:rPr>
              <w:t>تعارض بین مدلول التزامی دو خبر</w:t>
            </w:r>
            <w:r>
              <w:rPr>
                <w:rStyle w:val="IndexLink"/>
                <w:rtl w:val="true"/>
              </w:rPr>
              <w:tab/>
            </w:r>
            <w:r>
              <w:rPr>
                <w:rStyle w:val="IndexLink"/>
              </w:rPr>
              <w:t>352</w:t>
            </w:r>
          </w:hyperlink>
        </w:p>
        <w:p>
          <w:pPr>
            <w:pStyle w:val="Contents5"/>
            <w:tabs>
              <w:tab w:val="clear" w:pos="7892"/>
              <w:tab w:val="right" w:pos="9026" w:leader="dot"/>
            </w:tabs>
            <w:rPr/>
          </w:pPr>
          <w:hyperlink w:anchor="__RefHeading___Toc1431882_1468164448">
            <w:r>
              <w:rPr>
                <w:webHidden/>
                <w:rStyle w:val="IndexLink"/>
                <w:rtl w:val="true"/>
              </w:rPr>
              <w:t>تفاوت بین بحث عامین من وجه و بحث اجتماع امر و نهی</w:t>
            </w:r>
            <w:r>
              <w:rPr>
                <w:rStyle w:val="IndexLink"/>
                <w:rtl w:val="true"/>
              </w:rPr>
              <w:tab/>
            </w:r>
            <w:r>
              <w:rPr>
                <w:rStyle w:val="IndexLink"/>
              </w:rPr>
              <w:t>353</w:t>
            </w:r>
          </w:hyperlink>
        </w:p>
        <w:p>
          <w:pPr>
            <w:pStyle w:val="Contents5"/>
            <w:tabs>
              <w:tab w:val="clear" w:pos="7892"/>
              <w:tab w:val="right" w:pos="9026" w:leader="dot"/>
            </w:tabs>
            <w:rPr/>
          </w:pPr>
          <w:hyperlink w:anchor="__RefHeading___Toc1431884_1468164448">
            <w:r>
              <w:rPr>
                <w:webHidden/>
                <w:rStyle w:val="IndexLink"/>
                <w:rtl w:val="true"/>
              </w:rPr>
              <w:t>پرسش</w:t>
            </w:r>
            <w:r>
              <w:rPr>
                <w:rStyle w:val="IndexLink"/>
                <w:rtl w:val="true"/>
              </w:rPr>
              <w:t>:</w:t>
              <w:tab/>
            </w:r>
            <w:r>
              <w:rPr>
                <w:rStyle w:val="IndexLink"/>
              </w:rPr>
              <w:t>355</w:t>
            </w:r>
          </w:hyperlink>
        </w:p>
        <w:p>
          <w:pPr>
            <w:pStyle w:val="Contents4"/>
            <w:tabs>
              <w:tab w:val="clear" w:pos="8176"/>
              <w:tab w:val="right" w:pos="9026" w:leader="dot"/>
            </w:tabs>
            <w:rPr/>
          </w:pPr>
          <w:hyperlink w:anchor="__RefHeading___Toc1431886_1468164448">
            <w:r>
              <w:rPr>
                <w:webHidden/>
                <w:rStyle w:val="IndexLink"/>
                <w:rtl w:val="true"/>
              </w:rPr>
              <w:t>درس پانصد و چهل و هشتم</w:t>
            </w:r>
            <w:r>
              <w:rPr>
                <w:rStyle w:val="IndexLink"/>
                <w:rtl w:val="true"/>
              </w:rPr>
              <w:tab/>
            </w:r>
            <w:r>
              <w:rPr>
                <w:rStyle w:val="IndexLink"/>
              </w:rPr>
              <w:t>356</w:t>
            </w:r>
          </w:hyperlink>
        </w:p>
        <w:p>
          <w:pPr>
            <w:pStyle w:val="Contents5"/>
            <w:tabs>
              <w:tab w:val="clear" w:pos="7892"/>
              <w:tab w:val="right" w:pos="9026" w:leader="dot"/>
            </w:tabs>
            <w:rPr/>
          </w:pPr>
          <w:hyperlink w:anchor="__RefHeading___Toc1431888_1468164448">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431890_1468164448">
            <w:r>
              <w:rPr>
                <w:webHidden/>
                <w:rStyle w:val="IndexLink"/>
                <w:rtl w:val="true"/>
              </w:rPr>
              <w:t>شمول اخبار علاجیه نسبت به تعارض به عموم و خصوص من وجه</w:t>
            </w:r>
            <w:r>
              <w:rPr>
                <w:rStyle w:val="IndexLink"/>
                <w:rtl w:val="true"/>
              </w:rPr>
              <w:tab/>
            </w:r>
            <w:r>
              <w:rPr>
                <w:rStyle w:val="IndexLink"/>
              </w:rPr>
              <w:t>356</w:t>
            </w:r>
          </w:hyperlink>
        </w:p>
        <w:p>
          <w:pPr>
            <w:pStyle w:val="Contents5"/>
            <w:tabs>
              <w:tab w:val="clear" w:pos="7892"/>
              <w:tab w:val="right" w:pos="9026" w:leader="dot"/>
            </w:tabs>
            <w:rPr/>
          </w:pPr>
          <w:hyperlink w:anchor="__RefHeading___Toc1431892_1468164448">
            <w:r>
              <w:rPr>
                <w:webHidden/>
                <w:rStyle w:val="IndexLink"/>
                <w:rtl w:val="true"/>
              </w:rPr>
              <w:t>عدم شمول اخبار علاجیه نسبت به تعارض عامین من وجه</w:t>
            </w:r>
            <w:r>
              <w:rPr>
                <w:rStyle w:val="IndexLink"/>
                <w:rtl w:val="true"/>
              </w:rPr>
              <w:tab/>
            </w:r>
            <w:r>
              <w:rPr>
                <w:rStyle w:val="IndexLink"/>
              </w:rPr>
              <w:t>357</w:t>
            </w:r>
          </w:hyperlink>
        </w:p>
        <w:p>
          <w:pPr>
            <w:pStyle w:val="Contents5"/>
            <w:tabs>
              <w:tab w:val="clear" w:pos="7892"/>
              <w:tab w:val="right" w:pos="9026" w:leader="dot"/>
            </w:tabs>
            <w:rPr/>
          </w:pPr>
          <w:hyperlink w:anchor="__RefHeading___Toc1431894_1468164448">
            <w:r>
              <w:rPr>
                <w:webHidden/>
                <w:rStyle w:val="IndexLink"/>
                <w:rtl w:val="true"/>
              </w:rPr>
              <w:t>مقتضای قاعده در ماده اجتماع عام و خاص من وجه</w:t>
            </w:r>
            <w:r>
              <w:rPr>
                <w:rStyle w:val="IndexLink"/>
                <w:rtl w:val="true"/>
              </w:rPr>
              <w:tab/>
            </w:r>
            <w:r>
              <w:rPr>
                <w:rStyle w:val="IndexLink"/>
              </w:rPr>
              <w:t>359</w:t>
            </w:r>
          </w:hyperlink>
        </w:p>
        <w:p>
          <w:pPr>
            <w:pStyle w:val="Contents5"/>
            <w:tabs>
              <w:tab w:val="clear" w:pos="7892"/>
              <w:tab w:val="right" w:pos="9026" w:leader="dot"/>
            </w:tabs>
            <w:rPr/>
          </w:pPr>
          <w:hyperlink w:anchor="__RefHeading___Toc1431896_1468164448">
            <w:r>
              <w:rPr>
                <w:webHidden/>
                <w:rStyle w:val="IndexLink"/>
                <w:rtl w:val="true"/>
              </w:rPr>
              <w:t>شمول اخبار علاجیه نسبت به عامین من وجه از جهت ملاک</w:t>
            </w:r>
            <w:r>
              <w:rPr>
                <w:rStyle w:val="IndexLink"/>
                <w:rtl w:val="true"/>
              </w:rPr>
              <w:tab/>
            </w:r>
            <w:r>
              <w:rPr>
                <w:rStyle w:val="IndexLink"/>
              </w:rPr>
              <w:t>359</w:t>
            </w:r>
          </w:hyperlink>
        </w:p>
        <w:p>
          <w:pPr>
            <w:pStyle w:val="Contents5"/>
            <w:tabs>
              <w:tab w:val="clear" w:pos="7892"/>
              <w:tab w:val="right" w:pos="9026" w:leader="dot"/>
            </w:tabs>
            <w:rPr/>
          </w:pPr>
          <w:hyperlink w:anchor="__RefHeading___Toc1431898_1468164448">
            <w:r>
              <w:rPr>
                <w:webHidden/>
                <w:rStyle w:val="IndexLink"/>
                <w:rtl w:val="true"/>
              </w:rPr>
              <w:t>انواع مرجّحات</w:t>
            </w:r>
            <w:r>
              <w:rPr>
                <w:rStyle w:val="IndexLink"/>
                <w:rtl w:val="true"/>
              </w:rPr>
              <w:tab/>
            </w:r>
            <w:r>
              <w:rPr>
                <w:rStyle w:val="IndexLink"/>
              </w:rPr>
              <w:t>360</w:t>
            </w:r>
          </w:hyperlink>
        </w:p>
        <w:p>
          <w:pPr>
            <w:pStyle w:val="Contents5"/>
            <w:tabs>
              <w:tab w:val="clear" w:pos="7892"/>
              <w:tab w:val="right" w:pos="9026" w:leader="dot"/>
            </w:tabs>
            <w:rPr/>
          </w:pPr>
          <w:hyperlink w:anchor="__RefHeading___Toc1431900_1468164448">
            <w:r>
              <w:rPr>
                <w:webHidden/>
                <w:rStyle w:val="IndexLink"/>
                <w:rtl w:val="true"/>
              </w:rPr>
              <w:t>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در اجرای مرجّحات در عامین من وجه</w:t>
            </w:r>
            <w:r>
              <w:rPr>
                <w:rStyle w:val="IndexLink"/>
                <w:rtl w:val="true"/>
              </w:rPr>
              <w:tab/>
            </w:r>
            <w:r>
              <w:rPr>
                <w:rStyle w:val="IndexLink"/>
              </w:rPr>
              <w:t>361</w:t>
            </w:r>
          </w:hyperlink>
        </w:p>
        <w:p>
          <w:pPr>
            <w:pStyle w:val="Contents5"/>
            <w:tabs>
              <w:tab w:val="clear" w:pos="7892"/>
              <w:tab w:val="right" w:pos="9026" w:leader="dot"/>
            </w:tabs>
            <w:rPr/>
          </w:pPr>
          <w:hyperlink w:anchor="__RefHeading___Toc1431902_1468164448">
            <w:r>
              <w:rPr>
                <w:webHidden/>
                <w:rStyle w:val="IndexLink"/>
                <w:rtl w:val="true"/>
              </w:rPr>
              <w:t>پرسش</w:t>
            </w:r>
            <w:r>
              <w:rPr>
                <w:rStyle w:val="IndexLink"/>
                <w:rtl w:val="true"/>
              </w:rPr>
              <w:t>:</w:t>
              <w:tab/>
            </w:r>
            <w:r>
              <w:rPr>
                <w:rStyle w:val="IndexLink"/>
              </w:rPr>
              <w:t>363</w:t>
            </w:r>
          </w:hyperlink>
        </w:p>
        <w:p>
          <w:pPr>
            <w:pStyle w:val="Contents4"/>
            <w:tabs>
              <w:tab w:val="clear" w:pos="8176"/>
              <w:tab w:val="right" w:pos="9026" w:leader="dot"/>
            </w:tabs>
            <w:rPr/>
          </w:pPr>
          <w:hyperlink w:anchor="__RefHeading___Toc1431904_1468164448">
            <w:r>
              <w:rPr>
                <w:webHidden/>
                <w:rStyle w:val="IndexLink"/>
                <w:rtl w:val="true"/>
              </w:rPr>
              <w:t>درس پانصد و چهل و نهم</w:t>
            </w:r>
            <w:r>
              <w:rPr>
                <w:rStyle w:val="IndexLink"/>
                <w:rtl w:val="true"/>
              </w:rPr>
              <w:tab/>
            </w:r>
            <w:r>
              <w:rPr>
                <w:rStyle w:val="IndexLink"/>
              </w:rPr>
              <w:t>364</w:t>
            </w:r>
          </w:hyperlink>
        </w:p>
        <w:p>
          <w:pPr>
            <w:pStyle w:val="Contents5"/>
            <w:tabs>
              <w:tab w:val="clear" w:pos="7892"/>
              <w:tab w:val="right" w:pos="9026" w:leader="dot"/>
            </w:tabs>
            <w:rPr/>
          </w:pPr>
          <w:hyperlink w:anchor="__RefHeading___Toc1431906_1468164448">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431908_1468164448">
            <w:r>
              <w:rPr>
                <w:webHidden/>
                <w:rStyle w:val="IndexLink"/>
                <w:rtl w:val="true"/>
              </w:rPr>
              <w:t>عدم جریان مرجّحات صدوریه در عامین من وجه از نظر محقق نائینی</w:t>
            </w:r>
            <w:r>
              <w:rPr>
                <w:rStyle w:val="IndexLink"/>
                <w:rtl w:val="true"/>
              </w:rPr>
              <w:t>(</w:t>
            </w:r>
            <w:r>
              <w:rPr>
                <w:rStyle w:val="IndexLink"/>
                <w:rtl w:val="true"/>
              </w:rPr>
              <w:t>ره</w:t>
            </w:r>
            <w:r>
              <w:rPr>
                <w:rStyle w:val="IndexLink"/>
                <w:rtl w:val="true"/>
              </w:rPr>
              <w:t>)</w:t>
              <w:tab/>
            </w:r>
            <w:r>
              <w:rPr>
                <w:rStyle w:val="IndexLink"/>
              </w:rPr>
              <w:t>364</w:t>
            </w:r>
          </w:hyperlink>
        </w:p>
        <w:p>
          <w:pPr>
            <w:pStyle w:val="Contents5"/>
            <w:tabs>
              <w:tab w:val="clear" w:pos="7892"/>
              <w:tab w:val="right" w:pos="9026" w:leader="dot"/>
            </w:tabs>
            <w:rPr/>
          </w:pPr>
          <w:hyperlink w:anchor="__RefHeading___Toc1431910_1468164448">
            <w:r>
              <w:rPr>
                <w:webHidden/>
                <w:rStyle w:val="IndexLink"/>
                <w:rtl w:val="true"/>
              </w:rPr>
              <w:t>امکان تبعیض در مسائل تعبّدی</w:t>
            </w:r>
            <w:r>
              <w:rPr>
                <w:rStyle w:val="IndexLink"/>
                <w:rtl w:val="true"/>
              </w:rPr>
              <w:tab/>
            </w:r>
            <w:r>
              <w:rPr>
                <w:rStyle w:val="IndexLink"/>
              </w:rPr>
              <w:t>365</w:t>
            </w:r>
          </w:hyperlink>
        </w:p>
        <w:p>
          <w:pPr>
            <w:pStyle w:val="Contents5"/>
            <w:tabs>
              <w:tab w:val="clear" w:pos="7892"/>
              <w:tab w:val="right" w:pos="9026" w:leader="dot"/>
            </w:tabs>
            <w:rPr/>
          </w:pPr>
          <w:hyperlink w:anchor="__RefHeading___Toc1431912_1468164448">
            <w:r>
              <w:rPr>
                <w:webHidden/>
                <w:rStyle w:val="IndexLink"/>
                <w:rtl w:val="true"/>
              </w:rPr>
              <w:t>شباهت محل بحث به مسأله اصل مثبت</w:t>
            </w:r>
            <w:r>
              <w:rPr>
                <w:rStyle w:val="IndexLink"/>
                <w:rtl w:val="true"/>
              </w:rPr>
              <w:tab/>
            </w:r>
            <w:r>
              <w:rPr>
                <w:rStyle w:val="IndexLink"/>
              </w:rPr>
              <w:t>366</w:t>
            </w:r>
          </w:hyperlink>
        </w:p>
        <w:p>
          <w:pPr>
            <w:pStyle w:val="Contents5"/>
            <w:tabs>
              <w:tab w:val="clear" w:pos="7892"/>
              <w:tab w:val="right" w:pos="9026" w:leader="dot"/>
            </w:tabs>
            <w:rPr/>
          </w:pPr>
          <w:hyperlink w:anchor="__RefHeading___Toc1431914_1468164448">
            <w:r>
              <w:rPr>
                <w:webHidden/>
                <w:rStyle w:val="IndexLink"/>
                <w:rtl w:val="true"/>
              </w:rPr>
              <w:t>لازمه اوثقیت راوی در طرف راجح و مرجوح</w:t>
            </w:r>
            <w:r>
              <w:rPr>
                <w:rStyle w:val="IndexLink"/>
                <w:rtl w:val="true"/>
              </w:rPr>
              <w:tab/>
            </w:r>
            <w:r>
              <w:rPr>
                <w:rStyle w:val="IndexLink"/>
              </w:rPr>
              <w:t>367</w:t>
            </w:r>
          </w:hyperlink>
        </w:p>
        <w:p>
          <w:pPr>
            <w:pStyle w:val="Contents5"/>
            <w:tabs>
              <w:tab w:val="clear" w:pos="7892"/>
              <w:tab w:val="right" w:pos="9026" w:leader="dot"/>
            </w:tabs>
            <w:rPr/>
          </w:pPr>
          <w:hyperlink w:anchor="__RefHeading___Toc1431916_1468164448">
            <w:r>
              <w:rPr>
                <w:webHidden/>
                <w:rStyle w:val="IndexLink"/>
                <w:rtl w:val="true"/>
              </w:rPr>
              <w:t>بررسی شمول اخبار علاجیه نسبت به متعارضین بالعرض</w:t>
            </w:r>
            <w:r>
              <w:rPr>
                <w:rStyle w:val="IndexLink"/>
                <w:rtl w:val="true"/>
              </w:rPr>
              <w:tab/>
            </w:r>
            <w:r>
              <w:rPr>
                <w:rStyle w:val="IndexLink"/>
              </w:rPr>
              <w:t>369</w:t>
            </w:r>
          </w:hyperlink>
        </w:p>
        <w:p>
          <w:pPr>
            <w:pStyle w:val="Contents5"/>
            <w:tabs>
              <w:tab w:val="clear" w:pos="7892"/>
              <w:tab w:val="right" w:pos="9026" w:leader="dot"/>
            </w:tabs>
            <w:rPr/>
          </w:pPr>
          <w:hyperlink w:anchor="__RefHeading___Toc1431918_1468164448">
            <w:r>
              <w:rPr>
                <w:webHidden/>
                <w:rStyle w:val="IndexLink"/>
                <w:rtl w:val="true"/>
              </w:rPr>
              <w:t>بررسی شمول اخبار علاجیه در اقسام دیگر تعارض بالعرض</w:t>
            </w:r>
            <w:r>
              <w:rPr>
                <w:rStyle w:val="IndexLink"/>
                <w:rtl w:val="true"/>
              </w:rPr>
              <w:tab/>
            </w:r>
            <w:r>
              <w:rPr>
                <w:rStyle w:val="IndexLink"/>
              </w:rPr>
              <w:t>370</w:t>
            </w:r>
          </w:hyperlink>
        </w:p>
        <w:p>
          <w:pPr>
            <w:pStyle w:val="Contents5"/>
            <w:tabs>
              <w:tab w:val="clear" w:pos="7892"/>
              <w:tab w:val="right" w:pos="9026" w:leader="dot"/>
            </w:tabs>
            <w:rPr/>
          </w:pPr>
          <w:hyperlink w:anchor="__RefHeading___Toc1431920_1468164448">
            <w:r>
              <w:rPr>
                <w:webHidden/>
                <w:rStyle w:val="IndexLink"/>
                <w:rtl w:val="true"/>
              </w:rPr>
              <w:t>پرسش</w:t>
            </w:r>
            <w:r>
              <w:rPr>
                <w:rStyle w:val="IndexLink"/>
                <w:rtl w:val="true"/>
              </w:rPr>
              <w:t>:</w:t>
              <w:tab/>
            </w:r>
            <w:r>
              <w:rPr>
                <w:rStyle w:val="IndexLink"/>
              </w:rPr>
              <w:t>372</w:t>
            </w:r>
          </w:hyperlink>
        </w:p>
        <w:p>
          <w:pPr>
            <w:pStyle w:val="Contents3"/>
            <w:tabs>
              <w:tab w:val="clear" w:pos="8459"/>
              <w:tab w:val="right" w:pos="9026" w:leader="dot"/>
            </w:tabs>
            <w:rPr/>
          </w:pPr>
          <w:hyperlink w:anchor="__RefHeading___Toc1431922_1468164448">
            <w:r>
              <w:rPr>
                <w:webHidden/>
                <w:rStyle w:val="IndexLink"/>
                <w:rtl w:val="true"/>
              </w:rPr>
              <w:t>خبرین متعارضین متکافئین</w:t>
            </w:r>
            <w:r>
              <w:rPr>
                <w:rStyle w:val="IndexLink"/>
                <w:rtl w:val="true"/>
              </w:rPr>
              <w:tab/>
            </w:r>
            <w:r>
              <w:rPr>
                <w:rStyle w:val="IndexLink"/>
              </w:rPr>
              <w:t>373</w:t>
            </w:r>
          </w:hyperlink>
        </w:p>
        <w:p>
          <w:pPr>
            <w:pStyle w:val="Contents4"/>
            <w:tabs>
              <w:tab w:val="clear" w:pos="8176"/>
              <w:tab w:val="right" w:pos="9026" w:leader="dot"/>
            </w:tabs>
            <w:rPr/>
          </w:pPr>
          <w:hyperlink w:anchor="__RefHeading___Toc1431924_1468164448">
            <w:r>
              <w:rPr>
                <w:webHidden/>
                <w:rStyle w:val="IndexLink"/>
                <w:rtl w:val="true"/>
              </w:rPr>
              <w:t>درس پانصد و پنجاهم</w:t>
            </w:r>
            <w:r>
              <w:rPr>
                <w:rStyle w:val="IndexLink"/>
                <w:rtl w:val="true"/>
              </w:rPr>
              <w:tab/>
            </w:r>
            <w:r>
              <w:rPr>
                <w:rStyle w:val="IndexLink"/>
              </w:rPr>
              <w:t>373</w:t>
            </w:r>
          </w:hyperlink>
        </w:p>
        <w:p>
          <w:pPr>
            <w:pStyle w:val="Contents5"/>
            <w:tabs>
              <w:tab w:val="clear" w:pos="7892"/>
              <w:tab w:val="right" w:pos="9026" w:leader="dot"/>
            </w:tabs>
            <w:rPr/>
          </w:pPr>
          <w:hyperlink w:anchor="__RefHeading___Toc1431926_1468164448">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431928_1468164448">
            <w:r>
              <w:rPr>
                <w:webHidden/>
                <w:rStyle w:val="IndexLink"/>
                <w:rtl w:val="true"/>
              </w:rPr>
              <w:t>خبرین متعارضین متکافئین بدون رجحان</w:t>
            </w:r>
            <w:r>
              <w:rPr>
                <w:rStyle w:val="IndexLink"/>
                <w:rtl w:val="true"/>
              </w:rPr>
              <w:tab/>
            </w:r>
            <w:r>
              <w:rPr>
                <w:rStyle w:val="IndexLink"/>
              </w:rPr>
              <w:t>373</w:t>
            </w:r>
          </w:hyperlink>
        </w:p>
        <w:p>
          <w:pPr>
            <w:pStyle w:val="Contents5"/>
            <w:tabs>
              <w:tab w:val="clear" w:pos="7892"/>
              <w:tab w:val="right" w:pos="9026" w:leader="dot"/>
            </w:tabs>
            <w:rPr/>
          </w:pPr>
          <w:hyperlink w:anchor="__RefHeading___Toc1431930_1468164448">
            <w:r>
              <w:rPr>
                <w:webHidden/>
                <w:rStyle w:val="IndexLink"/>
                <w:rtl w:val="true"/>
              </w:rPr>
              <w:t>ریشۀ حجّیت خبر واحد و تأثیر آن در خبرین متعارضین</w:t>
            </w:r>
            <w:r>
              <w:rPr>
                <w:rStyle w:val="IndexLink"/>
                <w:rtl w:val="true"/>
              </w:rPr>
              <w:tab/>
            </w:r>
            <w:r>
              <w:rPr>
                <w:rStyle w:val="IndexLink"/>
              </w:rPr>
              <w:t>374</w:t>
            </w:r>
          </w:hyperlink>
        </w:p>
        <w:p>
          <w:pPr>
            <w:pStyle w:val="Contents5"/>
            <w:tabs>
              <w:tab w:val="clear" w:pos="7892"/>
              <w:tab w:val="right" w:pos="9026" w:leader="dot"/>
            </w:tabs>
            <w:rPr/>
          </w:pPr>
          <w:hyperlink w:anchor="__RefHeading___Toc1431932_1468164448">
            <w:r>
              <w:rPr>
                <w:webHidden/>
                <w:rStyle w:val="IndexLink"/>
                <w:rtl w:val="true"/>
              </w:rPr>
              <w:t>مقتضای طریقیت خبر واحد در صورت تعارض</w:t>
            </w:r>
            <w:r>
              <w:rPr>
                <w:rStyle w:val="IndexLink"/>
                <w:rtl w:val="true"/>
              </w:rPr>
              <w:tab/>
            </w:r>
            <w:r>
              <w:rPr>
                <w:rStyle w:val="IndexLink"/>
              </w:rPr>
              <w:t>375</w:t>
            </w:r>
          </w:hyperlink>
        </w:p>
        <w:p>
          <w:pPr>
            <w:pStyle w:val="Contents5"/>
            <w:tabs>
              <w:tab w:val="clear" w:pos="7892"/>
              <w:tab w:val="right" w:pos="9026" w:leader="dot"/>
            </w:tabs>
            <w:rPr/>
          </w:pPr>
          <w:hyperlink w:anchor="__RefHeading___Toc1431934_1468164448">
            <w:r>
              <w:rPr>
                <w:webHidden/>
                <w:rStyle w:val="IndexLink"/>
                <w:rtl w:val="true"/>
              </w:rPr>
              <w:t>مقتضای حکم عقل در باب خبرین متعارضین</w:t>
            </w:r>
            <w:r>
              <w:rPr>
                <w:rStyle w:val="IndexLink"/>
                <w:rtl w:val="true"/>
              </w:rPr>
              <w:tab/>
            </w:r>
            <w:r>
              <w:rPr>
                <w:rStyle w:val="IndexLink"/>
              </w:rPr>
              <w:t>376</w:t>
            </w:r>
          </w:hyperlink>
        </w:p>
        <w:p>
          <w:pPr>
            <w:pStyle w:val="Contents5"/>
            <w:tabs>
              <w:tab w:val="clear" w:pos="7892"/>
              <w:tab w:val="right" w:pos="9026" w:leader="dot"/>
            </w:tabs>
            <w:rPr/>
          </w:pPr>
          <w:hyperlink w:anchor="__RefHeading___Toc1431936_1468164448">
            <w:r>
              <w:rPr>
                <w:webHidden/>
                <w:rStyle w:val="IndexLink"/>
                <w:rtl w:val="true"/>
              </w:rPr>
              <w:t>عدم جواز مؤاخذه در صورت تعارض خبرین</w:t>
            </w:r>
            <w:r>
              <w:rPr>
                <w:rStyle w:val="IndexLink"/>
                <w:rtl w:val="true"/>
              </w:rPr>
              <w:tab/>
            </w:r>
            <w:r>
              <w:rPr>
                <w:rStyle w:val="IndexLink"/>
              </w:rPr>
              <w:t>378</w:t>
            </w:r>
          </w:hyperlink>
        </w:p>
        <w:p>
          <w:pPr>
            <w:pStyle w:val="Contents5"/>
            <w:tabs>
              <w:tab w:val="clear" w:pos="7892"/>
              <w:tab w:val="right" w:pos="9026" w:leader="dot"/>
            </w:tabs>
            <w:rPr/>
          </w:pPr>
          <w:hyperlink w:anchor="__RefHeading___Toc1431938_1468164448">
            <w:r>
              <w:rPr>
                <w:webHidden/>
                <w:rStyle w:val="IndexLink"/>
                <w:rtl w:val="true"/>
              </w:rPr>
              <w:t>بررسی حجّیت خبرین متعارضین نسبت به نفی ثالث</w:t>
            </w:r>
            <w:r>
              <w:rPr>
                <w:rStyle w:val="IndexLink"/>
                <w:rtl w:val="true"/>
              </w:rPr>
              <w:tab/>
            </w:r>
            <w:r>
              <w:rPr>
                <w:rStyle w:val="IndexLink"/>
              </w:rPr>
              <w:t>380</w:t>
            </w:r>
          </w:hyperlink>
        </w:p>
        <w:p>
          <w:pPr>
            <w:pStyle w:val="Contents5"/>
            <w:tabs>
              <w:tab w:val="clear" w:pos="7892"/>
              <w:tab w:val="right" w:pos="9026" w:leader="dot"/>
            </w:tabs>
            <w:rPr/>
          </w:pPr>
          <w:hyperlink w:anchor="__RefHeading___Toc1431940_1468164448">
            <w:r>
              <w:rPr>
                <w:webHidden/>
                <w:rStyle w:val="IndexLink"/>
                <w:rtl w:val="true"/>
              </w:rPr>
              <w:t>پرسش</w:t>
            </w:r>
            <w:r>
              <w:rPr>
                <w:rStyle w:val="IndexLink"/>
                <w:rtl w:val="true"/>
              </w:rPr>
              <w:t>:</w:t>
              <w:tab/>
            </w:r>
            <w:r>
              <w:rPr>
                <w:rStyle w:val="IndexLink"/>
              </w:rPr>
              <w:t>380</w:t>
            </w:r>
          </w:hyperlink>
        </w:p>
        <w:p>
          <w:pPr>
            <w:pStyle w:val="Contents4"/>
            <w:tabs>
              <w:tab w:val="clear" w:pos="8176"/>
              <w:tab w:val="right" w:pos="9026" w:leader="dot"/>
            </w:tabs>
            <w:rPr/>
          </w:pPr>
          <w:hyperlink w:anchor="__RefHeading___Toc1431942_1468164448">
            <w:r>
              <w:rPr>
                <w:webHidden/>
                <w:rStyle w:val="IndexLink"/>
                <w:rtl w:val="true"/>
              </w:rPr>
              <w:t>درس پانصد و پنجاه و یکم</w:t>
            </w:r>
            <w:r>
              <w:rPr>
                <w:rStyle w:val="IndexLink"/>
                <w:rtl w:val="true"/>
              </w:rPr>
              <w:tab/>
            </w:r>
            <w:r>
              <w:rPr>
                <w:rStyle w:val="IndexLink"/>
              </w:rPr>
              <w:t>381</w:t>
            </w:r>
          </w:hyperlink>
        </w:p>
        <w:p>
          <w:pPr>
            <w:pStyle w:val="Contents5"/>
            <w:tabs>
              <w:tab w:val="clear" w:pos="7892"/>
              <w:tab w:val="right" w:pos="9026" w:leader="dot"/>
            </w:tabs>
            <w:rPr/>
          </w:pPr>
          <w:hyperlink w:anchor="__RefHeading___Toc1431944_1468164448">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431946_1468164448">
            <w:r>
              <w:rPr>
                <w:webHidden/>
                <w:rStyle w:val="IndexLink"/>
                <w:rtl w:val="true"/>
              </w:rPr>
              <w:t>حجّیت خبرین متعارضین نسبت به نفی ثالث</w:t>
            </w:r>
            <w:r>
              <w:rPr>
                <w:rStyle w:val="IndexLink"/>
                <w:rtl w:val="true"/>
              </w:rPr>
              <w:tab/>
            </w:r>
            <w:r>
              <w:rPr>
                <w:rStyle w:val="IndexLink"/>
              </w:rPr>
              <w:t>381</w:t>
            </w:r>
          </w:hyperlink>
        </w:p>
        <w:p>
          <w:pPr>
            <w:pStyle w:val="Contents5"/>
            <w:tabs>
              <w:tab w:val="clear" w:pos="7892"/>
              <w:tab w:val="right" w:pos="9026" w:leader="dot"/>
            </w:tabs>
            <w:rPr/>
          </w:pPr>
          <w:hyperlink w:anchor="__RefHeading___Toc1431948_1468164448">
            <w:r>
              <w:rPr>
                <w:webHidden/>
                <w:rStyle w:val="IndexLink"/>
                <w:rtl w:val="true"/>
              </w:rPr>
              <w:t>نحوه تعارض خبرین نسبت به بحث نفی ثالث</w:t>
            </w:r>
            <w:r>
              <w:rPr>
                <w:rStyle w:val="IndexLink"/>
                <w:rtl w:val="true"/>
              </w:rPr>
              <w:tab/>
            </w:r>
            <w:r>
              <w:rPr>
                <w:rStyle w:val="IndexLink"/>
              </w:rPr>
              <w:t>381</w:t>
            </w:r>
          </w:hyperlink>
        </w:p>
        <w:p>
          <w:pPr>
            <w:pStyle w:val="Contents5"/>
            <w:tabs>
              <w:tab w:val="clear" w:pos="7892"/>
              <w:tab w:val="right" w:pos="9026" w:leader="dot"/>
            </w:tabs>
            <w:rPr/>
          </w:pPr>
          <w:hyperlink w:anchor="__RefHeading___Toc1431950_1468164448">
            <w:r>
              <w:rPr>
                <w:webHidden/>
                <w:rStyle w:val="IndexLink"/>
                <w:rtl w:val="true"/>
              </w:rPr>
              <w:t>خصوصیت خبرین متعارضین نسبت به نفی ثالث</w:t>
            </w:r>
            <w:r>
              <w:rPr>
                <w:rStyle w:val="IndexLink"/>
                <w:rtl w:val="true"/>
              </w:rPr>
              <w:tab/>
            </w:r>
            <w:r>
              <w:rPr>
                <w:rStyle w:val="IndexLink"/>
              </w:rPr>
              <w:t>383</w:t>
            </w:r>
          </w:hyperlink>
        </w:p>
        <w:p>
          <w:pPr>
            <w:pStyle w:val="Contents5"/>
            <w:tabs>
              <w:tab w:val="clear" w:pos="7892"/>
              <w:tab w:val="right" w:pos="9026" w:leader="dot"/>
            </w:tabs>
            <w:rPr/>
          </w:pPr>
          <w:hyperlink w:anchor="__RefHeading___Toc1431952_1468164448">
            <w:r>
              <w:rPr>
                <w:webHidden/>
                <w:rStyle w:val="IndexLink"/>
                <w:rtl w:val="true"/>
              </w:rPr>
              <w:t>دلالت مجموع خبرین متعارضین بر نفی ثالث از نظر محقق نائینی</w:t>
            </w:r>
            <w:r>
              <w:rPr>
                <w:rStyle w:val="IndexLink"/>
                <w:rtl w:val="true"/>
              </w:rPr>
              <w:t>(</w:t>
            </w:r>
            <w:r>
              <w:rPr>
                <w:rStyle w:val="IndexLink"/>
                <w:rtl w:val="true"/>
              </w:rPr>
              <w:t>ره</w:t>
            </w:r>
            <w:r>
              <w:rPr>
                <w:rStyle w:val="IndexLink"/>
                <w:rtl w:val="true"/>
              </w:rPr>
              <w:t>)</w:t>
              <w:tab/>
            </w:r>
            <w:r>
              <w:rPr>
                <w:rStyle w:val="IndexLink"/>
              </w:rPr>
              <w:t>383</w:t>
            </w:r>
          </w:hyperlink>
        </w:p>
        <w:p>
          <w:pPr>
            <w:pStyle w:val="Contents5"/>
            <w:tabs>
              <w:tab w:val="clear" w:pos="7892"/>
              <w:tab w:val="right" w:pos="9026" w:leader="dot"/>
            </w:tabs>
            <w:rPr/>
          </w:pPr>
          <w:hyperlink w:anchor="__RefHeading___Toc1431954_1468164448">
            <w:r>
              <w:rPr>
                <w:webHidden/>
                <w:rStyle w:val="IndexLink"/>
                <w:rtl w:val="true"/>
              </w:rPr>
              <w:t>سقوط خبرین متعارضین در مدلول التزامی</w:t>
            </w:r>
            <w:r>
              <w:rPr>
                <w:rStyle w:val="IndexLink"/>
                <w:rtl w:val="true"/>
              </w:rPr>
              <w:tab/>
            </w:r>
            <w:r>
              <w:rPr>
                <w:rStyle w:val="IndexLink"/>
              </w:rPr>
              <w:t>384</w:t>
            </w:r>
          </w:hyperlink>
        </w:p>
        <w:p>
          <w:pPr>
            <w:pStyle w:val="Contents5"/>
            <w:tabs>
              <w:tab w:val="clear" w:pos="7892"/>
              <w:tab w:val="right" w:pos="9026" w:leader="dot"/>
            </w:tabs>
            <w:rPr/>
          </w:pPr>
          <w:hyperlink w:anchor="__RefHeading___Toc1431956_1468164448">
            <w:r>
              <w:rPr>
                <w:webHidden/>
                <w:rStyle w:val="IndexLink"/>
                <w:rtl w:val="true"/>
              </w:rPr>
              <w:t>تبعیت مدلول التزامی از وجود خبرین نه از دلالت آنها</w:t>
            </w:r>
            <w:r>
              <w:rPr>
                <w:rStyle w:val="IndexLink"/>
                <w:rtl w:val="true"/>
              </w:rPr>
              <w:tab/>
            </w:r>
            <w:r>
              <w:rPr>
                <w:rStyle w:val="IndexLink"/>
              </w:rPr>
              <w:t>385</w:t>
            </w:r>
          </w:hyperlink>
        </w:p>
        <w:p>
          <w:pPr>
            <w:pStyle w:val="Contents5"/>
            <w:tabs>
              <w:tab w:val="clear" w:pos="7892"/>
              <w:tab w:val="right" w:pos="9026" w:leader="dot"/>
            </w:tabs>
            <w:rPr/>
          </w:pPr>
          <w:hyperlink w:anchor="__RefHeading___Toc1431958_1468164448">
            <w:r>
              <w:rPr>
                <w:webHidden/>
                <w:rStyle w:val="IndexLink"/>
                <w:rtl w:val="true"/>
              </w:rPr>
              <w:t>پرسش</w:t>
            </w:r>
            <w:r>
              <w:rPr>
                <w:rStyle w:val="IndexLink"/>
                <w:rtl w:val="true"/>
              </w:rPr>
              <w:t>:</w:t>
              <w:tab/>
            </w:r>
            <w:r>
              <w:rPr>
                <w:rStyle w:val="IndexLink"/>
              </w:rPr>
              <w:t>387</w:t>
            </w:r>
          </w:hyperlink>
        </w:p>
        <w:p>
          <w:pPr>
            <w:pStyle w:val="Contents4"/>
            <w:tabs>
              <w:tab w:val="clear" w:pos="8176"/>
              <w:tab w:val="right" w:pos="9026" w:leader="dot"/>
            </w:tabs>
            <w:rPr/>
          </w:pPr>
          <w:hyperlink w:anchor="__RefHeading___Toc1431960_1468164448">
            <w:r>
              <w:rPr>
                <w:webHidden/>
                <w:rStyle w:val="IndexLink"/>
                <w:rtl w:val="true"/>
              </w:rPr>
              <w:t>درس پانصد و پنجاه و دوم</w:t>
            </w:r>
            <w:r>
              <w:rPr>
                <w:rStyle w:val="IndexLink"/>
                <w:rtl w:val="true"/>
              </w:rPr>
              <w:tab/>
            </w:r>
            <w:r>
              <w:rPr>
                <w:rStyle w:val="IndexLink"/>
              </w:rPr>
              <w:t>388</w:t>
            </w:r>
          </w:hyperlink>
        </w:p>
        <w:p>
          <w:pPr>
            <w:pStyle w:val="Contents5"/>
            <w:tabs>
              <w:tab w:val="clear" w:pos="7892"/>
              <w:tab w:val="right" w:pos="9026" w:leader="dot"/>
            </w:tabs>
            <w:rPr/>
          </w:pPr>
          <w:hyperlink w:anchor="__RefHeading___Toc1431962_1468164448">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431964_1468164448">
            <w:r>
              <w:rPr>
                <w:webHidden/>
                <w:rStyle w:val="IndexLink"/>
                <w:rtl w:val="true"/>
              </w:rPr>
              <w:t>بطلان تأثیر مجموع خبرین متعارضین نسبت به نفی ثالث</w:t>
            </w:r>
            <w:r>
              <w:rPr>
                <w:rStyle w:val="IndexLink"/>
                <w:rtl w:val="true"/>
              </w:rPr>
              <w:tab/>
            </w:r>
            <w:r>
              <w:rPr>
                <w:rStyle w:val="IndexLink"/>
              </w:rPr>
              <w:t>388</w:t>
            </w:r>
          </w:hyperlink>
        </w:p>
        <w:p>
          <w:pPr>
            <w:pStyle w:val="Contents5"/>
            <w:tabs>
              <w:tab w:val="clear" w:pos="7892"/>
              <w:tab w:val="right" w:pos="9026" w:leader="dot"/>
            </w:tabs>
            <w:rPr/>
          </w:pPr>
          <w:hyperlink w:anchor="__RefHeading___Toc1431966_1468164448">
            <w:r>
              <w:rPr>
                <w:webHidden/>
                <w:rStyle w:val="IndexLink"/>
                <w:rtl w:val="true"/>
              </w:rPr>
              <w:t>تفکیک بین تبعیت مدلول التزامی در حجّیت و وجود آن</w:t>
            </w:r>
            <w:r>
              <w:rPr>
                <w:rStyle w:val="IndexLink"/>
                <w:rtl w:val="true"/>
              </w:rPr>
              <w:tab/>
            </w:r>
            <w:r>
              <w:rPr>
                <w:rStyle w:val="IndexLink"/>
              </w:rPr>
              <w:t>390</w:t>
            </w:r>
          </w:hyperlink>
        </w:p>
        <w:p>
          <w:pPr>
            <w:pStyle w:val="Contents5"/>
            <w:tabs>
              <w:tab w:val="clear" w:pos="7892"/>
              <w:tab w:val="right" w:pos="9026" w:leader="dot"/>
            </w:tabs>
            <w:rPr/>
          </w:pPr>
          <w:hyperlink w:anchor="__RefHeading___Toc1431968_1468164448">
            <w:r>
              <w:rPr>
                <w:webHidden/>
                <w:rStyle w:val="IndexLink"/>
                <w:rtl w:val="true"/>
              </w:rPr>
              <w:t>حقیقت دلالت التزامیه</w:t>
            </w:r>
            <w:r>
              <w:rPr>
                <w:rStyle w:val="IndexLink"/>
                <w:rtl w:val="true"/>
              </w:rPr>
              <w:tab/>
            </w:r>
            <w:r>
              <w:rPr>
                <w:rStyle w:val="IndexLink"/>
              </w:rPr>
              <w:t>390</w:t>
            </w:r>
          </w:hyperlink>
        </w:p>
        <w:p>
          <w:pPr>
            <w:pStyle w:val="Contents5"/>
            <w:tabs>
              <w:tab w:val="clear" w:pos="7892"/>
              <w:tab w:val="right" w:pos="9026" w:leader="dot"/>
            </w:tabs>
            <w:rPr/>
          </w:pPr>
          <w:hyperlink w:anchor="__RefHeading___Toc1431970_1468164448">
            <w:r>
              <w:rPr>
                <w:webHidden/>
                <w:rStyle w:val="IndexLink"/>
                <w:rtl w:val="true"/>
              </w:rPr>
              <w:t>عدم استقلال دلالت التزامیه در رابطه با لفظ‌</w:t>
            </w:r>
            <w:r>
              <w:rPr>
                <w:rStyle w:val="IndexLink"/>
                <w:rtl w:val="true"/>
              </w:rPr>
              <w:tab/>
            </w:r>
            <w:r>
              <w:rPr>
                <w:rStyle w:val="IndexLink"/>
              </w:rPr>
              <w:t>392</w:t>
            </w:r>
          </w:hyperlink>
        </w:p>
        <w:p>
          <w:pPr>
            <w:pStyle w:val="Contents5"/>
            <w:tabs>
              <w:tab w:val="clear" w:pos="7892"/>
              <w:tab w:val="right" w:pos="9026" w:leader="dot"/>
            </w:tabs>
            <w:rPr/>
          </w:pPr>
          <w:hyperlink w:anchor="__RefHeading___Toc1431972_1468164448">
            <w:r>
              <w:rPr>
                <w:webHidden/>
                <w:rStyle w:val="IndexLink"/>
                <w:rtl w:val="true"/>
              </w:rPr>
              <w:t>بطلان تفکیک بین مدلول مطابقی و حجّیت آن</w:t>
            </w:r>
            <w:r>
              <w:rPr>
                <w:rStyle w:val="IndexLink"/>
                <w:rtl w:val="true"/>
              </w:rPr>
              <w:tab/>
            </w:r>
            <w:r>
              <w:rPr>
                <w:rStyle w:val="IndexLink"/>
              </w:rPr>
              <w:t>392</w:t>
            </w:r>
          </w:hyperlink>
        </w:p>
        <w:p>
          <w:pPr>
            <w:pStyle w:val="Contents5"/>
            <w:tabs>
              <w:tab w:val="clear" w:pos="7892"/>
              <w:tab w:val="right" w:pos="9026" w:leader="dot"/>
            </w:tabs>
            <w:rPr/>
          </w:pPr>
          <w:hyperlink w:anchor="__RefHeading___Toc1431974_1468164448">
            <w:r>
              <w:rPr>
                <w:webHidden/>
                <w:rStyle w:val="IndexLink"/>
                <w:rtl w:val="true"/>
              </w:rPr>
              <w:t>طریقۀ نفی ثالث به واسطه خبرین متعارضین از نظر استاد</w:t>
            </w:r>
            <w:r>
              <w:rPr>
                <w:rStyle w:val="IndexLink"/>
                <w:rtl w:val="true"/>
              </w:rPr>
              <w:tab/>
            </w:r>
            <w:r>
              <w:rPr>
                <w:rStyle w:val="IndexLink"/>
              </w:rPr>
              <w:t>394</w:t>
            </w:r>
          </w:hyperlink>
        </w:p>
        <w:p>
          <w:pPr>
            <w:pStyle w:val="Contents5"/>
            <w:tabs>
              <w:tab w:val="clear" w:pos="7892"/>
              <w:tab w:val="right" w:pos="9026" w:leader="dot"/>
            </w:tabs>
            <w:rPr/>
          </w:pPr>
          <w:hyperlink w:anchor="__RefHeading___Toc1431976_1468164448">
            <w:r>
              <w:rPr>
                <w:webHidden/>
                <w:rStyle w:val="IndexLink"/>
                <w:rtl w:val="true"/>
              </w:rPr>
              <w:t>پرسش</w:t>
            </w:r>
            <w:r>
              <w:rPr>
                <w:rStyle w:val="IndexLink"/>
                <w:rtl w:val="true"/>
              </w:rPr>
              <w:t>:</w:t>
              <w:tab/>
            </w:r>
            <w:r>
              <w:rPr>
                <w:rStyle w:val="IndexLink"/>
              </w:rPr>
              <w:t>395</w:t>
            </w:r>
          </w:hyperlink>
        </w:p>
        <w:p>
          <w:pPr>
            <w:pStyle w:val="Contents4"/>
            <w:tabs>
              <w:tab w:val="clear" w:pos="8176"/>
              <w:tab w:val="right" w:pos="9026" w:leader="dot"/>
            </w:tabs>
            <w:rPr/>
          </w:pPr>
          <w:hyperlink w:anchor="__RefHeading___Toc1431978_1468164448">
            <w:r>
              <w:rPr>
                <w:webHidden/>
                <w:rStyle w:val="IndexLink"/>
                <w:rtl w:val="true"/>
              </w:rPr>
              <w:t>درس پانصد و پنجاه و سوم</w:t>
            </w:r>
            <w:r>
              <w:rPr>
                <w:rStyle w:val="IndexLink"/>
                <w:rtl w:val="true"/>
              </w:rPr>
              <w:tab/>
            </w:r>
            <w:r>
              <w:rPr>
                <w:rStyle w:val="IndexLink"/>
              </w:rPr>
              <w:t>396</w:t>
            </w:r>
          </w:hyperlink>
        </w:p>
        <w:p>
          <w:pPr>
            <w:pStyle w:val="Contents5"/>
            <w:tabs>
              <w:tab w:val="clear" w:pos="7892"/>
              <w:tab w:val="right" w:pos="9026" w:leader="dot"/>
            </w:tabs>
            <w:rPr/>
          </w:pPr>
          <w:hyperlink w:anchor="__RefHeading___Toc1431980_1468164448">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431982_1468164448">
            <w:r>
              <w:rPr>
                <w:webHidden/>
                <w:rStyle w:val="IndexLink"/>
                <w:rtl w:val="true"/>
              </w:rPr>
              <w:t>مقتضای آیات و روایات در صورت تعارض خبرین</w:t>
            </w:r>
            <w:r>
              <w:rPr>
                <w:rStyle w:val="IndexLink"/>
                <w:rtl w:val="true"/>
              </w:rPr>
              <w:tab/>
            </w:r>
            <w:r>
              <w:rPr>
                <w:rStyle w:val="IndexLink"/>
              </w:rPr>
              <w:t>396</w:t>
            </w:r>
          </w:hyperlink>
        </w:p>
        <w:p>
          <w:pPr>
            <w:pStyle w:val="Contents5"/>
            <w:tabs>
              <w:tab w:val="clear" w:pos="7892"/>
              <w:tab w:val="right" w:pos="9026" w:leader="dot"/>
            </w:tabs>
            <w:rPr/>
          </w:pPr>
          <w:hyperlink w:anchor="__RefHeading___Toc1431984_1468164448">
            <w:r>
              <w:rPr>
                <w:webHidden/>
                <w:rStyle w:val="IndexLink"/>
                <w:rtl w:val="true"/>
              </w:rPr>
              <w:t>احتمالات موجود در ادلۀ نقلیۀ حجّیت خبر واحد</w:t>
            </w:r>
            <w:r>
              <w:rPr>
                <w:rStyle w:val="IndexLink"/>
                <w:rtl w:val="true"/>
              </w:rPr>
              <w:tab/>
            </w:r>
            <w:r>
              <w:rPr>
                <w:rStyle w:val="IndexLink"/>
              </w:rPr>
              <w:t>397</w:t>
            </w:r>
          </w:hyperlink>
        </w:p>
        <w:p>
          <w:pPr>
            <w:pStyle w:val="Contents5"/>
            <w:tabs>
              <w:tab w:val="clear" w:pos="7892"/>
              <w:tab w:val="right" w:pos="9026" w:leader="dot"/>
            </w:tabs>
            <w:rPr/>
          </w:pPr>
          <w:hyperlink w:anchor="__RefHeading___Toc1431986_1468164448">
            <w:r>
              <w:rPr>
                <w:webHidden/>
                <w:rStyle w:val="IndexLink"/>
                <w:rtl w:val="true"/>
              </w:rPr>
              <w:t>بررسی معنای اطلاق</w:t>
            </w:r>
            <w:r>
              <w:rPr>
                <w:rStyle w:val="IndexLink"/>
                <w:rtl w:val="true"/>
              </w:rPr>
              <w:tab/>
            </w:r>
            <w:r>
              <w:rPr>
                <w:rStyle w:val="IndexLink"/>
              </w:rPr>
              <w:t>398</w:t>
            </w:r>
          </w:hyperlink>
        </w:p>
        <w:p>
          <w:pPr>
            <w:pStyle w:val="Contents5"/>
            <w:tabs>
              <w:tab w:val="clear" w:pos="7892"/>
              <w:tab w:val="right" w:pos="9026" w:leader="dot"/>
            </w:tabs>
            <w:rPr/>
          </w:pPr>
          <w:hyperlink w:anchor="__RefHeading___Toc1431988_1468164448">
            <w:r>
              <w:rPr>
                <w:webHidden/>
                <w:rStyle w:val="IndexLink"/>
                <w:rtl w:val="true"/>
              </w:rPr>
              <w:t>معنا کردن اطلاق به لحاظ سریان و مقتضای آن در مقام</w:t>
            </w:r>
            <w:r>
              <w:rPr>
                <w:rStyle w:val="IndexLink"/>
                <w:rtl w:val="true"/>
              </w:rPr>
              <w:tab/>
            </w:r>
            <w:r>
              <w:rPr>
                <w:rStyle w:val="IndexLink"/>
              </w:rPr>
              <w:t>399</w:t>
            </w:r>
          </w:hyperlink>
        </w:p>
        <w:p>
          <w:pPr>
            <w:pStyle w:val="Contents5"/>
            <w:tabs>
              <w:tab w:val="clear" w:pos="7892"/>
              <w:tab w:val="right" w:pos="9026" w:leader="dot"/>
            </w:tabs>
            <w:rPr/>
          </w:pPr>
          <w:hyperlink w:anchor="__RefHeading___Toc1431990_1468164448">
            <w:r>
              <w:rPr>
                <w:webHidden/>
                <w:rStyle w:val="IndexLink"/>
                <w:rtl w:val="true"/>
              </w:rPr>
              <w:t>مقتضای مبنای تحقیق در باب اطلاق در خبرین متعارضین</w:t>
            </w:r>
            <w:r>
              <w:rPr>
                <w:rStyle w:val="IndexLink"/>
                <w:rtl w:val="true"/>
              </w:rPr>
              <w:tab/>
            </w:r>
            <w:r>
              <w:rPr>
                <w:rStyle w:val="IndexLink"/>
              </w:rPr>
              <w:t>401</w:t>
            </w:r>
          </w:hyperlink>
        </w:p>
        <w:p>
          <w:pPr>
            <w:pStyle w:val="Contents5"/>
            <w:tabs>
              <w:tab w:val="clear" w:pos="7892"/>
              <w:tab w:val="right" w:pos="9026" w:leader="dot"/>
            </w:tabs>
            <w:rPr/>
          </w:pPr>
          <w:hyperlink w:anchor="__RefHeading___Toc1431992_1468164448">
            <w:r>
              <w:rPr>
                <w:webHidden/>
                <w:rStyle w:val="IndexLink"/>
                <w:rtl w:val="true"/>
              </w:rPr>
              <w:t>تفاوت</w:t>
            </w:r>
            <w:r>
              <w:rPr>
                <w:rStyle w:val="IndexLink"/>
                <w:rtl w:val="true"/>
              </w:rPr>
              <w:t>«</w:t>
            </w:r>
            <w:r>
              <w:rPr>
                <w:rStyle w:val="IndexLink"/>
                <w:rtl w:val="true"/>
              </w:rPr>
              <w:t>صدّق العادل</w:t>
            </w:r>
            <w:r>
              <w:rPr>
                <w:rStyle w:val="IndexLink"/>
                <w:rtl w:val="true"/>
              </w:rPr>
              <w:t xml:space="preserve">» </w:t>
            </w:r>
            <w:r>
              <w:rPr>
                <w:rStyle w:val="IndexLink"/>
                <w:rtl w:val="true"/>
              </w:rPr>
              <w:t>با</w:t>
            </w:r>
            <w:r>
              <w:rPr>
                <w:rStyle w:val="IndexLink"/>
                <w:rtl w:val="true"/>
              </w:rPr>
              <w:t>«</w:t>
            </w:r>
            <w:r>
              <w:rPr>
                <w:rStyle w:val="IndexLink"/>
                <w:rtl w:val="true"/>
              </w:rPr>
              <w:t>انقذ الغریق</w:t>
            </w:r>
            <w:r>
              <w:rPr>
                <w:rStyle w:val="IndexLink"/>
                <w:rtl w:val="true"/>
              </w:rPr>
              <w:t>»</w:t>
              <w:tab/>
            </w:r>
            <w:r>
              <w:rPr>
                <w:rStyle w:val="IndexLink"/>
              </w:rPr>
              <w:t>402</w:t>
            </w:r>
          </w:hyperlink>
        </w:p>
        <w:p>
          <w:pPr>
            <w:pStyle w:val="Contents5"/>
            <w:tabs>
              <w:tab w:val="clear" w:pos="7892"/>
              <w:tab w:val="right" w:pos="9026" w:leader="dot"/>
            </w:tabs>
            <w:rPr/>
          </w:pPr>
          <w:hyperlink w:anchor="__RefHeading___Toc1431994_1468164448">
            <w:r>
              <w:rPr>
                <w:webHidden/>
                <w:rStyle w:val="IndexLink"/>
                <w:rtl w:val="true"/>
              </w:rPr>
              <w:t>پرسش</w:t>
            </w:r>
            <w:r>
              <w:rPr>
                <w:rStyle w:val="IndexLink"/>
                <w:rtl w:val="true"/>
              </w:rPr>
              <w:t>:</w:t>
              <w:tab/>
            </w:r>
            <w:r>
              <w:rPr>
                <w:rStyle w:val="IndexLink"/>
              </w:rPr>
              <w:t>404</w:t>
            </w:r>
          </w:hyperlink>
        </w:p>
        <w:p>
          <w:pPr>
            <w:pStyle w:val="Contents4"/>
            <w:tabs>
              <w:tab w:val="clear" w:pos="8176"/>
              <w:tab w:val="right" w:pos="9026" w:leader="dot"/>
            </w:tabs>
            <w:rPr/>
          </w:pPr>
          <w:hyperlink w:anchor="__RefHeading___Toc1431996_1468164448">
            <w:r>
              <w:rPr>
                <w:webHidden/>
                <w:rStyle w:val="IndexLink"/>
                <w:rtl w:val="true"/>
              </w:rPr>
              <w:t>درس پانصد و پنجاه و چهارم</w:t>
            </w:r>
            <w:r>
              <w:rPr>
                <w:rStyle w:val="IndexLink"/>
                <w:rtl w:val="true"/>
              </w:rPr>
              <w:tab/>
            </w:r>
            <w:r>
              <w:rPr>
                <w:rStyle w:val="IndexLink"/>
              </w:rPr>
              <w:t>405</w:t>
            </w:r>
          </w:hyperlink>
        </w:p>
        <w:p>
          <w:pPr>
            <w:pStyle w:val="Contents5"/>
            <w:tabs>
              <w:tab w:val="clear" w:pos="7892"/>
              <w:tab w:val="right" w:pos="9026" w:leader="dot"/>
            </w:tabs>
            <w:rPr/>
          </w:pPr>
          <w:hyperlink w:anchor="__RefHeading___Toc1431998_1468164448">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432000_1468164448">
            <w:r>
              <w:rPr>
                <w:webHidden/>
                <w:rStyle w:val="IndexLink"/>
                <w:rtl w:val="true"/>
              </w:rPr>
              <w:t>مورد تخییر بین خبرین متعارضین متکافئین</w:t>
            </w:r>
            <w:r>
              <w:rPr>
                <w:rStyle w:val="IndexLink"/>
                <w:rtl w:val="true"/>
              </w:rPr>
              <w:tab/>
            </w:r>
            <w:r>
              <w:rPr>
                <w:rStyle w:val="IndexLink"/>
              </w:rPr>
              <w:t>405</w:t>
            </w:r>
          </w:hyperlink>
        </w:p>
        <w:p>
          <w:pPr>
            <w:pStyle w:val="Contents5"/>
            <w:tabs>
              <w:tab w:val="clear" w:pos="7892"/>
              <w:tab w:val="right" w:pos="9026" w:leader="dot"/>
            </w:tabs>
            <w:rPr/>
          </w:pPr>
          <w:hyperlink w:anchor="__RefHeading___Toc1432002_1468164448">
            <w:r>
              <w:rPr>
                <w:webHidden/>
                <w:rStyle w:val="IndexLink"/>
                <w:rtl w:val="true"/>
              </w:rPr>
              <w:t>حکم خبرین متعارضین متکافئین از نظر فتاوا</w:t>
            </w:r>
            <w:r>
              <w:rPr>
                <w:rStyle w:val="IndexLink"/>
                <w:rtl w:val="true"/>
              </w:rPr>
              <w:tab/>
            </w:r>
            <w:r>
              <w:rPr>
                <w:rStyle w:val="IndexLink"/>
              </w:rPr>
              <w:t>406</w:t>
            </w:r>
          </w:hyperlink>
        </w:p>
        <w:p>
          <w:pPr>
            <w:pStyle w:val="Contents5"/>
            <w:tabs>
              <w:tab w:val="clear" w:pos="7892"/>
              <w:tab w:val="right" w:pos="9026" w:leader="dot"/>
            </w:tabs>
            <w:rPr/>
          </w:pPr>
          <w:hyperlink w:anchor="__RefHeading___Toc1432004_1468164448">
            <w:r>
              <w:rPr>
                <w:webHidden/>
                <w:rStyle w:val="IndexLink"/>
                <w:rtl w:val="true"/>
              </w:rPr>
              <w:t>تقسیم روایات علاجیه در مورد خبرین متکافئین</w:t>
            </w:r>
            <w:r>
              <w:rPr>
                <w:rStyle w:val="IndexLink"/>
                <w:rtl w:val="true"/>
              </w:rPr>
              <w:tab/>
            </w:r>
            <w:r>
              <w:rPr>
                <w:rStyle w:val="IndexLink"/>
              </w:rPr>
              <w:t>407</w:t>
            </w:r>
          </w:hyperlink>
        </w:p>
        <w:p>
          <w:pPr>
            <w:pStyle w:val="Contents5"/>
            <w:tabs>
              <w:tab w:val="clear" w:pos="7892"/>
              <w:tab w:val="right" w:pos="9026" w:leader="dot"/>
            </w:tabs>
            <w:rPr/>
          </w:pPr>
          <w:hyperlink w:anchor="__RefHeading___Toc1432006_1468164448">
            <w:r>
              <w:rPr>
                <w:webHidden/>
                <w:rStyle w:val="IndexLink"/>
                <w:rtl w:val="true"/>
              </w:rPr>
              <w:t>عدم تواتر روایات داله بر تخییر</w:t>
            </w:r>
            <w:r>
              <w:rPr>
                <w:rStyle w:val="IndexLink"/>
                <w:rtl w:val="true"/>
              </w:rPr>
              <w:tab/>
            </w:r>
            <w:r>
              <w:rPr>
                <w:rStyle w:val="IndexLink"/>
              </w:rPr>
              <w:t>407</w:t>
            </w:r>
          </w:hyperlink>
        </w:p>
        <w:p>
          <w:pPr>
            <w:pStyle w:val="Contents5"/>
            <w:tabs>
              <w:tab w:val="clear" w:pos="7892"/>
              <w:tab w:val="right" w:pos="9026" w:leader="dot"/>
            </w:tabs>
            <w:rPr/>
          </w:pPr>
          <w:hyperlink w:anchor="__RefHeading___Toc1432008_1468164448">
            <w:r>
              <w:rPr>
                <w:webHidden/>
                <w:rStyle w:val="IndexLink"/>
                <w:rtl w:val="true"/>
              </w:rPr>
              <w:t>جمع بین روایات داله بر تخییر و توقف از نظر محقق نائینی</w:t>
            </w:r>
            <w:r>
              <w:rPr>
                <w:rStyle w:val="IndexLink"/>
                <w:rtl w:val="true"/>
              </w:rPr>
              <w:t>(</w:t>
            </w:r>
            <w:r>
              <w:rPr>
                <w:rStyle w:val="IndexLink"/>
                <w:rtl w:val="true"/>
              </w:rPr>
              <w:t>ره</w:t>
            </w:r>
            <w:r>
              <w:rPr>
                <w:rStyle w:val="IndexLink"/>
                <w:rtl w:val="true"/>
              </w:rPr>
              <w:t>)</w:t>
              <w:tab/>
            </w:r>
            <w:r>
              <w:rPr>
                <w:rStyle w:val="IndexLink"/>
              </w:rPr>
              <w:t>409</w:t>
            </w:r>
          </w:hyperlink>
        </w:p>
        <w:p>
          <w:pPr>
            <w:pStyle w:val="Contents5"/>
            <w:tabs>
              <w:tab w:val="clear" w:pos="7892"/>
              <w:tab w:val="right" w:pos="9026" w:leader="dot"/>
            </w:tabs>
            <w:rPr/>
          </w:pPr>
          <w:hyperlink w:anchor="__RefHeading___Toc1432010_1468164448">
            <w:r>
              <w:rPr>
                <w:webHidden/>
                <w:rStyle w:val="IndexLink"/>
                <w:rtl w:val="true"/>
              </w:rPr>
              <w:t>نسبت بین روایات داله بر تخییر مطلق با روایات توقف مطلق</w:t>
            </w:r>
            <w:r>
              <w:rPr>
                <w:rStyle w:val="IndexLink"/>
                <w:rtl w:val="true"/>
              </w:rPr>
              <w:tab/>
            </w:r>
            <w:r>
              <w:rPr>
                <w:rStyle w:val="IndexLink"/>
              </w:rPr>
              <w:t>411</w:t>
            </w:r>
          </w:hyperlink>
        </w:p>
        <w:p>
          <w:pPr>
            <w:pStyle w:val="Contents5"/>
            <w:tabs>
              <w:tab w:val="clear" w:pos="7892"/>
              <w:tab w:val="right" w:pos="9026" w:leader="dot"/>
            </w:tabs>
            <w:rPr/>
          </w:pPr>
          <w:hyperlink w:anchor="__RefHeading___Toc1432012_1468164448">
            <w:r>
              <w:rPr>
                <w:webHidden/>
                <w:rStyle w:val="IndexLink"/>
                <w:rtl w:val="true"/>
              </w:rPr>
              <w:t>طریقۀ تقدّم اخبار تخییر بر اخبار توقف از نظر محقق نائینی</w:t>
            </w:r>
            <w:r>
              <w:rPr>
                <w:rStyle w:val="IndexLink"/>
                <w:rtl w:val="true"/>
              </w:rPr>
              <w:t>(</w:t>
            </w:r>
            <w:r>
              <w:rPr>
                <w:rStyle w:val="IndexLink"/>
                <w:rtl w:val="true"/>
              </w:rPr>
              <w:t>ره</w:t>
            </w:r>
            <w:r>
              <w:rPr>
                <w:rStyle w:val="IndexLink"/>
                <w:rtl w:val="true"/>
              </w:rPr>
              <w:t>)</w:t>
              <w:tab/>
            </w:r>
            <w:r>
              <w:rPr>
                <w:rStyle w:val="IndexLink"/>
              </w:rPr>
              <w:t>412</w:t>
            </w:r>
          </w:hyperlink>
        </w:p>
        <w:p>
          <w:pPr>
            <w:pStyle w:val="Contents5"/>
            <w:tabs>
              <w:tab w:val="clear" w:pos="7892"/>
              <w:tab w:val="right" w:pos="9026" w:leader="dot"/>
            </w:tabs>
            <w:rPr/>
          </w:pPr>
          <w:hyperlink w:anchor="__RefHeading___Toc1432014_1468164448">
            <w:r>
              <w:rPr>
                <w:webHidden/>
                <w:rStyle w:val="IndexLink"/>
                <w:rtl w:val="true"/>
              </w:rPr>
              <w:t>پرسش</w:t>
            </w:r>
            <w:r>
              <w:rPr>
                <w:rStyle w:val="IndexLink"/>
                <w:rtl w:val="true"/>
              </w:rPr>
              <w:t>:</w:t>
              <w:tab/>
            </w:r>
            <w:r>
              <w:rPr>
                <w:rStyle w:val="IndexLink"/>
              </w:rPr>
              <w:t>413</w:t>
            </w:r>
          </w:hyperlink>
        </w:p>
        <w:p>
          <w:pPr>
            <w:pStyle w:val="Contents4"/>
            <w:tabs>
              <w:tab w:val="clear" w:pos="8176"/>
              <w:tab w:val="right" w:pos="9026" w:leader="dot"/>
            </w:tabs>
            <w:rPr/>
          </w:pPr>
          <w:hyperlink w:anchor="__RefHeading___Toc1432016_1468164448">
            <w:r>
              <w:rPr>
                <w:webHidden/>
                <w:rStyle w:val="IndexLink"/>
                <w:rtl w:val="true"/>
              </w:rPr>
              <w:t>درس پانصد و پنجاه و پنجم</w:t>
            </w:r>
            <w:r>
              <w:rPr>
                <w:rStyle w:val="IndexLink"/>
                <w:rtl w:val="true"/>
              </w:rPr>
              <w:tab/>
            </w:r>
            <w:r>
              <w:rPr>
                <w:rStyle w:val="IndexLink"/>
              </w:rPr>
              <w:t>414</w:t>
            </w:r>
          </w:hyperlink>
        </w:p>
        <w:p>
          <w:pPr>
            <w:pStyle w:val="Contents5"/>
            <w:tabs>
              <w:tab w:val="clear" w:pos="7892"/>
              <w:tab w:val="right" w:pos="9026" w:leader="dot"/>
            </w:tabs>
            <w:rPr/>
          </w:pPr>
          <w:hyperlink w:anchor="__RefHeading___Toc1432018_1468164448">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1432020_1468164448">
            <w:r>
              <w:rPr>
                <w:webHidden/>
                <w:rStyle w:val="IndexLink"/>
                <w:rtl w:val="true"/>
              </w:rPr>
              <w:t>کیفیت انقلاب نسبت بین روایات تخییر و توقف از نظر محقق نائینی</w:t>
            </w:r>
            <w:r>
              <w:rPr>
                <w:rStyle w:val="IndexLink"/>
                <w:rtl w:val="true"/>
              </w:rPr>
              <w:t>(</w:t>
            </w:r>
            <w:r>
              <w:rPr>
                <w:rStyle w:val="IndexLink"/>
                <w:rtl w:val="true"/>
              </w:rPr>
              <w:t>ره</w:t>
            </w:r>
            <w:r>
              <w:rPr>
                <w:rStyle w:val="IndexLink"/>
                <w:rtl w:val="true"/>
              </w:rPr>
              <w:t>)</w:t>
              <w:tab/>
            </w:r>
            <w:r>
              <w:rPr>
                <w:rStyle w:val="IndexLink"/>
              </w:rPr>
              <w:t>414</w:t>
            </w:r>
          </w:hyperlink>
        </w:p>
        <w:p>
          <w:pPr>
            <w:pStyle w:val="Contents5"/>
            <w:tabs>
              <w:tab w:val="clear" w:pos="7892"/>
              <w:tab w:val="right" w:pos="9026" w:leader="dot"/>
            </w:tabs>
            <w:rPr/>
          </w:pPr>
          <w:hyperlink w:anchor="__RefHeading___Toc1432022_1468164448">
            <w:r>
              <w:rPr>
                <w:webHidden/>
                <w:rStyle w:val="IndexLink"/>
                <w:rtl w:val="true"/>
              </w:rPr>
              <w:t>سنجش اخبار توقف مطلق با اخبار تخییر در زمان حضور</w:t>
            </w:r>
            <w:r>
              <w:rPr>
                <w:rStyle w:val="IndexLink"/>
                <w:rtl w:val="true"/>
              </w:rPr>
              <w:tab/>
            </w:r>
            <w:r>
              <w:rPr>
                <w:rStyle w:val="IndexLink"/>
              </w:rPr>
              <w:t>415</w:t>
            </w:r>
          </w:hyperlink>
        </w:p>
        <w:p>
          <w:pPr>
            <w:pStyle w:val="Contents5"/>
            <w:tabs>
              <w:tab w:val="clear" w:pos="7892"/>
              <w:tab w:val="right" w:pos="9026" w:leader="dot"/>
            </w:tabs>
            <w:rPr/>
          </w:pPr>
          <w:hyperlink w:anchor="__RefHeading___Toc1432024_1468164448">
            <w:r>
              <w:rPr>
                <w:webHidden/>
                <w:rStyle w:val="IndexLink"/>
                <w:rtl w:val="true"/>
              </w:rPr>
              <w:t>خروج یکی از طوایف روایات تخییر و توقف در مقام مقایسه</w:t>
            </w:r>
            <w:r>
              <w:rPr>
                <w:rStyle w:val="IndexLink"/>
                <w:rtl w:val="true"/>
              </w:rPr>
              <w:tab/>
            </w:r>
            <w:r>
              <w:rPr>
                <w:rStyle w:val="IndexLink"/>
              </w:rPr>
              <w:t>416</w:t>
            </w:r>
          </w:hyperlink>
        </w:p>
        <w:p>
          <w:pPr>
            <w:pStyle w:val="Contents5"/>
            <w:tabs>
              <w:tab w:val="clear" w:pos="7892"/>
              <w:tab w:val="right" w:pos="9026" w:leader="dot"/>
            </w:tabs>
            <w:rPr/>
          </w:pPr>
          <w:hyperlink w:anchor="__RefHeading___Toc1432026_1468164448">
            <w:r>
              <w:rPr>
                <w:webHidden/>
                <w:rStyle w:val="IndexLink"/>
                <w:rtl w:val="true"/>
              </w:rPr>
              <w:t>عدم امکان سنجش اخبار تخییر مطلق با اخبار توقف در زمان حضور</w:t>
            </w:r>
            <w:r>
              <w:rPr>
                <w:rStyle w:val="IndexLink"/>
                <w:rtl w:val="true"/>
              </w:rPr>
              <w:tab/>
            </w:r>
            <w:r>
              <w:rPr>
                <w:rStyle w:val="IndexLink"/>
              </w:rPr>
              <w:t>417</w:t>
            </w:r>
          </w:hyperlink>
        </w:p>
        <w:p>
          <w:pPr>
            <w:pStyle w:val="Contents5"/>
            <w:tabs>
              <w:tab w:val="clear" w:pos="7892"/>
              <w:tab w:val="right" w:pos="9026" w:leader="dot"/>
            </w:tabs>
            <w:rPr/>
          </w:pPr>
          <w:hyperlink w:anchor="__RefHeading___Toc1432028_1468164448">
            <w:r>
              <w:rPr>
                <w:webHidden/>
                <w:rStyle w:val="IndexLink"/>
                <w:rtl w:val="true"/>
              </w:rPr>
              <w:t>جمع بین روایات تخییر و توقف از نظر مرحوم شیخ</w:t>
            </w:r>
            <w:r>
              <w:rPr>
                <w:rStyle w:val="IndexLink"/>
                <w:rtl w:val="true"/>
              </w:rPr>
              <w:t>(</w:t>
            </w:r>
            <w:r>
              <w:rPr>
                <w:rStyle w:val="IndexLink"/>
                <w:rtl w:val="true"/>
              </w:rPr>
              <w:t>ره</w:t>
            </w:r>
            <w:r>
              <w:rPr>
                <w:rStyle w:val="IndexLink"/>
                <w:rtl w:val="true"/>
              </w:rPr>
              <w:t>)</w:t>
              <w:tab/>
            </w:r>
            <w:r>
              <w:rPr>
                <w:rStyle w:val="IndexLink"/>
              </w:rPr>
              <w:t>418</w:t>
            </w:r>
          </w:hyperlink>
        </w:p>
        <w:p>
          <w:pPr>
            <w:pStyle w:val="Contents5"/>
            <w:tabs>
              <w:tab w:val="clear" w:pos="7892"/>
              <w:tab w:val="right" w:pos="9026" w:leader="dot"/>
            </w:tabs>
            <w:rPr/>
          </w:pPr>
          <w:hyperlink w:anchor="__RefHeading___Toc1432030_1468164448">
            <w:r>
              <w:rPr>
                <w:webHidden/>
                <w:rStyle w:val="IndexLink"/>
                <w:rtl w:val="true"/>
              </w:rPr>
              <w:t>احتمال تشابه کلام مرحوم شیخ</w:t>
            </w:r>
            <w:r>
              <w:rPr>
                <w:rStyle w:val="IndexLink"/>
                <w:rtl w:val="true"/>
              </w:rPr>
              <w:t>(</w:t>
            </w:r>
            <w:r>
              <w:rPr>
                <w:rStyle w:val="IndexLink"/>
                <w:rtl w:val="true"/>
              </w:rPr>
              <w:t>ره</w:t>
            </w:r>
            <w:r>
              <w:rPr>
                <w:rStyle w:val="IndexLink"/>
                <w:rtl w:val="true"/>
              </w:rPr>
              <w:t xml:space="preserve">) </w:t>
            </w:r>
            <w:r>
              <w:rPr>
                <w:rStyle w:val="IndexLink"/>
                <w:rtl w:val="true"/>
              </w:rPr>
              <w:t>به کلام مرحوم نائینی</w:t>
            </w:r>
            <w:r>
              <w:rPr>
                <w:rStyle w:val="IndexLink"/>
                <w:rtl w:val="true"/>
              </w:rPr>
              <w:t>(</w:t>
            </w:r>
            <w:r>
              <w:rPr>
                <w:rStyle w:val="IndexLink"/>
                <w:rtl w:val="true"/>
              </w:rPr>
              <w:t>ره</w:t>
            </w:r>
            <w:r>
              <w:rPr>
                <w:rStyle w:val="IndexLink"/>
                <w:rtl w:val="true"/>
              </w:rPr>
              <w:t>)</w:t>
              <w:tab/>
            </w:r>
            <w:r>
              <w:rPr>
                <w:rStyle w:val="IndexLink"/>
              </w:rPr>
              <w:t>419</w:t>
            </w:r>
          </w:hyperlink>
        </w:p>
        <w:p>
          <w:pPr>
            <w:pStyle w:val="Contents5"/>
            <w:tabs>
              <w:tab w:val="clear" w:pos="7892"/>
              <w:tab w:val="right" w:pos="9026" w:leader="dot"/>
            </w:tabs>
            <w:rPr/>
          </w:pPr>
          <w:hyperlink w:anchor="__RefHeading___Toc1432032_1468164448">
            <w:r>
              <w:rPr>
                <w:webHidden/>
                <w:rStyle w:val="IndexLink"/>
                <w:rtl w:val="true"/>
              </w:rPr>
              <w:t>مقتضای دقّت در معنای تمکّن از وصول به امام</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5"/>
            <w:tabs>
              <w:tab w:val="clear" w:pos="7892"/>
              <w:tab w:val="right" w:pos="9026" w:leader="dot"/>
            </w:tabs>
            <w:rPr/>
          </w:pPr>
          <w:hyperlink w:anchor="__RefHeading___Toc1432034_1468164448">
            <w:r>
              <w:rPr>
                <w:webHidden/>
                <w:rStyle w:val="IndexLink"/>
                <w:rtl w:val="true"/>
              </w:rPr>
              <w:t>پرسش</w:t>
            </w:r>
            <w:r>
              <w:rPr>
                <w:rStyle w:val="IndexLink"/>
                <w:rtl w:val="true"/>
              </w:rPr>
              <w:t>:</w:t>
              <w:tab/>
            </w:r>
            <w:r>
              <w:rPr>
                <w:rStyle w:val="IndexLink"/>
              </w:rPr>
              <w:t>421</w:t>
            </w:r>
          </w:hyperlink>
        </w:p>
        <w:p>
          <w:pPr>
            <w:pStyle w:val="Contents4"/>
            <w:tabs>
              <w:tab w:val="clear" w:pos="8176"/>
              <w:tab w:val="right" w:pos="9026" w:leader="dot"/>
            </w:tabs>
            <w:rPr/>
          </w:pPr>
          <w:hyperlink w:anchor="__RefHeading___Toc1432036_1468164448">
            <w:r>
              <w:rPr>
                <w:webHidden/>
                <w:rStyle w:val="IndexLink"/>
                <w:rtl w:val="true"/>
              </w:rPr>
              <w:t>درس پانصد و پنجاه و ششم</w:t>
            </w:r>
            <w:r>
              <w:rPr>
                <w:rStyle w:val="IndexLink"/>
                <w:rtl w:val="true"/>
              </w:rPr>
              <w:tab/>
            </w:r>
            <w:r>
              <w:rPr>
                <w:rStyle w:val="IndexLink"/>
              </w:rPr>
              <w:t>422</w:t>
            </w:r>
          </w:hyperlink>
        </w:p>
        <w:p>
          <w:pPr>
            <w:pStyle w:val="Contents5"/>
            <w:tabs>
              <w:tab w:val="clear" w:pos="7892"/>
              <w:tab w:val="right" w:pos="9026" w:leader="dot"/>
            </w:tabs>
            <w:rPr/>
          </w:pPr>
          <w:hyperlink w:anchor="__RefHeading___Toc1432038_1468164448">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432040_1468164448">
            <w:r>
              <w:rPr>
                <w:webHidden/>
                <w:rStyle w:val="IndexLink"/>
                <w:rtl w:val="true"/>
              </w:rPr>
              <w:t>حمل اخبار تخییر بر مقام عمل و اخبار توقف بر مقام افتاء</w:t>
            </w:r>
            <w:r>
              <w:rPr>
                <w:rStyle w:val="IndexLink"/>
                <w:rtl w:val="true"/>
              </w:rPr>
              <w:tab/>
            </w:r>
            <w:r>
              <w:rPr>
                <w:rStyle w:val="IndexLink"/>
              </w:rPr>
              <w:t>422</w:t>
            </w:r>
          </w:hyperlink>
        </w:p>
        <w:p>
          <w:pPr>
            <w:pStyle w:val="Contents5"/>
            <w:tabs>
              <w:tab w:val="clear" w:pos="7892"/>
              <w:tab w:val="right" w:pos="9026" w:leader="dot"/>
            </w:tabs>
            <w:rPr/>
          </w:pPr>
          <w:hyperlink w:anchor="__RefHeading___Toc1432042_1468164448">
            <w:r>
              <w:rPr>
                <w:webHidden/>
                <w:rStyle w:val="IndexLink"/>
                <w:rtl w:val="true"/>
              </w:rPr>
              <w:t>عدم اشعار به جمع محقق حائری</w:t>
            </w:r>
            <w:r>
              <w:rPr>
                <w:rStyle w:val="IndexLink"/>
                <w:rtl w:val="true"/>
              </w:rPr>
              <w:t>(</w:t>
            </w:r>
            <w:r>
              <w:rPr>
                <w:rStyle w:val="IndexLink"/>
                <w:rtl w:val="true"/>
              </w:rPr>
              <w:t>ره</w:t>
            </w:r>
            <w:r>
              <w:rPr>
                <w:rStyle w:val="IndexLink"/>
                <w:rtl w:val="true"/>
              </w:rPr>
              <w:t xml:space="preserve">) </w:t>
            </w:r>
            <w:r>
              <w:rPr>
                <w:rStyle w:val="IndexLink"/>
                <w:rtl w:val="true"/>
              </w:rPr>
              <w:t>در روایات و عدم سازش آن با روایات</w:t>
            </w:r>
            <w:r>
              <w:rPr>
                <w:rStyle w:val="IndexLink"/>
                <w:rtl w:val="true"/>
              </w:rPr>
              <w:tab/>
            </w:r>
            <w:r>
              <w:rPr>
                <w:rStyle w:val="IndexLink"/>
              </w:rPr>
              <w:t>423</w:t>
            </w:r>
          </w:hyperlink>
        </w:p>
        <w:p>
          <w:pPr>
            <w:pStyle w:val="Contents5"/>
            <w:tabs>
              <w:tab w:val="clear" w:pos="7892"/>
              <w:tab w:val="right" w:pos="9026" w:leader="dot"/>
            </w:tabs>
            <w:rPr/>
          </w:pPr>
          <w:hyperlink w:anchor="__RefHeading___Toc1432044_1468164448">
            <w:r>
              <w:rPr>
                <w:webHidden/>
                <w:rStyle w:val="IndexLink"/>
                <w:rtl w:val="true"/>
              </w:rPr>
              <w:t>جمع‌های دیگر بین اخبار تخییر و توقف</w:t>
            </w:r>
            <w:r>
              <w:rPr>
                <w:rStyle w:val="IndexLink"/>
                <w:rtl w:val="true"/>
              </w:rPr>
              <w:tab/>
            </w:r>
            <w:r>
              <w:rPr>
                <w:rStyle w:val="IndexLink"/>
              </w:rPr>
              <w:t>424</w:t>
            </w:r>
          </w:hyperlink>
        </w:p>
        <w:p>
          <w:pPr>
            <w:pStyle w:val="Contents5"/>
            <w:tabs>
              <w:tab w:val="clear" w:pos="7892"/>
              <w:tab w:val="right" w:pos="9026" w:leader="dot"/>
            </w:tabs>
            <w:rPr/>
          </w:pPr>
          <w:hyperlink w:anchor="__RefHeading___Toc1432046_1468164448">
            <w:r>
              <w:rPr>
                <w:webHidden/>
                <w:rStyle w:val="IndexLink"/>
                <w:rtl w:val="true"/>
              </w:rPr>
              <w:t>روایات</w:t>
            </w:r>
            <w:r>
              <w:rPr>
                <w:rStyle w:val="IndexLink"/>
                <w:rtl w:val="true"/>
              </w:rPr>
              <w:t>«</w:t>
            </w:r>
            <w:r>
              <w:rPr>
                <w:rStyle w:val="IndexLink"/>
                <w:rtl w:val="true"/>
              </w:rPr>
              <w:t>تخییر</w:t>
            </w:r>
            <w:r>
              <w:rPr>
                <w:rStyle w:val="IndexLink"/>
                <w:rtl w:val="true"/>
              </w:rPr>
              <w:t>»</w:t>
            </w:r>
            <w:r>
              <w:rPr>
                <w:rStyle w:val="IndexLink"/>
                <w:rtl w:val="true"/>
              </w:rPr>
              <w:t xml:space="preserve">، مستحبات و مکروهات؛ </w:t>
            </w:r>
            <w:r>
              <w:rPr>
                <w:rStyle w:val="IndexLink"/>
                <w:rtl w:val="true"/>
              </w:rPr>
              <w:t>«</w:t>
            </w:r>
            <w:r>
              <w:rPr>
                <w:rStyle w:val="IndexLink"/>
                <w:rtl w:val="true"/>
              </w:rPr>
              <w:t>توقف</w:t>
            </w:r>
            <w:r>
              <w:rPr>
                <w:rStyle w:val="IndexLink"/>
                <w:rtl w:val="true"/>
              </w:rPr>
              <w:t>»</w:t>
            </w:r>
            <w:r>
              <w:rPr>
                <w:rStyle w:val="IndexLink"/>
                <w:rtl w:val="true"/>
              </w:rPr>
              <w:t>، واجبات و محرمات</w:t>
            </w:r>
            <w:r>
              <w:rPr>
                <w:rStyle w:val="IndexLink"/>
                <w:rtl w:val="true"/>
              </w:rPr>
              <w:tab/>
            </w:r>
            <w:r>
              <w:rPr>
                <w:rStyle w:val="IndexLink"/>
              </w:rPr>
              <w:t>426</w:t>
            </w:r>
          </w:hyperlink>
        </w:p>
        <w:p>
          <w:pPr>
            <w:pStyle w:val="Contents5"/>
            <w:tabs>
              <w:tab w:val="clear" w:pos="7892"/>
              <w:tab w:val="right" w:pos="9026" w:leader="dot"/>
            </w:tabs>
            <w:rPr/>
          </w:pPr>
          <w:hyperlink w:anchor="__RefHeading___Toc1432048_1468164448">
            <w:r>
              <w:rPr>
                <w:webHidden/>
                <w:rStyle w:val="IndexLink"/>
                <w:rtl w:val="true"/>
              </w:rPr>
              <w:t>جمع بین روایات تخییر و توقف از طریق نصّ و ظاهر</w:t>
            </w:r>
            <w:r>
              <w:rPr>
                <w:rStyle w:val="IndexLink"/>
                <w:rtl w:val="true"/>
              </w:rPr>
              <w:tab/>
            </w:r>
            <w:r>
              <w:rPr>
                <w:rStyle w:val="IndexLink"/>
              </w:rPr>
              <w:t>427</w:t>
            </w:r>
          </w:hyperlink>
        </w:p>
        <w:p>
          <w:pPr>
            <w:pStyle w:val="Contents5"/>
            <w:tabs>
              <w:tab w:val="clear" w:pos="7892"/>
              <w:tab w:val="right" w:pos="9026" w:leader="dot"/>
            </w:tabs>
            <w:rPr/>
          </w:pPr>
          <w:hyperlink w:anchor="__RefHeading___Toc1432050_1468164448">
            <w:r>
              <w:rPr>
                <w:webHidden/>
                <w:rStyle w:val="IndexLink"/>
                <w:rtl w:val="true"/>
              </w:rPr>
              <w:t>احتمال ارشادی بودن امر در</w:t>
            </w:r>
            <w:r>
              <w:rPr>
                <w:rStyle w:val="IndexLink"/>
                <w:rtl w:val="true"/>
              </w:rPr>
              <w:t>«</w:t>
            </w:r>
            <w:r>
              <w:rPr>
                <w:rStyle w:val="IndexLink"/>
                <w:rtl w:val="true"/>
              </w:rPr>
              <w:t>ارجئه حتی تلقی امامک</w:t>
            </w:r>
            <w:r>
              <w:rPr>
                <w:rStyle w:val="IndexLink"/>
                <w:rtl w:val="true"/>
              </w:rPr>
              <w:t>»</w:t>
              <w:tab/>
            </w:r>
            <w:r>
              <w:rPr>
                <w:rStyle w:val="IndexLink"/>
              </w:rPr>
              <w:t>428</w:t>
            </w:r>
          </w:hyperlink>
        </w:p>
        <w:p>
          <w:pPr>
            <w:pStyle w:val="Contents5"/>
            <w:tabs>
              <w:tab w:val="clear" w:pos="7892"/>
              <w:tab w:val="right" w:pos="9026" w:leader="dot"/>
            </w:tabs>
            <w:rPr/>
          </w:pPr>
          <w:hyperlink w:anchor="__RefHeading___Toc1432052_1468164448">
            <w:r>
              <w:rPr>
                <w:webHidden/>
                <w:rStyle w:val="IndexLink"/>
                <w:rtl w:val="true"/>
              </w:rPr>
              <w:t>پرسش</w:t>
            </w:r>
            <w:r>
              <w:rPr>
                <w:rStyle w:val="IndexLink"/>
                <w:rtl w:val="true"/>
              </w:rPr>
              <w:t>:</w:t>
              <w:tab/>
            </w:r>
            <w:r>
              <w:rPr>
                <w:rStyle w:val="IndexLink"/>
              </w:rPr>
              <w:t>429</w:t>
            </w:r>
          </w:hyperlink>
        </w:p>
        <w:p>
          <w:pPr>
            <w:pStyle w:val="Contents4"/>
            <w:tabs>
              <w:tab w:val="clear" w:pos="8176"/>
              <w:tab w:val="right" w:pos="9026" w:leader="dot"/>
            </w:tabs>
            <w:rPr/>
          </w:pPr>
          <w:hyperlink w:anchor="__RefHeading___Toc1432054_1468164448">
            <w:r>
              <w:rPr>
                <w:webHidden/>
                <w:rStyle w:val="IndexLink"/>
                <w:rtl w:val="true"/>
              </w:rPr>
              <w:t>درس پانصد و پنجاه و هفتم</w:t>
            </w:r>
            <w:r>
              <w:rPr>
                <w:rStyle w:val="IndexLink"/>
                <w:rtl w:val="true"/>
              </w:rPr>
              <w:tab/>
            </w:r>
            <w:r>
              <w:rPr>
                <w:rStyle w:val="IndexLink"/>
              </w:rPr>
              <w:t>430</w:t>
            </w:r>
          </w:hyperlink>
        </w:p>
        <w:p>
          <w:pPr>
            <w:pStyle w:val="Contents5"/>
            <w:tabs>
              <w:tab w:val="clear" w:pos="7892"/>
              <w:tab w:val="right" w:pos="9026" w:leader="dot"/>
            </w:tabs>
            <w:rPr/>
          </w:pPr>
          <w:hyperlink w:anchor="__RefHeading___Toc1432056_1468164448">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432058_1468164448">
            <w:r>
              <w:rPr>
                <w:webHidden/>
                <w:rStyle w:val="IndexLink"/>
                <w:rtl w:val="true"/>
              </w:rPr>
              <w:t>حمل روایات تخییر بر مستحبات و مکروهات و روایات توقف بر واجبات و محرمات</w:t>
            </w:r>
            <w:r>
              <w:rPr>
                <w:rStyle w:val="IndexLink"/>
                <w:rtl w:val="true"/>
              </w:rPr>
              <w:tab/>
            </w:r>
            <w:r>
              <w:rPr>
                <w:rStyle w:val="IndexLink"/>
              </w:rPr>
              <w:t>430</w:t>
            </w:r>
          </w:hyperlink>
        </w:p>
        <w:p>
          <w:pPr>
            <w:pStyle w:val="Contents5"/>
            <w:tabs>
              <w:tab w:val="clear" w:pos="7892"/>
              <w:tab w:val="right" w:pos="9026" w:leader="dot"/>
            </w:tabs>
            <w:rPr/>
          </w:pPr>
          <w:hyperlink w:anchor="__RefHeading___Toc1432060_1468164448">
            <w:r>
              <w:rPr>
                <w:webHidden/>
                <w:rStyle w:val="IndexLink"/>
                <w:rtl w:val="true"/>
              </w:rPr>
              <w:t>بررسی سند روایت احمد بن حسن میثمی</w:t>
            </w:r>
            <w:r>
              <w:rPr>
                <w:rStyle w:val="IndexLink"/>
                <w:rtl w:val="true"/>
              </w:rPr>
              <w:tab/>
            </w:r>
            <w:r>
              <w:rPr>
                <w:rStyle w:val="IndexLink"/>
              </w:rPr>
              <w:t>431</w:t>
            </w:r>
          </w:hyperlink>
        </w:p>
        <w:p>
          <w:pPr>
            <w:pStyle w:val="Contents5"/>
            <w:tabs>
              <w:tab w:val="clear" w:pos="7892"/>
              <w:tab w:val="right" w:pos="9026" w:leader="dot"/>
            </w:tabs>
            <w:rPr/>
          </w:pPr>
          <w:hyperlink w:anchor="__RefHeading___Toc1432062_1468164448">
            <w:r>
              <w:rPr>
                <w:webHidden/>
                <w:rStyle w:val="IndexLink"/>
                <w:rtl w:val="true"/>
              </w:rPr>
              <w:t>متن روایت احمد بن حسن میثمی</w:t>
            </w:r>
            <w:r>
              <w:rPr>
                <w:rStyle w:val="IndexLink"/>
                <w:rtl w:val="true"/>
              </w:rPr>
              <w:tab/>
            </w:r>
            <w:r>
              <w:rPr>
                <w:rStyle w:val="IndexLink"/>
              </w:rPr>
              <w:t>432</w:t>
            </w:r>
          </w:hyperlink>
        </w:p>
        <w:p>
          <w:pPr>
            <w:pStyle w:val="Contents5"/>
            <w:tabs>
              <w:tab w:val="clear" w:pos="7892"/>
              <w:tab w:val="right" w:pos="9026" w:leader="dot"/>
            </w:tabs>
            <w:rPr/>
          </w:pPr>
          <w:hyperlink w:anchor="__RefHeading___Toc1432064_1468164448">
            <w:r>
              <w:rPr>
                <w:webHidden/>
                <w:rStyle w:val="IndexLink"/>
                <w:rtl w:val="true"/>
              </w:rPr>
              <w:t>جواز تخییر در باب مستحبات و مکروهات</w:t>
            </w:r>
            <w:r>
              <w:rPr>
                <w:rStyle w:val="IndexLink"/>
                <w:rtl w:val="true"/>
              </w:rPr>
              <w:tab/>
            </w:r>
            <w:r>
              <w:rPr>
                <w:rStyle w:val="IndexLink"/>
              </w:rPr>
              <w:t>434</w:t>
            </w:r>
          </w:hyperlink>
        </w:p>
        <w:p>
          <w:pPr>
            <w:pStyle w:val="Contents5"/>
            <w:tabs>
              <w:tab w:val="clear" w:pos="7892"/>
              <w:tab w:val="right" w:pos="9026" w:leader="dot"/>
            </w:tabs>
            <w:rPr/>
          </w:pPr>
          <w:hyperlink w:anchor="__RefHeading___Toc1432066_1468164448">
            <w:r>
              <w:rPr>
                <w:webHidden/>
                <w:rStyle w:val="IndexLink"/>
                <w:rtl w:val="true"/>
              </w:rPr>
              <w:t>تفاوت تخییر موجود در روایت با تخییر محل بحث</w:t>
            </w:r>
            <w:r>
              <w:rPr>
                <w:rStyle w:val="IndexLink"/>
                <w:rtl w:val="true"/>
              </w:rPr>
              <w:tab/>
            </w:r>
            <w:r>
              <w:rPr>
                <w:rStyle w:val="IndexLink"/>
              </w:rPr>
              <w:t>435</w:t>
            </w:r>
          </w:hyperlink>
        </w:p>
        <w:p>
          <w:pPr>
            <w:pStyle w:val="Contents5"/>
            <w:tabs>
              <w:tab w:val="clear" w:pos="7892"/>
              <w:tab w:val="right" w:pos="9026" w:leader="dot"/>
            </w:tabs>
            <w:rPr/>
          </w:pPr>
          <w:hyperlink w:anchor="__RefHeading___Toc1432068_1468164448">
            <w:r>
              <w:rPr>
                <w:webHidden/>
                <w:rStyle w:val="IndexLink"/>
                <w:rtl w:val="true"/>
              </w:rPr>
              <w:t>اختصاص روایت به باب توقف</w:t>
            </w:r>
            <w:r>
              <w:rPr>
                <w:rStyle w:val="IndexLink"/>
                <w:rtl w:val="true"/>
              </w:rPr>
              <w:tab/>
            </w:r>
            <w:r>
              <w:rPr>
                <w:rStyle w:val="IndexLink"/>
              </w:rPr>
              <w:t>437</w:t>
            </w:r>
          </w:hyperlink>
        </w:p>
        <w:p>
          <w:pPr>
            <w:pStyle w:val="Contents5"/>
            <w:tabs>
              <w:tab w:val="clear" w:pos="7892"/>
              <w:tab w:val="right" w:pos="9026" w:leader="dot"/>
            </w:tabs>
            <w:rPr/>
          </w:pPr>
          <w:hyperlink w:anchor="__RefHeading___Toc1432070_1468164448">
            <w:r>
              <w:rPr>
                <w:webHidden/>
                <w:rStyle w:val="IndexLink"/>
                <w:rtl w:val="true"/>
              </w:rPr>
              <w:t>پرسش</w:t>
            </w:r>
            <w:r>
              <w:rPr>
                <w:rStyle w:val="IndexLink"/>
                <w:rtl w:val="true"/>
              </w:rPr>
              <w:t>:</w:t>
              <w:tab/>
            </w:r>
            <w:r>
              <w:rPr>
                <w:rStyle w:val="IndexLink"/>
              </w:rPr>
              <w:t>438</w:t>
            </w:r>
          </w:hyperlink>
        </w:p>
        <w:p>
          <w:pPr>
            <w:pStyle w:val="Contents4"/>
            <w:tabs>
              <w:tab w:val="clear" w:pos="8176"/>
              <w:tab w:val="right" w:pos="9026" w:leader="dot"/>
            </w:tabs>
            <w:rPr/>
          </w:pPr>
          <w:hyperlink w:anchor="__RefHeading___Toc1432072_1468164448">
            <w:r>
              <w:rPr>
                <w:webHidden/>
                <w:rStyle w:val="IndexLink"/>
                <w:rtl w:val="true"/>
              </w:rPr>
              <w:t>درس پانصد و پنجاه و هشتم</w:t>
            </w:r>
            <w:r>
              <w:rPr>
                <w:rStyle w:val="IndexLink"/>
                <w:rtl w:val="true"/>
              </w:rPr>
              <w:tab/>
            </w:r>
            <w:r>
              <w:rPr>
                <w:rStyle w:val="IndexLink"/>
              </w:rPr>
              <w:t>439</w:t>
            </w:r>
          </w:hyperlink>
        </w:p>
        <w:p>
          <w:pPr>
            <w:pStyle w:val="Contents5"/>
            <w:tabs>
              <w:tab w:val="clear" w:pos="7892"/>
              <w:tab w:val="right" w:pos="9026" w:leader="dot"/>
            </w:tabs>
            <w:rPr/>
          </w:pPr>
          <w:hyperlink w:anchor="__RefHeading___Toc1432074_1468164448">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432076_1468164448">
            <w:r>
              <w:rPr>
                <w:webHidden/>
                <w:rStyle w:val="IndexLink"/>
                <w:rtl w:val="true"/>
              </w:rPr>
              <w:t>اصولی بودن تخییر در خبرین متعارضین</w:t>
            </w:r>
            <w:r>
              <w:rPr>
                <w:rStyle w:val="IndexLink"/>
                <w:rtl w:val="true"/>
              </w:rPr>
              <w:tab/>
            </w:r>
            <w:r>
              <w:rPr>
                <w:rStyle w:val="IndexLink"/>
              </w:rPr>
              <w:t>440</w:t>
            </w:r>
          </w:hyperlink>
        </w:p>
        <w:p>
          <w:pPr>
            <w:pStyle w:val="Contents5"/>
            <w:tabs>
              <w:tab w:val="clear" w:pos="7892"/>
              <w:tab w:val="right" w:pos="9026" w:leader="dot"/>
            </w:tabs>
            <w:rPr/>
          </w:pPr>
          <w:hyperlink w:anchor="__RefHeading___Toc1432078_1468164448">
            <w:r>
              <w:rPr>
                <w:webHidden/>
                <w:rStyle w:val="IndexLink"/>
                <w:rtl w:val="true"/>
              </w:rPr>
              <w:t>منافات حکم شارع به تخییر با حکم عقل به تساقط خبرین متعارضین</w:t>
            </w:r>
            <w:r>
              <w:rPr>
                <w:rStyle w:val="IndexLink"/>
                <w:rtl w:val="true"/>
              </w:rPr>
              <w:tab/>
            </w:r>
            <w:r>
              <w:rPr>
                <w:rStyle w:val="IndexLink"/>
              </w:rPr>
              <w:t>441</w:t>
            </w:r>
          </w:hyperlink>
        </w:p>
        <w:p>
          <w:pPr>
            <w:pStyle w:val="Contents5"/>
            <w:tabs>
              <w:tab w:val="clear" w:pos="7892"/>
              <w:tab w:val="right" w:pos="9026" w:leader="dot"/>
            </w:tabs>
            <w:rPr/>
          </w:pPr>
          <w:hyperlink w:anchor="__RefHeading___Toc1432080_1468164448">
            <w:r>
              <w:rPr>
                <w:webHidden/>
                <w:rStyle w:val="IndexLink"/>
                <w:rtl w:val="true"/>
              </w:rPr>
              <w:t>ظاهری بودن حکم شارع به تخییر بین خبرین متعارضین</w:t>
            </w:r>
            <w:r>
              <w:rPr>
                <w:rStyle w:val="IndexLink"/>
                <w:rtl w:val="true"/>
              </w:rPr>
              <w:tab/>
            </w:r>
            <w:r>
              <w:rPr>
                <w:rStyle w:val="IndexLink"/>
              </w:rPr>
              <w:t>441</w:t>
            </w:r>
          </w:hyperlink>
        </w:p>
        <w:p>
          <w:pPr>
            <w:pStyle w:val="Contents5"/>
            <w:tabs>
              <w:tab w:val="clear" w:pos="7892"/>
              <w:tab w:val="right" w:pos="9026" w:leader="dot"/>
            </w:tabs>
            <w:rPr/>
          </w:pPr>
          <w:hyperlink w:anchor="__RefHeading___Toc1432082_1468164448">
            <w:r>
              <w:rPr>
                <w:webHidden/>
                <w:rStyle w:val="IndexLink"/>
                <w:rtl w:val="true"/>
              </w:rPr>
              <w:t>فرق بین امارات و اصول عملیه از نظر ترتب لوازم و ملزومات و ملازمات</w:t>
            </w:r>
            <w:r>
              <w:rPr>
                <w:rStyle w:val="IndexLink"/>
                <w:rtl w:val="true"/>
              </w:rPr>
              <w:tab/>
            </w:r>
            <w:r>
              <w:rPr>
                <w:rStyle w:val="IndexLink"/>
              </w:rPr>
              <w:t>442</w:t>
            </w:r>
          </w:hyperlink>
        </w:p>
        <w:p>
          <w:pPr>
            <w:pStyle w:val="Contents5"/>
            <w:tabs>
              <w:tab w:val="clear" w:pos="7892"/>
              <w:tab w:val="right" w:pos="9026" w:leader="dot"/>
            </w:tabs>
            <w:rPr/>
          </w:pPr>
          <w:hyperlink w:anchor="__RefHeading___Toc1432084_1468164448">
            <w:r>
              <w:rPr>
                <w:webHidden/>
                <w:rStyle w:val="IndexLink"/>
                <w:rtl w:val="true"/>
              </w:rPr>
              <w:t>لحاظ تمام حیثیت امارات بعد از تخییر در باب خبرین متعارضین</w:t>
            </w:r>
            <w:r>
              <w:rPr>
                <w:rStyle w:val="IndexLink"/>
                <w:rtl w:val="true"/>
              </w:rPr>
              <w:tab/>
            </w:r>
            <w:r>
              <w:rPr>
                <w:rStyle w:val="IndexLink"/>
              </w:rPr>
              <w:t>443</w:t>
            </w:r>
          </w:hyperlink>
        </w:p>
        <w:p>
          <w:pPr>
            <w:pStyle w:val="Contents5"/>
            <w:tabs>
              <w:tab w:val="clear" w:pos="7892"/>
              <w:tab w:val="right" w:pos="9026" w:leader="dot"/>
            </w:tabs>
            <w:rPr/>
          </w:pPr>
          <w:hyperlink w:anchor="__RefHeading___Toc1432086_1468164448">
            <w:r>
              <w:rPr>
                <w:webHidden/>
                <w:rStyle w:val="IndexLink"/>
                <w:rtl w:val="true"/>
              </w:rPr>
              <w:t>پرسش</w:t>
            </w:r>
            <w:r>
              <w:rPr>
                <w:rStyle w:val="IndexLink"/>
                <w:rtl w:val="true"/>
              </w:rPr>
              <w:t>:</w:t>
              <w:tab/>
            </w:r>
            <w:r>
              <w:rPr>
                <w:rStyle w:val="IndexLink"/>
              </w:rPr>
              <w:t>445</w:t>
            </w:r>
          </w:hyperlink>
        </w:p>
        <w:p>
          <w:pPr>
            <w:pStyle w:val="Contents4"/>
            <w:tabs>
              <w:tab w:val="clear" w:pos="8176"/>
              <w:tab w:val="right" w:pos="9026" w:leader="dot"/>
            </w:tabs>
            <w:rPr/>
          </w:pPr>
          <w:hyperlink w:anchor="__RefHeading___Toc1432088_1468164448">
            <w:r>
              <w:rPr>
                <w:webHidden/>
                <w:rStyle w:val="IndexLink"/>
                <w:rtl w:val="true"/>
              </w:rPr>
              <w:t>درس پانصد و پنجاه و نهم</w:t>
            </w:r>
            <w:r>
              <w:rPr>
                <w:rStyle w:val="IndexLink"/>
                <w:rtl w:val="true"/>
              </w:rPr>
              <w:tab/>
            </w:r>
            <w:r>
              <w:rPr>
                <w:rStyle w:val="IndexLink"/>
              </w:rPr>
              <w:t>446</w:t>
            </w:r>
          </w:hyperlink>
        </w:p>
        <w:p>
          <w:pPr>
            <w:pStyle w:val="Contents5"/>
            <w:tabs>
              <w:tab w:val="clear" w:pos="7892"/>
              <w:tab w:val="right" w:pos="9026" w:leader="dot"/>
            </w:tabs>
            <w:rPr/>
          </w:pPr>
          <w:hyperlink w:anchor="__RefHeading___Toc1432090_1468164448">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432092_1468164448">
            <w:r>
              <w:rPr>
                <w:webHidden/>
                <w:rStyle w:val="IndexLink"/>
                <w:rtl w:val="true"/>
              </w:rPr>
              <w:t>برگشت تخییر به جعل طریقیت عند التعارض و اشکال آن</w:t>
            </w:r>
            <w:r>
              <w:rPr>
                <w:rStyle w:val="IndexLink"/>
                <w:rtl w:val="true"/>
              </w:rPr>
              <w:tab/>
            </w:r>
            <w:r>
              <w:rPr>
                <w:rStyle w:val="IndexLink"/>
              </w:rPr>
              <w:t>447</w:t>
            </w:r>
          </w:hyperlink>
        </w:p>
        <w:p>
          <w:pPr>
            <w:pStyle w:val="Contents5"/>
            <w:tabs>
              <w:tab w:val="clear" w:pos="7892"/>
              <w:tab w:val="right" w:pos="9026" w:leader="dot"/>
            </w:tabs>
            <w:rPr/>
          </w:pPr>
          <w:hyperlink w:anchor="__RefHeading___Toc1432094_1468164448">
            <w:r>
              <w:rPr>
                <w:webHidden/>
                <w:rStyle w:val="IndexLink"/>
                <w:rtl w:val="true"/>
              </w:rPr>
              <w:t>معنای جعل طریقیت شارع عند التعارض</w:t>
            </w:r>
            <w:r>
              <w:rPr>
                <w:rStyle w:val="IndexLink"/>
                <w:rtl w:val="true"/>
              </w:rPr>
              <w:tab/>
            </w:r>
            <w:r>
              <w:rPr>
                <w:rStyle w:val="IndexLink"/>
              </w:rPr>
              <w:t>448</w:t>
            </w:r>
          </w:hyperlink>
        </w:p>
        <w:p>
          <w:pPr>
            <w:pStyle w:val="Contents5"/>
            <w:tabs>
              <w:tab w:val="clear" w:pos="7892"/>
              <w:tab w:val="right" w:pos="9026" w:leader="dot"/>
            </w:tabs>
            <w:rPr/>
          </w:pPr>
          <w:hyperlink w:anchor="__RefHeading___Toc1432096_1468164448">
            <w:r>
              <w:rPr>
                <w:webHidden/>
                <w:rStyle w:val="IndexLink"/>
                <w:rtl w:val="true"/>
              </w:rPr>
              <w:t>حکم جدید شارع در خبرین متعارضین</w:t>
            </w:r>
            <w:r>
              <w:rPr>
                <w:rStyle w:val="IndexLink"/>
                <w:rtl w:val="true"/>
              </w:rPr>
              <w:tab/>
            </w:r>
            <w:r>
              <w:rPr>
                <w:rStyle w:val="IndexLink"/>
              </w:rPr>
              <w:t>450</w:t>
            </w:r>
          </w:hyperlink>
        </w:p>
        <w:p>
          <w:pPr>
            <w:pStyle w:val="Contents5"/>
            <w:tabs>
              <w:tab w:val="clear" w:pos="7892"/>
              <w:tab w:val="right" w:pos="9026" w:leader="dot"/>
            </w:tabs>
            <w:rPr/>
          </w:pPr>
          <w:hyperlink w:anchor="__RefHeading___Toc1432098_1468164448">
            <w:r>
              <w:rPr>
                <w:webHidden/>
                <w:rStyle w:val="IndexLink"/>
                <w:rtl w:val="true"/>
              </w:rPr>
              <w:t>تنظیر محل بحث به خبر مزیّت‌دار بر فاقد آن از نظر امام</w:t>
            </w:r>
            <w:r>
              <w:rPr>
                <w:rStyle w:val="IndexLink"/>
                <w:rtl w:val="true"/>
              </w:rPr>
              <w:t>(</w:t>
            </w:r>
            <w:r>
              <w:rPr>
                <w:rStyle w:val="IndexLink"/>
                <w:rtl w:val="true"/>
              </w:rPr>
              <w:t>ره</w:t>
            </w:r>
            <w:r>
              <w:rPr>
                <w:rStyle w:val="IndexLink"/>
                <w:rtl w:val="true"/>
              </w:rPr>
              <w:t>)</w:t>
              <w:tab/>
            </w:r>
            <w:r>
              <w:rPr>
                <w:rStyle w:val="IndexLink"/>
              </w:rPr>
              <w:t>451</w:t>
            </w:r>
          </w:hyperlink>
        </w:p>
        <w:p>
          <w:pPr>
            <w:pStyle w:val="Contents5"/>
            <w:tabs>
              <w:tab w:val="clear" w:pos="7892"/>
              <w:tab w:val="right" w:pos="9026" w:leader="dot"/>
            </w:tabs>
            <w:rPr/>
          </w:pPr>
          <w:hyperlink w:anchor="__RefHeading___Toc1432100_1468164448">
            <w:r>
              <w:rPr>
                <w:webHidden/>
                <w:rStyle w:val="IndexLink"/>
                <w:rtl w:val="true"/>
              </w:rPr>
              <w:t>عدم امکان مخالفت شارع با حکم عقل</w:t>
            </w:r>
            <w:r>
              <w:rPr>
                <w:rStyle w:val="IndexLink"/>
                <w:rtl w:val="true"/>
              </w:rPr>
              <w:tab/>
            </w:r>
            <w:r>
              <w:rPr>
                <w:rStyle w:val="IndexLink"/>
              </w:rPr>
              <w:t>452</w:t>
            </w:r>
          </w:hyperlink>
        </w:p>
        <w:p>
          <w:pPr>
            <w:pStyle w:val="Contents5"/>
            <w:tabs>
              <w:tab w:val="clear" w:pos="7892"/>
              <w:tab w:val="right" w:pos="9026" w:leader="dot"/>
            </w:tabs>
            <w:rPr/>
          </w:pPr>
          <w:hyperlink w:anchor="__RefHeading___Toc1432102_1468164448">
            <w:r>
              <w:rPr>
                <w:webHidden/>
                <w:rStyle w:val="IndexLink"/>
                <w:rtl w:val="true"/>
              </w:rPr>
              <w:t>پرسش</w:t>
            </w:r>
            <w:r>
              <w:rPr>
                <w:rStyle w:val="IndexLink"/>
                <w:rtl w:val="true"/>
              </w:rPr>
              <w:t>:</w:t>
              <w:tab/>
            </w:r>
            <w:r>
              <w:rPr>
                <w:rStyle w:val="IndexLink"/>
              </w:rPr>
              <w:t>453</w:t>
            </w:r>
          </w:hyperlink>
        </w:p>
        <w:p>
          <w:pPr>
            <w:pStyle w:val="Contents4"/>
            <w:tabs>
              <w:tab w:val="clear" w:pos="8176"/>
              <w:tab w:val="right" w:pos="9026" w:leader="dot"/>
            </w:tabs>
            <w:rPr/>
          </w:pPr>
          <w:hyperlink w:anchor="__RefHeading___Toc1432104_1468164448">
            <w:r>
              <w:rPr>
                <w:webHidden/>
                <w:rStyle w:val="IndexLink"/>
                <w:rtl w:val="true"/>
              </w:rPr>
              <w:t>درس پانصد و شصتم</w:t>
            </w:r>
            <w:r>
              <w:rPr>
                <w:rStyle w:val="IndexLink"/>
                <w:rtl w:val="true"/>
              </w:rPr>
              <w:tab/>
            </w:r>
            <w:r>
              <w:rPr>
                <w:rStyle w:val="IndexLink"/>
              </w:rPr>
              <w:t>454</w:t>
            </w:r>
          </w:hyperlink>
        </w:p>
        <w:p>
          <w:pPr>
            <w:pStyle w:val="Contents5"/>
            <w:tabs>
              <w:tab w:val="clear" w:pos="7892"/>
              <w:tab w:val="right" w:pos="9026" w:leader="dot"/>
            </w:tabs>
            <w:rPr/>
          </w:pPr>
          <w:hyperlink w:anchor="__RefHeading___Toc1432106_1468164448">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432108_1468164448">
            <w:r>
              <w:rPr>
                <w:webHidden/>
                <w:rStyle w:val="IndexLink"/>
                <w:rtl w:val="true"/>
              </w:rPr>
              <w:t>تعبد شرعی برخلاف حکم عقلا</w:t>
            </w:r>
            <w:r>
              <w:rPr>
                <w:rStyle w:val="IndexLink"/>
                <w:rtl w:val="true"/>
              </w:rPr>
              <w:tab/>
            </w:r>
            <w:r>
              <w:rPr>
                <w:rStyle w:val="IndexLink"/>
              </w:rPr>
              <w:t>454</w:t>
            </w:r>
          </w:hyperlink>
        </w:p>
        <w:p>
          <w:pPr>
            <w:pStyle w:val="Contents5"/>
            <w:tabs>
              <w:tab w:val="clear" w:pos="7892"/>
              <w:tab w:val="right" w:pos="9026" w:leader="dot"/>
            </w:tabs>
            <w:rPr/>
          </w:pPr>
          <w:hyperlink w:anchor="__RefHeading___Toc1432110_1468164448">
            <w:r>
              <w:rPr>
                <w:webHidden/>
                <w:rStyle w:val="IndexLink"/>
                <w:rtl w:val="true"/>
              </w:rPr>
              <w:t>تخییر به عنوان اصل شرعی در خبرین متعارضین</w:t>
            </w:r>
            <w:r>
              <w:rPr>
                <w:rStyle w:val="IndexLink"/>
                <w:rtl w:val="true"/>
              </w:rPr>
              <w:tab/>
            </w:r>
            <w:r>
              <w:rPr>
                <w:rStyle w:val="IndexLink"/>
              </w:rPr>
              <w:t>455</w:t>
            </w:r>
          </w:hyperlink>
        </w:p>
        <w:p>
          <w:pPr>
            <w:pStyle w:val="Contents5"/>
            <w:tabs>
              <w:tab w:val="clear" w:pos="7892"/>
              <w:tab w:val="right" w:pos="9026" w:leader="dot"/>
            </w:tabs>
            <w:rPr/>
          </w:pPr>
          <w:hyperlink w:anchor="__RefHeading___Toc1432112_1468164448">
            <w:r>
              <w:rPr>
                <w:webHidden/>
                <w:rStyle w:val="IndexLink"/>
                <w:rtl w:val="true"/>
              </w:rPr>
              <w:t>تشابه تخییر در خبرین متعارضین و اخذ به خبر بدون متعارض</w:t>
            </w:r>
            <w:r>
              <w:rPr>
                <w:rStyle w:val="IndexLink"/>
                <w:rtl w:val="true"/>
              </w:rPr>
              <w:tab/>
            </w:r>
            <w:r>
              <w:rPr>
                <w:rStyle w:val="IndexLink"/>
              </w:rPr>
              <w:t>456</w:t>
            </w:r>
          </w:hyperlink>
        </w:p>
        <w:p>
          <w:pPr>
            <w:pStyle w:val="Contents5"/>
            <w:tabs>
              <w:tab w:val="clear" w:pos="7892"/>
              <w:tab w:val="right" w:pos="9026" w:leader="dot"/>
            </w:tabs>
            <w:rPr/>
          </w:pPr>
          <w:hyperlink w:anchor="__RefHeading___Toc1432114_1468164448">
            <w:r>
              <w:rPr>
                <w:webHidden/>
                <w:rStyle w:val="IndexLink"/>
                <w:rtl w:val="true"/>
              </w:rPr>
              <w:t>مراد از عدم حجیت مثبتات اصل عملی</w:t>
            </w:r>
            <w:r>
              <w:rPr>
                <w:rStyle w:val="IndexLink"/>
                <w:rtl w:val="true"/>
              </w:rPr>
              <w:tab/>
            </w:r>
            <w:r>
              <w:rPr>
                <w:rStyle w:val="IndexLink"/>
              </w:rPr>
              <w:t>457</w:t>
            </w:r>
          </w:hyperlink>
        </w:p>
        <w:p>
          <w:pPr>
            <w:pStyle w:val="Contents5"/>
            <w:tabs>
              <w:tab w:val="clear" w:pos="7892"/>
              <w:tab w:val="right" w:pos="9026" w:leader="dot"/>
            </w:tabs>
            <w:rPr/>
          </w:pPr>
          <w:hyperlink w:anchor="__RefHeading___Toc1432116_1468164448">
            <w:r>
              <w:rPr>
                <w:webHidden/>
                <w:rStyle w:val="IndexLink"/>
                <w:rtl w:val="true"/>
              </w:rPr>
              <w:t>وجه عدم منافات اصل عملی تخییر با حکم عقل از نظر استاد</w:t>
            </w:r>
            <w:r>
              <w:rPr>
                <w:rStyle w:val="IndexLink"/>
                <w:rtl w:val="true"/>
              </w:rPr>
              <w:tab/>
            </w:r>
            <w:r>
              <w:rPr>
                <w:rStyle w:val="IndexLink"/>
              </w:rPr>
              <w:t>459</w:t>
            </w:r>
          </w:hyperlink>
        </w:p>
        <w:p>
          <w:pPr>
            <w:pStyle w:val="Contents5"/>
            <w:tabs>
              <w:tab w:val="clear" w:pos="7892"/>
              <w:tab w:val="right" w:pos="9026" w:leader="dot"/>
            </w:tabs>
            <w:rPr/>
          </w:pPr>
          <w:hyperlink w:anchor="__RefHeading___Toc1432118_1468164448">
            <w:r>
              <w:rPr>
                <w:webHidden/>
                <w:rStyle w:val="IndexLink"/>
                <w:rtl w:val="true"/>
              </w:rPr>
              <w:t>حکم به تخییر برای مقلد یا مرجع تقلید در شبهات موضوعیه و حکمیه</w:t>
            </w:r>
            <w:r>
              <w:rPr>
                <w:rStyle w:val="IndexLink"/>
                <w:rtl w:val="true"/>
              </w:rPr>
              <w:tab/>
            </w:r>
            <w:r>
              <w:rPr>
                <w:rStyle w:val="IndexLink"/>
              </w:rPr>
              <w:t>460</w:t>
            </w:r>
          </w:hyperlink>
        </w:p>
        <w:p>
          <w:pPr>
            <w:pStyle w:val="Contents5"/>
            <w:tabs>
              <w:tab w:val="clear" w:pos="7892"/>
              <w:tab w:val="right" w:pos="9026" w:leader="dot"/>
            </w:tabs>
            <w:rPr/>
          </w:pPr>
          <w:hyperlink w:anchor="__RefHeading___Toc1432120_1468164448">
            <w:r>
              <w:rPr>
                <w:webHidden/>
                <w:rStyle w:val="IndexLink"/>
                <w:rtl w:val="true"/>
              </w:rPr>
              <w:t>تشخیص مجتهد در مفاد اصول عملیه</w:t>
            </w:r>
            <w:r>
              <w:rPr>
                <w:rStyle w:val="IndexLink"/>
                <w:rtl w:val="true"/>
              </w:rPr>
              <w:tab/>
            </w:r>
            <w:r>
              <w:rPr>
                <w:rStyle w:val="IndexLink"/>
              </w:rPr>
              <w:t>463</w:t>
            </w:r>
          </w:hyperlink>
        </w:p>
        <w:p>
          <w:pPr>
            <w:pStyle w:val="Contents5"/>
            <w:tabs>
              <w:tab w:val="clear" w:pos="7892"/>
              <w:tab w:val="right" w:pos="9026" w:leader="dot"/>
            </w:tabs>
            <w:rPr/>
          </w:pPr>
          <w:hyperlink w:anchor="__RefHeading___Toc1432122_1468164448">
            <w:r>
              <w:rPr>
                <w:webHidden/>
                <w:rStyle w:val="IndexLink"/>
                <w:rtl w:val="true"/>
              </w:rPr>
              <w:t>پرسش</w:t>
            </w:r>
            <w:r>
              <w:rPr>
                <w:rStyle w:val="IndexLink"/>
                <w:rtl w:val="true"/>
              </w:rPr>
              <w:t>:</w:t>
              <w:tab/>
            </w:r>
            <w:r>
              <w:rPr>
                <w:rStyle w:val="IndexLink"/>
              </w:rPr>
              <w:t>463</w:t>
            </w:r>
          </w:hyperlink>
        </w:p>
        <w:p>
          <w:pPr>
            <w:pStyle w:val="Contents4"/>
            <w:tabs>
              <w:tab w:val="clear" w:pos="8176"/>
              <w:tab w:val="right" w:pos="9026" w:leader="dot"/>
            </w:tabs>
            <w:rPr/>
          </w:pPr>
          <w:hyperlink w:anchor="__RefHeading___Toc1432124_1468164448">
            <w:r>
              <w:rPr>
                <w:webHidden/>
                <w:rStyle w:val="IndexLink"/>
                <w:rtl w:val="true"/>
              </w:rPr>
              <w:t>درس پانصد و شصت و یکم</w:t>
            </w:r>
            <w:r>
              <w:rPr>
                <w:rStyle w:val="IndexLink"/>
                <w:rtl w:val="true"/>
              </w:rPr>
              <w:tab/>
            </w:r>
            <w:r>
              <w:rPr>
                <w:rStyle w:val="IndexLink"/>
              </w:rPr>
              <w:t>465</w:t>
            </w:r>
          </w:hyperlink>
        </w:p>
        <w:p>
          <w:pPr>
            <w:pStyle w:val="Contents5"/>
            <w:tabs>
              <w:tab w:val="clear" w:pos="7892"/>
              <w:tab w:val="right" w:pos="9026" w:leader="dot"/>
            </w:tabs>
            <w:rPr/>
          </w:pPr>
          <w:hyperlink w:anchor="__RefHeading___Toc1432126_1468164448">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432128_1468164448">
            <w:r>
              <w:rPr>
                <w:webHidden/>
                <w:rStyle w:val="IndexLink"/>
                <w:rtl w:val="true"/>
              </w:rPr>
              <w:t>تشخیص تعارض میان دو روایت متعارض متکافیء</w:t>
            </w:r>
            <w:r>
              <w:rPr>
                <w:rStyle w:val="IndexLink"/>
                <w:rtl w:val="true"/>
              </w:rPr>
              <w:tab/>
            </w:r>
            <w:r>
              <w:rPr>
                <w:rStyle w:val="IndexLink"/>
              </w:rPr>
              <w:t>465</w:t>
            </w:r>
          </w:hyperlink>
        </w:p>
        <w:p>
          <w:pPr>
            <w:pStyle w:val="Contents5"/>
            <w:tabs>
              <w:tab w:val="clear" w:pos="7892"/>
              <w:tab w:val="right" w:pos="9026" w:leader="dot"/>
            </w:tabs>
            <w:rPr/>
          </w:pPr>
          <w:hyperlink w:anchor="__RefHeading___Toc1432130_1468164448">
            <w:r>
              <w:rPr>
                <w:webHidden/>
                <w:rStyle w:val="IndexLink"/>
                <w:rtl w:val="true"/>
              </w:rPr>
              <w:t>تشخیص موضوع و حکم در شبهات به دست مجتهد یا مکلف</w:t>
            </w:r>
            <w:r>
              <w:rPr>
                <w:rStyle w:val="IndexLink"/>
                <w:rtl w:val="true"/>
              </w:rPr>
              <w:tab/>
            </w:r>
            <w:r>
              <w:rPr>
                <w:rStyle w:val="IndexLink"/>
              </w:rPr>
              <w:t>467</w:t>
            </w:r>
          </w:hyperlink>
        </w:p>
        <w:p>
          <w:pPr>
            <w:pStyle w:val="Contents5"/>
            <w:tabs>
              <w:tab w:val="clear" w:pos="7892"/>
              <w:tab w:val="right" w:pos="9026" w:leader="dot"/>
            </w:tabs>
            <w:rPr/>
          </w:pPr>
          <w:hyperlink w:anchor="__RefHeading___Toc1432132_1468164448">
            <w:r>
              <w:rPr>
                <w:webHidden/>
                <w:rStyle w:val="IndexLink"/>
                <w:rtl w:val="true"/>
              </w:rPr>
              <w:t>طرق مختلف برای مجتهد در خبرین متعارضین متکافئین</w:t>
            </w:r>
            <w:r>
              <w:rPr>
                <w:rStyle w:val="IndexLink"/>
                <w:rtl w:val="true"/>
              </w:rPr>
              <w:tab/>
            </w:r>
            <w:r>
              <w:rPr>
                <w:rStyle w:val="IndexLink"/>
              </w:rPr>
              <w:t>468</w:t>
            </w:r>
          </w:hyperlink>
        </w:p>
        <w:p>
          <w:pPr>
            <w:pStyle w:val="Contents5"/>
            <w:tabs>
              <w:tab w:val="clear" w:pos="7892"/>
              <w:tab w:val="right" w:pos="9026" w:leader="dot"/>
            </w:tabs>
            <w:rPr/>
          </w:pPr>
          <w:hyperlink w:anchor="__RefHeading___Toc1432134_1468164448">
            <w:r>
              <w:rPr>
                <w:webHidden/>
                <w:rStyle w:val="IndexLink"/>
                <w:rtl w:val="true"/>
              </w:rPr>
              <w:t>فرق تخییر در مسألۀ اصولیه با تخییر در مسألۀ فرعیه</w:t>
            </w:r>
            <w:r>
              <w:rPr>
                <w:rStyle w:val="IndexLink"/>
                <w:rtl w:val="true"/>
              </w:rPr>
              <w:tab/>
            </w:r>
            <w:r>
              <w:rPr>
                <w:rStyle w:val="IndexLink"/>
              </w:rPr>
              <w:t>469</w:t>
            </w:r>
          </w:hyperlink>
        </w:p>
        <w:p>
          <w:pPr>
            <w:pStyle w:val="Contents5"/>
            <w:tabs>
              <w:tab w:val="clear" w:pos="7892"/>
              <w:tab w:val="right" w:pos="9026" w:leader="dot"/>
            </w:tabs>
            <w:rPr/>
          </w:pPr>
          <w:hyperlink w:anchor="__RefHeading___Toc1432136_1468164448">
            <w:r>
              <w:rPr>
                <w:webHidden/>
                <w:rStyle w:val="IndexLink"/>
                <w:rtl w:val="true"/>
              </w:rPr>
              <w:t>تخییر بدوی یا استمراری در أخذ به خبرین متعارضین</w:t>
            </w:r>
            <w:r>
              <w:rPr>
                <w:rStyle w:val="IndexLink"/>
                <w:rtl w:val="true"/>
              </w:rPr>
              <w:tab/>
            </w:r>
            <w:r>
              <w:rPr>
                <w:rStyle w:val="IndexLink"/>
              </w:rPr>
              <w:t>470</w:t>
            </w:r>
          </w:hyperlink>
        </w:p>
        <w:p>
          <w:pPr>
            <w:pStyle w:val="Contents5"/>
            <w:tabs>
              <w:tab w:val="clear" w:pos="7892"/>
              <w:tab w:val="right" w:pos="9026" w:leader="dot"/>
            </w:tabs>
            <w:rPr/>
          </w:pPr>
          <w:hyperlink w:anchor="__RefHeading___Toc1432138_1468164448">
            <w:r>
              <w:rPr>
                <w:webHidden/>
                <w:rStyle w:val="IndexLink"/>
                <w:rtl w:val="true"/>
              </w:rPr>
              <w:t>راه به دست آوردن استمراری یا بدوی بودن تخییر</w:t>
            </w:r>
            <w:r>
              <w:rPr>
                <w:rStyle w:val="IndexLink"/>
                <w:rtl w:val="true"/>
              </w:rPr>
              <w:tab/>
            </w:r>
            <w:r>
              <w:rPr>
                <w:rStyle w:val="IndexLink"/>
              </w:rPr>
              <w:t>471</w:t>
            </w:r>
          </w:hyperlink>
        </w:p>
        <w:p>
          <w:pPr>
            <w:pStyle w:val="Contents5"/>
            <w:tabs>
              <w:tab w:val="clear" w:pos="7892"/>
              <w:tab w:val="right" w:pos="9026" w:leader="dot"/>
            </w:tabs>
            <w:rPr/>
          </w:pPr>
          <w:hyperlink w:anchor="__RefHeading___Toc1432140_1468164448">
            <w:r>
              <w:rPr>
                <w:webHidden/>
                <w:rStyle w:val="IndexLink"/>
                <w:rtl w:val="true"/>
              </w:rPr>
              <w:t>استدلال شیخ انصاری</w:t>
            </w:r>
            <w:r>
              <w:rPr>
                <w:rStyle w:val="IndexLink"/>
                <w:rtl w:val="true"/>
              </w:rPr>
              <w:t>(</w:t>
            </w:r>
            <w:r>
              <w:rPr>
                <w:rStyle w:val="IndexLink"/>
                <w:rtl w:val="true"/>
              </w:rPr>
              <w:t>ره</w:t>
            </w:r>
            <w:r>
              <w:rPr>
                <w:rStyle w:val="IndexLink"/>
                <w:rtl w:val="true"/>
              </w:rPr>
              <w:t xml:space="preserve">) </w:t>
            </w:r>
            <w:r>
              <w:rPr>
                <w:rStyle w:val="IndexLink"/>
                <w:rtl w:val="true"/>
              </w:rPr>
              <w:t>در عدم حمل روایات بر استمراری بودن تخییر</w:t>
            </w:r>
            <w:r>
              <w:rPr>
                <w:rStyle w:val="IndexLink"/>
                <w:rtl w:val="true"/>
              </w:rPr>
              <w:tab/>
            </w:r>
            <w:r>
              <w:rPr>
                <w:rStyle w:val="IndexLink"/>
              </w:rPr>
              <w:t>473</w:t>
            </w:r>
          </w:hyperlink>
        </w:p>
        <w:p>
          <w:pPr>
            <w:pStyle w:val="Contents5"/>
            <w:tabs>
              <w:tab w:val="clear" w:pos="7892"/>
              <w:tab w:val="right" w:pos="9026" w:leader="dot"/>
            </w:tabs>
            <w:rPr/>
          </w:pPr>
          <w:hyperlink w:anchor="__RefHeading___Toc1432142_1468164448">
            <w:r>
              <w:rPr>
                <w:webHidden/>
                <w:rStyle w:val="IndexLink"/>
                <w:rtl w:val="true"/>
              </w:rPr>
              <w:t>پرسش</w:t>
            </w:r>
            <w:r>
              <w:rPr>
                <w:rStyle w:val="IndexLink"/>
                <w:rtl w:val="true"/>
              </w:rPr>
              <w:t>:</w:t>
              <w:tab/>
            </w:r>
            <w:r>
              <w:rPr>
                <w:rStyle w:val="IndexLink"/>
              </w:rPr>
              <w:t>474</w:t>
            </w:r>
          </w:hyperlink>
        </w:p>
        <w:p>
          <w:pPr>
            <w:pStyle w:val="Contents4"/>
            <w:tabs>
              <w:tab w:val="clear" w:pos="8176"/>
              <w:tab w:val="right" w:pos="9026" w:leader="dot"/>
            </w:tabs>
            <w:rPr/>
          </w:pPr>
          <w:hyperlink w:anchor="__RefHeading___Toc1432144_1468164448">
            <w:r>
              <w:rPr>
                <w:webHidden/>
                <w:rStyle w:val="IndexLink"/>
                <w:rtl w:val="true"/>
              </w:rPr>
              <w:t>درس پانصد و شصت و دوم</w:t>
            </w:r>
            <w:r>
              <w:rPr>
                <w:rStyle w:val="IndexLink"/>
                <w:rtl w:val="true"/>
              </w:rPr>
              <w:tab/>
            </w:r>
            <w:r>
              <w:rPr>
                <w:rStyle w:val="IndexLink"/>
              </w:rPr>
              <w:t>475</w:t>
            </w:r>
          </w:hyperlink>
        </w:p>
        <w:p>
          <w:pPr>
            <w:pStyle w:val="Contents5"/>
            <w:tabs>
              <w:tab w:val="clear" w:pos="7892"/>
              <w:tab w:val="right" w:pos="9026" w:leader="dot"/>
            </w:tabs>
            <w:rPr/>
          </w:pPr>
          <w:hyperlink w:anchor="__RefHeading___Toc1432146_1468164448">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1432148_1468164448">
            <w:r>
              <w:rPr>
                <w:webHidden/>
                <w:rStyle w:val="IndexLink"/>
                <w:rtl w:val="true"/>
              </w:rPr>
              <w:t>نظر حضرت امام</w:t>
            </w:r>
            <w:r>
              <w:rPr>
                <w:rStyle w:val="IndexLink"/>
                <w:rtl w:val="true"/>
              </w:rPr>
              <w:t>(</w:t>
            </w:r>
            <w:r>
              <w:rPr>
                <w:rStyle w:val="IndexLink"/>
                <w:rtl w:val="true"/>
              </w:rPr>
              <w:t>ره</w:t>
            </w:r>
            <w:r>
              <w:rPr>
                <w:rStyle w:val="IndexLink"/>
                <w:rtl w:val="true"/>
              </w:rPr>
              <w:t xml:space="preserve">) </w:t>
            </w:r>
            <w:r>
              <w:rPr>
                <w:rStyle w:val="IndexLink"/>
                <w:rtl w:val="true"/>
              </w:rPr>
              <w:t>در مورد تخییر استمراری</w:t>
            </w:r>
            <w:r>
              <w:rPr>
                <w:rStyle w:val="IndexLink"/>
                <w:rtl w:val="true"/>
              </w:rPr>
              <w:tab/>
            </w:r>
            <w:r>
              <w:rPr>
                <w:rStyle w:val="IndexLink"/>
              </w:rPr>
              <w:t>475</w:t>
            </w:r>
          </w:hyperlink>
        </w:p>
        <w:p>
          <w:pPr>
            <w:pStyle w:val="Contents5"/>
            <w:tabs>
              <w:tab w:val="clear" w:pos="7892"/>
              <w:tab w:val="right" w:pos="9026" w:leader="dot"/>
            </w:tabs>
            <w:rPr/>
          </w:pPr>
          <w:hyperlink w:anchor="__RefHeading___Toc1432150_1468164448">
            <w:r>
              <w:rPr>
                <w:webHidden/>
                <w:rStyle w:val="IndexLink"/>
                <w:rtl w:val="true"/>
              </w:rPr>
              <w:t>مراد از عدم العلم در کلام راوی و کلام امام</w:t>
            </w:r>
            <w:r>
              <w:rPr>
                <w:rStyle w:val="IndexLink"/>
                <w:rtl w:val="true"/>
              </w:rPr>
              <w:tab/>
            </w:r>
            <w:r>
              <w:rPr>
                <w:rStyle w:val="IndexLink"/>
              </w:rPr>
              <w:t>476</w:t>
            </w:r>
          </w:hyperlink>
        </w:p>
        <w:p>
          <w:pPr>
            <w:pStyle w:val="Contents5"/>
            <w:tabs>
              <w:tab w:val="clear" w:pos="7892"/>
              <w:tab w:val="right" w:pos="9026" w:leader="dot"/>
            </w:tabs>
            <w:rPr/>
          </w:pPr>
          <w:hyperlink w:anchor="__RefHeading___Toc1432152_1468164448">
            <w:r>
              <w:rPr>
                <w:webHidden/>
                <w:rStyle w:val="IndexLink"/>
                <w:rtl w:val="true"/>
              </w:rPr>
              <w:t>مراد از تخییر و توسعه بر مکلف</w:t>
            </w:r>
            <w:r>
              <w:rPr>
                <w:rStyle w:val="IndexLink"/>
                <w:rtl w:val="true"/>
              </w:rPr>
              <w:tab/>
            </w:r>
            <w:r>
              <w:rPr>
                <w:rStyle w:val="IndexLink"/>
              </w:rPr>
              <w:t>478</w:t>
            </w:r>
          </w:hyperlink>
        </w:p>
        <w:p>
          <w:pPr>
            <w:pStyle w:val="Contents5"/>
            <w:tabs>
              <w:tab w:val="clear" w:pos="7892"/>
              <w:tab w:val="right" w:pos="9026" w:leader="dot"/>
            </w:tabs>
            <w:rPr/>
          </w:pPr>
          <w:hyperlink w:anchor="__RefHeading___Toc1432154_1468164448">
            <w:r>
              <w:rPr>
                <w:webHidden/>
                <w:rStyle w:val="IndexLink"/>
                <w:rtl w:val="true"/>
              </w:rPr>
              <w:t>تخطئه حکم عقلا توسط شارع در خبرین متعارضین</w:t>
            </w:r>
            <w:r>
              <w:rPr>
                <w:rStyle w:val="IndexLink"/>
                <w:rtl w:val="true"/>
              </w:rPr>
              <w:tab/>
            </w:r>
            <w:r>
              <w:rPr>
                <w:rStyle w:val="IndexLink"/>
              </w:rPr>
              <w:t>479</w:t>
            </w:r>
          </w:hyperlink>
        </w:p>
        <w:p>
          <w:pPr>
            <w:pStyle w:val="Contents5"/>
            <w:tabs>
              <w:tab w:val="clear" w:pos="7892"/>
              <w:tab w:val="right" w:pos="9026" w:leader="dot"/>
            </w:tabs>
            <w:rPr/>
          </w:pPr>
          <w:hyperlink w:anchor="__RefHeading___Toc1432156_1468164448">
            <w:r>
              <w:rPr>
                <w:webHidden/>
                <w:rStyle w:val="IndexLink"/>
                <w:rtl w:val="true"/>
              </w:rPr>
              <w:t>روایت حارث بن مغیره و قوت و ضعف آن نسبت به روایات سابق</w:t>
            </w:r>
            <w:r>
              <w:rPr>
                <w:rStyle w:val="IndexLink"/>
                <w:rtl w:val="true"/>
              </w:rPr>
              <w:tab/>
            </w:r>
            <w:r>
              <w:rPr>
                <w:rStyle w:val="IndexLink"/>
              </w:rPr>
              <w:t>480</w:t>
            </w:r>
          </w:hyperlink>
        </w:p>
        <w:p>
          <w:pPr>
            <w:pStyle w:val="Contents5"/>
            <w:tabs>
              <w:tab w:val="clear" w:pos="7892"/>
              <w:tab w:val="right" w:pos="9026" w:leader="dot"/>
            </w:tabs>
            <w:rPr/>
          </w:pPr>
          <w:hyperlink w:anchor="__RefHeading___Toc1432158_1468164448">
            <w:r>
              <w:rPr>
                <w:webHidden/>
                <w:rStyle w:val="IndexLink"/>
                <w:rtl w:val="true"/>
              </w:rPr>
              <w:t>تعیین غایت برای موسّع علیک</w:t>
            </w:r>
            <w:r>
              <w:rPr>
                <w:rStyle w:val="IndexLink"/>
                <w:rtl w:val="true"/>
              </w:rPr>
              <w:tab/>
            </w:r>
            <w:r>
              <w:rPr>
                <w:rStyle w:val="IndexLink"/>
              </w:rPr>
              <w:t>482</w:t>
            </w:r>
          </w:hyperlink>
        </w:p>
        <w:p>
          <w:pPr>
            <w:pStyle w:val="Contents5"/>
            <w:tabs>
              <w:tab w:val="clear" w:pos="7892"/>
              <w:tab w:val="right" w:pos="9026" w:leader="dot"/>
            </w:tabs>
            <w:rPr/>
          </w:pPr>
          <w:hyperlink w:anchor="__RefHeading___Toc1432160_1468164448">
            <w:r>
              <w:rPr>
                <w:webHidden/>
                <w:rStyle w:val="IndexLink"/>
                <w:rtl w:val="true"/>
              </w:rPr>
              <w:t>پرسش</w:t>
            </w:r>
            <w:r>
              <w:rPr>
                <w:rStyle w:val="IndexLink"/>
                <w:rtl w:val="true"/>
              </w:rPr>
              <w:t>:</w:t>
              <w:tab/>
            </w:r>
            <w:r>
              <w:rPr>
                <w:rStyle w:val="IndexLink"/>
              </w:rPr>
              <w:t>484</w:t>
            </w:r>
          </w:hyperlink>
        </w:p>
        <w:p>
          <w:pPr>
            <w:pStyle w:val="Contents4"/>
            <w:tabs>
              <w:tab w:val="clear" w:pos="8176"/>
              <w:tab w:val="right" w:pos="9026" w:leader="dot"/>
            </w:tabs>
            <w:rPr/>
          </w:pPr>
          <w:hyperlink w:anchor="__RefHeading___Toc1432162_1468164448">
            <w:r>
              <w:rPr>
                <w:webHidden/>
                <w:rStyle w:val="IndexLink"/>
                <w:rtl w:val="true"/>
              </w:rPr>
              <w:t>درس پانصد و شصت و سوم</w:t>
            </w:r>
            <w:r>
              <w:rPr>
                <w:rStyle w:val="IndexLink"/>
                <w:rtl w:val="true"/>
              </w:rPr>
              <w:tab/>
            </w:r>
            <w:r>
              <w:rPr>
                <w:rStyle w:val="IndexLink"/>
              </w:rPr>
              <w:t>485</w:t>
            </w:r>
          </w:hyperlink>
        </w:p>
        <w:p>
          <w:pPr>
            <w:pStyle w:val="Contents5"/>
            <w:tabs>
              <w:tab w:val="clear" w:pos="7892"/>
              <w:tab w:val="right" w:pos="9026" w:leader="dot"/>
            </w:tabs>
            <w:rPr/>
          </w:pPr>
          <w:hyperlink w:anchor="__RefHeading___Toc1432164_1468164448">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432166_1468164448">
            <w:r>
              <w:rPr>
                <w:webHidden/>
                <w:rStyle w:val="IndexLink"/>
                <w:rtl w:val="true"/>
              </w:rPr>
              <w:t>تمسک به استصحاب تخییر برای اثبات استمراری بودن آن</w:t>
            </w:r>
            <w:r>
              <w:rPr>
                <w:rStyle w:val="IndexLink"/>
                <w:rtl w:val="true"/>
              </w:rPr>
              <w:tab/>
            </w:r>
            <w:r>
              <w:rPr>
                <w:rStyle w:val="IndexLink"/>
              </w:rPr>
              <w:t>485</w:t>
            </w:r>
          </w:hyperlink>
        </w:p>
        <w:p>
          <w:pPr>
            <w:pStyle w:val="Contents5"/>
            <w:tabs>
              <w:tab w:val="clear" w:pos="7892"/>
              <w:tab w:val="right" w:pos="9026" w:leader="dot"/>
            </w:tabs>
            <w:rPr/>
          </w:pPr>
          <w:hyperlink w:anchor="__RefHeading___Toc1432168_1468164448">
            <w:r>
              <w:rPr>
                <w:webHidden/>
                <w:rStyle w:val="IndexLink"/>
                <w:rtl w:val="true"/>
              </w:rPr>
              <w:t>احتمالات در موضوع تخییر و مختار شیخ</w:t>
            </w:r>
            <w:r>
              <w:rPr>
                <w:rStyle w:val="IndexLink"/>
                <w:rtl w:val="true"/>
              </w:rPr>
              <w:t>(</w:t>
            </w:r>
            <w:r>
              <w:rPr>
                <w:rStyle w:val="IndexLink"/>
                <w:rtl w:val="true"/>
              </w:rPr>
              <w:t>ره</w:t>
            </w:r>
            <w:r>
              <w:rPr>
                <w:rStyle w:val="IndexLink"/>
                <w:rtl w:val="true"/>
              </w:rPr>
              <w:t>)</w:t>
              <w:tab/>
            </w:r>
            <w:r>
              <w:rPr>
                <w:rStyle w:val="IndexLink"/>
              </w:rPr>
              <w:t>486</w:t>
            </w:r>
          </w:hyperlink>
        </w:p>
        <w:p>
          <w:pPr>
            <w:pStyle w:val="Contents5"/>
            <w:tabs>
              <w:tab w:val="clear" w:pos="7892"/>
              <w:tab w:val="right" w:pos="9026" w:leader="dot"/>
            </w:tabs>
            <w:rPr/>
          </w:pPr>
          <w:hyperlink w:anchor="__RefHeading___Toc1432170_1468164448">
            <w:r>
              <w:rPr>
                <w:webHidden/>
                <w:rStyle w:val="IndexLink"/>
                <w:rtl w:val="true"/>
              </w:rPr>
              <w:t>علت قصور اخبار تخییر از تخییر استمراری</w:t>
            </w:r>
            <w:r>
              <w:rPr>
                <w:rStyle w:val="IndexLink"/>
                <w:rtl w:val="true"/>
              </w:rPr>
              <w:tab/>
            </w:r>
            <w:r>
              <w:rPr>
                <w:rStyle w:val="IndexLink"/>
              </w:rPr>
              <w:t>488</w:t>
            </w:r>
          </w:hyperlink>
        </w:p>
        <w:p>
          <w:pPr>
            <w:pStyle w:val="Contents5"/>
            <w:tabs>
              <w:tab w:val="clear" w:pos="7892"/>
              <w:tab w:val="right" w:pos="9026" w:leader="dot"/>
            </w:tabs>
            <w:rPr/>
          </w:pPr>
          <w:hyperlink w:anchor="__RefHeading___Toc1432172_1468164448">
            <w:r>
              <w:rPr>
                <w:webHidden/>
                <w:rStyle w:val="IndexLink"/>
                <w:rtl w:val="true"/>
              </w:rPr>
              <w:t>نقش تغیر در بقای نجاست با توجه به استصحاب</w:t>
            </w:r>
            <w:r>
              <w:rPr>
                <w:rStyle w:val="IndexLink"/>
                <w:rtl w:val="true"/>
              </w:rPr>
              <w:tab/>
            </w:r>
            <w:r>
              <w:rPr>
                <w:rStyle w:val="IndexLink"/>
              </w:rPr>
              <w:t>490</w:t>
            </w:r>
          </w:hyperlink>
        </w:p>
        <w:p>
          <w:pPr>
            <w:pStyle w:val="Contents5"/>
            <w:tabs>
              <w:tab w:val="clear" w:pos="7892"/>
              <w:tab w:val="right" w:pos="9026" w:leader="dot"/>
            </w:tabs>
            <w:rPr/>
          </w:pPr>
          <w:hyperlink w:anchor="__RefHeading___Toc1432174_1468164448">
            <w:r>
              <w:rPr>
                <w:webHidden/>
                <w:rStyle w:val="IndexLink"/>
                <w:rtl w:val="true"/>
              </w:rPr>
              <w:t>اشکال استاد بر مختار مرحوم شیخ</w:t>
            </w:r>
            <w:r>
              <w:rPr>
                <w:rStyle w:val="IndexLink"/>
                <w:rtl w:val="true"/>
              </w:rPr>
              <w:t>(</w:t>
            </w:r>
            <w:r>
              <w:rPr>
                <w:rStyle w:val="IndexLink"/>
                <w:rtl w:val="true"/>
              </w:rPr>
              <w:t>ره</w:t>
            </w:r>
            <w:r>
              <w:rPr>
                <w:rStyle w:val="IndexLink"/>
                <w:rtl w:val="true"/>
              </w:rPr>
              <w:t xml:space="preserve">) </w:t>
            </w:r>
            <w:r>
              <w:rPr>
                <w:rStyle w:val="IndexLink"/>
                <w:rtl w:val="true"/>
              </w:rPr>
              <w:t>در اخبار تخییر</w:t>
            </w:r>
            <w:r>
              <w:rPr>
                <w:rStyle w:val="IndexLink"/>
                <w:rtl w:val="true"/>
              </w:rPr>
              <w:tab/>
            </w:r>
            <w:r>
              <w:rPr>
                <w:rStyle w:val="IndexLink"/>
              </w:rPr>
              <w:t>491</w:t>
            </w:r>
          </w:hyperlink>
        </w:p>
        <w:p>
          <w:pPr>
            <w:pStyle w:val="Contents5"/>
            <w:tabs>
              <w:tab w:val="clear" w:pos="7892"/>
              <w:tab w:val="right" w:pos="9026" w:leader="dot"/>
            </w:tabs>
            <w:rPr/>
          </w:pPr>
          <w:hyperlink w:anchor="__RefHeading___Toc1432176_1468164448">
            <w:r>
              <w:rPr>
                <w:webHidden/>
                <w:rStyle w:val="IndexLink"/>
                <w:rtl w:val="true"/>
              </w:rPr>
              <w:t>پرسش</w:t>
            </w:r>
            <w:r>
              <w:rPr>
                <w:rStyle w:val="IndexLink"/>
                <w:rtl w:val="true"/>
              </w:rPr>
              <w:t>:</w:t>
              <w:tab/>
            </w:r>
            <w:r>
              <w:rPr>
                <w:rStyle w:val="IndexLink"/>
              </w:rPr>
              <w:t>493</w:t>
            </w:r>
          </w:hyperlink>
        </w:p>
        <w:p>
          <w:pPr>
            <w:pStyle w:val="Contents4"/>
            <w:tabs>
              <w:tab w:val="clear" w:pos="8176"/>
              <w:tab w:val="right" w:pos="9026" w:leader="dot"/>
            </w:tabs>
            <w:rPr/>
          </w:pPr>
          <w:hyperlink w:anchor="__RefHeading___Toc1432178_1468164448">
            <w:r>
              <w:rPr>
                <w:webHidden/>
                <w:rStyle w:val="IndexLink"/>
                <w:rtl w:val="true"/>
              </w:rPr>
              <w:t>درس پانصد و شصت و چهارم</w:t>
            </w:r>
            <w:r>
              <w:rPr>
                <w:rStyle w:val="IndexLink"/>
                <w:rtl w:val="true"/>
              </w:rPr>
              <w:tab/>
            </w:r>
            <w:r>
              <w:rPr>
                <w:rStyle w:val="IndexLink"/>
              </w:rPr>
              <w:t>494</w:t>
            </w:r>
          </w:hyperlink>
        </w:p>
        <w:p>
          <w:pPr>
            <w:pStyle w:val="Contents5"/>
            <w:tabs>
              <w:tab w:val="clear" w:pos="7892"/>
              <w:tab w:val="right" w:pos="9026" w:leader="dot"/>
            </w:tabs>
            <w:rPr/>
          </w:pPr>
          <w:hyperlink w:anchor="__RefHeading___Toc1432180_1468164448">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1432182_1468164448">
            <w:r>
              <w:rPr>
                <w:webHidden/>
                <w:rStyle w:val="IndexLink"/>
                <w:rtl w:val="true"/>
              </w:rPr>
              <w:t>استفادۀ استمرار تخییر و استصحاب آن از اخبار تخییر در صورت شک</w:t>
            </w:r>
            <w:r>
              <w:rPr>
                <w:rStyle w:val="IndexLink"/>
                <w:rtl w:val="true"/>
              </w:rPr>
              <w:tab/>
            </w:r>
            <w:r>
              <w:rPr>
                <w:rStyle w:val="IndexLink"/>
              </w:rPr>
              <w:t>494</w:t>
            </w:r>
          </w:hyperlink>
        </w:p>
        <w:p>
          <w:pPr>
            <w:pStyle w:val="Contents5"/>
            <w:tabs>
              <w:tab w:val="clear" w:pos="7892"/>
              <w:tab w:val="right" w:pos="9026" w:leader="dot"/>
            </w:tabs>
            <w:rPr/>
          </w:pPr>
          <w:hyperlink w:anchor="__RefHeading___Toc1432184_1468164448">
            <w:r>
              <w:rPr>
                <w:webHidden/>
                <w:rStyle w:val="IndexLink"/>
                <w:rtl w:val="true"/>
              </w:rPr>
              <w:t>پیدا شدن واسطه‌های زیاد میان ما و ائمه</w:t>
            </w:r>
            <w:r>
              <w:rPr>
                <w:rStyle w:val="IndexLink"/>
                <w:rtl w:val="true"/>
              </w:rPr>
              <w:t>(</w:t>
            </w:r>
            <w:r>
              <w:rPr>
                <w:rStyle w:val="IndexLink"/>
                <w:rtl w:val="true"/>
              </w:rPr>
              <w:t>علیهم السلام</w:t>
            </w:r>
            <w:r>
              <w:rPr>
                <w:rStyle w:val="IndexLink"/>
                <w:rtl w:val="true"/>
              </w:rPr>
              <w:t>)</w:t>
              <w:tab/>
            </w:r>
            <w:r>
              <w:rPr>
                <w:rStyle w:val="IndexLink"/>
              </w:rPr>
              <w:t>496</w:t>
            </w:r>
          </w:hyperlink>
        </w:p>
        <w:p>
          <w:pPr>
            <w:pStyle w:val="Contents5"/>
            <w:tabs>
              <w:tab w:val="clear" w:pos="7892"/>
              <w:tab w:val="right" w:pos="9026" w:leader="dot"/>
            </w:tabs>
            <w:rPr/>
          </w:pPr>
          <w:hyperlink w:anchor="__RefHeading___Toc1432186_1468164448">
            <w:r>
              <w:rPr>
                <w:webHidden/>
                <w:rStyle w:val="IndexLink"/>
                <w:rtl w:val="true"/>
              </w:rPr>
              <w:t>مراد از لفظ رجل در روایات و عدم جمود بر آن</w:t>
            </w:r>
            <w:r>
              <w:rPr>
                <w:rStyle w:val="IndexLink"/>
                <w:rtl w:val="true"/>
              </w:rPr>
              <w:tab/>
            </w:r>
            <w:r>
              <w:rPr>
                <w:rStyle w:val="IndexLink"/>
              </w:rPr>
              <w:t>497</w:t>
            </w:r>
          </w:hyperlink>
        </w:p>
        <w:p>
          <w:pPr>
            <w:pStyle w:val="Contents5"/>
            <w:tabs>
              <w:tab w:val="clear" w:pos="7892"/>
              <w:tab w:val="right" w:pos="9026" w:leader="dot"/>
            </w:tabs>
            <w:rPr/>
          </w:pPr>
          <w:hyperlink w:anchor="__RefHeading___Toc1432188_1468164448">
            <w:r>
              <w:rPr>
                <w:webHidden/>
                <w:rStyle w:val="IndexLink"/>
                <w:rtl w:val="true"/>
              </w:rPr>
              <w:t>مورد نظریۀ عقلا در تخطئۀ روایت تخییر</w:t>
            </w:r>
            <w:r>
              <w:rPr>
                <w:rStyle w:val="IndexLink"/>
                <w:rtl w:val="true"/>
              </w:rPr>
              <w:tab/>
            </w:r>
            <w:r>
              <w:rPr>
                <w:rStyle w:val="IndexLink"/>
              </w:rPr>
              <w:t>498</w:t>
            </w:r>
          </w:hyperlink>
        </w:p>
        <w:p>
          <w:pPr>
            <w:pStyle w:val="Contents5"/>
            <w:tabs>
              <w:tab w:val="clear" w:pos="7892"/>
              <w:tab w:val="right" w:pos="9026" w:leader="dot"/>
            </w:tabs>
            <w:rPr/>
          </w:pPr>
          <w:hyperlink w:anchor="__RefHeading___Toc1432190_1468164448">
            <w:r>
              <w:rPr>
                <w:webHidden/>
                <w:rStyle w:val="IndexLink"/>
                <w:rtl w:val="true"/>
              </w:rPr>
              <w:t>مراحل مختلف در سیر احادیث تا زمان ما</w:t>
            </w:r>
            <w:r>
              <w:rPr>
                <w:rStyle w:val="IndexLink"/>
                <w:rtl w:val="true"/>
              </w:rPr>
              <w:tab/>
            </w:r>
            <w:r>
              <w:rPr>
                <w:rStyle w:val="IndexLink"/>
              </w:rPr>
              <w:t>499</w:t>
            </w:r>
          </w:hyperlink>
        </w:p>
        <w:p>
          <w:pPr>
            <w:pStyle w:val="Contents5"/>
            <w:tabs>
              <w:tab w:val="clear" w:pos="7892"/>
              <w:tab w:val="right" w:pos="9026" w:leader="dot"/>
            </w:tabs>
            <w:rPr/>
          </w:pPr>
          <w:hyperlink w:anchor="__RefHeading___Toc1432192_1468164448">
            <w:r>
              <w:rPr>
                <w:webHidden/>
                <w:rStyle w:val="IndexLink"/>
                <w:rtl w:val="true"/>
              </w:rPr>
              <w:t>ریشۀ اختلاف در نقل روایات</w:t>
            </w:r>
            <w:r>
              <w:rPr>
                <w:rStyle w:val="IndexLink"/>
                <w:rtl w:val="true"/>
              </w:rPr>
              <w:tab/>
            </w:r>
            <w:r>
              <w:rPr>
                <w:rStyle w:val="IndexLink"/>
              </w:rPr>
              <w:t>500</w:t>
            </w:r>
          </w:hyperlink>
        </w:p>
        <w:p>
          <w:pPr>
            <w:pStyle w:val="Contents5"/>
            <w:tabs>
              <w:tab w:val="clear" w:pos="7892"/>
              <w:tab w:val="right" w:pos="9026" w:leader="dot"/>
            </w:tabs>
            <w:rPr/>
          </w:pPr>
          <w:hyperlink w:anchor="__RefHeading___Toc1432194_1468164448">
            <w:r>
              <w:rPr>
                <w:webHidden/>
                <w:rStyle w:val="IndexLink"/>
                <w:rtl w:val="true"/>
              </w:rPr>
              <w:t>نحوۀ اخذ روایات توسط جوامع ثانویه از جوامع اولیه</w:t>
            </w:r>
            <w:r>
              <w:rPr>
                <w:rStyle w:val="IndexLink"/>
                <w:rtl w:val="true"/>
              </w:rPr>
              <w:tab/>
            </w:r>
            <w:r>
              <w:rPr>
                <w:rStyle w:val="IndexLink"/>
              </w:rPr>
              <w:t>502</w:t>
            </w:r>
          </w:hyperlink>
        </w:p>
        <w:p>
          <w:pPr>
            <w:pStyle w:val="Contents5"/>
            <w:tabs>
              <w:tab w:val="clear" w:pos="7892"/>
              <w:tab w:val="right" w:pos="9026" w:leader="dot"/>
            </w:tabs>
            <w:rPr/>
          </w:pPr>
          <w:hyperlink w:anchor="__RefHeading___Toc1432196_1468164448">
            <w:r>
              <w:rPr>
                <w:webHidden/>
                <w:rStyle w:val="IndexLink"/>
                <w:rtl w:val="true"/>
              </w:rPr>
              <w:t>پرسش</w:t>
            </w:r>
            <w:r>
              <w:rPr>
                <w:rStyle w:val="IndexLink"/>
                <w:rtl w:val="true"/>
              </w:rPr>
              <w:t>:</w:t>
              <w:tab/>
            </w:r>
            <w:r>
              <w:rPr>
                <w:rStyle w:val="IndexLink"/>
              </w:rPr>
              <w:t>503</w:t>
            </w:r>
          </w:hyperlink>
        </w:p>
        <w:p>
          <w:pPr>
            <w:pStyle w:val="Contents3"/>
            <w:tabs>
              <w:tab w:val="clear" w:pos="8459"/>
              <w:tab w:val="right" w:pos="9026" w:leader="dot"/>
            </w:tabs>
            <w:rPr/>
          </w:pPr>
          <w:hyperlink w:anchor="__RefHeading___Toc1432198_1468164448">
            <w:r>
              <w:rPr>
                <w:webHidden/>
                <w:rStyle w:val="IndexLink"/>
                <w:rtl w:val="true"/>
              </w:rPr>
              <w:t>خبرین متعارضین غیر متکافئین</w:t>
            </w:r>
            <w:r>
              <w:rPr>
                <w:rStyle w:val="IndexLink"/>
                <w:rtl w:val="true"/>
              </w:rPr>
              <w:tab/>
            </w:r>
            <w:r>
              <w:rPr>
                <w:rStyle w:val="IndexLink"/>
              </w:rPr>
              <w:t>504</w:t>
            </w:r>
          </w:hyperlink>
        </w:p>
        <w:p>
          <w:pPr>
            <w:pStyle w:val="Contents4"/>
            <w:tabs>
              <w:tab w:val="clear" w:pos="8176"/>
              <w:tab w:val="right" w:pos="9026" w:leader="dot"/>
            </w:tabs>
            <w:rPr/>
          </w:pPr>
          <w:hyperlink w:anchor="__RefHeading___Toc1432200_1468164448">
            <w:r>
              <w:rPr>
                <w:webHidden/>
                <w:rStyle w:val="IndexLink"/>
                <w:rtl w:val="true"/>
              </w:rPr>
              <w:t>درس پانصد و شصت و پنجم</w:t>
            </w:r>
            <w:r>
              <w:rPr>
                <w:rStyle w:val="IndexLink"/>
                <w:rtl w:val="true"/>
              </w:rPr>
              <w:tab/>
            </w:r>
            <w:r>
              <w:rPr>
                <w:rStyle w:val="IndexLink"/>
              </w:rPr>
              <w:t>504</w:t>
            </w:r>
          </w:hyperlink>
        </w:p>
        <w:p>
          <w:pPr>
            <w:pStyle w:val="Contents5"/>
            <w:tabs>
              <w:tab w:val="clear" w:pos="7892"/>
              <w:tab w:val="right" w:pos="9026" w:leader="dot"/>
            </w:tabs>
            <w:rPr/>
          </w:pPr>
          <w:hyperlink w:anchor="__RefHeading___Toc1432202_1468164448">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1432204_1468164448">
            <w:r>
              <w:rPr>
                <w:webHidden/>
                <w:rStyle w:val="IndexLink"/>
                <w:rtl w:val="true"/>
              </w:rPr>
              <w:t>مقتضای قاعده در خبرین متعارضین غیر متکافئین</w:t>
            </w:r>
            <w:r>
              <w:rPr>
                <w:rStyle w:val="IndexLink"/>
                <w:rtl w:val="true"/>
              </w:rPr>
              <w:tab/>
            </w:r>
            <w:r>
              <w:rPr>
                <w:rStyle w:val="IndexLink"/>
              </w:rPr>
              <w:t>505</w:t>
            </w:r>
          </w:hyperlink>
        </w:p>
        <w:p>
          <w:pPr>
            <w:pStyle w:val="Contents5"/>
            <w:tabs>
              <w:tab w:val="clear" w:pos="7892"/>
              <w:tab w:val="right" w:pos="9026" w:leader="dot"/>
            </w:tabs>
            <w:rPr/>
          </w:pPr>
          <w:hyperlink w:anchor="__RefHeading___Toc1432206_1468164448">
            <w:r>
              <w:rPr>
                <w:webHidden/>
                <w:rStyle w:val="IndexLink"/>
                <w:rtl w:val="true"/>
              </w:rPr>
              <w:t>مبانی بر تخییر بین خبرین متعارضین متکافئین بنابر طریقیت</w:t>
            </w:r>
            <w:r>
              <w:rPr>
                <w:rStyle w:val="IndexLink"/>
                <w:rtl w:val="true"/>
              </w:rPr>
              <w:tab/>
            </w:r>
            <w:r>
              <w:rPr>
                <w:rStyle w:val="IndexLink"/>
              </w:rPr>
              <w:t>506</w:t>
            </w:r>
          </w:hyperlink>
        </w:p>
        <w:p>
          <w:pPr>
            <w:pStyle w:val="Contents5"/>
            <w:tabs>
              <w:tab w:val="clear" w:pos="7892"/>
              <w:tab w:val="right" w:pos="9026" w:leader="dot"/>
            </w:tabs>
            <w:rPr/>
          </w:pPr>
          <w:hyperlink w:anchor="__RefHeading___Toc1432208_1468164448">
            <w:r>
              <w:rPr>
                <w:webHidden/>
                <w:rStyle w:val="IndexLink"/>
                <w:rtl w:val="true"/>
              </w:rPr>
              <w:t>حکم شارع در اخذ به خبر محتمل المزیة</w:t>
            </w:r>
            <w:r>
              <w:rPr>
                <w:rStyle w:val="IndexLink"/>
                <w:rtl w:val="true"/>
              </w:rPr>
              <w:tab/>
            </w:r>
            <w:r>
              <w:rPr>
                <w:rStyle w:val="IndexLink"/>
              </w:rPr>
              <w:t>507</w:t>
            </w:r>
          </w:hyperlink>
        </w:p>
        <w:p>
          <w:pPr>
            <w:pStyle w:val="Contents5"/>
            <w:tabs>
              <w:tab w:val="clear" w:pos="7892"/>
              <w:tab w:val="right" w:pos="9026" w:leader="dot"/>
            </w:tabs>
            <w:rPr/>
          </w:pPr>
          <w:hyperlink w:anchor="__RefHeading___Toc1432210_1468164448">
            <w:r>
              <w:rPr>
                <w:webHidden/>
                <w:rStyle w:val="IndexLink"/>
                <w:rtl w:val="true"/>
              </w:rPr>
              <w:t>فرق میان حکم عقل و شرع در خبرین متعارضین</w:t>
            </w:r>
            <w:r>
              <w:rPr>
                <w:rStyle w:val="IndexLink"/>
                <w:rtl w:val="true"/>
              </w:rPr>
              <w:tab/>
            </w:r>
            <w:r>
              <w:rPr>
                <w:rStyle w:val="IndexLink"/>
              </w:rPr>
              <w:t>507</w:t>
            </w:r>
          </w:hyperlink>
        </w:p>
        <w:p>
          <w:pPr>
            <w:pStyle w:val="Contents5"/>
            <w:tabs>
              <w:tab w:val="clear" w:pos="7892"/>
              <w:tab w:val="right" w:pos="9026" w:leader="dot"/>
            </w:tabs>
            <w:rPr/>
          </w:pPr>
          <w:hyperlink w:anchor="__RefHeading___Toc1432212_1468164448">
            <w:r>
              <w:rPr>
                <w:webHidden/>
                <w:rStyle w:val="IndexLink"/>
                <w:rtl w:val="true"/>
              </w:rPr>
              <w:t>عدم صحت احتجاج به مشکوک الحجیة</w:t>
            </w:r>
            <w:r>
              <w:rPr>
                <w:rStyle w:val="IndexLink"/>
                <w:rtl w:val="true"/>
              </w:rPr>
              <w:tab/>
            </w:r>
            <w:r>
              <w:rPr>
                <w:rStyle w:val="IndexLink"/>
              </w:rPr>
              <w:t>509</w:t>
            </w:r>
          </w:hyperlink>
        </w:p>
        <w:p>
          <w:pPr>
            <w:pStyle w:val="Contents5"/>
            <w:tabs>
              <w:tab w:val="clear" w:pos="7892"/>
              <w:tab w:val="right" w:pos="9026" w:leader="dot"/>
            </w:tabs>
            <w:rPr/>
          </w:pPr>
          <w:hyperlink w:anchor="__RefHeading___Toc1432214_1468164448">
            <w:r>
              <w:rPr>
                <w:webHidden/>
                <w:rStyle w:val="IndexLink"/>
                <w:rtl w:val="true"/>
              </w:rPr>
              <w:t>کنار گذاشتن وجوب ترجیح از روایات</w:t>
            </w:r>
            <w:r>
              <w:rPr>
                <w:rStyle w:val="IndexLink"/>
                <w:rtl w:val="true"/>
              </w:rPr>
              <w:tab/>
            </w:r>
            <w:r>
              <w:rPr>
                <w:rStyle w:val="IndexLink"/>
              </w:rPr>
              <w:t>510</w:t>
            </w:r>
          </w:hyperlink>
        </w:p>
        <w:p>
          <w:pPr>
            <w:pStyle w:val="Contents5"/>
            <w:tabs>
              <w:tab w:val="clear" w:pos="7892"/>
              <w:tab w:val="right" w:pos="9026" w:leader="dot"/>
            </w:tabs>
            <w:rPr/>
          </w:pPr>
          <w:hyperlink w:anchor="__RefHeading___Toc1432216_1468164448">
            <w:r>
              <w:rPr>
                <w:webHidden/>
                <w:rStyle w:val="IndexLink"/>
                <w:rtl w:val="true"/>
              </w:rPr>
              <w:t>اشکال حمل روایات تخییر بر خصوص متعارضان متکافئان</w:t>
            </w:r>
            <w:r>
              <w:rPr>
                <w:rStyle w:val="IndexLink"/>
                <w:rtl w:val="true"/>
              </w:rPr>
              <w:tab/>
            </w:r>
            <w:r>
              <w:rPr>
                <w:rStyle w:val="IndexLink"/>
              </w:rPr>
              <w:t>511</w:t>
            </w:r>
          </w:hyperlink>
        </w:p>
        <w:p>
          <w:pPr>
            <w:pStyle w:val="Contents5"/>
            <w:tabs>
              <w:tab w:val="clear" w:pos="7892"/>
              <w:tab w:val="right" w:pos="9026" w:leader="dot"/>
            </w:tabs>
            <w:rPr/>
          </w:pPr>
          <w:hyperlink w:anchor="__RefHeading___Toc1432218_1468164448">
            <w:r>
              <w:rPr>
                <w:webHidden/>
                <w:rStyle w:val="IndexLink"/>
                <w:rtl w:val="true"/>
              </w:rPr>
              <w:t>پرسش</w:t>
            </w:r>
            <w:r>
              <w:rPr>
                <w:rStyle w:val="IndexLink"/>
                <w:rtl w:val="true"/>
              </w:rPr>
              <w:t>:</w:t>
              <w:tab/>
            </w:r>
            <w:r>
              <w:rPr>
                <w:rStyle w:val="IndexLink"/>
              </w:rPr>
              <w:t>512</w:t>
            </w:r>
          </w:hyperlink>
        </w:p>
        <w:p>
          <w:pPr>
            <w:pStyle w:val="Contents4"/>
            <w:tabs>
              <w:tab w:val="clear" w:pos="8176"/>
              <w:tab w:val="right" w:pos="9026" w:leader="dot"/>
            </w:tabs>
            <w:rPr/>
          </w:pPr>
          <w:hyperlink w:anchor="__RefHeading___Toc1432220_1468164448">
            <w:r>
              <w:rPr>
                <w:webHidden/>
                <w:rStyle w:val="IndexLink"/>
                <w:rtl w:val="true"/>
              </w:rPr>
              <w:t>درس پانصد و شصت و ششم</w:t>
            </w:r>
            <w:r>
              <w:rPr>
                <w:rStyle w:val="IndexLink"/>
                <w:rtl w:val="true"/>
              </w:rPr>
              <w:tab/>
            </w:r>
            <w:r>
              <w:rPr>
                <w:rStyle w:val="IndexLink"/>
              </w:rPr>
              <w:t>514</w:t>
            </w:r>
          </w:hyperlink>
        </w:p>
        <w:p>
          <w:pPr>
            <w:pStyle w:val="Contents5"/>
            <w:tabs>
              <w:tab w:val="clear" w:pos="7892"/>
              <w:tab w:val="right" w:pos="9026" w:leader="dot"/>
            </w:tabs>
            <w:rPr/>
          </w:pPr>
          <w:hyperlink w:anchor="__RefHeading___Toc1432222_1468164448">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432224_1468164448">
            <w:r>
              <w:rPr>
                <w:webHidden/>
                <w:rStyle w:val="IndexLink"/>
                <w:rtl w:val="true"/>
              </w:rPr>
              <w:t>تخییر در مطلق خبرین متعارضین</w:t>
            </w:r>
            <w:r>
              <w:rPr>
                <w:rStyle w:val="IndexLink"/>
                <w:rtl w:val="true"/>
              </w:rPr>
              <w:tab/>
            </w:r>
            <w:r>
              <w:rPr>
                <w:rStyle w:val="IndexLink"/>
              </w:rPr>
              <w:t>514</w:t>
            </w:r>
          </w:hyperlink>
        </w:p>
        <w:p>
          <w:pPr>
            <w:pStyle w:val="Contents5"/>
            <w:tabs>
              <w:tab w:val="clear" w:pos="7892"/>
              <w:tab w:val="right" w:pos="9026" w:leader="dot"/>
            </w:tabs>
            <w:rPr/>
          </w:pPr>
          <w:hyperlink w:anchor="__RefHeading___Toc1432226_1468164448">
            <w:r>
              <w:rPr>
                <w:webHidden/>
                <w:rStyle w:val="IndexLink"/>
                <w:rtl w:val="true"/>
              </w:rPr>
              <w:t>اشکال حمل روایات تخییر بر خبرین متعارضین بدون ترجیح</w:t>
            </w:r>
            <w:r>
              <w:rPr>
                <w:rStyle w:val="IndexLink"/>
                <w:rtl w:val="true"/>
              </w:rPr>
              <w:tab/>
            </w:r>
            <w:r>
              <w:rPr>
                <w:rStyle w:val="IndexLink"/>
              </w:rPr>
              <w:t>517</w:t>
            </w:r>
          </w:hyperlink>
        </w:p>
        <w:p>
          <w:pPr>
            <w:pStyle w:val="Contents5"/>
            <w:tabs>
              <w:tab w:val="clear" w:pos="7892"/>
              <w:tab w:val="right" w:pos="9026" w:leader="dot"/>
            </w:tabs>
            <w:rPr/>
          </w:pPr>
          <w:hyperlink w:anchor="__RefHeading___Toc1432228_1468164448">
            <w:r>
              <w:rPr>
                <w:webHidden/>
                <w:rStyle w:val="IndexLink"/>
                <w:rtl w:val="true"/>
              </w:rPr>
              <w:t>بررسی روایت مقبوله ابن حنظله</w:t>
            </w:r>
            <w:r>
              <w:rPr>
                <w:rStyle w:val="IndexLink"/>
                <w:rtl w:val="true"/>
              </w:rPr>
              <w:tab/>
            </w:r>
            <w:r>
              <w:rPr>
                <w:rStyle w:val="IndexLink"/>
              </w:rPr>
              <w:t>519</w:t>
            </w:r>
          </w:hyperlink>
        </w:p>
        <w:p>
          <w:pPr>
            <w:pStyle w:val="Contents5"/>
            <w:tabs>
              <w:tab w:val="clear" w:pos="7892"/>
              <w:tab w:val="right" w:pos="9026" w:leader="dot"/>
            </w:tabs>
            <w:rPr/>
          </w:pPr>
          <w:hyperlink w:anchor="__RefHeading___Toc1432230_1468164448">
            <w:r>
              <w:rPr>
                <w:webHidden/>
                <w:rStyle w:val="IndexLink"/>
                <w:rtl w:val="true"/>
              </w:rPr>
              <w:t>پرسش</w:t>
            </w:r>
            <w:r>
              <w:rPr>
                <w:rStyle w:val="IndexLink"/>
                <w:rtl w:val="true"/>
              </w:rPr>
              <w:t>:</w:t>
              <w:tab/>
            </w:r>
            <w:r>
              <w:rPr>
                <w:rStyle w:val="IndexLink"/>
              </w:rPr>
              <w:t>522</w:t>
            </w:r>
          </w:hyperlink>
        </w:p>
        <w:p>
          <w:pPr>
            <w:pStyle w:val="Contents4"/>
            <w:tabs>
              <w:tab w:val="clear" w:pos="8176"/>
              <w:tab w:val="right" w:pos="9026" w:leader="dot"/>
            </w:tabs>
            <w:rPr/>
          </w:pPr>
          <w:hyperlink w:anchor="__RefHeading___Toc1432232_1468164448">
            <w:r>
              <w:rPr>
                <w:webHidden/>
                <w:rStyle w:val="IndexLink"/>
                <w:rtl w:val="true"/>
              </w:rPr>
              <w:t>درس پانصد و شصت و هفتم</w:t>
            </w:r>
            <w:r>
              <w:rPr>
                <w:rStyle w:val="IndexLink"/>
                <w:rtl w:val="true"/>
              </w:rPr>
              <w:tab/>
            </w:r>
            <w:r>
              <w:rPr>
                <w:rStyle w:val="IndexLink"/>
              </w:rPr>
              <w:t>523</w:t>
            </w:r>
          </w:hyperlink>
        </w:p>
        <w:p>
          <w:pPr>
            <w:pStyle w:val="Contents5"/>
            <w:tabs>
              <w:tab w:val="clear" w:pos="7892"/>
              <w:tab w:val="right" w:pos="9026" w:leader="dot"/>
            </w:tabs>
            <w:rPr/>
          </w:pPr>
          <w:hyperlink w:anchor="__RefHeading___Toc1432234_1468164448">
            <w:r>
              <w:rPr>
                <w:webHidden/>
                <w:rStyle w:val="IndexLink"/>
                <w:rtl w:val="true"/>
              </w:rPr>
              <w:t>اشاره</w:t>
            </w:r>
            <w:r>
              <w:rPr>
                <w:rStyle w:val="IndexLink"/>
                <w:rtl w:val="true"/>
              </w:rPr>
              <w:tab/>
            </w:r>
            <w:r>
              <w:rPr>
                <w:rStyle w:val="IndexLink"/>
              </w:rPr>
              <w:t>523</w:t>
            </w:r>
          </w:hyperlink>
        </w:p>
        <w:p>
          <w:pPr>
            <w:pStyle w:val="Contents5"/>
            <w:tabs>
              <w:tab w:val="clear" w:pos="7892"/>
              <w:tab w:val="right" w:pos="9026" w:leader="dot"/>
            </w:tabs>
            <w:rPr/>
          </w:pPr>
          <w:hyperlink w:anchor="__RefHeading___Toc1432236_1468164448">
            <w:r>
              <w:rPr>
                <w:webHidden/>
                <w:rStyle w:val="IndexLink"/>
                <w:rtl w:val="true"/>
              </w:rPr>
              <w:t>مقبولۀ عمر بن حنظله</w:t>
            </w:r>
            <w:r>
              <w:rPr>
                <w:rStyle w:val="IndexLink"/>
                <w:rtl w:val="true"/>
              </w:rPr>
              <w:tab/>
            </w:r>
            <w:r>
              <w:rPr>
                <w:rStyle w:val="IndexLink"/>
              </w:rPr>
              <w:t>523</w:t>
            </w:r>
          </w:hyperlink>
        </w:p>
        <w:p>
          <w:pPr>
            <w:pStyle w:val="Contents5"/>
            <w:tabs>
              <w:tab w:val="clear" w:pos="7892"/>
              <w:tab w:val="right" w:pos="9026" w:leader="dot"/>
            </w:tabs>
            <w:rPr/>
          </w:pPr>
          <w:hyperlink w:anchor="__RefHeading___Toc1432238_1468164448">
            <w:r>
              <w:rPr>
                <w:webHidden/>
                <w:rStyle w:val="IndexLink"/>
                <w:rtl w:val="true"/>
              </w:rPr>
              <w:t>دلالت مقبولۀ عمر ابن حنظله در رجوع متخاصمین به حاکم</w:t>
            </w:r>
            <w:r>
              <w:rPr>
                <w:rStyle w:val="IndexLink"/>
                <w:rtl w:val="true"/>
              </w:rPr>
              <w:tab/>
            </w:r>
            <w:r>
              <w:rPr>
                <w:rStyle w:val="IndexLink"/>
              </w:rPr>
              <w:t>523</w:t>
            </w:r>
          </w:hyperlink>
        </w:p>
        <w:p>
          <w:pPr>
            <w:pStyle w:val="Contents5"/>
            <w:tabs>
              <w:tab w:val="clear" w:pos="7892"/>
              <w:tab w:val="right" w:pos="9026" w:leader="dot"/>
            </w:tabs>
            <w:rPr/>
          </w:pPr>
          <w:hyperlink w:anchor="__RefHeading___Toc1432240_1468164448">
            <w:r>
              <w:rPr>
                <w:webHidden/>
                <w:rStyle w:val="IndexLink"/>
                <w:rtl w:val="true"/>
              </w:rPr>
              <w:t>متن روایت مقبولۀ عمر ابن حنظله</w:t>
            </w:r>
            <w:r>
              <w:rPr>
                <w:rStyle w:val="IndexLink"/>
                <w:rtl w:val="true"/>
              </w:rPr>
              <w:tab/>
            </w:r>
            <w:r>
              <w:rPr>
                <w:rStyle w:val="IndexLink"/>
              </w:rPr>
              <w:t>526</w:t>
            </w:r>
          </w:hyperlink>
        </w:p>
        <w:p>
          <w:pPr>
            <w:pStyle w:val="Contents5"/>
            <w:tabs>
              <w:tab w:val="clear" w:pos="7892"/>
              <w:tab w:val="right" w:pos="9026" w:leader="dot"/>
            </w:tabs>
            <w:rPr/>
          </w:pPr>
          <w:hyperlink w:anchor="__RefHeading___Toc1432242_1468164448">
            <w:r>
              <w:rPr>
                <w:webHidden/>
                <w:rStyle w:val="IndexLink"/>
                <w:rtl w:val="true"/>
              </w:rPr>
              <w:t>کلام مرحوم میرزای رشتی</w:t>
            </w:r>
            <w:r>
              <w:rPr>
                <w:rStyle w:val="IndexLink"/>
                <w:rtl w:val="true"/>
              </w:rPr>
              <w:t>(</w:t>
            </w:r>
            <w:r>
              <w:rPr>
                <w:rStyle w:val="IndexLink"/>
                <w:rtl w:val="true"/>
              </w:rPr>
              <w:t>ره</w:t>
            </w:r>
            <w:r>
              <w:rPr>
                <w:rStyle w:val="IndexLink"/>
                <w:rtl w:val="true"/>
              </w:rPr>
              <w:t xml:space="preserve">) </w:t>
            </w:r>
            <w:r>
              <w:rPr>
                <w:rStyle w:val="IndexLink"/>
                <w:rtl w:val="true"/>
              </w:rPr>
              <w:t>در رد تنازع در شبهات موضوعیه</w:t>
            </w:r>
            <w:r>
              <w:rPr>
                <w:rStyle w:val="IndexLink"/>
                <w:rtl w:val="true"/>
              </w:rPr>
              <w:tab/>
            </w:r>
            <w:r>
              <w:rPr>
                <w:rStyle w:val="IndexLink"/>
              </w:rPr>
              <w:t>528</w:t>
            </w:r>
          </w:hyperlink>
        </w:p>
        <w:p>
          <w:pPr>
            <w:pStyle w:val="Contents5"/>
            <w:tabs>
              <w:tab w:val="clear" w:pos="7892"/>
              <w:tab w:val="right" w:pos="9026" w:leader="dot"/>
            </w:tabs>
            <w:rPr/>
          </w:pPr>
          <w:hyperlink w:anchor="__RefHeading___Toc1432244_1468164448">
            <w:r>
              <w:rPr>
                <w:webHidden/>
                <w:rStyle w:val="IndexLink"/>
                <w:rtl w:val="true"/>
              </w:rPr>
              <w:t>مراد از حکم در روایت و ارتباط آن با معنای فتوی</w:t>
            </w:r>
            <w:r>
              <w:rPr>
                <w:rStyle w:val="IndexLink"/>
                <w:rtl w:val="true"/>
              </w:rPr>
              <w:tab/>
            </w:r>
            <w:r>
              <w:rPr>
                <w:rStyle w:val="IndexLink"/>
              </w:rPr>
              <w:t>529</w:t>
            </w:r>
          </w:hyperlink>
        </w:p>
        <w:p>
          <w:pPr>
            <w:pStyle w:val="Contents5"/>
            <w:tabs>
              <w:tab w:val="clear" w:pos="7892"/>
              <w:tab w:val="right" w:pos="9026" w:leader="dot"/>
            </w:tabs>
            <w:rPr/>
          </w:pPr>
          <w:hyperlink w:anchor="__RefHeading___Toc1432246_1468164448">
            <w:r>
              <w:rPr>
                <w:webHidden/>
                <w:rStyle w:val="IndexLink"/>
                <w:rtl w:val="true"/>
              </w:rPr>
              <w:t>نظر استاد در مورد معنای حاکم در روایت</w:t>
            </w:r>
            <w:r>
              <w:rPr>
                <w:rStyle w:val="IndexLink"/>
                <w:rtl w:val="true"/>
              </w:rPr>
              <w:tab/>
            </w:r>
            <w:r>
              <w:rPr>
                <w:rStyle w:val="IndexLink"/>
              </w:rPr>
              <w:t>531</w:t>
            </w:r>
          </w:hyperlink>
        </w:p>
        <w:p>
          <w:pPr>
            <w:pStyle w:val="Contents5"/>
            <w:tabs>
              <w:tab w:val="clear" w:pos="7892"/>
              <w:tab w:val="right" w:pos="9026" w:leader="dot"/>
            </w:tabs>
            <w:rPr/>
          </w:pPr>
          <w:hyperlink w:anchor="__RefHeading___Toc1432248_1468164448">
            <w:r>
              <w:rPr>
                <w:webHidden/>
                <w:rStyle w:val="IndexLink"/>
                <w:rtl w:val="true"/>
              </w:rPr>
              <w:t>پرسش</w:t>
            </w:r>
            <w:r>
              <w:rPr>
                <w:rStyle w:val="IndexLink"/>
                <w:rtl w:val="true"/>
              </w:rPr>
              <w:t>:</w:t>
              <w:tab/>
            </w:r>
            <w:r>
              <w:rPr>
                <w:rStyle w:val="IndexLink"/>
              </w:rPr>
              <w:t>532</w:t>
            </w:r>
          </w:hyperlink>
        </w:p>
        <w:p>
          <w:pPr>
            <w:pStyle w:val="Contents4"/>
            <w:tabs>
              <w:tab w:val="clear" w:pos="8176"/>
              <w:tab w:val="right" w:pos="9026" w:leader="dot"/>
            </w:tabs>
            <w:rPr/>
          </w:pPr>
          <w:hyperlink w:anchor="__RefHeading___Toc1432250_1468164448">
            <w:r>
              <w:rPr>
                <w:webHidden/>
                <w:rStyle w:val="IndexLink"/>
                <w:rtl w:val="true"/>
              </w:rPr>
              <w:t>درس پانصد و شصت و هشتم</w:t>
            </w:r>
            <w:r>
              <w:rPr>
                <w:rStyle w:val="IndexLink"/>
                <w:rtl w:val="true"/>
              </w:rPr>
              <w:tab/>
            </w:r>
            <w:r>
              <w:rPr>
                <w:rStyle w:val="IndexLink"/>
              </w:rPr>
              <w:t>534</w:t>
            </w:r>
          </w:hyperlink>
        </w:p>
        <w:p>
          <w:pPr>
            <w:pStyle w:val="Contents5"/>
            <w:tabs>
              <w:tab w:val="clear" w:pos="7892"/>
              <w:tab w:val="right" w:pos="9026" w:leader="dot"/>
            </w:tabs>
            <w:rPr/>
          </w:pPr>
          <w:hyperlink w:anchor="__RefHeading___Toc1432252_1468164448">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1432254_1468164448">
            <w:r>
              <w:rPr>
                <w:webHidden/>
                <w:rStyle w:val="IndexLink"/>
                <w:rtl w:val="true"/>
              </w:rPr>
              <w:t>عدم صحت حمل مقبوله ابن حنظله بر شبهات حکمیه از نظر استاد</w:t>
            </w:r>
            <w:r>
              <w:rPr>
                <w:rStyle w:val="IndexLink"/>
                <w:rtl w:val="true"/>
              </w:rPr>
              <w:tab/>
            </w:r>
            <w:r>
              <w:rPr>
                <w:rStyle w:val="IndexLink"/>
              </w:rPr>
              <w:t>534</w:t>
            </w:r>
          </w:hyperlink>
        </w:p>
        <w:p>
          <w:pPr>
            <w:pStyle w:val="Contents5"/>
            <w:tabs>
              <w:tab w:val="clear" w:pos="7892"/>
              <w:tab w:val="right" w:pos="9026" w:leader="dot"/>
            </w:tabs>
            <w:rPr/>
          </w:pPr>
          <w:hyperlink w:anchor="__RefHeading___Toc1432256_1468164448">
            <w:r>
              <w:rPr>
                <w:webHidden/>
                <w:rStyle w:val="IndexLink"/>
                <w:rtl w:val="true"/>
              </w:rPr>
              <w:t>عدم جواز تحاکم به قدرت در مسائل و احکام شرعی</w:t>
            </w:r>
            <w:r>
              <w:rPr>
                <w:rStyle w:val="IndexLink"/>
                <w:rtl w:val="true"/>
              </w:rPr>
              <w:tab/>
            </w:r>
            <w:r>
              <w:rPr>
                <w:rStyle w:val="IndexLink"/>
              </w:rPr>
              <w:t>536</w:t>
            </w:r>
          </w:hyperlink>
        </w:p>
        <w:p>
          <w:pPr>
            <w:pStyle w:val="Contents5"/>
            <w:tabs>
              <w:tab w:val="clear" w:pos="7892"/>
              <w:tab w:val="right" w:pos="9026" w:leader="dot"/>
            </w:tabs>
            <w:rPr/>
          </w:pPr>
          <w:hyperlink w:anchor="__RefHeading___Toc1432258_1468164448">
            <w:r>
              <w:rPr>
                <w:webHidden/>
                <w:rStyle w:val="IndexLink"/>
                <w:rtl w:val="true"/>
              </w:rPr>
              <w:t>مؤید نظر استاد در مراد از تحاکم یعنی فصل خصومت</w:t>
            </w:r>
            <w:r>
              <w:rPr>
                <w:rStyle w:val="IndexLink"/>
                <w:rtl w:val="true"/>
              </w:rPr>
              <w:tab/>
            </w:r>
            <w:r>
              <w:rPr>
                <w:rStyle w:val="IndexLink"/>
              </w:rPr>
              <w:t>537</w:t>
            </w:r>
          </w:hyperlink>
        </w:p>
        <w:p>
          <w:pPr>
            <w:pStyle w:val="Contents5"/>
            <w:tabs>
              <w:tab w:val="clear" w:pos="7892"/>
              <w:tab w:val="right" w:pos="9026" w:leader="dot"/>
            </w:tabs>
            <w:rPr/>
          </w:pPr>
          <w:hyperlink w:anchor="__RefHeading___Toc1432260_1468164448">
            <w:r>
              <w:rPr>
                <w:webHidden/>
                <w:rStyle w:val="IndexLink"/>
                <w:rtl w:val="true"/>
              </w:rPr>
              <w:t>ارجاع مرجحات در مقبوله ابن حنظله به روایت یا حاکم</w:t>
            </w:r>
            <w:r>
              <w:rPr>
                <w:rStyle w:val="IndexLink"/>
                <w:rtl w:val="true"/>
              </w:rPr>
              <w:tab/>
            </w:r>
            <w:r>
              <w:rPr>
                <w:rStyle w:val="IndexLink"/>
              </w:rPr>
              <w:t>538</w:t>
            </w:r>
          </w:hyperlink>
        </w:p>
        <w:p>
          <w:pPr>
            <w:pStyle w:val="Contents5"/>
            <w:tabs>
              <w:tab w:val="clear" w:pos="7892"/>
              <w:tab w:val="right" w:pos="9026" w:leader="dot"/>
            </w:tabs>
            <w:rPr/>
          </w:pPr>
          <w:hyperlink w:anchor="__RefHeading___Toc1432262_1468164448">
            <w:r>
              <w:rPr>
                <w:webHidden/>
                <w:rStyle w:val="IndexLink"/>
                <w:rtl w:val="true"/>
              </w:rPr>
              <w:t>ارجاع مرجحات به قضا و فصل خصومت از نظر استاد</w:t>
            </w:r>
            <w:r>
              <w:rPr>
                <w:rStyle w:val="IndexLink"/>
                <w:rtl w:val="true"/>
              </w:rPr>
              <w:tab/>
            </w:r>
            <w:r>
              <w:rPr>
                <w:rStyle w:val="IndexLink"/>
              </w:rPr>
              <w:t>539</w:t>
            </w:r>
          </w:hyperlink>
        </w:p>
        <w:p>
          <w:pPr>
            <w:pStyle w:val="Contents5"/>
            <w:tabs>
              <w:tab w:val="clear" w:pos="7892"/>
              <w:tab w:val="right" w:pos="9026" w:leader="dot"/>
            </w:tabs>
            <w:rPr/>
          </w:pPr>
          <w:hyperlink w:anchor="__RefHeading___Toc1432264_1468164448">
            <w:r>
              <w:rPr>
                <w:webHidden/>
                <w:rStyle w:val="IndexLink"/>
                <w:rtl w:val="true"/>
              </w:rPr>
              <w:t>مناقشه استاد بر مختار محقق رشتی</w:t>
            </w:r>
            <w:r>
              <w:rPr>
                <w:rStyle w:val="IndexLink"/>
                <w:rtl w:val="true"/>
              </w:rPr>
              <w:t>(</w:t>
            </w:r>
            <w:r>
              <w:rPr>
                <w:rStyle w:val="IndexLink"/>
                <w:rtl w:val="true"/>
              </w:rPr>
              <w:t>ره</w:t>
            </w:r>
            <w:r>
              <w:rPr>
                <w:rStyle w:val="IndexLink"/>
                <w:rtl w:val="true"/>
              </w:rPr>
              <w:t xml:space="preserve">) </w:t>
            </w:r>
            <w:r>
              <w:rPr>
                <w:rStyle w:val="IndexLink"/>
                <w:rtl w:val="true"/>
              </w:rPr>
              <w:t>در ارجاع به روایت</w:t>
            </w:r>
            <w:r>
              <w:rPr>
                <w:rStyle w:val="IndexLink"/>
                <w:rtl w:val="true"/>
              </w:rPr>
              <w:tab/>
            </w:r>
            <w:r>
              <w:rPr>
                <w:rStyle w:val="IndexLink"/>
              </w:rPr>
              <w:t>541</w:t>
            </w:r>
          </w:hyperlink>
        </w:p>
        <w:p>
          <w:pPr>
            <w:pStyle w:val="Contents5"/>
            <w:tabs>
              <w:tab w:val="clear" w:pos="7892"/>
              <w:tab w:val="right" w:pos="9026" w:leader="dot"/>
            </w:tabs>
            <w:rPr/>
          </w:pPr>
          <w:hyperlink w:anchor="__RefHeading___Toc1432266_1468164448">
            <w:r>
              <w:rPr>
                <w:webHidden/>
                <w:rStyle w:val="IndexLink"/>
                <w:rtl w:val="true"/>
              </w:rPr>
              <w:t>پرسش</w:t>
            </w:r>
            <w:r>
              <w:rPr>
                <w:rStyle w:val="IndexLink"/>
                <w:rtl w:val="true"/>
              </w:rPr>
              <w:t>:</w:t>
              <w:tab/>
            </w:r>
            <w:r>
              <w:rPr>
                <w:rStyle w:val="IndexLink"/>
              </w:rPr>
              <w:t>543</w:t>
            </w:r>
          </w:hyperlink>
        </w:p>
        <w:p>
          <w:pPr>
            <w:pStyle w:val="Contents4"/>
            <w:tabs>
              <w:tab w:val="clear" w:pos="8176"/>
              <w:tab w:val="right" w:pos="9026" w:leader="dot"/>
            </w:tabs>
            <w:rPr/>
          </w:pPr>
          <w:hyperlink w:anchor="__RefHeading___Toc1432268_1468164448">
            <w:r>
              <w:rPr>
                <w:webHidden/>
                <w:rStyle w:val="IndexLink"/>
                <w:rtl w:val="true"/>
              </w:rPr>
              <w:t>درس پانصد و شصت و نهم</w:t>
            </w:r>
            <w:r>
              <w:rPr>
                <w:rStyle w:val="IndexLink"/>
                <w:rtl w:val="true"/>
              </w:rPr>
              <w:tab/>
            </w:r>
            <w:r>
              <w:rPr>
                <w:rStyle w:val="IndexLink"/>
              </w:rPr>
              <w:t>544</w:t>
            </w:r>
          </w:hyperlink>
        </w:p>
        <w:p>
          <w:pPr>
            <w:pStyle w:val="Contents5"/>
            <w:tabs>
              <w:tab w:val="clear" w:pos="7892"/>
              <w:tab w:val="right" w:pos="9026" w:leader="dot"/>
            </w:tabs>
            <w:rPr/>
          </w:pPr>
          <w:hyperlink w:anchor="__RefHeading___Toc1432270_1468164448">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1432272_1468164448">
            <w:r>
              <w:rPr>
                <w:webHidden/>
                <w:rStyle w:val="IndexLink"/>
                <w:rtl w:val="true"/>
              </w:rPr>
              <w:t>صورت تساوی دو راوی در مقبولۀ ابن حنظله</w:t>
            </w:r>
            <w:r>
              <w:rPr>
                <w:rStyle w:val="IndexLink"/>
                <w:rtl w:val="true"/>
              </w:rPr>
              <w:tab/>
            </w:r>
            <w:r>
              <w:rPr>
                <w:rStyle w:val="IndexLink"/>
              </w:rPr>
              <w:t>544</w:t>
            </w:r>
          </w:hyperlink>
        </w:p>
        <w:p>
          <w:pPr>
            <w:pStyle w:val="Contents5"/>
            <w:tabs>
              <w:tab w:val="clear" w:pos="7892"/>
              <w:tab w:val="right" w:pos="9026" w:leader="dot"/>
            </w:tabs>
            <w:rPr/>
          </w:pPr>
          <w:hyperlink w:anchor="__RefHeading___Toc1432274_1468164448">
            <w:r>
              <w:rPr>
                <w:webHidden/>
                <w:rStyle w:val="IndexLink"/>
                <w:rtl w:val="true"/>
              </w:rPr>
              <w:t>مقصود از</w:t>
            </w:r>
            <w:r>
              <w:rPr>
                <w:rStyle w:val="IndexLink"/>
                <w:rtl w:val="true"/>
              </w:rPr>
              <w:t>«</w:t>
            </w:r>
            <w:r>
              <w:rPr>
                <w:rStyle w:val="IndexLink"/>
                <w:rtl w:val="true"/>
              </w:rPr>
              <w:t>مجمع علیه</w:t>
            </w:r>
            <w:r>
              <w:rPr>
                <w:rStyle w:val="IndexLink"/>
                <w:rtl w:val="true"/>
              </w:rPr>
              <w:t>»</w:t>
            </w:r>
            <w:r>
              <w:rPr>
                <w:rStyle w:val="IndexLink"/>
                <w:rtl w:val="true"/>
              </w:rPr>
              <w:t>؛ شهرت من حیث الفتوی یا شهرت من حیث الروایة</w:t>
            </w:r>
            <w:r>
              <w:rPr>
                <w:rStyle w:val="IndexLink"/>
                <w:rtl w:val="true"/>
              </w:rPr>
              <w:tab/>
            </w:r>
            <w:r>
              <w:rPr>
                <w:rStyle w:val="IndexLink"/>
              </w:rPr>
              <w:t>545</w:t>
            </w:r>
          </w:hyperlink>
        </w:p>
        <w:p>
          <w:pPr>
            <w:pStyle w:val="Contents5"/>
            <w:tabs>
              <w:tab w:val="clear" w:pos="7892"/>
              <w:tab w:val="right" w:pos="9026" w:leader="dot"/>
            </w:tabs>
            <w:rPr/>
          </w:pPr>
          <w:hyperlink w:anchor="__RefHeading___Toc1432276_1468164448">
            <w:r>
              <w:rPr>
                <w:webHidden/>
                <w:rStyle w:val="IndexLink"/>
                <w:rtl w:val="true"/>
              </w:rPr>
              <w:t>مراد از تعلیل لا ریب فیه در مجمع علیه</w:t>
            </w:r>
            <w:r>
              <w:rPr>
                <w:rStyle w:val="IndexLink"/>
                <w:rtl w:val="true"/>
              </w:rPr>
              <w:tab/>
            </w:r>
            <w:r>
              <w:rPr>
                <w:rStyle w:val="IndexLink"/>
              </w:rPr>
              <w:t>546</w:t>
            </w:r>
          </w:hyperlink>
        </w:p>
        <w:p>
          <w:pPr>
            <w:pStyle w:val="Contents5"/>
            <w:tabs>
              <w:tab w:val="clear" w:pos="7892"/>
              <w:tab w:val="right" w:pos="9026" w:leader="dot"/>
            </w:tabs>
            <w:rPr/>
          </w:pPr>
          <w:hyperlink w:anchor="__RefHeading___Toc1432278_1468164448">
            <w:r>
              <w:rPr>
                <w:webHidden/>
                <w:rStyle w:val="IndexLink"/>
                <w:rtl w:val="true"/>
              </w:rPr>
              <w:t>تثلیث در روایت</w:t>
            </w:r>
            <w:r>
              <w:rPr>
                <w:rStyle w:val="IndexLink"/>
                <w:rtl w:val="true"/>
              </w:rPr>
              <w:tab/>
            </w:r>
            <w:r>
              <w:rPr>
                <w:rStyle w:val="IndexLink"/>
              </w:rPr>
              <w:t>547</w:t>
            </w:r>
          </w:hyperlink>
        </w:p>
        <w:p>
          <w:pPr>
            <w:pStyle w:val="Contents5"/>
            <w:tabs>
              <w:tab w:val="clear" w:pos="7892"/>
              <w:tab w:val="right" w:pos="9026" w:leader="dot"/>
            </w:tabs>
            <w:rPr/>
          </w:pPr>
          <w:hyperlink w:anchor="__RefHeading___Toc1432280_1468164448">
            <w:r>
              <w:rPr>
                <w:webHidden/>
                <w:rStyle w:val="IndexLink"/>
                <w:rtl w:val="true"/>
              </w:rPr>
              <w:t>نظر محقق نائینی</w:t>
            </w:r>
            <w:r>
              <w:rPr>
                <w:rStyle w:val="IndexLink"/>
                <w:rtl w:val="true"/>
              </w:rPr>
              <w:t>(</w:t>
            </w:r>
            <w:r>
              <w:rPr>
                <w:rStyle w:val="IndexLink"/>
                <w:rtl w:val="true"/>
              </w:rPr>
              <w:t>ره</w:t>
            </w:r>
            <w:r>
              <w:rPr>
                <w:rStyle w:val="IndexLink"/>
                <w:rtl w:val="true"/>
              </w:rPr>
              <w:t xml:space="preserve">) </w:t>
            </w:r>
            <w:r>
              <w:rPr>
                <w:rStyle w:val="IndexLink"/>
                <w:rtl w:val="true"/>
              </w:rPr>
              <w:t>و بعض الاعلام در مجمع علیه</w:t>
            </w:r>
            <w:r>
              <w:rPr>
                <w:rStyle w:val="IndexLink"/>
                <w:rtl w:val="true"/>
              </w:rPr>
              <w:tab/>
            </w:r>
            <w:r>
              <w:rPr>
                <w:rStyle w:val="IndexLink"/>
              </w:rPr>
              <w:t>548</w:t>
            </w:r>
          </w:hyperlink>
        </w:p>
        <w:p>
          <w:pPr>
            <w:pStyle w:val="Contents5"/>
            <w:tabs>
              <w:tab w:val="clear" w:pos="7892"/>
              <w:tab w:val="right" w:pos="9026" w:leader="dot"/>
            </w:tabs>
            <w:rPr/>
          </w:pPr>
          <w:hyperlink w:anchor="__RefHeading___Toc1432282_1468164448">
            <w:r>
              <w:rPr>
                <w:webHidden/>
                <w:rStyle w:val="IndexLink"/>
                <w:rtl w:val="true"/>
              </w:rPr>
              <w:t>امکان صدور دو خبر مختلف و معلوم الصدور</w:t>
            </w:r>
            <w:r>
              <w:rPr>
                <w:rStyle w:val="IndexLink"/>
                <w:rtl w:val="true"/>
              </w:rPr>
              <w:tab/>
            </w:r>
            <w:r>
              <w:rPr>
                <w:rStyle w:val="IndexLink"/>
              </w:rPr>
              <w:t>549</w:t>
            </w:r>
          </w:hyperlink>
        </w:p>
        <w:p>
          <w:pPr>
            <w:pStyle w:val="Contents5"/>
            <w:tabs>
              <w:tab w:val="clear" w:pos="7892"/>
              <w:tab w:val="right" w:pos="9026" w:leader="dot"/>
            </w:tabs>
            <w:rPr/>
          </w:pPr>
          <w:hyperlink w:anchor="__RefHeading___Toc1432284_1468164448">
            <w:r>
              <w:rPr>
                <w:webHidden/>
                <w:rStyle w:val="IndexLink"/>
                <w:rtl w:val="true"/>
              </w:rPr>
              <w:t>مراد بعض الاعلام از اجماع روایتی</w:t>
            </w:r>
            <w:r>
              <w:rPr>
                <w:rStyle w:val="IndexLink"/>
                <w:rtl w:val="true"/>
              </w:rPr>
              <w:tab/>
            </w:r>
            <w:r>
              <w:rPr>
                <w:rStyle w:val="IndexLink"/>
              </w:rPr>
              <w:t>551</w:t>
            </w:r>
          </w:hyperlink>
        </w:p>
        <w:p>
          <w:pPr>
            <w:pStyle w:val="Contents5"/>
            <w:tabs>
              <w:tab w:val="clear" w:pos="7892"/>
              <w:tab w:val="right" w:pos="9026" w:leader="dot"/>
            </w:tabs>
            <w:rPr/>
          </w:pPr>
          <w:hyperlink w:anchor="__RefHeading___Toc1432286_1468164448">
            <w:r>
              <w:rPr>
                <w:webHidden/>
                <w:rStyle w:val="IndexLink"/>
                <w:rtl w:val="true"/>
              </w:rPr>
              <w:t>نظر استاد در حمل اجماع در مقبوله بر شهرت فتوائیه</w:t>
            </w:r>
            <w:r>
              <w:rPr>
                <w:rStyle w:val="IndexLink"/>
                <w:rtl w:val="true"/>
              </w:rPr>
              <w:tab/>
            </w:r>
            <w:r>
              <w:rPr>
                <w:rStyle w:val="IndexLink"/>
              </w:rPr>
              <w:t>552</w:t>
            </w:r>
          </w:hyperlink>
        </w:p>
        <w:p>
          <w:pPr>
            <w:pStyle w:val="Contents5"/>
            <w:tabs>
              <w:tab w:val="clear" w:pos="7892"/>
              <w:tab w:val="right" w:pos="9026" w:leader="dot"/>
            </w:tabs>
            <w:rPr/>
          </w:pPr>
          <w:hyperlink w:anchor="__RefHeading___Toc1432288_1468164448">
            <w:r>
              <w:rPr>
                <w:webHidden/>
                <w:rStyle w:val="IndexLink"/>
                <w:rtl w:val="true"/>
              </w:rPr>
              <w:t>کلام حضرت امام</w:t>
            </w:r>
            <w:r>
              <w:rPr>
                <w:rStyle w:val="IndexLink"/>
                <w:rtl w:val="true"/>
              </w:rPr>
              <w:t>(</w:t>
            </w:r>
            <w:r>
              <w:rPr>
                <w:rStyle w:val="IndexLink"/>
                <w:rtl w:val="true"/>
              </w:rPr>
              <w:t>ره</w:t>
            </w:r>
            <w:r>
              <w:rPr>
                <w:rStyle w:val="IndexLink"/>
                <w:rtl w:val="true"/>
              </w:rPr>
              <w:t xml:space="preserve">) </w:t>
            </w:r>
            <w:r>
              <w:rPr>
                <w:rStyle w:val="IndexLink"/>
                <w:rtl w:val="true"/>
              </w:rPr>
              <w:t>در حمل اجماع بر شهرت فتوائیه و اشکال استاد</w:t>
            </w:r>
            <w:r>
              <w:rPr>
                <w:rStyle w:val="IndexLink"/>
                <w:rtl w:val="true"/>
              </w:rPr>
              <w:tab/>
            </w:r>
            <w:r>
              <w:rPr>
                <w:rStyle w:val="IndexLink"/>
              </w:rPr>
              <w:t>553</w:t>
            </w:r>
          </w:hyperlink>
        </w:p>
        <w:p>
          <w:pPr>
            <w:pStyle w:val="Contents5"/>
            <w:tabs>
              <w:tab w:val="clear" w:pos="7892"/>
              <w:tab w:val="right" w:pos="9026" w:leader="dot"/>
            </w:tabs>
            <w:rPr/>
          </w:pPr>
          <w:hyperlink w:anchor="__RefHeading___Toc1432290_1468164448">
            <w:r>
              <w:rPr>
                <w:webHidden/>
                <w:rStyle w:val="IndexLink"/>
                <w:rtl w:val="true"/>
              </w:rPr>
              <w:t>مراد از امر شاذ در مقبولۀ ابن حنظله</w:t>
            </w:r>
            <w:r>
              <w:rPr>
                <w:rStyle w:val="IndexLink"/>
                <w:rtl w:val="true"/>
              </w:rPr>
              <w:tab/>
            </w:r>
            <w:r>
              <w:rPr>
                <w:rStyle w:val="IndexLink"/>
              </w:rPr>
              <w:t>554</w:t>
            </w:r>
          </w:hyperlink>
        </w:p>
        <w:p>
          <w:pPr>
            <w:pStyle w:val="Contents5"/>
            <w:tabs>
              <w:tab w:val="clear" w:pos="7892"/>
              <w:tab w:val="right" w:pos="9026" w:leader="dot"/>
            </w:tabs>
            <w:rPr/>
          </w:pPr>
          <w:hyperlink w:anchor="__RefHeading___Toc1432292_1468164448">
            <w:r>
              <w:rPr>
                <w:webHidden/>
                <w:rStyle w:val="IndexLink"/>
                <w:rtl w:val="true"/>
              </w:rPr>
              <w:t>پرسش</w:t>
            </w:r>
            <w:r>
              <w:rPr>
                <w:rStyle w:val="IndexLink"/>
                <w:rtl w:val="true"/>
              </w:rPr>
              <w:t>:</w:t>
              <w:tab/>
            </w:r>
            <w:r>
              <w:rPr>
                <w:rStyle w:val="IndexLink"/>
              </w:rPr>
              <w:t>555</w:t>
            </w:r>
          </w:hyperlink>
        </w:p>
        <w:p>
          <w:pPr>
            <w:pStyle w:val="Contents4"/>
            <w:tabs>
              <w:tab w:val="clear" w:pos="8176"/>
              <w:tab w:val="right" w:pos="9026" w:leader="dot"/>
            </w:tabs>
            <w:rPr/>
          </w:pPr>
          <w:hyperlink w:anchor="__RefHeading___Toc1432294_1468164448">
            <w:r>
              <w:rPr>
                <w:webHidden/>
                <w:rStyle w:val="IndexLink"/>
                <w:rtl w:val="true"/>
              </w:rPr>
              <w:t>درس پانصد و هفتادم</w:t>
            </w:r>
            <w:r>
              <w:rPr>
                <w:rStyle w:val="IndexLink"/>
                <w:rtl w:val="true"/>
              </w:rPr>
              <w:tab/>
            </w:r>
            <w:r>
              <w:rPr>
                <w:rStyle w:val="IndexLink"/>
              </w:rPr>
              <w:t>557</w:t>
            </w:r>
          </w:hyperlink>
        </w:p>
        <w:p>
          <w:pPr>
            <w:pStyle w:val="Contents5"/>
            <w:tabs>
              <w:tab w:val="clear" w:pos="7892"/>
              <w:tab w:val="right" w:pos="9026" w:leader="dot"/>
            </w:tabs>
            <w:rPr/>
          </w:pPr>
          <w:hyperlink w:anchor="__RefHeading___Toc1432296_1468164448">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1432298_1468164448">
            <w:r>
              <w:rPr>
                <w:webHidden/>
                <w:rStyle w:val="IndexLink"/>
                <w:rtl w:val="true"/>
              </w:rPr>
              <w:t>نظر حضرت امام</w:t>
            </w:r>
            <w:r>
              <w:rPr>
                <w:rStyle w:val="IndexLink"/>
                <w:rtl w:val="true"/>
              </w:rPr>
              <w:t>(</w:t>
            </w:r>
            <w:r>
              <w:rPr>
                <w:rStyle w:val="IndexLink"/>
                <w:rtl w:val="true"/>
              </w:rPr>
              <w:t>ره</w:t>
            </w:r>
            <w:r>
              <w:rPr>
                <w:rStyle w:val="IndexLink"/>
                <w:rtl w:val="true"/>
              </w:rPr>
              <w:t xml:space="preserve">) </w:t>
            </w:r>
            <w:r>
              <w:rPr>
                <w:rStyle w:val="IndexLink"/>
                <w:rtl w:val="true"/>
              </w:rPr>
              <w:t>در عدم دلالت مقبوله بر شهرت فتوایی</w:t>
            </w:r>
            <w:r>
              <w:rPr>
                <w:rStyle w:val="IndexLink"/>
                <w:rtl w:val="true"/>
              </w:rPr>
              <w:tab/>
            </w:r>
            <w:r>
              <w:rPr>
                <w:rStyle w:val="IndexLink"/>
              </w:rPr>
              <w:t>557</w:t>
            </w:r>
          </w:hyperlink>
        </w:p>
        <w:p>
          <w:pPr>
            <w:pStyle w:val="Contents5"/>
            <w:tabs>
              <w:tab w:val="clear" w:pos="7892"/>
              <w:tab w:val="right" w:pos="9026" w:leader="dot"/>
            </w:tabs>
            <w:rPr/>
          </w:pPr>
          <w:hyperlink w:anchor="__RefHeading___Toc1432300_1468164448">
            <w:r>
              <w:rPr>
                <w:webHidden/>
                <w:rStyle w:val="IndexLink"/>
                <w:rtl w:val="true"/>
              </w:rPr>
              <w:t>اهمیت موافقت با شهرت فتوایی</w:t>
            </w:r>
            <w:r>
              <w:rPr>
                <w:rStyle w:val="IndexLink"/>
                <w:rtl w:val="true"/>
              </w:rPr>
              <w:tab/>
            </w:r>
            <w:r>
              <w:rPr>
                <w:rStyle w:val="IndexLink"/>
              </w:rPr>
              <w:t>559</w:t>
            </w:r>
          </w:hyperlink>
        </w:p>
        <w:p>
          <w:pPr>
            <w:pStyle w:val="Contents5"/>
            <w:tabs>
              <w:tab w:val="clear" w:pos="7892"/>
              <w:tab w:val="right" w:pos="9026" w:leader="dot"/>
            </w:tabs>
            <w:rPr/>
          </w:pPr>
          <w:hyperlink w:anchor="__RefHeading___Toc1432302_1468164448">
            <w:r>
              <w:rPr>
                <w:webHidden/>
                <w:rStyle w:val="IndexLink"/>
                <w:rtl w:val="true"/>
              </w:rPr>
              <w:t>خبر شاذ، جزء بین الغیّ یا امر مشکل</w:t>
            </w:r>
            <w:r>
              <w:rPr>
                <w:rStyle w:val="IndexLink"/>
                <w:rtl w:val="true"/>
              </w:rPr>
              <w:tab/>
            </w:r>
            <w:r>
              <w:rPr>
                <w:rStyle w:val="IndexLink"/>
              </w:rPr>
              <w:t>559</w:t>
            </w:r>
          </w:hyperlink>
        </w:p>
        <w:p>
          <w:pPr>
            <w:pStyle w:val="Contents5"/>
            <w:tabs>
              <w:tab w:val="clear" w:pos="7892"/>
              <w:tab w:val="right" w:pos="9026" w:leader="dot"/>
            </w:tabs>
            <w:rPr/>
          </w:pPr>
          <w:hyperlink w:anchor="__RefHeading___Toc1432304_1468164448">
            <w:r>
              <w:rPr>
                <w:webHidden/>
                <w:rStyle w:val="IndexLink"/>
                <w:rtl w:val="true"/>
              </w:rPr>
              <w:t>مطابقت یک روایت متعارض با فتوای مشهور</w:t>
            </w:r>
            <w:r>
              <w:rPr>
                <w:rStyle w:val="IndexLink"/>
                <w:rtl w:val="true"/>
              </w:rPr>
              <w:tab/>
            </w:r>
            <w:r>
              <w:rPr>
                <w:rStyle w:val="IndexLink"/>
              </w:rPr>
              <w:t>562</w:t>
            </w:r>
          </w:hyperlink>
        </w:p>
        <w:p>
          <w:pPr>
            <w:pStyle w:val="Contents5"/>
            <w:tabs>
              <w:tab w:val="clear" w:pos="7892"/>
              <w:tab w:val="right" w:pos="9026" w:leader="dot"/>
            </w:tabs>
            <w:rPr/>
          </w:pPr>
          <w:hyperlink w:anchor="__RefHeading___Toc1432306_1468164448">
            <w:r>
              <w:rPr>
                <w:webHidden/>
                <w:rStyle w:val="IndexLink"/>
                <w:rtl w:val="true"/>
              </w:rPr>
              <w:t>مراد از لا ریب فیه اضافی</w:t>
            </w:r>
            <w:r>
              <w:rPr>
                <w:rStyle w:val="IndexLink"/>
                <w:rtl w:val="true"/>
              </w:rPr>
              <w:tab/>
            </w:r>
            <w:r>
              <w:rPr>
                <w:rStyle w:val="IndexLink"/>
              </w:rPr>
              <w:t>564</w:t>
            </w:r>
          </w:hyperlink>
        </w:p>
        <w:p>
          <w:pPr>
            <w:pStyle w:val="Contents5"/>
            <w:tabs>
              <w:tab w:val="clear" w:pos="7892"/>
              <w:tab w:val="right" w:pos="9026" w:leader="dot"/>
            </w:tabs>
            <w:rPr/>
          </w:pPr>
          <w:hyperlink w:anchor="__RefHeading___Toc1432308_1468164448">
            <w:r>
              <w:rPr>
                <w:webHidden/>
                <w:rStyle w:val="IndexLink"/>
                <w:rtl w:val="true"/>
              </w:rPr>
              <w:t>صورت‌های مختلف مرجح نبودن شهرت</w:t>
            </w:r>
            <w:r>
              <w:rPr>
                <w:rStyle w:val="IndexLink"/>
                <w:rtl w:val="true"/>
              </w:rPr>
              <w:tab/>
            </w:r>
            <w:r>
              <w:rPr>
                <w:rStyle w:val="IndexLink"/>
              </w:rPr>
              <w:t>566</w:t>
            </w:r>
          </w:hyperlink>
        </w:p>
        <w:p>
          <w:pPr>
            <w:pStyle w:val="Contents5"/>
            <w:tabs>
              <w:tab w:val="clear" w:pos="7892"/>
              <w:tab w:val="right" w:pos="9026" w:leader="dot"/>
            </w:tabs>
            <w:rPr/>
          </w:pPr>
          <w:hyperlink w:anchor="__RefHeading___Toc1432310_1468164448">
            <w:r>
              <w:rPr>
                <w:webHidden/>
                <w:rStyle w:val="IndexLink"/>
                <w:rtl w:val="true"/>
              </w:rPr>
              <w:t>پرسش</w:t>
            </w:r>
            <w:r>
              <w:rPr>
                <w:rStyle w:val="IndexLink"/>
                <w:rtl w:val="true"/>
              </w:rPr>
              <w:t>:</w:t>
              <w:tab/>
            </w:r>
            <w:r>
              <w:rPr>
                <w:rStyle w:val="IndexLink"/>
              </w:rPr>
              <w:t>567</w:t>
            </w:r>
          </w:hyperlink>
        </w:p>
        <w:p>
          <w:pPr>
            <w:pStyle w:val="Contents4"/>
            <w:tabs>
              <w:tab w:val="clear" w:pos="8176"/>
              <w:tab w:val="right" w:pos="9026" w:leader="dot"/>
            </w:tabs>
            <w:rPr/>
          </w:pPr>
          <w:hyperlink w:anchor="__RefHeading___Toc1432312_1468164448">
            <w:r>
              <w:rPr>
                <w:webHidden/>
                <w:rStyle w:val="IndexLink"/>
                <w:rtl w:val="true"/>
              </w:rPr>
              <w:t>درس پانصد و هفتاد و یکم</w:t>
            </w:r>
            <w:r>
              <w:rPr>
                <w:rStyle w:val="IndexLink"/>
                <w:rtl w:val="true"/>
              </w:rPr>
              <w:tab/>
            </w:r>
            <w:r>
              <w:rPr>
                <w:rStyle w:val="IndexLink"/>
              </w:rPr>
              <w:t>568</w:t>
            </w:r>
          </w:hyperlink>
        </w:p>
        <w:p>
          <w:pPr>
            <w:pStyle w:val="Contents5"/>
            <w:tabs>
              <w:tab w:val="clear" w:pos="7892"/>
              <w:tab w:val="right" w:pos="9026" w:leader="dot"/>
            </w:tabs>
            <w:rPr/>
          </w:pPr>
          <w:hyperlink w:anchor="__RefHeading___Toc1432314_1468164448">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1432316_1468164448">
            <w:r>
              <w:rPr>
                <w:webHidden/>
                <w:rStyle w:val="IndexLink"/>
                <w:rtl w:val="true"/>
              </w:rPr>
              <w:t>مراد از شهرت جابر ضعف سند</w:t>
            </w:r>
            <w:r>
              <w:rPr>
                <w:rStyle w:val="IndexLink"/>
                <w:rtl w:val="true"/>
              </w:rPr>
              <w:tab/>
            </w:r>
            <w:r>
              <w:rPr>
                <w:rStyle w:val="IndexLink"/>
              </w:rPr>
              <w:t>569</w:t>
            </w:r>
          </w:hyperlink>
        </w:p>
        <w:p>
          <w:pPr>
            <w:pStyle w:val="Contents5"/>
            <w:tabs>
              <w:tab w:val="clear" w:pos="7892"/>
              <w:tab w:val="right" w:pos="9026" w:leader="dot"/>
            </w:tabs>
            <w:rPr/>
          </w:pPr>
          <w:hyperlink w:anchor="__RefHeading___Toc1432318_1468164448">
            <w:r>
              <w:rPr>
                <w:webHidden/>
                <w:rStyle w:val="IndexLink"/>
                <w:rtl w:val="true"/>
              </w:rPr>
              <w:t>فرق روایت ابن حنظله با روایت زراره</w:t>
            </w:r>
            <w:r>
              <w:rPr>
                <w:rStyle w:val="IndexLink"/>
                <w:rtl w:val="true"/>
              </w:rPr>
              <w:tab/>
            </w:r>
            <w:r>
              <w:rPr>
                <w:rStyle w:val="IndexLink"/>
              </w:rPr>
              <w:t>570</w:t>
            </w:r>
          </w:hyperlink>
        </w:p>
        <w:p>
          <w:pPr>
            <w:pStyle w:val="Contents5"/>
            <w:tabs>
              <w:tab w:val="clear" w:pos="7892"/>
              <w:tab w:val="right" w:pos="9026" w:leader="dot"/>
            </w:tabs>
            <w:rPr/>
          </w:pPr>
          <w:hyperlink w:anchor="__RefHeading___Toc1432320_1468164448">
            <w:r>
              <w:rPr>
                <w:webHidden/>
                <w:rStyle w:val="IndexLink"/>
                <w:rtl w:val="true"/>
              </w:rPr>
              <w:t>عدم حمل روایت تخییر بر مورد نادر</w:t>
            </w:r>
            <w:r>
              <w:rPr>
                <w:rStyle w:val="IndexLink"/>
                <w:rtl w:val="true"/>
              </w:rPr>
              <w:tab/>
            </w:r>
            <w:r>
              <w:rPr>
                <w:rStyle w:val="IndexLink"/>
              </w:rPr>
              <w:t>571</w:t>
            </w:r>
          </w:hyperlink>
        </w:p>
        <w:p>
          <w:pPr>
            <w:pStyle w:val="Contents5"/>
            <w:tabs>
              <w:tab w:val="clear" w:pos="7892"/>
              <w:tab w:val="right" w:pos="9026" w:leader="dot"/>
            </w:tabs>
            <w:rPr/>
          </w:pPr>
          <w:hyperlink w:anchor="__RefHeading___Toc1432322_1468164448">
            <w:r>
              <w:rPr>
                <w:webHidden/>
                <w:rStyle w:val="IndexLink"/>
                <w:rtl w:val="true"/>
              </w:rPr>
              <w:t>موافقت کتاب، یکی از مرجحات</w:t>
            </w:r>
            <w:r>
              <w:rPr>
                <w:rStyle w:val="IndexLink"/>
                <w:rtl w:val="true"/>
              </w:rPr>
              <w:tab/>
            </w:r>
            <w:r>
              <w:rPr>
                <w:rStyle w:val="IndexLink"/>
              </w:rPr>
              <w:t>573</w:t>
            </w:r>
          </w:hyperlink>
        </w:p>
        <w:p>
          <w:pPr>
            <w:pStyle w:val="Contents5"/>
            <w:tabs>
              <w:tab w:val="clear" w:pos="7892"/>
              <w:tab w:val="right" w:pos="9026" w:leader="dot"/>
            </w:tabs>
            <w:rPr/>
          </w:pPr>
          <w:hyperlink w:anchor="__RefHeading___Toc1432324_1468164448">
            <w:r>
              <w:rPr>
                <w:webHidden/>
                <w:rStyle w:val="IndexLink"/>
                <w:rtl w:val="true"/>
              </w:rPr>
              <w:t>اختلاف روایات وارده در لزوم موافقت کتاب</w:t>
            </w:r>
            <w:r>
              <w:rPr>
                <w:rStyle w:val="IndexLink"/>
                <w:rtl w:val="true"/>
              </w:rPr>
              <w:tab/>
            </w:r>
            <w:r>
              <w:rPr>
                <w:rStyle w:val="IndexLink"/>
              </w:rPr>
              <w:t>573</w:t>
            </w:r>
          </w:hyperlink>
        </w:p>
        <w:p>
          <w:pPr>
            <w:pStyle w:val="Contents5"/>
            <w:tabs>
              <w:tab w:val="clear" w:pos="7892"/>
              <w:tab w:val="right" w:pos="9026" w:leader="dot"/>
            </w:tabs>
            <w:rPr/>
          </w:pPr>
          <w:hyperlink w:anchor="__RefHeading___Toc1432326_1468164448">
            <w:r>
              <w:rPr>
                <w:webHidden/>
                <w:rStyle w:val="IndexLink"/>
                <w:rtl w:val="true"/>
              </w:rPr>
              <w:t>جمع روایات موافقت کتاب بنابر نظر محقق نائینی</w:t>
            </w:r>
            <w:r>
              <w:rPr>
                <w:rStyle w:val="IndexLink"/>
                <w:rtl w:val="true"/>
              </w:rPr>
              <w:t>(</w:t>
            </w:r>
            <w:r>
              <w:rPr>
                <w:rStyle w:val="IndexLink"/>
                <w:rtl w:val="true"/>
              </w:rPr>
              <w:t>ره</w:t>
            </w:r>
            <w:r>
              <w:rPr>
                <w:rStyle w:val="IndexLink"/>
                <w:rtl w:val="true"/>
              </w:rPr>
              <w:t>)</w:t>
              <w:tab/>
            </w:r>
            <w:r>
              <w:rPr>
                <w:rStyle w:val="IndexLink"/>
              </w:rPr>
              <w:t>576</w:t>
            </w:r>
          </w:hyperlink>
        </w:p>
        <w:p>
          <w:pPr>
            <w:pStyle w:val="Contents5"/>
            <w:tabs>
              <w:tab w:val="clear" w:pos="7892"/>
              <w:tab w:val="right" w:pos="9026" w:leader="dot"/>
            </w:tabs>
            <w:rPr/>
          </w:pPr>
          <w:hyperlink w:anchor="__RefHeading___Toc1432328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بر محقق نائینی</w:t>
            </w:r>
            <w:r>
              <w:rPr>
                <w:rStyle w:val="IndexLink"/>
                <w:rtl w:val="true"/>
              </w:rPr>
              <w:t>(</w:t>
            </w:r>
            <w:r>
              <w:rPr>
                <w:rStyle w:val="IndexLink"/>
                <w:rtl w:val="true"/>
              </w:rPr>
              <w:t>ره</w:t>
            </w:r>
            <w:r>
              <w:rPr>
                <w:rStyle w:val="IndexLink"/>
                <w:rtl w:val="true"/>
              </w:rPr>
              <w:t xml:space="preserve">) </w:t>
            </w:r>
            <w:r>
              <w:rPr>
                <w:rStyle w:val="IndexLink"/>
                <w:rtl w:val="true"/>
              </w:rPr>
              <w:t>در جمع بین روایات موافقت کتاب</w:t>
            </w:r>
            <w:r>
              <w:rPr>
                <w:rStyle w:val="IndexLink"/>
                <w:rtl w:val="true"/>
              </w:rPr>
              <w:tab/>
            </w:r>
            <w:r>
              <w:rPr>
                <w:rStyle w:val="IndexLink"/>
              </w:rPr>
              <w:t>577</w:t>
            </w:r>
          </w:hyperlink>
        </w:p>
        <w:p>
          <w:pPr>
            <w:pStyle w:val="Contents5"/>
            <w:tabs>
              <w:tab w:val="clear" w:pos="7892"/>
              <w:tab w:val="right" w:pos="9026" w:leader="dot"/>
            </w:tabs>
            <w:rPr/>
          </w:pPr>
          <w:hyperlink w:anchor="__RefHeading___Toc1432330_1468164448">
            <w:r>
              <w:rPr>
                <w:webHidden/>
                <w:rStyle w:val="IndexLink"/>
                <w:rtl w:val="true"/>
              </w:rPr>
              <w:t>پرسش</w:t>
            </w:r>
            <w:r>
              <w:rPr>
                <w:rStyle w:val="IndexLink"/>
                <w:rtl w:val="true"/>
              </w:rPr>
              <w:t>:</w:t>
              <w:tab/>
            </w:r>
            <w:r>
              <w:rPr>
                <w:rStyle w:val="IndexLink"/>
              </w:rPr>
              <w:t>579</w:t>
            </w:r>
          </w:hyperlink>
        </w:p>
        <w:p>
          <w:pPr>
            <w:pStyle w:val="Contents4"/>
            <w:tabs>
              <w:tab w:val="clear" w:pos="8176"/>
              <w:tab w:val="right" w:pos="9026" w:leader="dot"/>
            </w:tabs>
            <w:rPr/>
          </w:pPr>
          <w:hyperlink w:anchor="__RefHeading___Toc1432332_1468164448">
            <w:r>
              <w:rPr>
                <w:webHidden/>
                <w:rStyle w:val="IndexLink"/>
                <w:rtl w:val="true"/>
              </w:rPr>
              <w:t>درس پانصد و هفتاد و دوم</w:t>
            </w:r>
            <w:r>
              <w:rPr>
                <w:rStyle w:val="IndexLink"/>
                <w:rtl w:val="true"/>
              </w:rPr>
              <w:tab/>
            </w:r>
            <w:r>
              <w:rPr>
                <w:rStyle w:val="IndexLink"/>
              </w:rPr>
              <w:t>580</w:t>
            </w:r>
          </w:hyperlink>
        </w:p>
        <w:p>
          <w:pPr>
            <w:pStyle w:val="Contents5"/>
            <w:tabs>
              <w:tab w:val="clear" w:pos="7892"/>
              <w:tab w:val="right" w:pos="9026" w:leader="dot"/>
            </w:tabs>
            <w:rPr/>
          </w:pPr>
          <w:hyperlink w:anchor="__RefHeading___Toc1432334_1468164448">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1432336_1468164448">
            <w:r>
              <w:rPr>
                <w:webHidden/>
                <w:rStyle w:val="IndexLink"/>
                <w:rtl w:val="true"/>
              </w:rPr>
              <w:t>بیان مرحوم امام</w:t>
            </w:r>
            <w:r>
              <w:rPr>
                <w:rStyle w:val="IndexLink"/>
                <w:rtl w:val="true"/>
              </w:rPr>
              <w:t>(</w:t>
            </w:r>
            <w:r>
              <w:rPr>
                <w:rStyle w:val="IndexLink"/>
                <w:rtl w:val="true"/>
              </w:rPr>
              <w:t>ره</w:t>
            </w:r>
            <w:r>
              <w:rPr>
                <w:rStyle w:val="IndexLink"/>
                <w:rtl w:val="true"/>
              </w:rPr>
              <w:t xml:space="preserve">) </w:t>
            </w:r>
            <w:r>
              <w:rPr>
                <w:rStyle w:val="IndexLink"/>
                <w:rtl w:val="true"/>
              </w:rPr>
              <w:t>در وحدت عنوان میان روایات</w:t>
            </w:r>
            <w:r>
              <w:rPr>
                <w:rStyle w:val="IndexLink"/>
                <w:rtl w:val="true"/>
              </w:rPr>
              <w:tab/>
            </w:r>
            <w:r>
              <w:rPr>
                <w:rStyle w:val="IndexLink"/>
              </w:rPr>
              <w:t>580</w:t>
            </w:r>
          </w:hyperlink>
        </w:p>
        <w:p>
          <w:pPr>
            <w:pStyle w:val="Contents5"/>
            <w:tabs>
              <w:tab w:val="clear" w:pos="7892"/>
              <w:tab w:val="right" w:pos="9026" w:leader="dot"/>
            </w:tabs>
            <w:rPr/>
          </w:pPr>
          <w:hyperlink w:anchor="__RefHeading___Toc1432338_1468164448">
            <w:r>
              <w:rPr>
                <w:webHidden/>
                <w:rStyle w:val="IndexLink"/>
                <w:rtl w:val="true"/>
              </w:rPr>
              <w:t>نظر استاد راجع به وحدت عنوان میان روایات</w:t>
            </w:r>
            <w:r>
              <w:rPr>
                <w:rStyle w:val="IndexLink"/>
                <w:rtl w:val="true"/>
              </w:rPr>
              <w:tab/>
            </w:r>
            <w:r>
              <w:rPr>
                <w:rStyle w:val="IndexLink"/>
              </w:rPr>
              <w:t>582</w:t>
            </w:r>
          </w:hyperlink>
        </w:p>
        <w:p>
          <w:pPr>
            <w:pStyle w:val="Contents5"/>
            <w:tabs>
              <w:tab w:val="clear" w:pos="7892"/>
              <w:tab w:val="right" w:pos="9026" w:leader="dot"/>
            </w:tabs>
            <w:rPr/>
          </w:pPr>
          <w:hyperlink w:anchor="__RefHeading___Toc1432340_1468164448">
            <w:r>
              <w:rPr>
                <w:webHidden/>
                <w:rStyle w:val="IndexLink"/>
                <w:rtl w:val="true"/>
              </w:rPr>
              <w:t>مراد از مخالفت و موافقت عامه</w:t>
            </w:r>
            <w:r>
              <w:rPr>
                <w:rStyle w:val="IndexLink"/>
                <w:rtl w:val="true"/>
              </w:rPr>
              <w:tab/>
            </w:r>
            <w:r>
              <w:rPr>
                <w:rStyle w:val="IndexLink"/>
              </w:rPr>
              <w:t>584</w:t>
            </w:r>
          </w:hyperlink>
        </w:p>
        <w:p>
          <w:pPr>
            <w:pStyle w:val="Contents5"/>
            <w:tabs>
              <w:tab w:val="clear" w:pos="7892"/>
              <w:tab w:val="right" w:pos="9026" w:leader="dot"/>
            </w:tabs>
            <w:rPr/>
          </w:pPr>
          <w:hyperlink w:anchor="__RefHeading___Toc1432342_1468164448">
            <w:r>
              <w:rPr>
                <w:webHidden/>
                <w:rStyle w:val="IndexLink"/>
                <w:rtl w:val="true"/>
              </w:rPr>
              <w:t>جمع میان روایات ناهی از عمل به خبر مخالفت عامه و مجوز آن</w:t>
            </w:r>
            <w:r>
              <w:rPr>
                <w:rStyle w:val="IndexLink"/>
                <w:rtl w:val="true"/>
              </w:rPr>
              <w:tab/>
            </w:r>
            <w:r>
              <w:rPr>
                <w:rStyle w:val="IndexLink"/>
              </w:rPr>
              <w:t>586</w:t>
            </w:r>
          </w:hyperlink>
        </w:p>
        <w:p>
          <w:pPr>
            <w:pStyle w:val="Contents5"/>
            <w:tabs>
              <w:tab w:val="clear" w:pos="7892"/>
              <w:tab w:val="right" w:pos="9026" w:leader="dot"/>
            </w:tabs>
            <w:rPr/>
          </w:pPr>
          <w:hyperlink w:anchor="__RefHeading___Toc1432344_1468164448">
            <w:r>
              <w:rPr>
                <w:webHidden/>
                <w:rStyle w:val="IndexLink"/>
                <w:rtl w:val="true"/>
              </w:rPr>
              <w:t>فرق نظر مرحوم حضرت امام</w:t>
            </w:r>
            <w:r>
              <w:rPr>
                <w:rStyle w:val="IndexLink"/>
                <w:rtl w:val="true"/>
              </w:rPr>
              <w:t>(</w:t>
            </w:r>
            <w:r>
              <w:rPr>
                <w:rStyle w:val="IndexLink"/>
                <w:rtl w:val="true"/>
              </w:rPr>
              <w:t>ره</w:t>
            </w:r>
            <w:r>
              <w:rPr>
                <w:rStyle w:val="IndexLink"/>
                <w:rtl w:val="true"/>
              </w:rPr>
              <w:t xml:space="preserve">) </w:t>
            </w:r>
            <w:r>
              <w:rPr>
                <w:rStyle w:val="IndexLink"/>
                <w:rtl w:val="true"/>
              </w:rPr>
              <w:t>و استاد در مرجحات منصوصه</w:t>
            </w:r>
            <w:r>
              <w:rPr>
                <w:rStyle w:val="IndexLink"/>
                <w:rtl w:val="true"/>
              </w:rPr>
              <w:tab/>
            </w:r>
            <w:r>
              <w:rPr>
                <w:rStyle w:val="IndexLink"/>
              </w:rPr>
              <w:t>587</w:t>
            </w:r>
          </w:hyperlink>
        </w:p>
        <w:p>
          <w:pPr>
            <w:pStyle w:val="Contents5"/>
            <w:tabs>
              <w:tab w:val="clear" w:pos="7892"/>
              <w:tab w:val="right" w:pos="9026" w:leader="dot"/>
            </w:tabs>
            <w:rPr/>
          </w:pPr>
          <w:hyperlink w:anchor="__RefHeading___Toc1432346_1468164448">
            <w:r>
              <w:rPr>
                <w:webHidden/>
                <w:rStyle w:val="IndexLink"/>
                <w:rtl w:val="true"/>
              </w:rPr>
              <w:t>پرسش</w:t>
            </w:r>
            <w:r>
              <w:rPr>
                <w:rStyle w:val="IndexLink"/>
                <w:rtl w:val="true"/>
              </w:rPr>
              <w:t>:</w:t>
              <w:tab/>
            </w:r>
            <w:r>
              <w:rPr>
                <w:rStyle w:val="IndexLink"/>
              </w:rPr>
              <w:t>589</w:t>
            </w:r>
          </w:hyperlink>
        </w:p>
        <w:p>
          <w:pPr>
            <w:pStyle w:val="Contents4"/>
            <w:tabs>
              <w:tab w:val="clear" w:pos="8176"/>
              <w:tab w:val="right" w:pos="9026" w:leader="dot"/>
            </w:tabs>
            <w:rPr/>
          </w:pPr>
          <w:hyperlink w:anchor="__RefHeading___Toc1432348_1468164448">
            <w:r>
              <w:rPr>
                <w:webHidden/>
                <w:rStyle w:val="IndexLink"/>
                <w:rtl w:val="true"/>
              </w:rPr>
              <w:t>درس پانصد و هفتاد و سوم</w:t>
            </w:r>
            <w:r>
              <w:rPr>
                <w:rStyle w:val="IndexLink"/>
                <w:rtl w:val="true"/>
              </w:rPr>
              <w:tab/>
            </w:r>
            <w:r>
              <w:rPr>
                <w:rStyle w:val="IndexLink"/>
              </w:rPr>
              <w:t>590</w:t>
            </w:r>
          </w:hyperlink>
        </w:p>
        <w:p>
          <w:pPr>
            <w:pStyle w:val="Contents5"/>
            <w:tabs>
              <w:tab w:val="clear" w:pos="7892"/>
              <w:tab w:val="right" w:pos="9026" w:leader="dot"/>
            </w:tabs>
            <w:rPr/>
          </w:pPr>
          <w:hyperlink w:anchor="__RefHeading___Toc1432350_1468164448">
            <w:r>
              <w:rPr>
                <w:webHidden/>
                <w:rStyle w:val="IndexLink"/>
                <w:rtl w:val="true"/>
              </w:rPr>
              <w:t>اشاره</w:t>
            </w:r>
            <w:r>
              <w:rPr>
                <w:rStyle w:val="IndexLink"/>
                <w:rtl w:val="true"/>
              </w:rPr>
              <w:tab/>
            </w:r>
            <w:r>
              <w:rPr>
                <w:rStyle w:val="IndexLink"/>
              </w:rPr>
              <w:t>590</w:t>
            </w:r>
          </w:hyperlink>
        </w:p>
        <w:p>
          <w:pPr>
            <w:pStyle w:val="Contents5"/>
            <w:tabs>
              <w:tab w:val="clear" w:pos="7892"/>
              <w:tab w:val="right" w:pos="9026" w:leader="dot"/>
            </w:tabs>
            <w:rPr/>
          </w:pPr>
          <w:hyperlink w:anchor="__RefHeading___Toc1432352_1468164448">
            <w:r>
              <w:rPr>
                <w:webHidden/>
                <w:rStyle w:val="IndexLink"/>
                <w:rtl w:val="true"/>
              </w:rPr>
              <w:t>تعدی از مرجحات منصوصه</w:t>
            </w:r>
            <w:r>
              <w:rPr>
                <w:rStyle w:val="IndexLink"/>
                <w:rtl w:val="true"/>
              </w:rPr>
              <w:tab/>
            </w:r>
            <w:r>
              <w:rPr>
                <w:rStyle w:val="IndexLink"/>
              </w:rPr>
              <w:t>590</w:t>
            </w:r>
          </w:hyperlink>
        </w:p>
        <w:p>
          <w:pPr>
            <w:pStyle w:val="Contents5"/>
            <w:tabs>
              <w:tab w:val="clear" w:pos="7892"/>
              <w:tab w:val="right" w:pos="9026" w:leader="dot"/>
            </w:tabs>
            <w:rPr/>
          </w:pPr>
          <w:hyperlink w:anchor="__RefHeading___Toc1432354_1468164448">
            <w:r>
              <w:rPr>
                <w:webHidden/>
                <w:rStyle w:val="IndexLink"/>
                <w:rtl w:val="true"/>
              </w:rPr>
              <w:t>ضابطۀ کلی در تعدی از مرجحات منصوصه با توجه به لا ریب فیه</w:t>
            </w:r>
            <w:r>
              <w:rPr>
                <w:rStyle w:val="IndexLink"/>
                <w:rtl w:val="true"/>
              </w:rPr>
              <w:tab/>
            </w:r>
            <w:r>
              <w:rPr>
                <w:rStyle w:val="IndexLink"/>
              </w:rPr>
              <w:t>592</w:t>
            </w:r>
          </w:hyperlink>
        </w:p>
        <w:p>
          <w:pPr>
            <w:pStyle w:val="Contents5"/>
            <w:tabs>
              <w:tab w:val="clear" w:pos="7892"/>
              <w:tab w:val="right" w:pos="9026" w:leader="dot"/>
            </w:tabs>
            <w:rPr/>
          </w:pPr>
          <w:hyperlink w:anchor="__RefHeading___Toc1432356_1468164448">
            <w:r>
              <w:rPr>
                <w:webHidden/>
                <w:rStyle w:val="IndexLink"/>
                <w:rtl w:val="true"/>
              </w:rPr>
              <w:t>ترتیب میان مرجحات منصوصه و مرجحات غیر منصوصه</w:t>
            </w:r>
            <w:r>
              <w:rPr>
                <w:rStyle w:val="IndexLink"/>
                <w:rtl w:val="true"/>
              </w:rPr>
              <w:tab/>
            </w:r>
            <w:r>
              <w:rPr>
                <w:rStyle w:val="IndexLink"/>
              </w:rPr>
              <w:t>594</w:t>
            </w:r>
          </w:hyperlink>
        </w:p>
        <w:p>
          <w:pPr>
            <w:pStyle w:val="Contents5"/>
            <w:tabs>
              <w:tab w:val="clear" w:pos="7892"/>
              <w:tab w:val="right" w:pos="9026" w:leader="dot"/>
            </w:tabs>
            <w:rPr/>
          </w:pPr>
          <w:hyperlink w:anchor="__RefHeading___Toc1432358_1468164448">
            <w:r>
              <w:rPr>
                <w:webHidden/>
                <w:rStyle w:val="IndexLink"/>
                <w:rtl w:val="true"/>
              </w:rPr>
              <w:t>دلیل مرحوم شیخ</w:t>
            </w:r>
            <w:r>
              <w:rPr>
                <w:rStyle w:val="IndexLink"/>
                <w:rtl w:val="true"/>
              </w:rPr>
              <w:t>(</w:t>
            </w:r>
            <w:r>
              <w:rPr>
                <w:rStyle w:val="IndexLink"/>
                <w:rtl w:val="true"/>
              </w:rPr>
              <w:t>ره</w:t>
            </w:r>
            <w:r>
              <w:rPr>
                <w:rStyle w:val="IndexLink"/>
                <w:rtl w:val="true"/>
              </w:rPr>
              <w:t xml:space="preserve">) </w:t>
            </w:r>
            <w:r>
              <w:rPr>
                <w:rStyle w:val="IndexLink"/>
                <w:rtl w:val="true"/>
              </w:rPr>
              <w:t>برای جواز تعدی از مرجحات منصوصه</w:t>
            </w:r>
            <w:r>
              <w:rPr>
                <w:rStyle w:val="IndexLink"/>
                <w:rtl w:val="true"/>
              </w:rPr>
              <w:tab/>
            </w:r>
            <w:r>
              <w:rPr>
                <w:rStyle w:val="IndexLink"/>
              </w:rPr>
              <w:t>596</w:t>
            </w:r>
          </w:hyperlink>
        </w:p>
        <w:p>
          <w:pPr>
            <w:pStyle w:val="Contents5"/>
            <w:tabs>
              <w:tab w:val="clear" w:pos="7892"/>
              <w:tab w:val="right" w:pos="9026" w:leader="dot"/>
            </w:tabs>
            <w:rPr/>
          </w:pPr>
          <w:hyperlink w:anchor="__RefHeading___Toc1432360_1468164448">
            <w:r>
              <w:rPr>
                <w:webHidden/>
                <w:rStyle w:val="IndexLink"/>
                <w:rtl w:val="true"/>
              </w:rPr>
              <w:t>اجماع؛ مستند تخییر در خبرین متعارضین</w:t>
            </w:r>
            <w:r>
              <w:rPr>
                <w:rStyle w:val="IndexLink"/>
                <w:rtl w:val="true"/>
              </w:rPr>
              <w:tab/>
            </w:r>
            <w:r>
              <w:rPr>
                <w:rStyle w:val="IndexLink"/>
              </w:rPr>
              <w:t>597</w:t>
            </w:r>
          </w:hyperlink>
        </w:p>
        <w:p>
          <w:pPr>
            <w:pStyle w:val="Contents5"/>
            <w:tabs>
              <w:tab w:val="clear" w:pos="7892"/>
              <w:tab w:val="right" w:pos="9026" w:leader="dot"/>
            </w:tabs>
            <w:rPr/>
          </w:pPr>
          <w:hyperlink w:anchor="__RefHeading___Toc1432362_1468164448">
            <w:r>
              <w:rPr>
                <w:webHidden/>
                <w:rStyle w:val="IndexLink"/>
                <w:rtl w:val="true"/>
              </w:rPr>
              <w:t>پرسش</w:t>
            </w:r>
            <w:r>
              <w:rPr>
                <w:rStyle w:val="IndexLink"/>
                <w:rtl w:val="true"/>
              </w:rPr>
              <w:t>:</w:t>
              <w:tab/>
            </w:r>
            <w:r>
              <w:rPr>
                <w:rStyle w:val="IndexLink"/>
              </w:rPr>
              <w:t>598</w:t>
            </w:r>
          </w:hyperlink>
        </w:p>
        <w:p>
          <w:pPr>
            <w:pStyle w:val="Contents2"/>
            <w:tabs>
              <w:tab w:val="clear" w:pos="8743"/>
              <w:tab w:val="right" w:pos="9026" w:leader="dot"/>
            </w:tabs>
            <w:rPr/>
          </w:pPr>
          <w:hyperlink w:anchor="__RefHeading___Toc1432364_1468164448">
            <w:r>
              <w:rPr>
                <w:webHidden/>
                <w:rStyle w:val="IndexLink"/>
                <w:rtl w:val="true"/>
              </w:rPr>
              <w:t>فهرست مطالب</w:t>
            </w:r>
            <w:r>
              <w:rPr>
                <w:rStyle w:val="IndexLink"/>
                <w:rtl w:val="true"/>
              </w:rPr>
              <w:tab/>
            </w:r>
            <w:r>
              <w:rPr>
                <w:rStyle w:val="IndexLink"/>
              </w:rPr>
              <w:t>599</w:t>
            </w:r>
          </w:hyperlink>
        </w:p>
        <w:p>
          <w:pPr>
            <w:pStyle w:val="Contents2"/>
            <w:tabs>
              <w:tab w:val="clear" w:pos="8743"/>
              <w:tab w:val="right" w:pos="9026" w:leader="dot"/>
            </w:tabs>
            <w:rPr/>
          </w:pPr>
          <w:hyperlink w:anchor="__RefHeading___Toc1432366_1468164448">
            <w:r>
              <w:rPr>
                <w:webHidden/>
                <w:rStyle w:val="IndexLink"/>
                <w:rtl w:val="true"/>
              </w:rPr>
              <w:t>فهرست درسها</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8_151061"/>
      <w:bookmarkStart w:id="1" w:name="pg13728_151061"/>
      <w:bookmarkEnd w:id="1"/>
    </w:p>
    <w:p>
      <w:pPr>
        <w:pStyle w:val="Heading2"/>
        <w:numPr>
          <w:ilvl w:val="1"/>
          <w:numId w:val="1"/>
        </w:numPr>
        <w:rPr/>
      </w:pPr>
      <w:bookmarkStart w:id="2" w:name="pg13728_151061"/>
      <w:bookmarkStart w:id="3" w:name="__RefHeading___Toc1431114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1116_1468164448"/>
      <w:bookmarkStart w:id="6" w:name="_Toc2"/>
      <w:bookmarkEnd w:id="5"/>
      <w:r>
        <w:rPr>
          <w:rtl w:val="true"/>
        </w:rPr>
        <w:t>مباحث اصول عملیه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728_151065"/>
    </w:p>
    <w:p>
      <w:pPr>
        <w:pStyle w:val="BookText"/>
        <w:rPr/>
      </w:pPr>
      <w:bookmarkEnd w:id="7"/>
      <w:r>
        <w:rPr>
          <w:rFonts w:ascii="IRNazanin" w:hAnsi="IRNazanin" w:eastAsia="IRNazanin"/>
          <w:i/>
          <w:i/>
          <w:iCs/>
          <w:color w:val="111111"/>
          <w:sz w:val="28"/>
          <w:sz w:val="28"/>
          <w:szCs w:val="28"/>
          <w:rtl w:val="true"/>
          <w:lang w:bidi="fa-IR"/>
        </w:rPr>
        <w:t>مباحث اصول عملیه</w:t>
      </w:r>
    </w:p>
    <w:p>
      <w:pPr>
        <w:pStyle w:val="BookText"/>
        <w:rPr/>
      </w:pPr>
      <w:r>
        <w:rPr>
          <w:rFonts w:ascii="IRNazanin" w:hAnsi="IRNazanin" w:eastAsia="IRNazanin"/>
          <w:color w:val="111111"/>
          <w:sz w:val="28"/>
          <w:sz w:val="28"/>
          <w:szCs w:val="28"/>
          <w:rtl w:val="true"/>
          <w:lang w:bidi="fa-IR"/>
        </w:rPr>
        <w:t xml:space="preserve">شامل دو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و تعارض ادله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w:t>
      </w:r>
    </w:p>
    <w:p>
      <w:pPr>
        <w:pStyle w:val="Heading2"/>
        <w:numPr>
          <w:ilvl w:val="1"/>
          <w:numId w:val="1"/>
        </w:numPr>
        <w:rPr/>
      </w:pPr>
      <w:bookmarkStart w:id="8" w:name="__RefHeading___Toc1431118_1468164448"/>
      <w:bookmarkStart w:id="9" w:name="_Toc3"/>
      <w:bookmarkEnd w:id="8"/>
      <w:r>
        <w:rPr>
          <w:rtl w:val="true"/>
        </w:rPr>
        <w:t>استصحاب</w:t>
      </w:r>
      <w:bookmarkEnd w:id="9"/>
    </w:p>
    <w:p>
      <w:pPr>
        <w:pStyle w:val="Heading3"/>
        <w:numPr>
          <w:ilvl w:val="2"/>
          <w:numId w:val="1"/>
        </w:numPr>
        <w:rPr/>
      </w:pPr>
      <w:bookmarkStart w:id="10" w:name="__RefHeading___Toc1431120_1468164448"/>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استصحاب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بین استصحاب و قواعد</w:t>
      </w:r>
      <w:bookmarkStart w:id="12" w:name="pg13728_151067"/>
    </w:p>
    <w:p>
      <w:pPr>
        <w:pStyle w:val="Heading3"/>
        <w:numPr>
          <w:ilvl w:val="2"/>
          <w:numId w:val="1"/>
        </w:numPr>
        <w:rPr/>
      </w:pPr>
      <w:bookmarkStart w:id="13" w:name="__RefHeading___Toc1431122_1468164448"/>
      <w:bookmarkStart w:id="14" w:name="_Toc5"/>
      <w:bookmarkEnd w:id="12"/>
      <w:bookmarkEnd w:id="13"/>
      <w:r>
        <w:rPr>
          <w:rtl w:val="true"/>
        </w:rPr>
        <w:t>تعارض دو استصحاب</w:t>
      </w:r>
      <w:bookmarkEnd w:id="14"/>
    </w:p>
    <w:p>
      <w:pPr>
        <w:pStyle w:val="Heading4"/>
        <w:numPr>
          <w:ilvl w:val="3"/>
          <w:numId w:val="1"/>
        </w:numPr>
        <w:rPr/>
      </w:pPr>
      <w:bookmarkStart w:id="15" w:name="__RefHeading___Toc1431124_1468164448"/>
      <w:bookmarkStart w:id="16" w:name="_Toc6"/>
      <w:bookmarkEnd w:id="15"/>
      <w:r>
        <w:rPr>
          <w:rtl w:val="true"/>
        </w:rPr>
        <w:t>درس پانصد و هشتم</w:t>
      </w:r>
      <w:bookmarkEnd w:id="16"/>
    </w:p>
    <w:p>
      <w:pPr>
        <w:pStyle w:val="Heading5"/>
        <w:numPr>
          <w:ilvl w:val="4"/>
          <w:numId w:val="1"/>
        </w:numPr>
        <w:rPr/>
      </w:pPr>
      <w:bookmarkStart w:id="17" w:name="__RefHeading___Toc1431126_1468164448"/>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استصحابین گاهی بین آنها سببیت و مسببیتی وجود ندارد و گاهی مسأله سببیت و مسببیت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سببیت و مسببیت هست گاهی سببیت شرعی است و گاهی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یک‌به‌یک باید ان شاء الله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بررسی کنیم که آیا در تمامی این سه قسم، مسألۀ تقدّم مطرح است، یا تقدّم مطرح نیست، یا اقسام از لحاظ تقدّم و عدم تقدّم مختلف هستند لذا باید هرکدام مستقلا ملاحظه شود تا ببینیم که نتیجه‌اش تقدّم است یا عدم تقدّم؟ و اگر تقدّم مطرح است ملاک تقدّم چه می‌باشد، آیا ملاک تقدّم، حکومت است، ملاک تقدّم، ورود است، یا مثلا جهات دیگری است؟</w:t>
      </w:r>
    </w:p>
    <w:p>
      <w:pPr>
        <w:pStyle w:val="Heading5"/>
        <w:numPr>
          <w:ilvl w:val="4"/>
          <w:numId w:val="1"/>
        </w:numPr>
        <w:rPr/>
      </w:pPr>
      <w:bookmarkStart w:id="19" w:name="__RefHeading___Toc1431128_1468164448"/>
      <w:bookmarkStart w:id="20" w:name="_Toc8"/>
      <w:bookmarkEnd w:id="19"/>
      <w:r>
        <w:rPr>
          <w:rtl w:val="true"/>
        </w:rPr>
        <w:t>تعارض دو استصحاب با وجود سببیت شرعیه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بحث در قسمی است که دو استصحاب متعارض باشند و بین آنها سببیت شرعیه</w:t>
      </w:r>
      <w:bookmarkStart w:id="21" w:name="pg13728_151068"/>
    </w:p>
    <w:p>
      <w:pPr>
        <w:pStyle w:val="BookText"/>
        <w:rPr/>
      </w:pPr>
      <w:bookmarkEnd w:id="2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تقریبا از کلماتی استفاده می‌شود که استصحاب در شک سببی بر استصحاب در مسبب، تقدّم دارد یعنی استصحاب در شک سببی، جریان پیدا می‌کند، اما در شک مسببی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تقدّم ظاهرا مورد اتفاق بین محققین است، لکن بحث در ملاک تقدّم و علت تقدّم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شیخ در رسائل مطلبی فرموده‌اند که مرحوم آخوند در کفایه قسمتی از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اوّل کلام شیخ را بررسی کنیم، بعد ببینیم تحقیق در این مسأله، روی حرفهای گذشته‌ای که در باب استصحاب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دیگر داشتیم چه چیزی را اقتضا می‌کند؟</w:t>
      </w:r>
    </w:p>
    <w:p>
      <w:pPr>
        <w:pStyle w:val="Heading5"/>
        <w:numPr>
          <w:ilvl w:val="4"/>
          <w:numId w:val="1"/>
        </w:numPr>
        <w:rPr/>
      </w:pPr>
      <w:bookmarkStart w:id="22" w:name="__RefHeading___Toc1431130_1468164448"/>
      <w:bookmarkStart w:id="23" w:name="_Toc9"/>
      <w:bookmarkEnd w:id="22"/>
      <w:r>
        <w:rPr>
          <w:rtl w:val="true"/>
        </w:rPr>
        <w:t>کلام مرحوم شیخ</w:t>
      </w:r>
      <w:r>
        <w:rPr>
          <w:rtl w:val="true"/>
        </w:rPr>
        <w:t>(</w:t>
      </w:r>
      <w:r>
        <w:rPr>
          <w:rtl w:val="true"/>
        </w:rPr>
        <w:t>ره</w:t>
      </w:r>
      <w:r>
        <w:rPr>
          <w:rtl w:val="true"/>
        </w:rPr>
        <w:t xml:space="preserve">) </w:t>
      </w:r>
      <w:r>
        <w:rPr>
          <w:rtl w:val="true"/>
        </w:rPr>
        <w:t>در تثبیت تقدّم شک سببی بر شک مسببی</w:t>
      </w:r>
      <w:bookmarkEnd w:id="23"/>
    </w:p>
    <w:p>
      <w:pPr>
        <w:pStyle w:val="BookText"/>
        <w:rPr/>
      </w:pPr>
      <w:r>
        <w:rPr>
          <w:rFonts w:ascii="IRNazanin" w:hAnsi="IRNazanin" w:eastAsia="IRNazanin"/>
          <w:color w:val="111111"/>
          <w:sz w:val="28"/>
          <w:sz w:val="28"/>
          <w:szCs w:val="28"/>
          <w:rtl w:val="true"/>
          <w:lang w:bidi="fa-IR"/>
        </w:rPr>
        <w:t>مرحوم شیخ در جواب از یک اشکالی که هدف مستشکل این است که اصل تقدّم را مورد مناقشه قرار بدهد یعنی می‌گوید که ما قبول نداریم که استصحاب در شک سببی بر استصحاب در شک مسببی تقدّم داشته باشد، مثلا در همان مثال معروف که ذکر کردیم، منتها با تغییر دادن کرّیت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آبی سابقۀ طهارت داشته است و بعد جریانی پیش آمده است که ما شک کردیم که آیا این آب به طهارتش باقی است یا طهارت خودش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این آب مشکوک الطهارة یک لباسی را که مسلّم متنجس به نجاست شده بود، تطهیر کردیم، پس در حقیقت ثوب متیقن التنجس را به یک آب مشکوک الطهارة که حالت سابقه‌اش طهارت بوده است تطهیر کردیم، بعد از آن‌که تطهیر کردیم برای ما این شبهه پیش آمد که آیا نجاست این ثوب و تنجسش از بین رفت یا به قوّت خودش باقی است و منشأ شک ما در این جهت، همان شک در بقای طهارت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آبی که این ثوب را با آن تطهیر کردیم، در حال تطهیر، طهارتش محفوظ مانده باشد، این ثوب طاهر شده است، نجاستش از بین رفته است، اما اگر آن آب، طهارت خودش را از دست داده است، با آب نجس که نمی‌شود ثوب متنجس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بقای طهارت ماء شک داریم، شک می‌کنیم که آیا این ثوب مغسول به ماء مشکوک الطهارة، طهارت پیدا کرد یا نه؟</w:t>
      </w:r>
    </w:p>
    <w:p>
      <w:pPr>
        <w:pStyle w:val="Heading5"/>
        <w:numPr>
          <w:ilvl w:val="4"/>
          <w:numId w:val="1"/>
        </w:numPr>
        <w:rPr/>
      </w:pPr>
      <w:bookmarkStart w:id="24" w:name="__RefHeading___Toc1431132_1468164448"/>
      <w:bookmarkStart w:id="25" w:name="_Toc10"/>
      <w:bookmarkEnd w:id="24"/>
      <w:r>
        <w:rPr>
          <w:rtl w:val="true"/>
        </w:rPr>
        <w:t>جریان استصحاب در شک سببی و مسببی</w:t>
      </w:r>
      <w:bookmarkEnd w:id="2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به مرحوم شیخ این‌طوری اشکال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ما از یک</w:t>
      </w:r>
      <w:bookmarkStart w:id="26" w:name="pg13728_151069"/>
    </w:p>
    <w:p>
      <w:pPr>
        <w:pStyle w:val="BookText"/>
        <w:rPr/>
      </w:pPr>
      <w:bookmarkEnd w:id="26"/>
      <w:r>
        <w:rPr>
          <w:rFonts w:ascii="IRNazanin" w:hAnsi="IRNazanin" w:eastAsia="IRNazanin"/>
          <w:color w:val="111111"/>
          <w:sz w:val="28"/>
          <w:sz w:val="28"/>
          <w:szCs w:val="28"/>
          <w:rtl w:val="true"/>
          <w:lang w:bidi="fa-IR"/>
        </w:rPr>
        <w:t>طرف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یک دلیل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عنوان یقین و شک مطرح باشد و نقض الیقین بالشک مطرح باشد، این لا تنقض آنجا پیاده می‌شود و اینطور نیست که آن عموم لا تنقض با بعضی از مصادیقش یک ارتباط نزدیک داشته باشد و با بعضی از مصادیق دیگرش آن ارتباط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نسبتش به همه افراد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فرد در رابطۀ با عام، جلوتر از یک فرد دیگر در رابطۀ با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تا نقض الیقین بالشک داریم، مورد اینها هم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رابطۀ با ماء است، یکی هم در رابطۀ با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خودش یک موضوع مستقلی است که حالت سابقه متیقنه‌اش طهارت است و حالت لاحقه‌اش هم شک در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خودش یک موضوع دیگری است که حالت سابقه‌اش نجاست متیقن است و حالت لاحقه‌اش شک در بقاء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حقیقت دو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رابطه با آب و دیگری درباره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نسبتش به هر دوی اینها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وجهی دارد که ما لا تنقض را روی آب پیاده کنیم و نسبت به لباس پیاده نکنیم؟ من الممکن که عکس بکنیم، برای اینکه اولویتی مطرح نیست،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مستشکل در حقیقت اصل تقدّم را زیر سؤال می‌برد،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دو مصداق دارد و عام هم نسبتش به تمام مصادیق علی السواء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و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حساس مسأله،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سببی و مسببی آنجایی که سببیت شرعی است که محل بحث ماست، ما قبول نداریم که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مصداق، یک نسبت مساوی و بالسویه‌ای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این مطلب چند حرف بیان می‌کنند که تقریبا دو حرف مهم است</w:t>
      </w:r>
      <w:r>
        <w:rPr>
          <w:rFonts w:eastAsia="IRNazanin" w:cs="IRNazanin"/>
          <w:color w:val="111111"/>
          <w:sz w:val="28"/>
          <w:szCs w:val="28"/>
          <w:rtl w:val="true"/>
          <w:lang w:bidi="fa-IR"/>
        </w:rPr>
        <w:t>:</w:t>
      </w:r>
    </w:p>
    <w:p>
      <w:pPr>
        <w:pStyle w:val="Heading5"/>
        <w:numPr>
          <w:ilvl w:val="4"/>
          <w:numId w:val="1"/>
        </w:numPr>
        <w:rPr/>
      </w:pPr>
      <w:bookmarkStart w:id="27" w:name="__RefHeading___Toc1431134_1468164448"/>
      <w:bookmarkStart w:id="28" w:name="_Toc11"/>
      <w:bookmarkEnd w:id="27"/>
      <w:r>
        <w:rPr>
          <w:rtl w:val="true"/>
        </w:rPr>
        <w:t>تقدّم رتبی سبب بر مسبب</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حرفشان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قبول ندارید که سبب از نظر رتبه بر مسبب تقدّم دارد؟ تقدّم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الرتبة علی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نیست که انسان</w:t>
      </w:r>
      <w:bookmarkStart w:id="29" w:name="pg13728_151070"/>
    </w:p>
    <w:p>
      <w:pPr>
        <w:pStyle w:val="BookText"/>
        <w:rPr/>
      </w:pPr>
      <w:bookmarkEnd w:id="29"/>
      <w:r>
        <w:rPr>
          <w:rFonts w:ascii="IRNazanin" w:hAnsi="IRNazanin" w:eastAsia="IRNazanin"/>
          <w:color w:val="111111"/>
          <w:sz w:val="28"/>
          <w:sz w:val="28"/>
          <w:szCs w:val="28"/>
          <w:rtl w:val="true"/>
          <w:lang w:bidi="fa-IR"/>
        </w:rPr>
        <w:t>بتواند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تقدّم رتبی سبب بر مسبب، موجب این می‌شود که نسبت لا تنقض به این دو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لا تنقض در درجه اول، سراغ سبب برود برای اینکه رتبه سبب به یک تقدّم عقلی و به یک تقدّم قطعی بر مسبب تقدّم دارد و روی همین جهت است که ما تساوی نسبت عام را به این دو مصداق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سراغ آن فرد اول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 نقض الیقین بالشک همان است که در ناحیۀ سبب و در رتبۀ متقدّمه تحقق دارد</w:t>
      </w:r>
      <w:r>
        <w:rPr>
          <w:rFonts w:eastAsia="IRNazanin" w:cs="IRNazanin"/>
          <w:color w:val="111111"/>
          <w:sz w:val="28"/>
          <w:szCs w:val="28"/>
          <w:rtl w:val="true"/>
          <w:lang w:bidi="fa-IR"/>
        </w:rPr>
        <w:t>.</w:t>
      </w:r>
    </w:p>
    <w:p>
      <w:pPr>
        <w:pStyle w:val="Heading5"/>
        <w:numPr>
          <w:ilvl w:val="4"/>
          <w:numId w:val="1"/>
        </w:numPr>
        <w:rPr/>
      </w:pPr>
      <w:bookmarkStart w:id="30" w:name="__RefHeading___Toc1431136_1468164448"/>
      <w:bookmarkStart w:id="31" w:name="_Toc12"/>
      <w:bookmarkEnd w:id="30"/>
      <w:r>
        <w:rPr>
          <w:rtl w:val="true"/>
        </w:rPr>
        <w:t>عدم بقای شک در صورت جریان استصحاب در شک سببی</w:t>
      </w:r>
      <w:bookmarkEnd w:id="31"/>
    </w:p>
    <w:p>
      <w:pPr>
        <w:pStyle w:val="BookText"/>
        <w:rPr/>
      </w:pPr>
      <w:r>
        <w:rPr>
          <w:rFonts w:ascii="IRNazanin" w:hAnsi="IRNazanin" w:eastAsia="IRNazanin"/>
          <w:color w:val="111111"/>
          <w:sz w:val="28"/>
          <w:sz w:val="28"/>
          <w:szCs w:val="28"/>
          <w:rtl w:val="true"/>
          <w:lang w:bidi="fa-IR"/>
        </w:rPr>
        <w:t>و اما حرف دوم مرحوم شیخ که مرحوم آخوند هم در کتاب کفایه روی آن تکیه کرده و استدلال کرده‌اند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سراغ سبب برویم و استصحاب را در آب جاری بکنیم و با لا تنقض، حکم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لا تنقض روی آب که شکش سببی است پیاده شد، آیا این لا تنقض در رابطۀ با شک مسببی، تخصیص خورده است، یک مصداق به صورت تخصیص از لا تنقض خارج شده است؟ یا اینکه اگر ما استصحاب را در شک سببی جاری کردیم، دیگر در ناحیۀ مسبب اصلا شک نداریم؟ اگر استصحاب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طاهر است و شارع حکم کرد به طهارت هذا الماء باز هم شما در بقای نجاست ثوب شک دارید؟ اگر یک بیّنه‌ای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نجاست ثوب چه کنیم؟ وقتی که بیّنه حکم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 خیال راحت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عبایی که با ماء طاهر تطهیر شده باشد هم پاک است و دیگر آن نجاست قبلی‌اش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لا تنقض در سبب جریان پیدا کرد، در مصداق ماء پیاده شد،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در ناحیۀ مسبب، نقض الیقین بالشک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در بقای نجاست ثوب شک ندارید بلکه می‌دانید که این ثوب تطهیر شده است به آبی که شرعا محکوم به طهارت است و آبی که شرعا محکوم به طهارت است اگر ثوب را تطهیر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بخواهید مسأله را عکس پیاده کنید، یعنی لا تنقض را روی لباس پیاده کنید، لا تنقض که روی لباس پیاده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شما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که قبلا نجس بوده است و با آب مشکوک الطهارة تطهیر شده است، این لباس به نجاست</w:t>
      </w:r>
      <w:bookmarkStart w:id="32" w:name="pg13728_151071"/>
    </w:p>
    <w:p>
      <w:pPr>
        <w:pStyle w:val="BookText"/>
        <w:rPr/>
      </w:pPr>
      <w:bookmarkEnd w:id="32"/>
      <w:r>
        <w:rPr>
          <w:rFonts w:ascii="IRNazanin" w:hAnsi="IRNazanin" w:eastAsia="IRNazanin"/>
          <w:color w:val="111111"/>
          <w:sz w:val="28"/>
          <w:sz w:val="28"/>
          <w:szCs w:val="28"/>
          <w:rtl w:val="true"/>
          <w:lang w:bidi="fa-IR"/>
        </w:rPr>
        <w:t>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شما سؤال می‌کنیم که لا تنقض را روی سبب چه کار کنیم؟ آنجا هم که نقض الیقین بالشک است، آنجا هم که مصداق نقض الیقین بالشک تحقق دارد و چون در مسبب جاری کردید، معنای جریان استصحاب در مسبب، این نیست که شما در ناحیه سبب، یقین و شکی ندارید، بلکه یقین و شک شما در ناحیۀ سبب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قوّت خودش باقی است، آیا لا تنقض پیاده می‌شود،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آنجا هم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حالت سابقه در یکی از این دو منتقض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بین استصحابین تعارض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نبود که ما بحث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نبود که مسأله تقدّم و تأخّر را مطرح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لا تنقض را با وصف اینکه در مسبب پیاده شده است، در سبب هم پیاده کنید، این تعارض است 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سبب پیاده نمی‌کنیم، اینجا مسألۀ تخصیص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باید در یک مصداقش که عبارت از شک سببی است و یقین و شک تحقق دارد، تخصیص خورده باشد، یعنی یک جایی پیدا بکنیم که نقض الیقین بالشک باشد لکن حرمت نداشته باشد و حکم لا تنقض آنجا پیاده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آنجا تخصیص بخورد، چه مانعی دارد؟ مگر تخصیص عیب است، مگر تخصیص عار است؟</w:t>
      </w:r>
    </w:p>
    <w:p>
      <w:pPr>
        <w:pStyle w:val="Heading5"/>
        <w:numPr>
          <w:ilvl w:val="4"/>
          <w:numId w:val="1"/>
        </w:numPr>
        <w:rPr/>
      </w:pPr>
      <w:bookmarkStart w:id="33" w:name="__RefHeading___Toc1431138_1468164448"/>
      <w:bookmarkStart w:id="34" w:name="_Toc13"/>
      <w:bookmarkEnd w:id="33"/>
      <w:r>
        <w:rPr>
          <w:rtl w:val="true"/>
        </w:rPr>
        <w:t>لزوم دور از تخصیص لا تنقض نسبت به شک سببی</w:t>
      </w:r>
      <w:bookmarkEnd w:id="3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خوردنش مستلزم دور است، مستلزم محال است و چون مستلزم دور محال است، این تخصیص، ممتنع است، این تخصیص،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مستلزم دور است این است که اگر لا تنقض بخواهد در مورد شک سببی تخصیص بخورد، متوقف بر این است که لا تنقض شک مسببی را شامل بشود، برای اینکه اگر شک مسببی را نخواهد شامل بشود که در مورد شک سببی تخصیص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خوردن در مورد شک سببی، متوقف بر شمول لا تنقض است نسبت به شک مسببی، درحالی‌که شمول لا تنقض نسبت به شک مسببی هم متوقف بر این است که لا تنقض در شک سببی تخصیص خورده باشد و الا اگر تخصیص نخورده باشد، معنا ندارد که لا تنقض شک مسببی را شامل بشود، برای اینکه اگر شک سببی را به بهانه</w:t>
      </w:r>
      <w:bookmarkStart w:id="35" w:name="pg13728_151072"/>
    </w:p>
    <w:p>
      <w:pPr>
        <w:pStyle w:val="BookText"/>
        <w:rPr/>
      </w:pPr>
      <w:bookmarkEnd w:id="35"/>
      <w:r>
        <w:rPr>
          <w:rFonts w:ascii="IRNazanin" w:hAnsi="IRNazanin" w:eastAsia="IRNazanin"/>
          <w:color w:val="111111"/>
          <w:sz w:val="28"/>
          <w:sz w:val="28"/>
          <w:szCs w:val="28"/>
          <w:rtl w:val="true"/>
          <w:lang w:bidi="fa-IR"/>
        </w:rPr>
        <w:t>تخصیص از لا تنقض خارج نکنیم اینجا خیلی راست و روشن لا تنقض نمی‌تواند شک مسببی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شمول لا تنقض در شک سببی متوقف بر شمول لا تنقض نسبت به شک مسببی است و شمول لا تنقض نسبت به شک مسببی متوقف بر تخصیص لا تنقض در مورد شک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فالتخصیص متوقف علی التخصیص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کنیم؟</w:t>
      </w:r>
    </w:p>
    <w:p>
      <w:pPr>
        <w:pStyle w:val="BookText"/>
        <w:rPr/>
      </w:pPr>
      <w:r>
        <w:rPr>
          <w:rFonts w:ascii="IRNazanin" w:hAnsi="IRNazanin" w:eastAsia="IRNazanin"/>
          <w:color w:val="111111"/>
          <w:sz w:val="28"/>
          <w:sz w:val="28"/>
          <w:szCs w:val="28"/>
          <w:rtl w:val="true"/>
          <w:lang w:bidi="fa-IR"/>
        </w:rPr>
        <w:t>راه ما این 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دو تا مصداق دارد اگر شک مسببی را گرفت، باید اولی به صورت تخصیص خارج بشود و تخصیصش هم مستلزم محالیت است، اما اگر اولی را گرفت و لا تنقض در مورد شک سببی پیاده شد، اینجا نسبت به شک مسببی، هیچ مسأله‌ای وجود ندارد یعنی موضوعش را برمی‌دارد، فردیتش را از بین می‌برد، عنوان نقض الیقین بالشک را منتفی می‌کند، 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که درباره لباس شک در بقاء نجاست و طهارت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بیانات مرحوم شیخ که تعبیرات مختلفه‌ای در این رابطه دارند به همین دو بیان برمی‌گردد که یکی را از مرحوم آخوند اقتباس کرده‌اند و دیگری در کلام مرحوم آخوند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این بیان شیخ را بررسی کنیم، بعد ان شاء الله به تحقیق اصل این مسأله سببیت و مسببیت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دلیلی که ایشان ذکر فرمودند، یکی مسألۀ تقدّم رتبه سبب بر مسبب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که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نمی‌تواند تردید بکند، مخصوصا آنهایی که با کتب عقلیه و مباحث فلسفیه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نمی‌تواند تردید بکند که رتبۀ علت و سبب بر رتبه مسبب تقدّم دارد، اما این تقدّم همان طوری که عرض کردیم تقدّم رتبی است، رتبه‌اش تقدّم دارد، اما از نظر زمان چطور؟ آیا از نظر زمان هم بین سبب و مسبب قبلیّت و بعدیّت وجود دارد؟ یا از نظر زمان بین آنها مقارنت و معیّت تحقق دارد؟</w:t>
      </w:r>
    </w:p>
    <w:p>
      <w:pPr>
        <w:pStyle w:val="Heading5"/>
        <w:numPr>
          <w:ilvl w:val="4"/>
          <w:numId w:val="1"/>
        </w:numPr>
        <w:rPr/>
      </w:pPr>
      <w:bookmarkStart w:id="36" w:name="__RefHeading___Toc1431140_1468164448"/>
      <w:bookmarkStart w:id="37" w:name="_Toc14"/>
      <w:bookmarkEnd w:id="36"/>
      <w:r>
        <w:rPr>
          <w:rtl w:val="true"/>
        </w:rPr>
        <w:t>نتیجۀ عرفی بودن خطاب لا تنقض در مسأله تقدّم و تأخّر</w:t>
      </w:r>
      <w:bookmarkEnd w:id="3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اشکال آنچه از نظر وجود، مطرح است همان مقارنت و معیّت زمانیه است ولو اینکه از نظر عقل، تقدّم و تأخّر مطرح است، لذا با توجه به اینکه خطّاب لا تنقض، یک خطاب عرفی و یک خطاب متوجه به تودۀ ناس است، آیا در این محاورات و در این</w:t>
      </w:r>
    </w:p>
    <w:p>
      <w:pPr>
        <w:pStyle w:val="BookText"/>
        <w:rPr/>
      </w:pPr>
      <w:r>
        <w:rPr>
          <w:rFonts w:ascii="IRNazanin" w:hAnsi="IRNazanin" w:eastAsia="IRNazanin"/>
          <w:color w:val="111111"/>
          <w:sz w:val="28"/>
          <w:sz w:val="28"/>
          <w:szCs w:val="28"/>
          <w:rtl w:val="true"/>
          <w:lang w:bidi="fa-IR"/>
        </w:rPr>
        <w:t>خطابات عرفیه ما می‌توانیم روی ملاک تقدّم و تأخّر عقلی مشی کنیم؟ عرف چه موقع این معانی را درک می‌کند؟ عرف چه موقع مسأله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آن که چشم عرف می‌بیند همان مقارنت و معیّت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رتبۀ این بر او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اینکه واقعیه است، اما مسائل عقلیه برای احکام عقلیه نقش دارد، 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یک خطاب متوجه عرف و توده مردم است و ملاک هم همان است که ذهن عرفی و فهم عرفی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آبی داریم و یک لباسی، این آب بقاء مشکوک الطهارة است، این لباس هم بقاء مشکوک النجاسة است و البته شک ما در بقاء نجاست ثوب، مسبب از این است که این آب، طاهر است یا نه؟ از نظر شمول لا تنقض با توجه به آن فهم عرفی، آیا عرف برای شک سببی، تقدّم قائل می‌شود؟ آیا می‌گوید که چون این رتبة تقدّم دارد، عموم لا تنقض را قبل از آن می‌گیرد؟ یا عرف این مسائل را در اینجا درک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یقین و شک است و دو تا موضوع است و یکی هم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مستشکل در اشکال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اضافه و ارتباطش به بعضی از افراد بیش از اضافه و ارتباط به فرد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 نقض الیقین بالشک با شارع یا با عرف است؟ به شارع ارتباطی ندارد، شارع حکم را بیان کرده است، موضوعش نقض الیقین بالشک است، ما اینجا دو تا نقض الیقین بالشک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آب است و یکی هم در مورد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لا تنقض و اینکه موضوع را باید عرف بیان بکند، هم مفاهیم با عرف است و هم مصادیق با عرف است، از نظر عرف، بین این دو کدام نوع تقدّم و تأخّری مطرح است؟ صدر المتألهین سبب را بما هو سبب در رتبۀ متقدّمه بر مسبب مطرح کرده است، ولی آن به کتاب اسفار مربوط است نه به لا تنقضی که در کتاب روایت و در وسائل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به هم خلط بشود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رتبه سبب بر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عقلی لا عرفی و لا تنقض امر موکول الی العرف لا الی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بین اینها ارتباطی نیست،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عرف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را درک می‌کرد، این بیان مرحوم شیخ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تقدّم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عرف می‌بیند همان مقارنت و معیّت زمانیه است اما رتبه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مفیض للمسبب و مترشح منه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اسفار و کتابهای</w:t>
      </w:r>
      <w:bookmarkStart w:id="38" w:name="pg13728_151074"/>
    </w:p>
    <w:p>
      <w:pPr>
        <w:pStyle w:val="BookText"/>
        <w:rPr/>
      </w:pPr>
      <w:bookmarkEnd w:id="38"/>
      <w:r>
        <w:rPr>
          <w:rFonts w:ascii="IRNazanin" w:hAnsi="IRNazanin" w:eastAsia="IRNazanin"/>
          <w:color w:val="111111"/>
          <w:sz w:val="28"/>
          <w:sz w:val="28"/>
          <w:szCs w:val="28"/>
          <w:rtl w:val="true"/>
          <w:lang w:bidi="fa-IR"/>
        </w:rPr>
        <w:t>اینگونه است و به فهم عرف ارتباطی ندارد و در لا تنقض هم از نظر مفهوم و هم از نظر مصداق، نظر عرف محکّم است، البته نظر دقیق عرف، نه نظر مسامحی و عرف با همان نظر دقیقش تقدّم رتبی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تقدّم رتبی با عینک عقل باید ملاحظه شود</w:t>
      </w:r>
      <w:r>
        <w:rPr>
          <w:rFonts w:eastAsia="IRNazanin" w:cs="IRNazanin"/>
          <w:color w:val="111111"/>
          <w:sz w:val="28"/>
          <w:szCs w:val="28"/>
          <w:rtl w:val="true"/>
          <w:lang w:bidi="fa-IR"/>
        </w:rPr>
        <w:t>.</w:t>
      </w:r>
    </w:p>
    <w:p>
      <w:pPr>
        <w:pStyle w:val="Heading5"/>
        <w:numPr>
          <w:ilvl w:val="4"/>
          <w:numId w:val="1"/>
        </w:numPr>
        <w:rPr/>
      </w:pPr>
      <w:bookmarkStart w:id="39" w:name="__RefHeading___Toc1431142_1468164448"/>
      <w:bookmarkStart w:id="40" w:name="_Toc15"/>
      <w:bookmarkEnd w:id="39"/>
      <w:r>
        <w:rPr>
          <w:rtl w:val="true"/>
        </w:rPr>
        <w:t>عدم لزوم دور از جریان استصحاب در مسبب</w:t>
      </w:r>
      <w:bookmarkEnd w:id="40"/>
    </w:p>
    <w:p>
      <w:pPr>
        <w:pStyle w:val="BookText"/>
        <w:rPr/>
      </w:pPr>
      <w:r>
        <w:rPr>
          <w:rFonts w:ascii="IRNazanin" w:hAnsi="IRNazanin" w:eastAsia="IRNazanin"/>
          <w:color w:val="111111"/>
          <w:sz w:val="28"/>
          <w:sz w:val="28"/>
          <w:szCs w:val="28"/>
          <w:rtl w:val="true"/>
          <w:lang w:bidi="fa-IR"/>
        </w:rPr>
        <w:t>و اما آن بیان دیگر مرحوم شیخ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لا تنقض را نسبت به سبب پیاده کردیم، در مسبب هیچ مسأله‌ای پیش نمی‌آید، اما اگر نسبت به مسبب پیاده کردیم، در باب سبب،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لازم بیاید؟ اینجا مسأله به همین صورت است که عرف همان طوری که مستشکل می‌گفت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یقینان و 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ماء است، یکی هم در مورد لباس است و عموم لا تنقض با یکی از اینها قوم و خویشی برقرار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هرکدام از یقین و شک در مورد ماء با یقین و شک در مورد لباس، بخواهید تقدّم قائل شوید، این بلا وجه است، البته ما این معنا را قبول داریم، لکن این یک حرف دیگری است که اگر لا تنقض روی مسبب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التخصیص فی ناحیة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ناحیه سبب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التخصیص فی ناحیة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مسأله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مستلزم دور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تخصیص مستلزم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توقف در کار نیست، برای اینکه خود توقف، فرع یک تقدّم و تأخّر این سبکی است و عرف این معنا را قبول ندارد، یعنی اگر ما از عرف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فردیت نقض یقین به شک در ناحیه مسبب بر چیزی توقف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فردیتش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چشم‌بندی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شما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و الان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وجدانی است، یقین به نجاست وجدانی است، شک در بقاء نجاست هم وجدانی است، آیا این برای لا تنقض فردیت ندارد؟ در مورد آب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وجدانی است، یقین به طهارت وجدانی است، شک در بقای طهارت هم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فردیتها را به هم مربوط کنیم، این امری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یکذّبه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فردیت این بر آن توقف دارد، نه فردیت او بر این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خودش وجدانی است، موضوعش هم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نداشتید به طهارت این؟ بله</w:t>
      </w:r>
      <w:r>
        <w:rPr>
          <w:rFonts w:eastAsia="IRNazanin" w:cs="IRNazanin"/>
          <w:color w:val="111111"/>
          <w:sz w:val="28"/>
          <w:szCs w:val="28"/>
          <w:rtl w:val="true"/>
          <w:lang w:bidi="fa-IR"/>
        </w:rPr>
        <w:t>.</w:t>
      </w:r>
      <w:bookmarkStart w:id="41" w:name="pg13728_151075"/>
    </w:p>
    <w:p>
      <w:pPr>
        <w:pStyle w:val="BookText"/>
        <w:rPr/>
      </w:pPr>
      <w:bookmarkEnd w:id="41"/>
      <w:r>
        <w:rPr>
          <w:rFonts w:ascii="IRNazanin" w:hAnsi="IRNazanin" w:eastAsia="IRNazanin"/>
          <w:color w:val="111111"/>
          <w:sz w:val="28"/>
          <w:sz w:val="28"/>
          <w:szCs w:val="28"/>
          <w:rtl w:val="true"/>
          <w:lang w:bidi="fa-IR"/>
        </w:rPr>
        <w:t>شک در بقای طهارت نداشتید؟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درباره ثوب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وجدانی است، یقین به نجاست وجدانی است، شک در بقاء نجاست هم وجدانی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از شما پرسید که آقا من شک دارم در اینکه لباسهایم نجس شده است یا نه، آیا از او می‌پرسید که منشأ شک شما چیست؟ شما به منشأ چکار دارید؟ شما به یقین و شک کار دارید که در دلیل لا تنقض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یقین از کجا آمده است و این شک از کجا ناشی شده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مطرح نیست، آنچه در لا تنقض مطرح است عنوان یقین و شک و نقض الیقین بالشک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مسألۀ فردیت هر یکی از اینها نسبت به عموم، توقف بر دیگری ندارد، و دور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مرحوم شیخ خواستند برای حل این مسأله از راه رتبه یا از راه اینکه تخصیص مستلزم محال است وارد بشوند ظاهر این است که این راه نمی‌تواند راه صحیحی باشد</w:t>
      </w:r>
      <w:r>
        <w:rPr>
          <w:rFonts w:eastAsia="IRNazanin" w:cs="IRNazanin"/>
          <w:color w:val="111111"/>
          <w:sz w:val="28"/>
          <w:szCs w:val="28"/>
          <w:rtl w:val="true"/>
          <w:lang w:bidi="fa-IR"/>
        </w:rPr>
        <w:t>.</w:t>
      </w:r>
    </w:p>
    <w:p>
      <w:pPr>
        <w:pStyle w:val="Heading5"/>
        <w:numPr>
          <w:ilvl w:val="4"/>
          <w:numId w:val="1"/>
        </w:numPr>
        <w:rPr/>
      </w:pPr>
      <w:bookmarkStart w:id="42" w:name="__RefHeading___Toc1431144_1468164448"/>
      <w:bookmarkStart w:id="43" w:name="_Toc16"/>
      <w:bookmarkEnd w:id="42"/>
      <w:r>
        <w:rPr>
          <w:rtl w:val="true"/>
        </w:rPr>
        <w:t>پرسش</w:t>
      </w:r>
      <w:r>
        <w:rPr>
          <w:rtl w:val="true"/>
        </w:rPr>
        <w:t>:</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در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تقدّم شک سببی بر شک مسببی مطرح شده،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تثبیت تقدّم شک سببی بر شک مسببی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دور از تخصیص لا تنقض نسبت به شک سببی از نظر شیخ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عرفی بودن خطاب لا تنقض در مسأله تقدّم و تأخّر 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لزوم دور از جریان استصحاب در مسبب را توضیح دهید</w:t>
      </w:r>
      <w:r>
        <w:rPr>
          <w:rFonts w:eastAsia="IRNazanin" w:cs="IRNazanin"/>
          <w:color w:val="111111"/>
          <w:sz w:val="28"/>
          <w:szCs w:val="28"/>
          <w:rtl w:val="true"/>
          <w:lang w:bidi="fa-IR"/>
        </w:rPr>
        <w:t>.</w:t>
      </w:r>
      <w:bookmarkStart w:id="44" w:name="pg13728_151076"/>
    </w:p>
    <w:p>
      <w:pPr>
        <w:pStyle w:val="Heading4"/>
        <w:numPr>
          <w:ilvl w:val="3"/>
          <w:numId w:val="1"/>
        </w:numPr>
        <w:rPr/>
      </w:pPr>
      <w:bookmarkStart w:id="45" w:name="__RefHeading___Toc1431146_1468164448"/>
      <w:bookmarkStart w:id="46" w:name="_Toc17"/>
      <w:bookmarkEnd w:id="44"/>
      <w:bookmarkEnd w:id="45"/>
      <w:r>
        <w:rPr>
          <w:rtl w:val="true"/>
        </w:rPr>
        <w:t>درس پانصد و نهم</w:t>
      </w:r>
      <w:bookmarkEnd w:id="46"/>
    </w:p>
    <w:p>
      <w:pPr>
        <w:pStyle w:val="Heading5"/>
        <w:numPr>
          <w:ilvl w:val="4"/>
          <w:numId w:val="1"/>
        </w:numPr>
        <w:rPr/>
      </w:pPr>
      <w:bookmarkStart w:id="47" w:name="__RefHeading___Toc1431148_1468164448"/>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9" w:name="__RefHeading___Toc1431150_1468164448"/>
      <w:bookmarkStart w:id="50" w:name="_Toc19"/>
      <w:bookmarkEnd w:id="49"/>
      <w:r>
        <w:rPr>
          <w:rtl w:val="true"/>
        </w:rPr>
        <w:t>لازمه جریان استصحاب در احکام در مسأله تعارض استصحابین</w:t>
      </w:r>
      <w:bookmarkEnd w:id="50"/>
    </w:p>
    <w:p>
      <w:pPr>
        <w:pStyle w:val="BookText"/>
        <w:rPr/>
      </w:pPr>
      <w:r>
        <w:rPr>
          <w:rFonts w:ascii="IRNazanin" w:hAnsi="IRNazanin" w:eastAsia="IRNazanin"/>
          <w:color w:val="111111"/>
          <w:sz w:val="28"/>
          <w:sz w:val="28"/>
          <w:szCs w:val="28"/>
          <w:rtl w:val="true"/>
          <w:lang w:bidi="fa-IR"/>
        </w:rPr>
        <w:t>عرض کردیم که در تعارض استصحابین در آنجایی که سببیت و مسببیت شرعیه باشد، راه تقدّم استصحاب سببی بر استصحاب مسببی، آن راهی نیست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بلکه راه دیگری دارد که این راه، یک مقدّمۀ کوتاهی لازم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مقدّمه این است که ما استصحاب را همان طوری که در موضوعات جاری می‌دانیم، در احکام هم جاری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در شبهات حکمیه جریان پیدا می‌کند و هم در شبهات موضوعیه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بحث این است که با اینکه دلیل استصحاب، یک دلیل، بیشتر نیست و با اینکه تنها دلیل ما در هر دو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این‌طور نیست که در شبهات موضوعیه و شبهات حکمیه از نظر دلیل استصحاب، ما دو دلیل و دو لسان داشته باشیم، با توجه به این معنا</w:t>
      </w:r>
      <w:bookmarkStart w:id="51" w:name="pg13728_151077"/>
    </w:p>
    <w:p>
      <w:pPr>
        <w:pStyle w:val="BookText"/>
        <w:rPr/>
      </w:pPr>
      <w:bookmarkEnd w:id="51"/>
      <w:r>
        <w:rPr>
          <w:rFonts w:ascii="IRNazanin" w:hAnsi="IRNazanin" w:eastAsia="IRNazanin"/>
          <w:color w:val="111111"/>
          <w:sz w:val="28"/>
          <w:sz w:val="28"/>
          <w:szCs w:val="28"/>
          <w:rtl w:val="true"/>
          <w:lang w:bidi="fa-IR"/>
        </w:rPr>
        <w:t>آیا این حرفی که مرحوم آخوند و دیگران ذکر فرموده‌اند که استصحاب اگر در احکام جریان پیدا کند معنایش این است که خود همان مستصحب در زمان لا حق باقی می‌ماند و اگر در موضوعات جریان پیدا کند، معنایش این است که اثر مستصحب در زمان لا حق باقی می‌ماند چه وجهی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و دیگران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وجوب نماز جمعه را استصحاب کردید، معنای این استصحاب، حکم به بقای همین وجوب است، حکم به بقای همین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را در خمریت جاری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المایع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دارم در بقاء خمریت، مستصحب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المایع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این است که حکم به حرمت این مایع شود، با اینکه حرمت، مستصحب شما نیست، آنچه که مستصحب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المایع خمرا و الان یکون هذا المایع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استصحاب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موضوع را بار کن، اثر مستصحب را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جای این سؤال است که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 یک لسان در باب استصحاب بیشتر وجود ندارد، چطور این یک لسان در استصحاب وجوب نماز جمعه، یک معنا پیدا می‌کند و در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دیگری پیدا کرد؟ اختلاف دو معنا از کجا آمده است؟ منشأ اختلاف دو معنا چیست؟ با اینکه یک بیان و یک لسان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باب استصحاب مطرح نیست؟</w:t>
      </w:r>
    </w:p>
    <w:p>
      <w:pPr>
        <w:pStyle w:val="Heading5"/>
        <w:numPr>
          <w:ilvl w:val="4"/>
          <w:numId w:val="1"/>
        </w:numPr>
        <w:rPr/>
      </w:pPr>
      <w:bookmarkStart w:id="52" w:name="__RefHeading___Toc1431152_1468164448"/>
      <w:bookmarkStart w:id="53" w:name="_Toc20"/>
      <w:bookmarkEnd w:id="52"/>
      <w:r>
        <w:rPr>
          <w:rtl w:val="true"/>
        </w:rPr>
        <w:t>اتحاد بیان لا تنقض نسبت به استصحاب احکام و موضوعات</w:t>
      </w:r>
      <w:bookmarkEnd w:id="53"/>
    </w:p>
    <w:p>
      <w:pPr>
        <w:pStyle w:val="BookText"/>
        <w:rPr/>
      </w:pPr>
      <w:r>
        <w:rPr>
          <w:rFonts w:ascii="IRNazanin" w:hAnsi="IRNazanin" w:eastAsia="IRNazanin"/>
          <w:color w:val="111111"/>
          <w:sz w:val="28"/>
          <w:sz w:val="28"/>
          <w:szCs w:val="28"/>
          <w:rtl w:val="true"/>
          <w:lang w:bidi="fa-IR"/>
        </w:rPr>
        <w:t>به نظر می‌رسد که این اشکال غیر قابل جواب است لکن جواب واقعی آن مطلب دیگری است و آن این است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احکام و استصحاب موضوعات هر دو با یک بیان مطرح می‌شود و یک لسان در کار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التعبّد ببقاء المستصحب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متعبد می‌کند به اینکه مستصحب، باقی است، همان طوری که به تعبیری که عرض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قبلیه که عبارت از یقین بود و حجّیّت عقلیه‌اش در محدودۀ زمان</w:t>
      </w:r>
    </w:p>
    <w:p>
      <w:pPr>
        <w:pStyle w:val="BookText"/>
        <w:rPr/>
      </w:pPr>
      <w:r>
        <w:rPr>
          <w:rFonts w:ascii="IRNazanin" w:hAnsi="IRNazanin" w:eastAsia="IRNazanin"/>
          <w:color w:val="111111"/>
          <w:sz w:val="28"/>
          <w:sz w:val="28"/>
          <w:szCs w:val="28"/>
          <w:rtl w:val="true"/>
          <w:lang w:bidi="fa-IR"/>
        </w:rPr>
        <w:t>سابق بود، حالا ما می‌خواهیم که یک حجّیّت تعبدیه به این یقین، به لحاظ زمان لا حق بدهیم، می‌خواهیم آن حجّت را در حجّیّتش ادامه بدهیم، در زمان و عمرش اطاله بدهیم، اما خود این اطاله، اطالۀ تعبدیه است، خود این ادامه، ادامۀ تعبدیه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اطالۀ حجّیّت آن حجّت قبلی این است که حکم کن به اینکه مستصحب، تعبدا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وقتی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می‌کنیم نباید کاری داشته باشیم به اینکه استصحاب در احکام جریان پیدا می‌کند، در موضوعات جریان پیدا می‌کند و حتی بعضی‌ها که نظرشان این است که استصحاب در احکام کلیه جریان ندارد،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همین‌جور معنا می‌کنند منتها به علت مسائل دیگری، استصحاب را در باب احکام کلیه جاری نمی‌کنند و الا اگر از همان‌ها هم بپرسیم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بقای مستصحب اما نه بقائش تکوینا بلکه بقائش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معنا را روی شبهات حکمیه پیاده می‌کنیم، اگر شما شک داشتید در وجوب نماز جمعه، حالا استصحاب می‌کنید وجوب نماز جمعه را، اینجا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ببقاء المستصحب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چه بود؟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ببقاء وجوب صلاة الجمعة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احکام با توجه به همین مفاد، در عالم تعبّد حکم به بقای وجوب نماز جمعه می‌کند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استصحاب را وقتی که در باب موضوعات پیاده می‌کنیم، استصحاب خمریت این مایع را که جاری می‌کنیم، اصلا در استصحاب خمریت، مسألۀ حرمت مطرح نیست، یعنی عنوان حرمت داخل در قضیۀ متیقنه و مشکوکۀ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متیقنۀ شما این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المایع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قضیۀ مشکوکۀ شما هم همین است که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هذا المایع خمرا، أم لا یکون هذا المایع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استصحاب جریان پیدا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 با توجه به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ببقاء المستصحب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استصحاب خمریت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ببقاء الخمریة تعبّدا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این حرام را از کجا بیاوریم؟ قضیۀ مستصحبۀ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bookmarkStart w:id="54" w:name="pg13728_151079"/>
    </w:p>
    <w:p>
      <w:pPr>
        <w:pStyle w:val="BookText"/>
        <w:rPr/>
      </w:pPr>
      <w:bookmarkEnd w:id="54"/>
      <w:r>
        <w:rPr>
          <w:rFonts w:ascii="IRNazanin" w:hAnsi="IRNazanin" w:eastAsia="IRNazanin"/>
          <w:color w:val="111111"/>
          <w:sz w:val="28"/>
          <w:sz w:val="28"/>
          <w:szCs w:val="28"/>
          <w:rtl w:val="true"/>
          <w:lang w:bidi="fa-IR"/>
        </w:rPr>
        <w:t>هذا المایع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ببقاء المستصحب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خمریت است، 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ببقاء الخمریة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 کردیم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استفادۀ حرمت نقش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حرمت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استفادۀ حرمت ما مجبوریم که سراغ دلیلی برویم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مستصحب الخمریة اگر بخواهد محکوم به حرمت بشود، لا تنقض به تنهایی نمی‌تواند نقش در حرمت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تعبّد به خمریت این را ثابت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حرمت این مستصحب الخمریة را استفاده کنیم، این‌جا نیاز به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لا تنقض است که حکم به بقای تعبّدی خمریت می‌کند و یک دلیل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عنوان حرمت را روی خمر پیاده می‌کند</w:t>
      </w:r>
      <w:r>
        <w:rPr>
          <w:rFonts w:eastAsia="IRNazanin" w:cs="IRNazanin"/>
          <w:color w:val="111111"/>
          <w:sz w:val="28"/>
          <w:szCs w:val="28"/>
          <w:rtl w:val="true"/>
          <w:lang w:bidi="fa-IR"/>
        </w:rPr>
        <w:t>.</w:t>
      </w:r>
    </w:p>
    <w:p>
      <w:pPr>
        <w:pStyle w:val="Heading5"/>
        <w:numPr>
          <w:ilvl w:val="4"/>
          <w:numId w:val="1"/>
        </w:numPr>
        <w:rPr/>
      </w:pPr>
      <w:bookmarkStart w:id="55" w:name="__RefHeading___Toc1431154_1468164448"/>
      <w:bookmarkStart w:id="56" w:name="_Toc21"/>
      <w:bookmarkEnd w:id="55"/>
      <w:r>
        <w:rPr>
          <w:rtl w:val="true"/>
        </w:rPr>
        <w:t>حکومت دلیل استصحاب بر اماره بر حکم</w:t>
      </w:r>
      <w:bookmarkEnd w:id="56"/>
    </w:p>
    <w:p>
      <w:pPr>
        <w:pStyle w:val="BookText"/>
        <w:rPr/>
      </w:pPr>
      <w:r>
        <w:rPr>
          <w:rFonts w:ascii="IRNazanin" w:hAnsi="IRNazanin" w:eastAsia="IRNazanin"/>
          <w:color w:val="111111"/>
          <w:sz w:val="28"/>
          <w:sz w:val="28"/>
          <w:szCs w:val="28"/>
          <w:rtl w:val="true"/>
          <w:lang w:bidi="fa-IR"/>
        </w:rPr>
        <w:t xml:space="preserve">اینجا این سؤال پیش می‌آید که آیا لا تنقض که خمریت تعبدیه را ثابت می‌کند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دلیل اجتهادی است و یک اماره است چه نسبتی دارد؟ نسبتشان اینجا مسألۀ حکومت است به همان معنایی که ما در معنای حکومت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حاکم یک جهتی را متعرض است و یک حیثیتی را تعرض دارد، که دلیل محکوم آن حیثیت را متعرض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تعرضی نسبت به نفی و اثبات آن جهت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خمر، حرام است، اما چه چیزی خمر است و چه چیزی خمر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متعرض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روایتی برخورد کردیم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چنین روایتی داریم، آن روایت 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خمر است محکوم به حرمت است، اما چه چیزی خمر است و چه چیزی خمر نیست؟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هم یکی از مصادیق خمر است، و یکی از عناوین خمر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به همین صورت است دلیل که همان لا تنقض است، مفادش این است که می‌گوید</w:t>
      </w:r>
      <w:r>
        <w:rPr>
          <w:rFonts w:eastAsia="IRNazanin" w:cs="IRNazanin"/>
          <w:color w:val="111111"/>
          <w:sz w:val="28"/>
          <w:szCs w:val="28"/>
          <w:rtl w:val="true"/>
          <w:lang w:bidi="fa-IR"/>
        </w:rPr>
        <w:t>:</w:t>
      </w:r>
      <w:bookmarkStart w:id="57" w:name="pg13728_151080"/>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 الخمریة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هر دو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تعبد است، نه اینکه به عنوان یک واقع‌گو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شما اخبار می‌کنم که فقاع تکوینا از مصادیق خمر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تعبدا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مسأله این‌جا پیاده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 الخمریة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 الخمریة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لا تنقض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ببقاء المستصحب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الخمریة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لا تنقض ثابت می‌شود حکومت 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او را تنقیح می‌کند، و یک جهتی را در رابطه 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تعرضی در آن رابطه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ما این را اصلا به عنوان یک ضابطۀ کلی می‌توانیم مطرح کنیم که اولا استصحابی که در باب موضوعات جریان پیدا می‌کند معنایش ترتیب الحکم نیست، معنایش ترتیب الاثر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 معنایش حکم به بقای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خمریت، همان تعبّد به بقای خمریت مستصحب الخمریة است همان طوری که استصحاب وجوب معنایش تعبّد به بقای وجوب مستصحب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هر دو یک لسان دارد و با یک بیان در شبهات جریان پیدا می‌کند چه شبهات حکمیه و چه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ضابطۀ اول این شد که استصحاب در باب موضوعات، معنایش ترتیب الحکم نیست، معنایش ترتیب الاثر نیست، بلکه معنایش حکم به بقای تعبدی موضوع در زمان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دوم این شد که این حکم به بقای تعبدی موضوع، بر آن دلیلی که حکم را روی این موضوع بار کرده است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خمریت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به لحاظ اینکه دارد برایش موضوع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را داخل در عنوان خمر می‌کند و آن مستصحب الخمریة است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برای اینکه فقاع را تعبدا به عنوان یکی از مصادیق خمر مطرح کرده است</w:t>
      </w:r>
      <w:r>
        <w:rPr>
          <w:rFonts w:eastAsia="IRNazanin" w:cs="IRNazanin"/>
          <w:color w:val="111111"/>
          <w:sz w:val="28"/>
          <w:szCs w:val="28"/>
          <w:rtl w:val="true"/>
          <w:lang w:bidi="fa-IR"/>
        </w:rPr>
        <w:t>.</w:t>
      </w:r>
    </w:p>
    <w:p>
      <w:pPr>
        <w:pStyle w:val="Heading5"/>
        <w:numPr>
          <w:ilvl w:val="4"/>
          <w:numId w:val="1"/>
        </w:numPr>
        <w:rPr/>
      </w:pPr>
      <w:bookmarkStart w:id="58" w:name="__RefHeading___Toc1431156_1468164448"/>
      <w:bookmarkStart w:id="59" w:name="_Toc22"/>
      <w:bookmarkEnd w:id="58"/>
      <w:r>
        <w:rPr>
          <w:rtl w:val="true"/>
        </w:rPr>
        <w:t>علت تقدّم استصحاب سببی بر استصحاب مسببی در سببیت شرعیه</w:t>
      </w:r>
      <w:bookmarkEnd w:id="5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قاعدۀ کلی درست شد، این قاعدۀ کلیه را در بحث خودمان می‌آوریم</w:t>
      </w:r>
      <w:r>
        <w:rPr>
          <w:rFonts w:eastAsia="IRNazanin" w:cs="IRNazanin"/>
          <w:color w:val="111111"/>
          <w:sz w:val="28"/>
          <w:szCs w:val="28"/>
          <w:rtl w:val="true"/>
          <w:lang w:bidi="fa-IR"/>
        </w:rPr>
        <w:t>.</w:t>
      </w:r>
      <w:bookmarkStart w:id="60" w:name="pg13728_151081"/>
    </w:p>
    <w:p>
      <w:pPr>
        <w:pStyle w:val="BookText"/>
        <w:rPr/>
      </w:pPr>
      <w:bookmarkEnd w:id="60"/>
      <w:r>
        <w:rPr>
          <w:rFonts w:ascii="IRNazanin" w:hAnsi="IRNazanin" w:eastAsia="IRNazanin"/>
          <w:color w:val="111111"/>
          <w:sz w:val="28"/>
          <w:sz w:val="28"/>
          <w:szCs w:val="28"/>
          <w:rtl w:val="true"/>
          <w:lang w:bidi="fa-IR"/>
        </w:rPr>
        <w:t>بحث ما مسألۀ سببیت و مسببیت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 همان مثال مرحوم شیخ را می‌زنیم که لباسی که قطعا متنجس بوده است را با یک آب مشکوک الطهاره‌ای که سابقۀ طهارت داشته و الان مشکوک الطهارة است تطهیر کردیم، و الان شک داریم که آیا این لباس متیقن النجاسة برایش طهارت پیدا شد یا نه؟ منشأ شک ما هم این است که آیا آن آبی که این لباس با آن تطهیر شد، در حال تطهیر، خودش طاهر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یؤثّر فی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خودش نجس بود و طبعا آب نجس نمی‌تواند ثوب متنجس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مسأله را تک‌تک بررسی کنیم تا علت تقدّم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ماء، در ماء استصحاب طهارت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طهارت در ماء طبق همان نهیی که در استصحاب خمریت ذکر کردیم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الطهارة طاهر احکم ببقاء الطهارة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بقاء تعبدی طهارت آب ثابت شد، آیۀ شریفه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طهور به معنای مطهّر باشد، یا روایتی در این‌باره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الطاهر 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روایت که لسانش روشن‌تر است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الطاهر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ماء، طاهر است و کدام ماء،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تعرضی نسبت به اینکه کدام ماء، طاهر است و کدام ماء، طاهر نیست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مثل همان استصحاب خمریت، موضوع را درست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الطهارة طاهر تعبّدا، مستصحب الطهارة محکوم بالطهارة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طهارت حکومت پیدا کرد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الطاهر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با دو دلیل که احدهما حاکم و دیگری محکوم است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شأن این آب را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دست آوردیم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استصحاب طهارت، تعبدا محکوم به طهارت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اینجا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علاوۀ بر اینکه طهارت دارد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یطهّر یکون مطهّرا و مؤثّرا فی زوال النجاسة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مطهّریت چنین معنایی است</w:t>
      </w:r>
      <w:r>
        <w:rPr>
          <w:rFonts w:eastAsia="IRNazanin" w:cs="IRNazanin"/>
          <w:color w:val="111111"/>
          <w:sz w:val="28"/>
          <w:szCs w:val="28"/>
          <w:rtl w:val="true"/>
          <w:lang w:bidi="fa-IR"/>
        </w:rPr>
        <w:t>.</w:t>
      </w:r>
    </w:p>
    <w:p>
      <w:pPr>
        <w:pStyle w:val="Heading5"/>
        <w:numPr>
          <w:ilvl w:val="4"/>
          <w:numId w:val="1"/>
        </w:numPr>
        <w:rPr/>
      </w:pPr>
      <w:bookmarkStart w:id="61" w:name="__RefHeading___Toc1431158_1468164448"/>
      <w:bookmarkStart w:id="62" w:name="_Toc23"/>
      <w:bookmarkEnd w:id="61"/>
      <w:r>
        <w:rPr>
          <w:rtl w:val="true"/>
        </w:rPr>
        <w:t>عدم بقای شک با وجود دلیل شرعی</w:t>
      </w:r>
      <w:bookmarkEnd w:id="6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حرف ما این است که آیا باوجوداین دو دلیل شرعی که یکی مسألۀ طهارت تعبّدی ماء را درست می‌کند و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بقای نجاست ثوب مغسول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از شما</w:t>
      </w:r>
      <w:bookmarkStart w:id="63" w:name="pg13728_151082"/>
    </w:p>
    <w:p>
      <w:pPr>
        <w:pStyle w:val="BookText"/>
        <w:rPr/>
      </w:pPr>
      <w:bookmarkEnd w:id="63"/>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شک دارید، چه منشأیی برای شکتان بیان می‌کنید؟ شما لباس را با یک آبی تطهیر کردید که ابتداء درست به خصوصیاتش واقف نبودید، اما با یک نظر به لا تنقض، لا تنقض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موضوع درست شد دلیل دوم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معنا دارد که شما در بقای نجاست ثوب شک بکنید؟ چه منشأیی برای شک شما می‌تواند تحقق پیدا بکند؟</w:t>
      </w:r>
    </w:p>
    <w:p>
      <w:pPr>
        <w:pStyle w:val="BookText"/>
        <w:rPr/>
      </w:pPr>
      <w:r>
        <w:rPr>
          <w:rFonts w:ascii="IRNazanin" w:hAnsi="IRNazanin" w:eastAsia="IRNazanin"/>
          <w:color w:val="111111"/>
          <w:sz w:val="28"/>
          <w:sz w:val="28"/>
          <w:szCs w:val="28"/>
          <w:rtl w:val="true"/>
          <w:lang w:bidi="fa-IR"/>
        </w:rPr>
        <w:t>به عبارت روشن‌تر و در عین‌حال علمی‌تر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لا تنقض را روی لباس پیاده کنید، مگر مفاد لا تنقض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علی النجاسة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می‌خواهید حجّت بر نجاست را به لا حجّة نقض بکنید؟ بعد از آنکه یک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دارید حجّت بر نجاست ثوب را به لا حجّت نقض می‌کنید یا دارید به حجّت نقض می‌کنید؟ اگر از شما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یقین به نجاست ثوب را نقض کردید، چرا حجّت بر نجاست ثوب را نقض کردید؟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حجّت بر طهارت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طهارت، یکی استصحابی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آن دلیلی است که به دنبالش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موضوع را مشخص می‌کند و یک دلیل حکم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طهارت ماء را دلالت دارد، یک دلیل مطهّریت ماء را نسبت به نجاست ثوب و سایر نجاسات تعرض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حجّت بر نجاست که حالت سابقۀ این ثوب بوده الان به لا حجّة نقض شده یا به حجّة اخری نقض شده است؟ بلا اشکال دارد به حجّة اخری نقض می‌شود و معنای اینکه به حجّة اخری نقض می‌شود، این است که استصحاب در نجاست ثوب نمی‌تواند جریان پیدا بکند برای اینکه عنوان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در باب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طهارت ماء، طهارت ماء را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یک دلیل اجتهادی، کبرای مطهّریت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حجّة علی طهارة هذا الثوب و دلیل علی طهارة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این عنوان در دلیل استصحاب اخذ شده باشد</w:t>
      </w:r>
      <w:r>
        <w:rPr>
          <w:rFonts w:eastAsia="IRNazanin" w:cs="IRNazanin"/>
          <w:color w:val="111111"/>
          <w:sz w:val="28"/>
          <w:szCs w:val="28"/>
          <w:rtl w:val="true"/>
          <w:lang w:bidi="fa-IR"/>
        </w:rPr>
        <w:t>.</w:t>
      </w:r>
    </w:p>
    <w:p>
      <w:pPr>
        <w:pStyle w:val="Heading5"/>
        <w:numPr>
          <w:ilvl w:val="4"/>
          <w:numId w:val="1"/>
        </w:numPr>
        <w:rPr/>
      </w:pPr>
      <w:bookmarkStart w:id="64" w:name="__RefHeading___Toc1431160_1468164448"/>
      <w:bookmarkStart w:id="65" w:name="_Toc24"/>
      <w:bookmarkEnd w:id="64"/>
      <w:r>
        <w:rPr>
          <w:rtl w:val="true"/>
        </w:rPr>
        <w:t>ورود استصحاب در شک سببی نسبت به شک مسببی</w:t>
      </w:r>
      <w:bookmarkEnd w:id="6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در قالب اصطلاح که پیاده می‌شود این است که وقتی که استصحاب در شک</w:t>
      </w:r>
    </w:p>
    <w:p>
      <w:pPr>
        <w:pStyle w:val="BookText"/>
        <w:rPr/>
      </w:pPr>
      <w:r>
        <w:rPr>
          <w:rFonts w:ascii="IRNazanin" w:hAnsi="IRNazanin" w:eastAsia="IRNazanin"/>
          <w:color w:val="111111"/>
          <w:sz w:val="28"/>
          <w:sz w:val="28"/>
          <w:szCs w:val="28"/>
          <w:rtl w:val="true"/>
          <w:lang w:bidi="fa-IR"/>
        </w:rPr>
        <w:t xml:space="preserve">سببی جریان پیدا کرد، خود استصحاب به کمک آن دلیلی که حکم را بیان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می‌کند که معنای ورود، همان طوری که عرض کردم این است که دلیل وارد به وجود خودش و به اصل خودش، موضوع برای دلیل مورود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 تنقض در طهارت به ضمیمۀ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نجاست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بحجّة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حجّة اخری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ترتیب تقدّم در شک سببی و مسببی به این صورت خلاصه می‌شود که لا تنقض که در سبب جریان پیدا می‌کند به عنوان یک دلیل 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لا تنقض در طهارت ماء، جریان پیدا کرد مثل این می‌ماند که در پیشگاه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فرد از موضوع به عنوان هدیه خدمت شما آوردیم و او این ماء مستصحب الطهارة است که شرعا محکوم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که عبارت از یک فرد تعبّدی موضوع خودش است اخذ می‌کند و زیر بال و پر خودش قرار می‌دهد و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و من افراد کل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طاهری است که به استصحاب طهارتش درست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استصحاب آمد و موضوع را تقدیم آن دلیل کرد،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لا تنقض در باب مسبب ملاحظه می‌کنیم، می‌بینیم بر این لا تنقض وارد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 حجّة شرعا علی المطهّریة و دلیل شرعا علی المطهّریة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شرعی بر مطهّریت تحقق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مستصحب نمی‌تواند جریان پیدا بکند برای اینکه موضوع برایش باقی نیست، او حجّة بلا حجّة است و ما لا حجّتی نداریم که اینجا قابل نقض و یا عدم نقض بشود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فرد تعبّدی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به‌طور ورود بر استصحاب مسببی تقدّم پیدا می‌کند و مجالی برای جریان استصحاب در مسبب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برای تقدّم استصحاب در شک سببی بر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آنجاهایی که سببیت شرعیه باشد، برای اینکه آنجاهایی که سببیت غیر شرعیه است که بعدا ان شاء الله صحبت می‌کنیم این راه در آنجا پیاده</w:t>
      </w:r>
      <w:bookmarkStart w:id="66" w:name="pg13728_151084"/>
    </w:p>
    <w:p>
      <w:pPr>
        <w:pStyle w:val="BookText"/>
        <w:rPr/>
      </w:pPr>
      <w:bookmarkEnd w:id="66"/>
      <w:r>
        <w:rPr>
          <w:rFonts w:ascii="IRNazanin" w:hAnsi="IRNazanin" w:eastAsia="IRNazanin"/>
          <w:color w:val="111111"/>
          <w:sz w:val="28"/>
          <w:sz w:val="28"/>
          <w:szCs w:val="28"/>
          <w:rtl w:val="true"/>
          <w:lang w:bidi="fa-IR"/>
        </w:rPr>
        <w:t>نمی‌شود، این راه فقط به سببیت و مسببیت شرعیه اختصاص دارد</w:t>
      </w:r>
      <w:r>
        <w:rPr>
          <w:rFonts w:eastAsia="IRNazanin" w:cs="IRNazanin"/>
          <w:color w:val="111111"/>
          <w:sz w:val="28"/>
          <w:szCs w:val="28"/>
          <w:rtl w:val="true"/>
          <w:lang w:bidi="fa-IR"/>
        </w:rPr>
        <w:t>.</w:t>
      </w:r>
    </w:p>
    <w:p>
      <w:pPr>
        <w:pStyle w:val="Heading5"/>
        <w:numPr>
          <w:ilvl w:val="4"/>
          <w:numId w:val="1"/>
        </w:numPr>
        <w:rPr/>
      </w:pPr>
      <w:bookmarkStart w:id="67" w:name="__RefHeading___Toc1431162_1468164448"/>
      <w:bookmarkStart w:id="68" w:name="_Toc25"/>
      <w:bookmarkEnd w:id="67"/>
      <w:r>
        <w:rPr>
          <w:rtl w:val="true"/>
        </w:rPr>
        <w:t>پرسش</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 معنا داشتن استصحاب را در احکام و موضوعات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دو معنا داشتن استصحاب در احکام و موضوعات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لا تنقض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استصحاب سببی بر استصحاب مسببی در سببیت شرعیه 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ورود استصحاب در شک سببی را نسبت به شک مسببی بیان کنید</w:t>
      </w:r>
      <w:r>
        <w:rPr>
          <w:rFonts w:eastAsia="IRNazanin" w:cs="IRNazanin"/>
          <w:color w:val="111111"/>
          <w:sz w:val="28"/>
          <w:szCs w:val="28"/>
          <w:rtl w:val="true"/>
          <w:lang w:bidi="fa-IR"/>
        </w:rPr>
        <w:t>.</w:t>
      </w:r>
      <w:bookmarkStart w:id="69" w:name="pg13728_151085"/>
    </w:p>
    <w:p>
      <w:pPr>
        <w:pStyle w:val="Heading4"/>
        <w:numPr>
          <w:ilvl w:val="3"/>
          <w:numId w:val="1"/>
        </w:numPr>
        <w:rPr/>
      </w:pPr>
      <w:bookmarkStart w:id="70" w:name="__RefHeading___Toc1431164_1468164448"/>
      <w:bookmarkStart w:id="71" w:name="_Toc26"/>
      <w:bookmarkEnd w:id="69"/>
      <w:bookmarkEnd w:id="70"/>
      <w:r>
        <w:rPr>
          <w:rtl w:val="true"/>
        </w:rPr>
        <w:t>درس پانصد و دهم</w:t>
      </w:r>
      <w:bookmarkEnd w:id="71"/>
    </w:p>
    <w:p>
      <w:pPr>
        <w:pStyle w:val="Heading5"/>
        <w:numPr>
          <w:ilvl w:val="4"/>
          <w:numId w:val="1"/>
        </w:numPr>
        <w:rPr/>
      </w:pPr>
      <w:bookmarkStart w:id="72" w:name="__RefHeading___Toc1431166_1468164448"/>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علّت تقدم را در تعارض استصحابین در آن قسمی که سببیت و مسببیت شرعیه مطرح بود،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استصحابی داریم که در سبب جاری می‌شود و موضوع حکم دلیل اجتهادی را منقّح می‌کند و به عنوان حاکم در رابطۀ با موضوع دلیل اجتهادی، بر دلیل اجتهادی تقدّم پیدا می‌کند و بعد آن دلیل اجتهادی به میدان استصحاب مسببی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کیفیت که با وجود دلیل اجتهادی، دیگر مجالی برای استصحاب مسببی باقی نمی‌ماند و دلیل اجتهادی بر استصحاب، ورود دارد برای اینکه مفاد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دلیل اجتهادی فی نفسه حجّة که اینها را توضیح دادیم</w:t>
      </w:r>
      <w:r>
        <w:rPr>
          <w:rFonts w:eastAsia="IRNazanin" w:cs="IRNazanin"/>
          <w:color w:val="111111"/>
          <w:sz w:val="28"/>
          <w:szCs w:val="28"/>
          <w:rtl w:val="true"/>
          <w:lang w:bidi="fa-IR"/>
        </w:rPr>
        <w:t>.</w:t>
      </w:r>
    </w:p>
    <w:p>
      <w:pPr>
        <w:pStyle w:val="Heading5"/>
        <w:numPr>
          <w:ilvl w:val="4"/>
          <w:numId w:val="1"/>
        </w:numPr>
        <w:rPr/>
      </w:pPr>
      <w:bookmarkStart w:id="74" w:name="__RefHeading___Toc1431168_1468164448"/>
      <w:bookmarkStart w:id="75" w:name="_Toc28"/>
      <w:bookmarkEnd w:id="74"/>
      <w:r>
        <w:rPr>
          <w:rtl w:val="true"/>
        </w:rPr>
        <w:t>تعارض استصحابین سببی و مسببی غیر شرعی</w:t>
      </w:r>
      <w:bookmarkEnd w:id="7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تعارض استصحابین، دو قسم دیگر باقی مانده است که اینها را هم باید ملاحظه</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سببیت و مسببیت غیرشرعیه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غیرشرعی چه عقلی باشد یا عادی باشد، سببیتی است که به شارع و شرع ارتباط ندارد مثل همان مثال معروف که شما در نبات لحیۀ زید شک می‌کنید و منشأ شک شما این است که آیا حیات زید باقی است یا حیات زید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زید باقی باشد، برای نبات لحیه‌اش سببیّت عادیه دارد و اگر حیات زید منتفی شده باشد، طبعا دیگر نبات لحیه هم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فرض کنید که ما دو تا استصحاب متعارض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ده ساله بوده که از شما غائب شده است در حال ده سالگی، از یک طرف، حیات متیقنه داشته است و از طرف دیگر، عدم نبات لحیه او نیز متیقن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بچه ده ساله، متیقنا نبات لحیه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این جریان گذشت حالا شما از طرفی شک می‌کنید که آیا حیات زید باقی است، یا نه؟ در رابطۀ با زید اخبار گوناگون می‌شنوید و در نتیجه شک می‌کنید که آیا زید در این شرائط، حیات دارد یا نه و از طرفی دیگر، شک می‌کنید در اینکه آیا لحیۀ او روئیده و نبات لحیه برای او پیدا شده است یا نه؟ علت اینکه این شک را هم مطرح می‌کنیم، فرض کنید شما نذر کرده‌اید که اگر روزی برای زید نبات لحیه پیدا شد، به شکرانۀ این، مثلا صد تومان صدقه بدهید که یک اثر شرعی بر نبات لحیه ترتب پیدا بکند و الا اگر اثر شرعی نداشته باشد، استصحاب نفیا و اثباتا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شک دارید در اینکه نبات لحیه تحقق پیدا کرده است یا نه و منشأ شک شما این است که آیا زید حیاتش ادامه پیدا کرد یا حیاتش منتفی شد؟ اگر حیات او تا به امروز، باقی باشد، طبعا نبات لحیه به حسب عادت برای او پیدا شده است و اگر موضوع حیات، منتفی شده باشد، دیگر نبات لحیه معنی ندارد که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لحاظ دو حالت سابقۀ یقینیه، ما دو استصحاب داریم برای اینکه در سن ده سالگی که هنوز به سفر نرفته بود و غایب نشده بود هم دارای حیات متیقنه بود و هم به طور یقین عدم نبات لحیه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حالت سابقۀ متیقنه، ابتداء دو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استصحاب بقای حیات زید، جریان پیدا می‌کند که لازمۀ این استصحاب، بقای حیات زید است و از طرف دیگر، استصحاب عدم نبات لحیۀ زید جریان پیدا می‌کند برای اینکه حالت سابقۀ متیقنه، عدم نبات 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 که ما الان برطبق استصحابین، هم باید حکم بکنیم به حیات زید و هم</w:t>
      </w:r>
      <w:bookmarkStart w:id="76" w:name="pg13728_151087"/>
    </w:p>
    <w:p>
      <w:pPr>
        <w:pStyle w:val="BookText"/>
        <w:rPr/>
      </w:pPr>
      <w:bookmarkEnd w:id="76"/>
      <w:r>
        <w:rPr>
          <w:rFonts w:ascii="IRNazanin" w:hAnsi="IRNazanin" w:eastAsia="IRNazanin"/>
          <w:color w:val="111111"/>
          <w:sz w:val="28"/>
          <w:sz w:val="28"/>
          <w:szCs w:val="28"/>
          <w:rtl w:val="true"/>
          <w:lang w:bidi="fa-IR"/>
        </w:rPr>
        <w:t>حکم بکنیم به عدم نبات لحیه زید درحالی‌که به حسب عادت، علم اجمالی به خلاف این معنی هست؛ یعنی اجمالا یقین داریم که یا حیات نباید باشد و یا عدم نبات لحیه، به نبات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انتقاض حالت سابقه در یکی از این دو استصحاب داریم و این علم اجمالی، القاء تعارض می‌کند، بین این دو معارضه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به خاطر علم اجمالی به انتقاض حالت سابقه در یکی از این دو استصحاب است</w:t>
      </w:r>
      <w:r>
        <w:rPr>
          <w:rFonts w:eastAsia="IRNazanin" w:cs="IRNazanin"/>
          <w:color w:val="111111"/>
          <w:sz w:val="28"/>
          <w:szCs w:val="28"/>
          <w:rtl w:val="true"/>
          <w:lang w:bidi="fa-IR"/>
        </w:rPr>
        <w:t>.</w:t>
      </w:r>
    </w:p>
    <w:p>
      <w:pPr>
        <w:pStyle w:val="Heading5"/>
        <w:numPr>
          <w:ilvl w:val="4"/>
          <w:numId w:val="1"/>
        </w:numPr>
        <w:rPr/>
      </w:pPr>
      <w:bookmarkStart w:id="77" w:name="__RefHeading___Toc1431170_1468164448"/>
      <w:bookmarkStart w:id="78" w:name="_Toc29"/>
      <w:bookmarkEnd w:id="77"/>
      <w:r>
        <w:rPr>
          <w:rtl w:val="true"/>
        </w:rPr>
        <w:t>عدم تقدّم اصل سببی غیرشرعی بر اصل مسببی آن</w:t>
      </w:r>
      <w:bookmarkEnd w:id="78"/>
    </w:p>
    <w:p>
      <w:pPr>
        <w:pStyle w:val="BookText"/>
        <w:rPr/>
      </w:pPr>
      <w:r>
        <w:rPr>
          <w:rFonts w:ascii="IRNazanin" w:hAnsi="IRNazanin" w:eastAsia="IRNazanin"/>
          <w:color w:val="111111"/>
          <w:sz w:val="28"/>
          <w:sz w:val="28"/>
          <w:szCs w:val="28"/>
          <w:rtl w:val="true"/>
          <w:lang w:bidi="fa-IR"/>
        </w:rPr>
        <w:t>حالا بحث این است که آیا آن راهی که ما در سببیّت و مسببیّت شرعیه طی کردیم را نمی‌شود در اینجا طی کرد؟ آیا آن راه در اینجا باز نیست و از آن طریق نمی‌توانیم مسأله را در اینجا حل کنیم؟</w:t>
      </w:r>
    </w:p>
    <w:p>
      <w:pPr>
        <w:pStyle w:val="BookText"/>
        <w:rPr/>
      </w:pPr>
      <w:r>
        <w:rPr>
          <w:rFonts w:ascii="IRNazanin" w:hAnsi="IRNazanin" w:eastAsia="IRNazanin"/>
          <w:color w:val="111111"/>
          <w:sz w:val="28"/>
          <w:sz w:val="28"/>
          <w:szCs w:val="28"/>
          <w:rtl w:val="true"/>
          <w:lang w:bidi="fa-IR"/>
        </w:rPr>
        <w:t>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 در اینجا جریان ندارد برای اینکه شک سببی شما مسألۀ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استصحاب حیات زید را جاری می‌کنید با آن تقریب که ما در استصحابات موضوعیه عرض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موضوعیه مانند استصحابات حکمیه، شما را متعبّد به بقای مستصحب می‌کند و استصحاب در موضوعات و احکام، یک لسان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عبارت پیاده شده است و دو تا معنا برای استصحاب موضوع و استصحاب حکم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استصحاب،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تعبّد به بقای مستصحب است منتها اگر مستصحب شما، حکم باشد؛ یعنی قضیه‌ای که مشتمل بر حکم است و محمولش عبارت از حکم شرعی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شما را به بقای وجوب نماز جمعه متعبّد می‌کند و اگر مستصحب شما یک قضیه باشد که محمول آن قضیه، موضوع در ادلۀ احکام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کان خمرا یقینا و الان هذا المایع یکون مشکوکا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شما را به 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می‌کند 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بقای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لسان روشن استصحاب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را وقتی که در حیات زید پیاده کردیم، اولین چیزی که در باب زید شک دارید، مسألۀ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موضوع است یا حکم است؟ شما</w:t>
      </w:r>
      <w:bookmarkStart w:id="79" w:name="pg13728_151088"/>
    </w:p>
    <w:p>
      <w:pPr>
        <w:pStyle w:val="BookText"/>
        <w:rPr/>
      </w:pPr>
      <w:bookmarkEnd w:id="79"/>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استصحاب حیات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حیات،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حیّ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بقای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به بقای حیات زید، متعبّد شدید، این تعبّد به بقای حیات زید، چه نقشی دارد و چه اثری برای آن ترتب پیدا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ادلۀ شرعیه که آثار را روی حیات زید و روی حیات انسان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الانسان حیّا لا یجوز تقسیم امواله، لا یجوز التزویج بزوجته، لا یجوز التصرف بدون اذنه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استصحاب حیات زید، تعبّد به بقای حیات را ثابت کردید و با این تعبّد به بقای حیات، موضوع تعبّدی برای این ادلۀ شرعیه درست شد؛ یعنی ادله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حیّا لا یجوز تقسیم امواله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نکنید که مقصود از حیات، حیات وجدانی است، خیالی نکنید که مقصود از حیات، این است که فقط بیّنه بر حیات قائم بشود، نه، راه دیگری برای تعبّد به حیات وجود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به بقای حیات زید متعبّد می‌کند و بر آن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الانسان حیّا لا یجوز تقسیم امواله، لا یجوز التصرف بدون اذنه فی امواله و هکذا سائر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می‌بینیم که استصحاب حیات در اینجا همین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نبات لحیه لازمۀ این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نبات لحیه هم موضوع برای یک اثر شرعی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اثر شرعی، نذری است که شما کردید که اگر زید نبات لحیه پیدا کرد، من صد تومان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 به صد تومان، به عنوان یک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الجائی من قبل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نبات لحیه مترتب شده است</w:t>
      </w:r>
      <w:r>
        <w:rPr>
          <w:rFonts w:eastAsia="IRNazanin" w:cs="IRNazanin"/>
          <w:color w:val="111111"/>
          <w:sz w:val="28"/>
          <w:szCs w:val="28"/>
          <w:rtl w:val="true"/>
          <w:lang w:bidi="fa-IR"/>
        </w:rPr>
        <w:t>.</w:t>
      </w:r>
    </w:p>
    <w:p>
      <w:pPr>
        <w:pStyle w:val="Heading5"/>
        <w:numPr>
          <w:ilvl w:val="4"/>
          <w:numId w:val="1"/>
        </w:numPr>
        <w:rPr/>
      </w:pPr>
      <w:bookmarkStart w:id="80" w:name="__RefHeading___Toc1431172_1468164448"/>
      <w:bookmarkStart w:id="81" w:name="_Toc30"/>
      <w:bookmarkEnd w:id="80"/>
      <w:r>
        <w:rPr>
          <w:rtl w:val="true"/>
        </w:rPr>
        <w:t>عدم ارتباط بین استصحاب حیات و نبات لحیه</w:t>
      </w:r>
      <w:bookmarkEnd w:id="81"/>
    </w:p>
    <w:p>
      <w:pPr>
        <w:pStyle w:val="BookText"/>
        <w:rPr/>
      </w:pPr>
      <w:r>
        <w:rPr>
          <w:rFonts w:ascii="IRNazanin" w:hAnsi="IRNazanin" w:eastAsia="IRNazanin"/>
          <w:color w:val="111111"/>
          <w:sz w:val="28"/>
          <w:sz w:val="28"/>
          <w:szCs w:val="28"/>
          <w:rtl w:val="true"/>
          <w:lang w:bidi="fa-IR"/>
        </w:rPr>
        <w:t>سؤال اینجاست که ما چگونه می‌توانیم بین استصحاب حیات با آن اثر شرعی که بر نبات لحیه مترتب است، ایجاد ارتباط بکنیم؟ ما چگونه می‌توانیم این دو را به هم مربوط بکنیم؟ استصحاب حیات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به حیات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می‌گوید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 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هذا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با استصحاب حیات در رابطۀ با این اثر شرعی مترتب بر نبات لحیه، چه معامله‌ای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موضوعش را توسعه می‌دهد؟ با استصحاب حیات که ما نبات لحیه را اثبات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لحیه به عنوان یک</w:t>
      </w:r>
      <w:bookmarkStart w:id="82" w:name="pg13728_151089"/>
    </w:p>
    <w:p>
      <w:pPr>
        <w:pStyle w:val="BookText"/>
        <w:rPr/>
      </w:pPr>
      <w:bookmarkEnd w:id="82"/>
      <w:r>
        <w:rPr>
          <w:rFonts w:ascii="IRNazanin" w:hAnsi="IRNazanin" w:eastAsia="IRNazanin"/>
          <w:color w:val="111111"/>
          <w:sz w:val="28"/>
          <w:sz w:val="28"/>
          <w:szCs w:val="28"/>
          <w:rtl w:val="true"/>
          <w:lang w:bidi="fa-IR"/>
        </w:rPr>
        <w:t>لازم عقلی است و لازم عقلی بر استصحاب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اصل مثبت، این مطلب به تفصیل صحبت شد و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اینجا چه کار بکنیم؟ اگر بخواهیم استصحاب حیات زید را نسبت به آن دلیلی که یک اثر شرعی بر نبات لحیۀ زید مترتب کرده است، مقدم بداریم، به همان نحو که در سببیت و مسببیّت شرعیه، پیاده می‌کردیم، می‌بینیم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آب را که استصحاب کردید،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اجتهادی نسبت به لباس شما که با این آب مشکوک الطهارة تطهیر شده است، با بیان روشن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 آن هم به عنوان کبرا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الذی شکّ فی طهارته یکون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دلیل اجتهادی به عنوان یک حجّت، مطهّریت این آب را نسبت به لباس شما بیان کرد، دیگر شما نمی‌توانید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اینکه آیا لباس طاهر است یا باقی بر نجاست است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دیگر صغرا و کبرا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سببیت و مسببیت غیرشرعیه، صغرا و کبرا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را که جاری می‌کنیم، ما را سراغ آثاری می‌برد که مستقیما روی حیات بار شده است درحالی‌که این اثر شرعی دیگری که ما اینجا دنبالش هستیم، موضوعش عبارت از نبات اللحیة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روی این عنوان بار شده است و اثر شرعی بر این عنوان ترتب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می‌توانیم صرفا به عنوان اینکه اینجا یک سببیت و مسببیتی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سبب، بر مسبب تقدّم دارد؟ مگر آیه و روایت وارد شده است؟ مگر دلیلی آمده است که کل استصحاب سببی بر استصحاب مسببی تقدم دارد؟</w:t>
      </w:r>
    </w:p>
    <w:p>
      <w:pPr>
        <w:pStyle w:val="BookText"/>
        <w:rPr/>
      </w:pPr>
      <w:r>
        <w:rPr>
          <w:rFonts w:ascii="IRNazanin" w:hAnsi="IRNazanin" w:eastAsia="IRNazanin"/>
          <w:color w:val="111111"/>
          <w:sz w:val="28"/>
          <w:sz w:val="28"/>
          <w:szCs w:val="28"/>
          <w:rtl w:val="true"/>
          <w:lang w:bidi="fa-IR"/>
        </w:rPr>
        <w:t>در همان سببیت و مسببیت شرعیه هم دیدید که با یک تقریب مشکلی آن راه را طی کردیم و تقدّم را بیان کردیم اما در اینجا، همین‌طور چشم را ببندیم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ما در نبات و عدم نبات لحیۀ زید، مسبب از شک در بقاء حیات و عدم بقاء حیات است، حالا که این دو تا استصحاب باهم تعارض پیدا کردند، ما استصحاب را در شک سببی جاری بکنیم و در شک مسببی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کار را بکنیم؟</w:t>
      </w:r>
    </w:p>
    <w:p>
      <w:pPr>
        <w:pStyle w:val="Heading5"/>
        <w:numPr>
          <w:ilvl w:val="4"/>
          <w:numId w:val="1"/>
        </w:numPr>
        <w:rPr/>
      </w:pPr>
      <w:bookmarkStart w:id="83" w:name="__RefHeading___Toc1431174_1468164448"/>
      <w:bookmarkStart w:id="84" w:name="_Toc31"/>
      <w:bookmarkEnd w:id="83"/>
      <w:r>
        <w:rPr>
          <w:rtl w:val="true"/>
        </w:rPr>
        <w:t>فقدان ملاک تقدّم استصحاب سببی بر مسببی در ما نحن فیه</w:t>
      </w:r>
      <w:bookmarkEnd w:id="8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استصحاب سببی بر مسببی، ملاک دارد و ملاکش همان مسألۀ صغرویت و</w:t>
      </w:r>
      <w:bookmarkStart w:id="85" w:name="pg13728_151090"/>
    </w:p>
    <w:p>
      <w:pPr>
        <w:pStyle w:val="BookText"/>
        <w:rPr/>
      </w:pPr>
      <w:bookmarkEnd w:id="85"/>
      <w:r>
        <w:rPr>
          <w:rFonts w:ascii="IRNazanin" w:hAnsi="IRNazanin" w:eastAsia="IRNazanin"/>
          <w:color w:val="111111"/>
          <w:sz w:val="28"/>
          <w:sz w:val="28"/>
          <w:szCs w:val="28"/>
          <w:rtl w:val="true"/>
          <w:lang w:bidi="fa-IR"/>
        </w:rPr>
        <w:t>کبرویت بود که آن ملاک اینجا انحراف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زید را داخل در آن کبراهای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الانسان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آن آثار را بر رویش بار می‌کند اما این کبرای دیگری که ما اینجا داریم که استصحاب سببی در نفی موضوعش جریان پیدا می‌کند، هرچه انسان فشار بیاورد، استصحاب حیات زید نمی‌تواند به این کبرا ارتباط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حیات زید آثار حیات بار می‌شود اما این اثر بر حیات بار نشده است، این بر نبات لحیه بار شده و شما باید یا یک نبات لحیه وجدانی احراز کنید و یا نبات لحیۀ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شما را بر نبات لحیه متعبّد کرده است؟ کدام دلیل این موضوع نبات لحیه را تعبّدا برای شما ثابت کرده است؟</w:t>
      </w:r>
    </w:p>
    <w:p>
      <w:pPr>
        <w:pStyle w:val="BookText"/>
        <w:rPr/>
      </w:pPr>
      <w:r>
        <w:rPr>
          <w:rFonts w:ascii="IRNazanin" w:hAnsi="IRNazanin" w:eastAsia="IRNazanin"/>
          <w:color w:val="111111"/>
          <w:sz w:val="28"/>
          <w:sz w:val="28"/>
          <w:szCs w:val="28"/>
          <w:rtl w:val="true"/>
          <w:lang w:bidi="fa-IR"/>
        </w:rPr>
        <w:t>اگر یک دلیل تعبّدی، مسألۀ نبات لحیه را ولو به عنوان تعبّد، برای ما ثابت می‌کرد، ما این اثر شرعی نبات لحیه را بار می‌کردیم ولی فرض این است که آن دلیل تعبّدی ما، مجرایش استصحاب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حیات است و نبات لحیه، لازمۀ عادی اوست و ما در بحث اصل مثبت، این معنا را ثابت کردیم که استصحاب نمی‌تواند لوازم عادی و لوازم عقلی مستصحب و همین‌طور آثار شرعی مترتب بر لوازم عادی و لوازم عقلی را بار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اینجا مسألۀ تقدّم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ورود در کار است و نه حکومت در کار است بلکه آنکه در کار است، عدم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مستصحب حیات زید است، این هم مستصحب عدم نبات لحیۀ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آثار شرعی خاص به خود دارد، در این هم یک اثر شرعی به واسطۀ نذر روی نبات لحیه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مسألۀ تقدّم استصحاب سببی بر مسببی به هیچ‌وجه نمی‌تواند مطرح باشد</w:t>
      </w:r>
      <w:r>
        <w:rPr>
          <w:rFonts w:eastAsia="IRNazanin" w:cs="IRNazanin"/>
          <w:color w:val="111111"/>
          <w:sz w:val="28"/>
          <w:szCs w:val="28"/>
          <w:rtl w:val="true"/>
          <w:lang w:bidi="fa-IR"/>
        </w:rPr>
        <w:t>.</w:t>
      </w:r>
    </w:p>
    <w:p>
      <w:pPr>
        <w:pStyle w:val="Heading5"/>
        <w:numPr>
          <w:ilvl w:val="4"/>
          <w:numId w:val="1"/>
        </w:numPr>
        <w:rPr/>
      </w:pPr>
      <w:bookmarkStart w:id="86" w:name="__RefHeading___Toc1431176_1468164448"/>
      <w:bookmarkStart w:id="87" w:name="_Toc32"/>
      <w:bookmarkEnd w:id="86"/>
      <w:r>
        <w:rPr>
          <w:rtl w:val="true"/>
        </w:rPr>
        <w:t>عدم تقدّم استصحاب عدم نوم بر استصحاب وضو در صحیحۀ زراره</w:t>
      </w:r>
      <w:bookmarkEnd w:id="8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ازاینجا جواب یک مسأله‌ای که در اوائل کتاب استصحاب، ذکر کردیم و جای بحثش اینجاست،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که اشاره‌ای به آن حرف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چند تا روایت مهم بود که مهمترین روایتش صحیحۀ اولای زراره بود که در آن صحیحه، زراره از امام سؤال کرده بود که در صورتی که شک در نوم داشته باشد که معنایش این است که نمی‌داند که آیا نوم تحقق پیدا کرد یا نه، بعد از آن‌که امام ملاک در نوم را عبارت از نوم الاذن و نوم القلب می‌داند که معنای نوم الاذن این است که گوش انسان چیزی نشود و معنای نوم القلب این است که انسان در حال تفکر نباشد؛ یعنی در حالی نباشد که</w:t>
      </w:r>
      <w:bookmarkStart w:id="88" w:name="pg13728_151091"/>
    </w:p>
    <w:p>
      <w:pPr>
        <w:pStyle w:val="BookText"/>
        <w:rPr/>
      </w:pPr>
      <w:bookmarkEnd w:id="88"/>
      <w:r>
        <w:rPr>
          <w:rFonts w:ascii="IRNazanin" w:hAnsi="IRNazanin" w:eastAsia="IRNazanin"/>
          <w:color w:val="111111"/>
          <w:sz w:val="28"/>
          <w:sz w:val="28"/>
          <w:szCs w:val="28"/>
          <w:rtl w:val="true"/>
          <w:lang w:bidi="fa-IR"/>
        </w:rPr>
        <w:t>بتواند روی یک مسأله‌ای فکر بکند و یک چیزی را به خاطر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زراره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نزدیکی و کنار انسان، یک چیز حرکت داده بشود، رفت‌وآمد بشود، سر و صدایی بشود و انسان نفهمد که آیا در اینجا نوم تحقق پیدا کرده است یا نه؟ وضو باطل شده است یا نه، چه باید بکند؟ امام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پیدا نکند که نوم تحقق پیدا کرده، اثری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مادامی که یقین به نوم ندارد، استصحاب بقای وضو، جریان پیدا می‌کند و الاّ تعبیر در روایت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ینبغی له أن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اشکال به این روایت شده است که این آدم که شک دارد در اینکه وضو دارد یا ندارد، این شکش مسبب از این است که آیا نوم تحقق پیدا کرد یا تحقق پیدا نکرد؟ وقتی که زراره چنین سؤالی می‌کند؛ یعنی من شک دارم که نوم تحقق پیدا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یقین به نوم پیدا نکردی، استصحاب بقای وضو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بود که چرا امام استصحاب بقای وضو را در اینجا جاری کردند درحالی‌که شک در بقای وضو، مسبب از شک در نوم و عدم نوم است؟ چرا زراره شک دارد در اینکه وضو دارد یا نه؟ برای اینکه شک دارد که نوم تحقق پیدا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قاعدۀ سببی و مسببی، امام باید استصحاب را در سبب جاری بکند، استصحاب را در عدم نوم باید جاری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این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عدم النوم و 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به عدم نوم را نقض بکند چون استصحاب عدم نوم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امام به استصحاب عدم نوم با اینکه استصحاب سببی است، اعتنا نکردند و بلکه استصحاب را در رابطۀ با مسبب که عبارت از وضو است، جاری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 لا ینبغی له أن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89" w:name="__RefHeading___Toc1431178_1468164448"/>
      <w:bookmarkStart w:id="90" w:name="_Toc33"/>
      <w:bookmarkEnd w:id="89"/>
      <w:r>
        <w:rPr>
          <w:rtl w:val="true"/>
        </w:rPr>
        <w:t>علت عدم تقدّم استصحاب عدم نوم بر استصحاب وضو در صحیحۀ زراره</w:t>
      </w:r>
      <w:bookmarkEnd w:id="9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آن اشکال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همین است که سببیت و مسببیت در آنجا شرعی نیست؛ یعنی بین وضو و عدم نوم، سببیت و مسببیت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شارع نوم را ناقض وضو قرار نداده؟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النوم 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نمی‌خواهیم استصحاب نوم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قصه را دیگر شارع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قصه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که در منزل وضو گرفتید و بیرون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دارید؟ چه کسی الان حکم می‌کند به این که شما وضو دارید؟ عقل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چند چیز را ناقض قرار داده است و معنای ناقضیت این است که اگر اینها نباشد،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الان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کدام دلیل شرعی گفته که اگر شما نواقض وضو را انجام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دلیل شرعی آن طرف مسأله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 آمد،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آمد،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نواقض دیگر آمد،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ندارید اما اگر نواقض نیامد،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دارید؟ آن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جعل الشارع النوم ناقضا فاذا لم یکن هناک نوم فالوضوء باق، هذا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روایت زراره، استصحاب عدم نوم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سببی است اما استصحاب عدم نوم وضو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لازمۀ عقلی عدم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بقای وضو با عدم النوم،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شما بخواهید استصحاب عدم نوم را جاری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الاثر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اثر شرعی بر این عدم نوم بار است که شما بر استصحاب عدم بخواهید بار بکنید؟ در حقیقت اگر با استصحاب عدم نوم بخواهید آثار شرعی عدم نوم را بار بکنید، ما هیچ اثر شرعی مترتب بر عدم النوم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هم کرده باشد، به وضو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نذر کرد اگر شب نخوابید مثلا ده تومان صدقه بدهد و بعد شک کرد که خوابش برده یا نه؟ اینجا مانعی ندارد استصحاب عدم نوم را بکند و ده تومان صدقه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وضو ارتباط پیدا نمی‌کند برای اینکه اگر استصحاب عدم را بخواهید برای اثبات وضو به کار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نوم نمی‌تواند لازم عقلی‌اش را ثابت بکند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روایت، استصحاب را در وضو جاری کرده است و به استصحاب سببی که عبارت از استصحاب عدم نوم است نگاه نکرده است، برای اینکه سببیت و مسببیتش</w:t>
      </w:r>
      <w:bookmarkStart w:id="91" w:name="pg13728_151093"/>
    </w:p>
    <w:p>
      <w:pPr>
        <w:pStyle w:val="BookText"/>
        <w:rPr/>
      </w:pPr>
      <w:bookmarkEnd w:id="91"/>
      <w:r>
        <w:rPr>
          <w:rFonts w:ascii="IRNazanin" w:hAnsi="IRNazanin" w:eastAsia="IRNazanin"/>
          <w:color w:val="111111"/>
          <w:sz w:val="28"/>
          <w:sz w:val="28"/>
          <w:szCs w:val="28"/>
          <w:rtl w:val="true"/>
          <w:lang w:bidi="fa-IR"/>
        </w:rPr>
        <w:t>شرعیه نبوده و استصحاب عدم نوم نمی‌توانسته عدم وضو را به عنوان یک اصل مثبت،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است که امام در روایت زراره مسألۀ نوم را کنار گذاشت و به استصحاب طهارت پرداخت</w:t>
      </w:r>
      <w:r>
        <w:rPr>
          <w:rFonts w:eastAsia="IRNazanin" w:cs="IRNazanin"/>
          <w:color w:val="111111"/>
          <w:sz w:val="28"/>
          <w:szCs w:val="28"/>
          <w:rtl w:val="true"/>
          <w:lang w:bidi="fa-IR"/>
        </w:rPr>
        <w:t>.</w:t>
      </w:r>
    </w:p>
    <w:p>
      <w:pPr>
        <w:pStyle w:val="Heading5"/>
        <w:numPr>
          <w:ilvl w:val="4"/>
          <w:numId w:val="1"/>
        </w:numPr>
        <w:rPr/>
      </w:pPr>
      <w:bookmarkStart w:id="92" w:name="__RefHeading___Toc1431180_1468164448"/>
      <w:bookmarkStart w:id="93" w:name="_Toc34"/>
      <w:bookmarkEnd w:id="92"/>
      <w:r>
        <w:rPr>
          <w:rtl w:val="true"/>
        </w:rPr>
        <w:t>پرسش</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تقدّم اصل سببی غیر شرعی بر اصل مسببی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ارتباط بین استصحاب حیات و نبات لحیه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تقدّم استصحاب سببی بر مسببی چیست و چرا در ما نحن فیه وجود ندارد؟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تقدّم استصحاب سببی بر مسببی که بر استصحاب وضو در صحیحۀ زراره شده بود را با جوابش توضیح دهید</w:t>
      </w:r>
      <w:r>
        <w:rPr>
          <w:rFonts w:eastAsia="IRNazanin" w:cs="IRNazanin"/>
          <w:color w:val="111111"/>
          <w:sz w:val="28"/>
          <w:szCs w:val="28"/>
          <w:rtl w:val="true"/>
          <w:lang w:bidi="fa-IR"/>
        </w:rPr>
        <w:t>.</w:t>
      </w:r>
      <w:bookmarkStart w:id="94" w:name="pg13728_151094"/>
    </w:p>
    <w:p>
      <w:pPr>
        <w:pStyle w:val="Heading4"/>
        <w:numPr>
          <w:ilvl w:val="3"/>
          <w:numId w:val="1"/>
        </w:numPr>
        <w:rPr/>
      </w:pPr>
      <w:bookmarkStart w:id="95" w:name="__RefHeading___Toc1431182_1468164448"/>
      <w:bookmarkStart w:id="96" w:name="_Toc35"/>
      <w:bookmarkEnd w:id="94"/>
      <w:bookmarkEnd w:id="95"/>
      <w:r>
        <w:rPr>
          <w:rtl w:val="true"/>
        </w:rPr>
        <w:t>درس پانصد و یازدهم</w:t>
      </w:r>
      <w:bookmarkEnd w:id="96"/>
    </w:p>
    <w:p>
      <w:pPr>
        <w:pStyle w:val="Heading5"/>
        <w:numPr>
          <w:ilvl w:val="4"/>
          <w:numId w:val="1"/>
        </w:numPr>
        <w:rPr/>
      </w:pPr>
      <w:bookmarkStart w:id="97" w:name="__RefHeading___Toc1431184_1468164448"/>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9" w:name="__RefHeading___Toc1431186_1468164448"/>
      <w:bookmarkStart w:id="100" w:name="_Toc37"/>
      <w:bookmarkEnd w:id="99"/>
      <w:r>
        <w:rPr>
          <w:rtl w:val="true"/>
        </w:rPr>
        <w:t>تعارض استصحابین به واسطه وجود علم اجمالی</w:t>
      </w:r>
      <w:bookmarkEnd w:id="100"/>
    </w:p>
    <w:p>
      <w:pPr>
        <w:pStyle w:val="BookText"/>
        <w:rPr/>
      </w:pPr>
      <w:r>
        <w:rPr>
          <w:rFonts w:ascii="IRNazanin" w:hAnsi="IRNazanin" w:eastAsia="IRNazanin"/>
          <w:color w:val="111111"/>
          <w:sz w:val="28"/>
          <w:sz w:val="28"/>
          <w:szCs w:val="28"/>
          <w:rtl w:val="true"/>
          <w:lang w:bidi="fa-IR"/>
        </w:rPr>
        <w:t>قسم دیگر از تعارض استصحابین، آنجایی است که هیچ‌گونه سببیت و مسببیتی مطرح نباشد بلکه منشأ تعارض بین استصحابین، علم اجمالی به انتقاض حالت سابقه در یکی از دو استصحاب باشد مثل استصحاب‌هایی که در اطراف علم اجمالی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اناء داشته باشیم که هر دو طاهر باشند، بعد علم اجمالی پیدا کنیم که نجاستی با احد الانائین، ملاقات پیدا کرد، در بادی نظر، به لحاظ وجود حالت سابقۀ متیقنه طهارت در هر دو، دو 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یقین پیدا کردیم به انتقاض حالت سابقه در یکی از آن دو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مسألۀ تعارض استصحابین را مطرح می‌کنیم، می‌خواهیم بدانیم آیا در تعارض استصحابین، قاعده، اقتضای تساقط دارد و یا اقتضای تخییر؟ یا اگر مزیّت و</w:t>
      </w:r>
      <w:bookmarkStart w:id="101" w:name="pg13728_151095"/>
    </w:p>
    <w:p>
      <w:pPr>
        <w:pStyle w:val="BookText"/>
        <w:rPr/>
      </w:pPr>
      <w:bookmarkEnd w:id="101"/>
      <w:r>
        <w:rPr>
          <w:rFonts w:ascii="IRNazanin" w:hAnsi="IRNazanin" w:eastAsia="IRNazanin"/>
          <w:color w:val="111111"/>
          <w:sz w:val="28"/>
          <w:sz w:val="28"/>
          <w:szCs w:val="28"/>
          <w:rtl w:val="true"/>
          <w:lang w:bidi="fa-IR"/>
        </w:rPr>
        <w:t>ترجیحی وجود داشته باشد، قاعده، اقتضای اخذ به ذی الترجیح را دارد؟</w:t>
      </w:r>
    </w:p>
    <w:p>
      <w:pPr>
        <w:pStyle w:val="BookText"/>
        <w:rPr/>
      </w:pPr>
      <w:r>
        <w:rPr>
          <w:rFonts w:ascii="IRNazanin" w:hAnsi="IRNazanin" w:eastAsia="IRNazanin"/>
          <w:color w:val="111111"/>
          <w:sz w:val="28"/>
          <w:sz w:val="28"/>
          <w:szCs w:val="28"/>
          <w:rtl w:val="true"/>
          <w:lang w:bidi="fa-IR"/>
        </w:rPr>
        <w:t>برای روشن شدن مطلب، لازم است مقدمتا مسألۀ دیگری را ذکر کنیم تا موضوع بحث در مسألۀ تعارض استصحابین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مقدمی، عبارت از این است که آیا اصول عملیه، و منها الاستصحاب در اطراف علم اجمالی جریان دارد یا نه؟ مثلا دو اناء طاهر داریم، بعد علم اجمالی پیدا کردیم به نجاست احد الانائین، اولین بحثی که اینجا مطرح می‌شود این است که آیا استصحاب طهارت فی نفسه در اینجا جاری هست یا نه؟ آیا در اطراف علم اجمالی، قاعدۀ طهارت جریان دارد یا نه؟ و به‌طور کلی آیا در اطراف علم اجمالی، اصول عملیه و منها الاستصحاب جاری است یا نه؟ سه قول از محققین و اعلام در اینجا مطرح است</w:t>
      </w:r>
      <w:r>
        <w:rPr>
          <w:rFonts w:eastAsia="IRNazanin" w:cs="IRNazanin"/>
          <w:color w:val="111111"/>
          <w:sz w:val="28"/>
          <w:szCs w:val="28"/>
          <w:rtl w:val="true"/>
          <w:lang w:bidi="fa-IR"/>
        </w:rPr>
        <w:t>.</w:t>
      </w:r>
    </w:p>
    <w:p>
      <w:pPr>
        <w:pStyle w:val="Heading5"/>
        <w:numPr>
          <w:ilvl w:val="4"/>
          <w:numId w:val="1"/>
        </w:numPr>
        <w:rPr/>
      </w:pPr>
      <w:bookmarkStart w:id="102" w:name="__RefHeading___Toc1431188_1468164448"/>
      <w:bookmarkStart w:id="103" w:name="_Toc38"/>
      <w:bookmarkEnd w:id="102"/>
      <w:r>
        <w:rPr>
          <w:rtl w:val="true"/>
        </w:rPr>
        <w:t>لزوم تناقض از جریان اصول عملیه در اطراف علم اجمالی</w:t>
      </w:r>
      <w:bookmarkEnd w:id="103"/>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الکل، معتقدند اصول عملیه و استصحاب در اطراف علم اجمالی جریان پیدا نمی‌کند به این دلیل اینکه ادله و روایات استصحاب از نظر مقام اثبات و دلالت، از اینکه اطراف علم را شامل شود قصور دارد برای اینکه در مدلول آن ادله، تناقض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روایات استصحاب، دو جمله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یقین دارید که حالت سابقه این دو ظرف، طهارت است، بعد از علم اجمالی به نجاست احد انائین اگر در هر دو، استصحاب جاری کردید درست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کرده‌اید، اما اگر علم اجمالی به انتقاض حالت سابقه در یکی دارید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می‌کنید؟ وقتی که یقین دارید که یکی از دو طهارت به نجاست تبدل پیدا کرده و حالت سابقۀ آن منتقض شده است چگونه استصحاب را جاری می‌کنید؟ جملۀ اول دلالت دارد که استصحاب در هر دو جاری است و جملۀ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چه کنیم؟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رفع تناقض به نظر ایشان منحصر در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قصور دارد و حجیت استصحاب را در اطراف علم اجمالی اثبات نمی‌کند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التناقض فی الدلیل بحسب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استصحاب در اطراف علم اجمالی را به‌طور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دو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نمی‌دانند</w:t>
      </w:r>
      <w:r>
        <w:rPr>
          <w:rFonts w:eastAsia="IRNazanin" w:cs="IRNazanin"/>
          <w:color w:val="111111"/>
          <w:sz w:val="28"/>
          <w:szCs w:val="28"/>
          <w:rtl w:val="true"/>
          <w:lang w:bidi="fa-IR"/>
        </w:rPr>
        <w:t>.</w:t>
      </w:r>
      <w:bookmarkStart w:id="104" w:name="pg13728_151096"/>
    </w:p>
    <w:p>
      <w:pPr>
        <w:pStyle w:val="Heading5"/>
        <w:numPr>
          <w:ilvl w:val="4"/>
          <w:numId w:val="1"/>
        </w:numPr>
        <w:rPr/>
      </w:pPr>
      <w:bookmarkStart w:id="105" w:name="__RefHeading___Toc1431190_1468164448"/>
      <w:bookmarkStart w:id="106" w:name="_Toc39"/>
      <w:bookmarkEnd w:id="104"/>
      <w:bookmarkEnd w:id="105"/>
      <w:r>
        <w:rPr>
          <w:rtl w:val="true"/>
        </w:rPr>
        <w:t>عدم لزوم مخالفت عملیه از جریان اصل در اطراف علم اجمالی در یک فرض</w:t>
      </w:r>
      <w:bookmarkEnd w:id="106"/>
    </w:p>
    <w:p>
      <w:pPr>
        <w:pStyle w:val="BookText"/>
        <w:rPr/>
      </w:pPr>
      <w:r>
        <w:rPr>
          <w:rFonts w:ascii="IRNazanin" w:hAnsi="IRNazanin" w:eastAsia="IRNazanin"/>
          <w:color w:val="111111"/>
          <w:sz w:val="28"/>
          <w:sz w:val="28"/>
          <w:szCs w:val="28"/>
          <w:rtl w:val="true"/>
          <w:lang w:bidi="fa-IR"/>
        </w:rPr>
        <w:t>درست است که در یک فرض از اجرای دو استصحاب، مخالفت عملیه با تکلیف معلوم لازم می‌آید اما در فرض دیگر مخالفت عملیه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دو استصحاب طهارت را در این دو اناء جاری کنید، باوجود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قطعیه تحقق پیدا می‌کند، اما اگر مثال را عکس کنیم دو ظرف داریم که حالت سابقه در هر دو نجاست است، بعد علم اجمالی به طهارت احد الانائین پیدا کردیم، اینجا اگر استصحاب نجاست را جاری کنید مخالفت با تکلیف لازم نمی‌آید برای اینکه معنای طهارت ظرف این نیست که حتما انسان با آن سروکار پیدا کند، برخلاف 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در باب طهارت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اگر دو استصحاب نجاست جاری شود، مخالفت قطعیه عملیه با تکلیف معلوم بالاجمال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لازمۀ بیان شیخ این است که در هر دو صورت، استصحاب جریان پیدا نکند، چه آنجایی که جریان استصحابین، مستلزم مخالفت قطعیه با یک تکلیف معلوم بالاجمال باشد، مثل مثال اول و چه آنجایی که جریان استصحابین، مستلزم مخالفت با تکلیف معلوم بالاجمال نباشد، مثل 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مانع این است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قصور دارد که علم اجمالی را بگیرد و هم مستلزم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کانّه اجمال دارد و هیچ‌گونه بیانی در رابطۀ با اطراف علم اجمالی از نظر حجیت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نظریه در رابطه با جریان اصول عملیه در اطراف علم اجمالی است</w:t>
      </w:r>
      <w:r>
        <w:rPr>
          <w:rFonts w:eastAsia="IRNazanin" w:cs="IRNazanin"/>
          <w:color w:val="111111"/>
          <w:sz w:val="28"/>
          <w:szCs w:val="28"/>
          <w:rtl w:val="true"/>
          <w:lang w:bidi="fa-IR"/>
        </w:rPr>
        <w:t>.</w:t>
      </w:r>
    </w:p>
    <w:p>
      <w:pPr>
        <w:pStyle w:val="Heading5"/>
        <w:numPr>
          <w:ilvl w:val="4"/>
          <w:numId w:val="1"/>
        </w:numPr>
        <w:rPr/>
      </w:pPr>
      <w:bookmarkStart w:id="107" w:name="__RefHeading___Toc1431192_1468164448"/>
      <w:bookmarkStart w:id="108" w:name="_Toc40"/>
      <w:bookmarkEnd w:id="107"/>
      <w:r>
        <w:rPr>
          <w:rtl w:val="true"/>
        </w:rPr>
        <w:t>تفصیل بین لزوم مخالفت عملیه و عدم آن</w:t>
      </w:r>
      <w:bookmarkEnd w:id="10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دوم از مرحوم آخوند است که عبارت از تفصیل بین جریان استصحابین در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دو اصل، مستلزم مخالفت عملیه با تکلیف معلوم بالاجمال باشد، آنجا جریان پیدا نمی‌کند، اما اگر جریان استصحابین، مستلزم مخالفت عملیه با تکلیف معلوم بالاجمال نباشد، مانعی ندارد که دو استصحاب جاری بشود، لذا</w:t>
      </w:r>
      <w:bookmarkStart w:id="109" w:name="pg13728_151097"/>
    </w:p>
    <w:p>
      <w:pPr>
        <w:pStyle w:val="BookText"/>
        <w:rPr/>
      </w:pPr>
      <w:bookmarkEnd w:id="109"/>
      <w:r>
        <w:rPr>
          <w:rFonts w:ascii="IRNazanin" w:hAnsi="IRNazanin" w:eastAsia="IRNazanin"/>
          <w:color w:val="111111"/>
          <w:sz w:val="28"/>
          <w:sz w:val="28"/>
          <w:szCs w:val="28"/>
          <w:rtl w:val="true"/>
          <w:lang w:bidi="fa-IR"/>
        </w:rPr>
        <w:t>ایشان بین دو مثال تفصیل قائل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اگر جریان دو استصحاب طهارت عملا مستلزم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اینجا استصحاب جریان پیدا نمی‌کند، اما در مثال دوم با جریان دو استصحاب نجاست، مخالفت عملیه با تکلیف معلوم بالاجمال پیش نمی‌آید لذا مانعی ندارد که هر دو استصحاب جاری شود و لو اینکه یقین به انتقاض حالت سابقه در یکی از دو مستصحب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مرحوم آخوند، ملاک جریان اصول در اطراف علم اجمالی، لزوم مخالفت قطعیه و عدم لزوم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جریان اصل، مستلزم مخالفت قطعیه شد، جریان ندارد و هر کجا مستلزم نشد،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حیث نتیجه، همان مذهب مرحوم شیخ انصاری است که جریان اصول عملیه را در اطراف علم اجمالی مطلقا منع می‌کنند اما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محور بحث را روی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استدلال کرد که به دلیل تناقض نمی‌توانیم دو جمله را باهم در اینجا پیاده کنیم، 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را مقام ثبوت قرار داده است، نه دلالت ادلۀ استصحاب و مقام اثبات</w:t>
      </w:r>
      <w:r>
        <w:rPr>
          <w:rFonts w:eastAsia="IRNazanin" w:cs="IRNazanin"/>
          <w:color w:val="111111"/>
          <w:sz w:val="28"/>
          <w:szCs w:val="28"/>
          <w:rtl w:val="true"/>
          <w:lang w:bidi="fa-IR"/>
        </w:rPr>
        <w:t>.</w:t>
      </w:r>
    </w:p>
    <w:p>
      <w:pPr>
        <w:pStyle w:val="Heading5"/>
        <w:numPr>
          <w:ilvl w:val="4"/>
          <w:numId w:val="1"/>
        </w:numPr>
        <w:rPr/>
      </w:pPr>
      <w:bookmarkStart w:id="110" w:name="__RefHeading___Toc1431194_1468164448"/>
      <w:bookmarkStart w:id="111" w:name="_Toc41"/>
      <w:bookmarkEnd w:id="110"/>
      <w:r>
        <w:rPr>
          <w:rtl w:val="true"/>
        </w:rPr>
        <w:t>عدم امکان جریان اصل در اطراف علم اجمالی در مقام ثبوت</w:t>
      </w:r>
      <w:bookmarkEnd w:id="111"/>
    </w:p>
    <w:p>
      <w:pPr>
        <w:pStyle w:val="BookText"/>
        <w:rPr/>
      </w:pPr>
      <w:r>
        <w:rPr>
          <w:rFonts w:ascii="IRNazanin" w:hAnsi="IRNazanin" w:eastAsia="IRNazanin"/>
          <w:color w:val="111111"/>
          <w:sz w:val="28"/>
          <w:sz w:val="28"/>
          <w:szCs w:val="28"/>
          <w:rtl w:val="true"/>
          <w:lang w:bidi="fa-IR"/>
        </w:rPr>
        <w:t>ایشان معتقدند که از نظر مقام ثبوت، در شرائطی که مکلف، علم به انتقاض طهارت سابقه در یکی از این دو اناء دارد چون علم، کاشفیت ذاتیه و حجیّة ذاتیه و عقلیه دارد، با تبدل آن به نجاست، امکان ندارد شارع ما را به بقاء طهارت این اناء متعبّد کند یعنی همان طوری که تفصیلا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بدانید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تفصیلی به نجاست، شارع می‌توانست شما را به طهارت متعبّد کند؟ آیا معقول است که انسان را به خلاف متیقنش متعبد کند؟ همان‌طوری که در مسألۀ علم تفصیلی معقول نیست، در علم اجمالی نیز همین‌طور است، برای اینکه علم اجمالی نیز دارای کاشفیت اجمالیه و حجیت است و ثبوتا ممتنع است که شارع، عالم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واحدا من هذین الانائین نجس و لو بنحو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متعبد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واحد من هذین الانائین طاهر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امکان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تناقضی 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فی نفسه محال و غیر قابل اجتماع است که هم عالم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واحدا منهما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bookmarkStart w:id="112" w:name="pg13728_151098"/>
    </w:p>
    <w:p>
      <w:pPr>
        <w:pStyle w:val="BookText"/>
        <w:rPr/>
      </w:pPr>
      <w:bookmarkEnd w:id="112"/>
      <w:r>
        <w:rPr>
          <w:rFonts w:ascii="IRNazanin" w:hAnsi="IRNazanin" w:eastAsia="IRNazanin"/>
          <w:color w:val="111111"/>
          <w:sz w:val="28"/>
          <w:sz w:val="28"/>
          <w:szCs w:val="28"/>
          <w:rtl w:val="true"/>
          <w:lang w:bidi="fa-IR"/>
        </w:rPr>
        <w:t>متعبد باشید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 واحد منهما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نائینی روی این محذوری که در رابطۀ با مقام ثبوت هست، قائلند به اینکه در اطراف علم اجمالی به طور کلی اصول عملیه و استصحاب جریان پیدا نمی‌کند</w:t>
      </w:r>
      <w:r>
        <w:rPr>
          <w:rFonts w:eastAsia="IRNazanin" w:cs="IRNazanin"/>
          <w:color w:val="111111"/>
          <w:sz w:val="28"/>
          <w:szCs w:val="28"/>
          <w:rtl w:val="true"/>
          <w:lang w:bidi="fa-IR"/>
        </w:rPr>
        <w:t>.</w:t>
      </w:r>
    </w:p>
    <w:p>
      <w:pPr>
        <w:pStyle w:val="Heading5"/>
        <w:numPr>
          <w:ilvl w:val="4"/>
          <w:numId w:val="1"/>
        </w:numPr>
        <w:rPr/>
      </w:pPr>
      <w:bookmarkStart w:id="113" w:name="__RefHeading___Toc1431196_1468164448"/>
      <w:bookmarkStart w:id="114" w:name="_Toc42"/>
      <w:bookmarkEnd w:id="113"/>
      <w:r>
        <w:rPr>
          <w:rtl w:val="true"/>
        </w:rPr>
        <w:t>محصّل نظرات سه‌گانه درباره جریان اصول در اطراف علم اجمالی</w:t>
      </w:r>
      <w:bookmarkEnd w:id="114"/>
    </w:p>
    <w:p>
      <w:pPr>
        <w:pStyle w:val="BookText"/>
        <w:rPr/>
      </w:pPr>
      <w:r>
        <w:rPr>
          <w:rFonts w:ascii="IRNazanin" w:hAnsi="IRNazanin" w:eastAsia="IRNazanin"/>
          <w:color w:val="111111"/>
          <w:sz w:val="28"/>
          <w:sz w:val="28"/>
          <w:szCs w:val="28"/>
          <w:rtl w:val="true"/>
          <w:lang w:bidi="fa-IR"/>
        </w:rPr>
        <w:t>مرحوم شیخ محذور را در مقام دلالت و اثبات می‌دید برخلاف نظر مرحوم محقق نائینی که محذور را در رابطۀ با مقام ثبوت و قبل از مقام دلالت و اثبات می‌دید و نظریۀ مرحوم محقق خراسانی این بود که محذور نه در رابطه با مقام دلالت و نه در رابطۀ با مقام ثبوت است، بلکه محذور تنها در رابطۀ با مخالفت عملیه با تکلیف قطعی معلوم بالاجمال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بحثی نداریم که کدام‌یک از این سه نظر، صحیح است ما این بحث را در مسألۀ علم اجمالی در کتاب القطع دنبال کردیم و شاید در کتاب اشتغال هم بحث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مسأله نیست ولو اینکه از عبارت مرحوم آخوند در کفایه استفاده می‌شود که بحث ما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مغالطه در کلام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تعارض استصحابین مطرح می‌شود و می‌خواهیم بدانیم که حکم آن دو چیست، آیا تساقط است یا تخییر یا اخذ به مرجّح و مزیت؟ در این موارد بحث نداریم که آیا در اطراف علم اجمالی اصول عملیه جریان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موضوع بحث روی بعضی از این مبانی تحقق پیدا می‌کند برای اینکه مرحوم شیخ عقیده دارد که ادلۀ اصول عملیه و به حسب مقام، استصحاب از شمول و دلالت در اطراف علم اجمالی قاصر است و دلیل استصحاب، اطراف علم اجمالی را نمی‌گیرد، برای اینکه دو استصحاب نداریم و بلکه در اطراف علم اجمالی اصلا استصحابی وجود ندارد تا بحث از تعارض استصحابین را مطرح کنیم و این که در تعارض استصحابین، قاعده چه اقتضاء دارد؟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برمبنای شیخ این مسألۀ اصلا نمی‌تواند موضوع پیدا کند، برای اینکه موضوع آن تعارض استصحابین است و معنای تعارض استصحابین این است که هر دو استصحاب فی نفسه دلیل داشته باشند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نظری به اطراف علم اجمالی ندارد و شامل آن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تعارض استصحابین اصلا در علم اجمالی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روی مبنای مرحوم محقق نائینی برای اینکه ایشان</w:t>
      </w:r>
      <w:bookmarkStart w:id="115" w:name="pg13728_151099"/>
    </w:p>
    <w:p>
      <w:pPr>
        <w:pStyle w:val="BookText"/>
        <w:rPr/>
      </w:pPr>
      <w:bookmarkEnd w:id="115"/>
      <w:r>
        <w:rPr>
          <w:rFonts w:ascii="IRNazanin" w:hAnsi="IRNazanin" w:eastAsia="IRNazanin"/>
          <w:color w:val="111111"/>
          <w:sz w:val="28"/>
          <w:sz w:val="28"/>
          <w:szCs w:val="28"/>
          <w:rtl w:val="true"/>
          <w:lang w:bidi="fa-IR"/>
        </w:rPr>
        <w:t>اشکال را بالاتر از مرحوم شیخ بیان می‌کردند و محور اشکال را همان مقام ثبوت و واقع قرار داده بودند که به‌حسب واقع نمی‌شود انسان عالم به نجاست را متعبد کنند به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تعارض استصحابین در اطراف علم اجمالی اصلا نمی‌تواند تحقق پیدا کند برای اینکه استصحابی نیست تا تعارضی داشته باشد و زمینه‌ائی برای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مرحوم آخوند با اینکه مسألۀ تعارض استصحابین مطرح است، مبنای شیخ را در رابطۀ با عدم جریان استصحاب در اطراف علم اجمالی مورد مناقشه قرار داده‌اند و بعد مبنای خودشان را ذکر کرده‌اند که اگر جریان استصحابین، مستلزم مخالفت عملیه قطعیه شد، جریان ندارد، اما اگر مستلزم مخالفت عملیه قطعیه نشد،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بحث تعارض استصحابین مربوط نیست اما این زمینه می‌شود برای یک بحث اساسی یعنی روی مبنای مرحوم آخوند، موضوع بحث و محل نزاع در باب تعارض استصحابین درست می‌شود</w:t>
      </w:r>
      <w:r>
        <w:rPr>
          <w:rFonts w:eastAsia="IRNazanin" w:cs="IRNazanin"/>
          <w:color w:val="111111"/>
          <w:sz w:val="28"/>
          <w:szCs w:val="28"/>
          <w:rtl w:val="true"/>
          <w:lang w:bidi="fa-IR"/>
        </w:rPr>
        <w:t>.</w:t>
      </w:r>
    </w:p>
    <w:p>
      <w:pPr>
        <w:pStyle w:val="Heading5"/>
        <w:numPr>
          <w:ilvl w:val="4"/>
          <w:numId w:val="1"/>
        </w:numPr>
        <w:rPr/>
      </w:pPr>
      <w:bookmarkStart w:id="116" w:name="__RefHeading___Toc1431198_1468164448"/>
      <w:bookmarkStart w:id="117" w:name="_Toc43"/>
      <w:bookmarkEnd w:id="116"/>
      <w:r>
        <w:rPr>
          <w:rtl w:val="true"/>
        </w:rPr>
        <w:t>عدم تعرّض به اصل مسأله در کلام محقق خراسانی</w:t>
      </w:r>
      <w:r>
        <w:rPr>
          <w:rtl w:val="true"/>
        </w:rPr>
        <w:t>(</w:t>
      </w:r>
      <w:r>
        <w:rPr>
          <w:rtl w:val="true"/>
        </w:rPr>
        <w:t>ره</w:t>
      </w:r>
      <w:r>
        <w:rPr>
          <w:rtl w:val="true"/>
        </w:rPr>
        <w:t>)</w:t>
      </w:r>
      <w:bookmarkEnd w:id="117"/>
    </w:p>
    <w:p>
      <w:pPr>
        <w:pStyle w:val="BookText"/>
        <w:rPr/>
      </w:pPr>
      <w:r>
        <w:rPr>
          <w:rFonts w:ascii="IRNazanin" w:hAnsi="IRNazanin" w:eastAsia="IRNazanin"/>
          <w:color w:val="111111"/>
          <w:sz w:val="28"/>
          <w:sz w:val="28"/>
          <w:szCs w:val="28"/>
          <w:rtl w:val="true"/>
          <w:lang w:bidi="fa-IR"/>
        </w:rPr>
        <w:t>ایشان محل نزاع را ذکر کردند بدون اینکه اصل مسأله را در اینجا پیاده کنند، علت آن این است که آنجایی که مستلزم مخالفت قطعیه نیست تعارضی مطرح نیست و هر دو استصحاب جریان پیدا می‌کند اما در فرضی که جریان استصحابین مستلزم مخالفت قطعیه باشد اینجا موضوع تعارض استصحابین است برای اینکه هر استصحابی که مستلزم مخالفة قطعیه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الاستصحابین بمجموعهما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مخالفت عملیه‌اند، لذا نمی‌شود هر دو را جاری کرد برای اینکه مستلزم مخالفت عملیه است، اما اگر یکی از دو استصحاب را اجرا کردیم این فی نفسه مستلزم مخالفت عملیه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تعارض، عبارت از این است که استصحاب ثبوتا و اثباتا فی نفسه می‌تواند جریان پیدا کند، لکن مانع دارد و اگر ما هر دو استصحاب را جاری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مخالفة عملیة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تعارض همین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استصحابین مستلزم مخالفت قطعیه باشد، موضوع برای تعارض استصحابین درست می‌شود، اما حکم این موضوع را شما بیان نکردید، آیا حکم آن تساقط است مثل تعارض دو اماره؟ یا حکم آن</w:t>
      </w:r>
      <w:bookmarkStart w:id="118" w:name="pg13728_151100"/>
    </w:p>
    <w:p>
      <w:pPr>
        <w:pStyle w:val="BookText"/>
        <w:rPr/>
      </w:pPr>
      <w:bookmarkEnd w:id="118"/>
      <w:r>
        <w:rPr>
          <w:rFonts w:ascii="IRNazanin" w:hAnsi="IRNazanin" w:eastAsia="IRNazanin"/>
          <w:color w:val="111111"/>
          <w:sz w:val="28"/>
          <w:sz w:val="28"/>
          <w:szCs w:val="28"/>
          <w:rtl w:val="true"/>
          <w:lang w:bidi="fa-IR"/>
        </w:rPr>
        <w:t>ممکن است تخییر باشد؟ یا کسی ادعا کند همان طوری که در متزاحمین، قاعده اقتضای تخییر می‌کند، 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انقاذ دو غریق امکان ندارد، در اینجا هم جمع بین دو استصحاب امکان ندارد برای اینکه مخالفت عملیه لازم می‌آید و در 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تکلیف تساقط است یا تخییر یا اخذ به ذی الترجیح و ذی المزیة؟</w:t>
      </w:r>
    </w:p>
    <w:p>
      <w:pPr>
        <w:pStyle w:val="BookText"/>
        <w:rPr/>
      </w:pPr>
      <w:r>
        <w:rPr>
          <w:rFonts w:ascii="IRNazanin" w:hAnsi="IRNazanin" w:eastAsia="IRNazanin"/>
          <w:color w:val="111111"/>
          <w:sz w:val="28"/>
          <w:sz w:val="28"/>
          <w:szCs w:val="28"/>
          <w:rtl w:val="true"/>
          <w:lang w:bidi="fa-IR"/>
        </w:rPr>
        <w:t>اصلا در کلام مرحوم آخوند اشاره‌ای به این معنا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را که باید به مناسبت مسألۀ تعارض استصحابین در اینجا مطرح می‌کردند، مطرح نکرده‌اند، و آنچه را که به بحث اشتغال و علم اجمالی مربوط است که آیا اصول عملیه در اطراف علم اجمالی جریان دارد یا ندارد، را اینجا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علاوه بر این اشکال، مسألۀ تعارض استصحابین برمبنای شیخ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موضوع ندارد، و روی مبنای مرحوم آخوند در فرضی که مخالفت عملیه لازم نیاید، معنا ندارد برای اینکه هر دو استصحاب در آنجا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مرحوم آخوند فقط در فرضی که جریان استصحابین مستلزم مخالفت قطعیه باشد، موضوع و عنوان برای تعارض استصحابین مطرح است</w:t>
      </w:r>
      <w:r>
        <w:rPr>
          <w:rFonts w:eastAsia="IRNazanin" w:cs="IRNazanin"/>
          <w:color w:val="111111"/>
          <w:sz w:val="28"/>
          <w:szCs w:val="28"/>
          <w:rtl w:val="true"/>
          <w:lang w:bidi="fa-IR"/>
        </w:rPr>
        <w:t>.</w:t>
      </w:r>
    </w:p>
    <w:p>
      <w:pPr>
        <w:pStyle w:val="Heading5"/>
        <w:numPr>
          <w:ilvl w:val="4"/>
          <w:numId w:val="1"/>
        </w:numPr>
        <w:rPr/>
      </w:pPr>
      <w:bookmarkStart w:id="119" w:name="__RefHeading___Toc1431200_1468164448"/>
      <w:bookmarkStart w:id="120" w:name="_Toc44"/>
      <w:bookmarkEnd w:id="119"/>
      <w:r>
        <w:rPr>
          <w:rtl w:val="true"/>
        </w:rPr>
        <w:t>پرسش</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اصول عملیه در اطراف علم اجمالی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فرض مسأله از جریان اصل در اطراف علم اجمالی مخالفت عملیه لازم می‌آید؟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 در اطراف علم اجمالی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جریان اصل در اطراف علم اجمالی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21" w:name="pg13728_151101"/>
    </w:p>
    <w:p>
      <w:pPr>
        <w:pStyle w:val="Heading4"/>
        <w:numPr>
          <w:ilvl w:val="3"/>
          <w:numId w:val="1"/>
        </w:numPr>
        <w:rPr/>
      </w:pPr>
      <w:bookmarkStart w:id="122" w:name="__RefHeading___Toc1431202_1468164448"/>
      <w:bookmarkStart w:id="123" w:name="_Toc45"/>
      <w:bookmarkEnd w:id="121"/>
      <w:bookmarkEnd w:id="122"/>
      <w:r>
        <w:rPr>
          <w:rtl w:val="true"/>
        </w:rPr>
        <w:t>درس پانصد و دوازدهم</w:t>
      </w:r>
      <w:bookmarkEnd w:id="123"/>
    </w:p>
    <w:p>
      <w:pPr>
        <w:pStyle w:val="Heading5"/>
        <w:numPr>
          <w:ilvl w:val="4"/>
          <w:numId w:val="1"/>
        </w:numPr>
        <w:rPr/>
      </w:pPr>
      <w:bookmarkStart w:id="124" w:name="__RefHeading___Toc1431204_1468164448"/>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مبنای مرحوم شیخ انصاری که عدم جریان اصول عملیه را در اطراف علم اجمالی برای لزوم تناقض در ادلۀ اصول می‌داند، مسألۀ تعارض استصحابین در اطراف علم اجمالی به هیچ‌وجه نمی‌تواند مطرح باشد و همین‌طور بنابر مبنای مرحوم محقق نائینی که عدم جریان اصول عملیه را در اطراف علم اجمالی به دلیل یک محذور و جهت ثبوتی می‌داند، بنابراین مبنا هم تعارض استصحابین در اطراف علم اجمالی نمی‌تواند موضوع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مرحوم محقق خراسانی که تفصیل قائل شدند بین فرضی که جریان استصحابین مستلزم مخالفت عملیه قطعیه باشد، اصلین جریان پیدا نمی‌کند و بین موردی که جریان اصلین مستلزم مخالفت عملیه قطعیه نباشد هیچ مانعی از جریان استصحابین وجود ندارد برای این‌که تعارضی مطرح نیست، اما در فرضی که جریان اصلین مستلزم مخالفت عملیه قطعیه باشد موضوع برای تعارض استصحابین مطرح می‌شود، برای اینکه جریان هر دو استصحاب، تالی فاسد دارد، اما اگر یکی از آن</w:t>
      </w:r>
      <w:bookmarkStart w:id="126" w:name="pg13728_151102"/>
    </w:p>
    <w:p>
      <w:pPr>
        <w:pStyle w:val="BookText"/>
        <w:rPr/>
      </w:pPr>
      <w:bookmarkEnd w:id="126"/>
      <w:r>
        <w:rPr>
          <w:rFonts w:ascii="IRNazanin" w:hAnsi="IRNazanin" w:eastAsia="IRNazanin"/>
          <w:color w:val="111111"/>
          <w:sz w:val="28"/>
          <w:sz w:val="28"/>
          <w:szCs w:val="28"/>
          <w:rtl w:val="true"/>
          <w:lang w:bidi="fa-IR"/>
        </w:rPr>
        <w:t>دو جریان پیدا کند مستلزم این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شیخ و محقق نائینی تحقق تعارض استصحابین در اطراف علم اجمالی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روی این مبنا، غیر از مسألۀ اطراف علم اجمالی مورد دیگری می‌توان پیدا کرد که موضوع تعارض استصحابین در آن مطرح باشد؟</w:t>
      </w:r>
    </w:p>
    <w:p>
      <w:pPr>
        <w:pStyle w:val="Heading5"/>
        <w:numPr>
          <w:ilvl w:val="4"/>
          <w:numId w:val="1"/>
        </w:numPr>
        <w:rPr/>
      </w:pPr>
      <w:bookmarkStart w:id="127" w:name="__RefHeading___Toc1431206_1468164448"/>
      <w:bookmarkStart w:id="128" w:name="_Toc47"/>
      <w:bookmarkEnd w:id="127"/>
      <w:r>
        <w:rPr>
          <w:rtl w:val="true"/>
        </w:rPr>
        <w:t>تصور تعارض استصحابین در غیر مورد علم اجمالی</w:t>
      </w:r>
      <w:bookmarkEnd w:id="128"/>
    </w:p>
    <w:p>
      <w:pPr>
        <w:pStyle w:val="BookText"/>
        <w:rPr/>
      </w:pPr>
      <w:r>
        <w:rPr>
          <w:rFonts w:ascii="IRNazanin" w:hAnsi="IRNazanin" w:eastAsia="IRNazanin"/>
          <w:color w:val="111111"/>
          <w:sz w:val="28"/>
          <w:sz w:val="28"/>
          <w:szCs w:val="28"/>
          <w:rtl w:val="true"/>
          <w:lang w:bidi="fa-IR"/>
        </w:rPr>
        <w:t>پاسخ این است که بله؛ ممکن است غیر از اطراف علم اجمالی، مورد دیگری برای مسألۀ تعارض استصحابین مطرح کنیم و آن موردی است که هیچ‌گونه سببیت و مسببیتی بین این دو استصحاب و شک در این دو وجود نداشته باشد و از طرف دیگر علم اجمالی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این دو استصحاب را این‌طور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خارجی مثلا اجماع قائم شده است که دو استصحاب نمی‌تواند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ذکر می‌کنند این است که اگر دست نجسی با آب قلیلی به مقدار نصف کرّ ملاقات کرد، در نتیجه آب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آن نصف کرّ، آب طاهری را روی این نصف کرّ آب نجس ریختیم بعد شک پیدا شد که آیا با تتمیم به نصف کرّ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قلیل نجس صار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مسأله عکس است، ملاقات آن ماء قلیل نجس با این متمّم اثر گذاشته و آن را نجس کرده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استصحاب جریان دارد برای اینکه آب قلیل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نجاست آن زائل شده یا نه، استصحاب نجاست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با این تتمیم، آیا طهارت خودش را از دست داد یا نه؟ استصحاب طهارت در متمّم،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نجاست در متمم و استصحاب طهارت در متمم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شک، هیچ‌گونه سببیت و مسببیتی وجود ندارد، مسأله هم اطراف علم اجمالی نیست، لکن مابین این دو استصحاب، عنوان معارضه را مطرح می‌کنیم به لحاظ اینکه ما اجماع داریم که این آب واحد که مجموعا یک 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همۀ آن نجس است و یا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الاجماع آن متمم، به نجاست خود و این متمم، به طهارت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متمّم نجس باشد، و متمّم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متمّم و متمّم وحدت پیدا کرده و اجماع قائم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واحد له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همۀ آن محکوم به نجاست باشد و یا محکوم به طهارت</w:t>
      </w:r>
      <w:r>
        <w:rPr>
          <w:rFonts w:eastAsia="IRNazanin" w:cs="IRNazanin"/>
          <w:color w:val="111111"/>
          <w:sz w:val="28"/>
          <w:szCs w:val="28"/>
          <w:rtl w:val="true"/>
          <w:lang w:bidi="fa-IR"/>
        </w:rPr>
        <w:t>.</w:t>
      </w:r>
      <w:bookmarkStart w:id="129" w:name="pg13728_151103"/>
    </w:p>
    <w:p>
      <w:pPr>
        <w:pStyle w:val="BookText"/>
        <w:rPr/>
      </w:pPr>
      <w:bookmarkEnd w:id="129"/>
      <w:r>
        <w:rPr>
          <w:rFonts w:ascii="IRNazanin" w:hAnsi="IRNazanin" w:eastAsia="IRNazanin"/>
          <w:color w:val="111111"/>
          <w:sz w:val="28"/>
          <w:sz w:val="28"/>
          <w:szCs w:val="28"/>
          <w:rtl w:val="true"/>
          <w:lang w:bidi="fa-IR"/>
        </w:rPr>
        <w:t>اجماع بین این دو استصحاب تعارض ایجاد کرده است، و الا اگر این دلیل خارجی نبود، بین این دو هیچ‌گونه معارضه‌ایی نمی‌توانستیم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بنابر مبنای مرحوم شیخ انصاری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استصحابین را در اطراف علم اجمالی به‌طور کلی جاری نمی‌دانند، می‌توانند تعارض استصحابین را در غیر اطراف علم اجمالی در همین مثال موردنظر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مرحوم محقق خراسانی دو مورد برای تعارض استصحابین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موردی که آن دو بزرگوار هم مورد می‌دانند و مورد دیگر مسألۀ اطراف علم اجمالی در فرضی که مستلزم مخالفت قطعیه باشد، برای اینکه در آن موردی که مستلزم مخالفت قطعیه نیست، هر دو استصحاب جاری می‌شود بدون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بنابر مبنای محقق خراسانی برای تعارض استصحابین دو مورد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مرحوم شیخ و مرحوم محقق نائینی فقط در موردی که دلیل خارجی بر امتناع جمع بین استصحابین قائم شده باشد مثل مسألۀ متمّم و متمّم به صورتی که ملاحظه کردید، با این بیان اولا روشن شد که تعارض استصحابین چه مسأله‌ای است، و ثانیا موضوع آن در چه مواردی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این مسأله را با مسألۀ جریان استصحاب و عدم جریان آن در اطراف علم اجمالی مخلوط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مسأله از هم متفاوتند و تعجب از مرحوم محقق خراسانی است که با اینکه اینجا مسألۀ تعارض استصحابین مطرح است، مسألۀ جریان اصلین در اطراف علم اجمالی را مورد بحث قرار می‌دهند در صورتی که این بحث باید در علم اجمالی مطرح شود</w:t>
      </w:r>
      <w:r>
        <w:rPr>
          <w:rFonts w:eastAsia="IRNazanin" w:cs="IRNazanin"/>
          <w:color w:val="111111"/>
          <w:sz w:val="28"/>
          <w:szCs w:val="28"/>
          <w:rtl w:val="true"/>
          <w:lang w:bidi="fa-IR"/>
        </w:rPr>
        <w:t>.</w:t>
      </w:r>
    </w:p>
    <w:p>
      <w:pPr>
        <w:pStyle w:val="Heading5"/>
        <w:numPr>
          <w:ilvl w:val="4"/>
          <w:numId w:val="1"/>
        </w:numPr>
        <w:rPr/>
      </w:pPr>
      <w:bookmarkStart w:id="130" w:name="__RefHeading___Toc1431208_1468164448"/>
      <w:bookmarkStart w:id="131" w:name="_Toc48"/>
      <w:bookmarkEnd w:id="130"/>
      <w:r>
        <w:rPr>
          <w:rtl w:val="true"/>
        </w:rPr>
        <w:t>وظیفه مکلّف در صورت تعارض استصحابین در غیر مورد علم اجمالی</w:t>
      </w:r>
      <w:bookmarkEnd w:id="131"/>
    </w:p>
    <w:p>
      <w:pPr>
        <w:pStyle w:val="BookText"/>
        <w:rPr/>
      </w:pPr>
      <w:r>
        <w:rPr>
          <w:rFonts w:ascii="IRNazanin" w:hAnsi="IRNazanin" w:eastAsia="IRNazanin"/>
          <w:color w:val="111111"/>
          <w:sz w:val="28"/>
          <w:sz w:val="28"/>
          <w:szCs w:val="28"/>
          <w:rtl w:val="true"/>
          <w:lang w:bidi="fa-IR"/>
        </w:rPr>
        <w:t>حال که موضوع تعارض استصحابین منقّح شد در این دو مثال یکی مسألۀ متمّم و دیگری مثال دو اناء بنابر مبنای مرحوم محقق خراسانی که حالت سابقۀ هر دو طهارت است و بعد علم اجمالی به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کردیم اگر دو استصحاب طهارت جاری کنیم مخالفت عملیه قطعیه با تکلیف معلوم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تعارض استصحابین چه حکمی دارد؟ سه احتمال وجود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استصحاب مرجّح و مزیتی داشته باشد اخذ به ذی</w:t>
      </w:r>
      <w:bookmarkStart w:id="132" w:name="pg13728_151104"/>
    </w:p>
    <w:p>
      <w:pPr>
        <w:pStyle w:val="BookText"/>
        <w:rPr/>
      </w:pPr>
      <w:bookmarkEnd w:id="132"/>
      <w:r>
        <w:rPr>
          <w:rFonts w:ascii="IRNazanin" w:hAnsi="IRNazanin" w:eastAsia="IRNazanin"/>
          <w:color w:val="111111"/>
          <w:sz w:val="28"/>
          <w:sz w:val="28"/>
          <w:szCs w:val="28"/>
          <w:rtl w:val="true"/>
          <w:lang w:bidi="fa-IR"/>
        </w:rPr>
        <w:t>الترجیح می‌کنیم و دیگری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بنابر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را کنار بگذاریم و هیچ‌یک را جاری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تخییر بین استصحابین که هرکدام را بخواهیم می‌توانیم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و تساقط در مواردی مطرح می‌شود که مسألۀ ترجیح یکی از دو اصل بر دیگری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 استصحاب طهارتی که در دو مثال مذکور جاری کردیم آیا امکان دارد احد الاستصحابین نسبت به دیگری ترجیحی داشته باشد؟ یا مسألۀ ترجیح را بطور کلی باید کنار گذاشت برای این که از قبیل خبرین متعارضین نیست تا مرجّحاتی که در مقبولۀ عمر بن حنظله و اشباه ذلک ذکر شده است را به عنوان مزیّت اینجا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اجمالا در این موارد، بحث ترجیح معنا دارد یا نه؟</w:t>
      </w:r>
    </w:p>
    <w:p>
      <w:pPr>
        <w:pStyle w:val="Heading5"/>
        <w:numPr>
          <w:ilvl w:val="4"/>
          <w:numId w:val="1"/>
        </w:numPr>
        <w:rPr/>
      </w:pPr>
      <w:bookmarkStart w:id="133" w:name="__RefHeading___Toc1431210_1468164448"/>
      <w:bookmarkStart w:id="134" w:name="_Toc49"/>
      <w:bookmarkEnd w:id="133"/>
      <w:r>
        <w:rPr>
          <w:rtl w:val="true"/>
        </w:rPr>
        <w:t>نکات موردنظر در باب ترجیح</w:t>
      </w:r>
      <w:bookmarkEnd w:id="134"/>
    </w:p>
    <w:p>
      <w:pPr>
        <w:pStyle w:val="BookText"/>
        <w:rPr/>
      </w:pPr>
      <w:r>
        <w:rPr>
          <w:rFonts w:ascii="IRNazanin" w:hAnsi="IRNazanin" w:eastAsia="IRNazanin"/>
          <w:color w:val="111111"/>
          <w:sz w:val="28"/>
          <w:sz w:val="28"/>
          <w:szCs w:val="28"/>
          <w:rtl w:val="true"/>
          <w:lang w:bidi="fa-IR"/>
        </w:rPr>
        <w:t>همان‌طور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ترجیح، دو جهت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مرجّح طوری نباشد که حکومت بر طرف ذو الترجیح داشته باشد و یا محکوم طرف ذو الترجیح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مرجّح این است که طرف دارای ترجیح و مرجّح هر دو با هم وجودشان محفوظ باشد و الاّ اگر وجود مرجّح، وجود طرف دارای ترجیح را از بین ببرد یا طرف دارای ترجیح وجود مرجّح را نفی کند، معنا ندارد که ترجیح تحقق پیدا 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مرجّح این است که بتوان بین طرف دارای ترجیح و وجود مرجّح جمع کرد و هر دو را باهم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جریان دو استصحاب در مسألۀ متمّم و متمّم، نتیجۀ استصحاب اول، باقی بودن متمّم بر نجاست سابق است و نتیجۀ استصحاب دوم، باقی بودن متمّم بر طهارت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خبر واحد معتبری با یکی از دو استصحاب موافقت کرد، آیا می‌توانیم آن خبر واحد معتبر را به عنوان مرجّح مطرح کنیم؟ نمی‌شود برای این که خبر واحد معتبر دلیل اجتهادی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تقریبی که تحقیق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بر اصول عملیه و منها الاستصحاب ورود دارد و فرقی نمی‌کند که استصحاب با آن موافق باشد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 دارد که این خبر واحد معتبر را به عنوان مرجّح مطرح کنیم؟ با وجود خبر واحد معتبر، زمینه برای جریان اصل باقی نمی‌ماند و چنین مرجّحی معنا ندارد</w:t>
      </w:r>
      <w:r>
        <w:rPr>
          <w:rFonts w:eastAsia="IRNazanin" w:cs="IRNazanin"/>
          <w:color w:val="111111"/>
          <w:sz w:val="28"/>
          <w:szCs w:val="28"/>
          <w:rtl w:val="true"/>
          <w:lang w:bidi="fa-IR"/>
        </w:rPr>
        <w:t>.</w:t>
      </w:r>
      <w:bookmarkStart w:id="135" w:name="pg13728_151105"/>
    </w:p>
    <w:p>
      <w:pPr>
        <w:pStyle w:val="BookText"/>
        <w:rPr/>
      </w:pPr>
      <w:bookmarkEnd w:id="135"/>
      <w:r>
        <w:rPr>
          <w:rFonts w:ascii="IRNazanin" w:hAnsi="IRNazanin" w:eastAsia="IRNazanin"/>
          <w:color w:val="111111"/>
          <w:sz w:val="28"/>
          <w:sz w:val="28"/>
          <w:szCs w:val="28"/>
          <w:rtl w:val="true"/>
          <w:lang w:bidi="fa-IR"/>
        </w:rPr>
        <w:t>و همین‌طور از آن طرف؛ فرض کنیم که در مسألۀ متمّم و متمّم، استصحاب طهارت متمّم، مرجّحی دارد و مرجّح آن قاعده طهارت و اصالة الطهارة است و آن را مرجّح استصحاب طهارت قرار می‌دهیم، این هم معنا ندارد برای اینکه استصحاب طهارت اصالة الطهارة را نفی می‌کند و از بین می‌برد زیرا در تعارض بین استصحاب و سایر اصول عملیه شرعیه یا عقلیه، استصحاب بر اصول عملیه دیگر تقدّم دارد و تقدّم آن هم به نحو ورود است، ولو اینکه از این جهتی که بحث می‌کنیم، حکومت و ورود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تقدّم این است که اصلا با وجود استصحاب، اصالة الطهارة و اصالة الاباحة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الطهاره‌ای که استصحاب آن را نفی می‌کند، نمی‌توانیم مرجّح استصحاب الطهارة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مرجّح نمی‌تواند فوق استصحاب باشد، همین‌طور نمی‌تواند تحت استصحاب قرار گیرد، بلکه مرجّح باید در ردیف استصحاب باشد، نه فوق آن، مثل دلیل اجتهادی معتبر و نه تحت آن مثل اصول عملیه دیگری که در مقابل استصحاب، باید بساطشان را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باید یک چیزی باشد در ردیف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وجود دارد که در ردیف استصحاب باشد و بتواند به عنوان مرجّح در اینجا مطرح باشد یا نه؟ دلیل اجتهادی که به عنوان فوقیّت از دائرۀ ترجیح خارج شد و اصول عملیه دیگر عقلی و نقلی، به عنوان تحتیّت از مرجّحیت استصحاب خارج شد</w:t>
      </w:r>
      <w:r>
        <w:rPr>
          <w:rFonts w:eastAsia="IRNazanin" w:cs="IRNazanin"/>
          <w:color w:val="111111"/>
          <w:sz w:val="28"/>
          <w:szCs w:val="28"/>
          <w:rtl w:val="true"/>
          <w:lang w:bidi="fa-IR"/>
        </w:rPr>
        <w:t>.</w:t>
      </w:r>
    </w:p>
    <w:p>
      <w:pPr>
        <w:pStyle w:val="Heading5"/>
        <w:numPr>
          <w:ilvl w:val="4"/>
          <w:numId w:val="1"/>
        </w:numPr>
        <w:rPr/>
      </w:pPr>
      <w:bookmarkStart w:id="136" w:name="__RefHeading___Toc1431212_1468164448"/>
      <w:bookmarkStart w:id="137" w:name="_Toc50"/>
      <w:bookmarkEnd w:id="136"/>
      <w:r>
        <w:rPr>
          <w:rtl w:val="true"/>
        </w:rPr>
        <w:t>بررسی ترجیح استصحاب به واسطه ظن غیرمعتبر</w:t>
      </w:r>
      <w:bookmarkEnd w:id="137"/>
    </w:p>
    <w:p>
      <w:pPr>
        <w:pStyle w:val="BookText"/>
        <w:rPr/>
      </w:pPr>
      <w:r>
        <w:rPr>
          <w:rFonts w:ascii="IRNazanin" w:hAnsi="IRNazanin" w:eastAsia="IRNazanin"/>
          <w:color w:val="111111"/>
          <w:sz w:val="28"/>
          <w:sz w:val="28"/>
          <w:szCs w:val="28"/>
          <w:rtl w:val="true"/>
          <w:lang w:bidi="fa-IR"/>
        </w:rPr>
        <w:t>مطلب دیگر این است که یک ظنّ غیرمعتبر به استصحاب کمک کند برای اینکه اگر معتبر شد، بر استصحاب ورود دارد، اگر اصل شد، استصحاب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ظنّ غیرمعتبر به عنوان مرجّح استصحاب واقع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معنی ندارد برای اینکه علاوۀ بر اینکه آن مرجّح باید در ردیف استصحاب باشد، باید زبانشان هم یکی باشد یعنی یک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و دارای ترجیح هر دو باید یک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حرفهایشان اختلاف پیدا کرد، یکی از این دو نمی‌تواند مرجّح برای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 ظن غیرمعتبر، دو زبان دارند برای اینکه استصحاب به عنوان یک اصل عملی مطرح است، به عنوان یک وظیفه برای شاکّ مطرح است، بدون اینکه طریقیّت للواقع و کاشفیت عن الواقع داشته باشد، اما ظن غیر</w:t>
      </w:r>
      <w:bookmarkStart w:id="138" w:name="pg13728_151106"/>
    </w:p>
    <w:p>
      <w:pPr>
        <w:pStyle w:val="BookText"/>
        <w:rPr/>
      </w:pPr>
      <w:bookmarkEnd w:id="138"/>
      <w:r>
        <w:rPr>
          <w:rFonts w:ascii="IRNazanin" w:hAnsi="IRNazanin" w:eastAsia="IRNazanin"/>
          <w:color w:val="111111"/>
          <w:sz w:val="28"/>
          <w:sz w:val="28"/>
          <w:szCs w:val="28"/>
          <w:rtl w:val="true"/>
          <w:lang w:bidi="fa-IR"/>
        </w:rPr>
        <w:t>معتبر، ولو اینکه معتبر نیست، اما لسان آن، کاشفیّت از واقع است، لسانش اماریة عن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استصحابی که در رابطۀ با کاشفیت از واقع، هیچ‌گونه زبانی ندارد را با چیز دیگری که زبان آن کاشفیت عن الواقع است در کنار هم بگذاریم و نتیجه بگیریم که آن ظن غیرمعتبر، می‌تواند به عنوان مرجّح استصحاب مطرح باشد؟</w:t>
      </w:r>
    </w:p>
    <w:p>
      <w:pPr>
        <w:pStyle w:val="BookText"/>
        <w:rPr/>
      </w:pPr>
      <w:r>
        <w:rPr>
          <w:rFonts w:ascii="IRNazanin" w:hAnsi="IRNazanin" w:eastAsia="IRNazanin"/>
          <w:color w:val="111111"/>
          <w:sz w:val="28"/>
          <w:sz w:val="28"/>
          <w:szCs w:val="28"/>
          <w:rtl w:val="true"/>
          <w:lang w:bidi="fa-IR"/>
        </w:rPr>
        <w:t>لذا هرچه ملاحظه کردیم یک چیزی را در باب تعارض استصحابین به عنوان مرجّح که خصوصیّات و شرائط مرجّح در آن وجود داشته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 واحد معتبر و نه اصول عملیه نقلیه و عقلیه و نه ظن غیرمعتبر هیچ‌یک نمی‌توانند به عنوان مرجّح احد الاستصحابین نسبت به استصحاب دیگر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اصلا در این موارد، راهی برای ترجیح وجود ندارد، برخلاف خبرین متعارضین که در مثل مقبولۀ عمر بن حنظله اموری را به عنوان مرجّح با رعایت تناسب و سنخیت بین آنها،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مرجّحات را ملاحظه کنید، می‌بینید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یک اصل عملی را فرضا در مقبولۀ عمر بن حنظله به عنوان مرجّح مطرح کرده‌اند؟ موافقت اصل چطور می‌تواند در باب خبر واحدی که عنوان اماریّت و کاشفیت از واقع دارد، عنوان مرجّح پیدا کند؟</w:t>
      </w:r>
    </w:p>
    <w:p>
      <w:pPr>
        <w:pStyle w:val="BookText"/>
        <w:rPr/>
      </w:pPr>
      <w:r>
        <w:rPr>
          <w:rFonts w:ascii="IRNazanin" w:hAnsi="IRNazanin" w:eastAsia="IRNazanin"/>
          <w:color w:val="111111"/>
          <w:sz w:val="28"/>
          <w:sz w:val="28"/>
          <w:szCs w:val="28"/>
          <w:rtl w:val="true"/>
          <w:lang w:bidi="fa-IR"/>
        </w:rPr>
        <w:t>در نتیجه در باب تعارض استصحابین نمی‌توانیم چیزی را پیدا کنیم و به عنوان مرجّح مطرح کنیم که شرائط مرجّح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تعارض استصحابین دو راه بیشتر نداریم، یا باید قائل به تساقط شویم، همان طوری که در تعارض امارتین قاعده، اقتضای تساقط دارد و یا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را ملاحظه کنیم تا معلوم شود آیا قاعده، اقتضای تساقط دارد یا اقتضای تخییر؟</w:t>
      </w:r>
    </w:p>
    <w:p>
      <w:pPr>
        <w:pStyle w:val="Heading5"/>
        <w:numPr>
          <w:ilvl w:val="4"/>
          <w:numId w:val="1"/>
        </w:numPr>
        <w:rPr/>
      </w:pPr>
      <w:bookmarkStart w:id="139" w:name="__RefHeading___Toc1431214_1468164448"/>
      <w:bookmarkStart w:id="140" w:name="_Toc51"/>
      <w:bookmarkEnd w:id="139"/>
      <w:r>
        <w:rPr>
          <w:rtl w:val="true"/>
        </w:rPr>
        <w:t>پرسش</w:t>
      </w:r>
      <w:r>
        <w:rPr>
          <w:rtl w:val="true"/>
        </w:rPr>
        <w:t>:</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برای تعارض استصحابین در غیر مورد علم اجمالی، موردی تصوّر کرد؟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تعارض استصحابین در غیر مورد علم اجمالی، چند احتمال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ترجیح به چه نکاتی باید توجه داشت و لازمه آن در محل بحث چیست؟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استصحاب را به واسطه ظن غیرمعتبر ترجیح داد؟ چرا؟</w:t>
      </w:r>
      <w:bookmarkStart w:id="141" w:name="pg13728_151107"/>
    </w:p>
    <w:p>
      <w:pPr>
        <w:pStyle w:val="Heading4"/>
        <w:numPr>
          <w:ilvl w:val="3"/>
          <w:numId w:val="1"/>
        </w:numPr>
        <w:rPr/>
      </w:pPr>
      <w:bookmarkStart w:id="142" w:name="__RefHeading___Toc1431216_1468164448"/>
      <w:bookmarkStart w:id="143" w:name="_Toc52"/>
      <w:bookmarkEnd w:id="141"/>
      <w:bookmarkEnd w:id="142"/>
      <w:r>
        <w:rPr>
          <w:rtl w:val="true"/>
        </w:rPr>
        <w:t>درس پانصد و سیزدهم</w:t>
      </w:r>
      <w:bookmarkEnd w:id="143"/>
    </w:p>
    <w:p>
      <w:pPr>
        <w:pStyle w:val="Heading5"/>
        <w:numPr>
          <w:ilvl w:val="4"/>
          <w:numId w:val="1"/>
        </w:numPr>
        <w:rPr/>
      </w:pPr>
      <w:bookmarkStart w:id="144" w:name="__RefHeading___Toc1431218_1468164448"/>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مورد تعارض استصحابین مشخص شد و بعد از آنکه مسألۀ ترجیح به طور کلی در اینجا راه نداشت، امر دائر است بین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که در تعارض استصحابین، قائل به تساقط شویم و اینکه هیچ‌یک از دو استصحاب 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جمع بین استصحابین امکان ندارد مکلف مخیّر است یکی از این دو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آیا قاعده، اقتضای تساقط می‌کند یا اقتضای تخییر؟ باید ادلۀ هر دو را مورد ملاحظه و بررسی قرار دهیم</w:t>
      </w:r>
      <w:r>
        <w:rPr>
          <w:rFonts w:eastAsia="IRNazanin" w:cs="IRNazanin"/>
          <w:color w:val="111111"/>
          <w:sz w:val="28"/>
          <w:szCs w:val="28"/>
          <w:rtl w:val="true"/>
          <w:lang w:bidi="fa-IR"/>
        </w:rPr>
        <w:t>.</w:t>
      </w:r>
    </w:p>
    <w:p>
      <w:pPr>
        <w:pStyle w:val="Heading5"/>
        <w:numPr>
          <w:ilvl w:val="4"/>
          <w:numId w:val="1"/>
        </w:numPr>
        <w:rPr/>
      </w:pPr>
      <w:bookmarkStart w:id="146" w:name="__RefHeading___Toc1431220_1468164448"/>
      <w:bookmarkStart w:id="147" w:name="_Toc54"/>
      <w:bookmarkEnd w:id="146"/>
      <w:r>
        <w:rPr>
          <w:rtl w:val="true"/>
        </w:rPr>
        <w:t>دلیل تساقط استصحابین متعارضین</w:t>
      </w:r>
      <w:bookmarkEnd w:id="14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تساقط این است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استصحاب است، حالا می‌خواهیم بدانیم که این دلیل به چه نحو استصحاب را حجّت قرار می‌دهد؟ و برای</w:t>
      </w:r>
      <w:bookmarkStart w:id="148" w:name="pg13728_151108"/>
    </w:p>
    <w:p>
      <w:pPr>
        <w:pStyle w:val="BookText"/>
        <w:rPr/>
      </w:pPr>
      <w:bookmarkEnd w:id="148"/>
      <w:r>
        <w:rPr>
          <w:rFonts w:ascii="IRNazanin" w:hAnsi="IRNazanin" w:eastAsia="IRNazanin"/>
          <w:color w:val="111111"/>
          <w:sz w:val="28"/>
          <w:sz w:val="28"/>
          <w:szCs w:val="28"/>
          <w:rtl w:val="true"/>
          <w:lang w:bidi="fa-IR"/>
        </w:rPr>
        <w:t>ملاحظۀ آن باید فقط خود دلیل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اطلاق یا به نحو عموم، هر یک از مصادیق و موارد استصحاب را به عنوان یک فرد و یک مصداق،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نقض نباید خارجیت پیدا کند و دلالت می‌کند بر حجیّت استصحاب در تمام موارد، آن هم به نحو تعیین،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استصحاب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استصحاب حجّت است، در مورد سوم معیّنا استصحاب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حجیّت تعیینیه، یک حجیّت تخییریه هم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مفاد و دو مدلول داشته باشد؟ یک مدلول آن حجیّت تعیینیه در موارد عدم تعارض و مفاد دیگر آن، حجّیت تخییریه در موارد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تخییر که همیشه بین دو استصحاب نیست، گاهی علم اجمالی، سه طرف دارد و اگر قائل به تخییر شویم تخییر بین سه استصحاب می‌شود و گاهی چهار طرف دارد، و اگر قائل به تخییر شویم تخییر بین چهار استصحاب می‌شود و گاهی علم اجمالی، بیست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کلمۀ تعارض استصحابین را به صورت تسویه به کار می‌بریم، به عنوان یک مثال است و الاّ استصحابات ثلاثه، استصحابات اربعه و استصحابات به تعدادی که علم اجمالی وجود داشته باشد، در تمامی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استصحاب، معارض نداشته باشد، حجّیت تعیینیه دارد و در جایی که معارض دارد، حجّیت تخییریه بین اثنین دارد و جایی که دو معارض دارد، حجّیت تخییریه بین ثلاثة استصحابات، و هکذا، 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می‌توانیم استفاده کنیم؟ یا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 تحقق پیدا کرد، آن نقض، منفی عنه است، و هر جا مورد برای استصحاب تحقق دارد، استصحاب در همان مورد، حجّیت تعیینیه دارد</w:t>
      </w:r>
      <w:r>
        <w:rPr>
          <w:rFonts w:eastAsia="IRNazanin" w:cs="IRNazanin"/>
          <w:color w:val="111111"/>
          <w:sz w:val="28"/>
          <w:szCs w:val="28"/>
          <w:rtl w:val="true"/>
          <w:lang w:bidi="fa-IR"/>
        </w:rPr>
        <w:t>.</w:t>
      </w:r>
    </w:p>
    <w:p>
      <w:pPr>
        <w:pStyle w:val="Heading5"/>
        <w:numPr>
          <w:ilvl w:val="4"/>
          <w:numId w:val="1"/>
        </w:numPr>
        <w:rPr/>
      </w:pPr>
      <w:bookmarkStart w:id="149" w:name="__RefHeading___Toc1431222_1468164448"/>
      <w:bookmarkStart w:id="150" w:name="_Toc55"/>
      <w:bookmarkEnd w:id="149"/>
      <w:r>
        <w:rPr>
          <w:rtl w:val="true"/>
        </w:rPr>
        <w:t>محذور اجرای استصحابین متعارضین</w:t>
      </w:r>
      <w:bookmarkEnd w:id="15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دلیل استصحاب را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ملاحظه می‌کنیم، می‌بینیم این مثل سایر قضایا و سایر عمومات و سایر مطلقات است و در رابطۀ</w:t>
      </w:r>
      <w:bookmarkStart w:id="151" w:name="pg13728_151109"/>
    </w:p>
    <w:p>
      <w:pPr>
        <w:pStyle w:val="BookText"/>
        <w:rPr/>
      </w:pPr>
      <w:bookmarkEnd w:id="151"/>
      <w:r>
        <w:rPr>
          <w:rFonts w:ascii="IRNazanin" w:hAnsi="IRNazanin" w:eastAsia="IRNazanin"/>
          <w:color w:val="111111"/>
          <w:sz w:val="28"/>
          <w:sz w:val="28"/>
          <w:szCs w:val="28"/>
          <w:rtl w:val="true"/>
          <w:lang w:bidi="fa-IR"/>
        </w:rPr>
        <w:t>با تمامی افراد و مصادیق، دارای یک مفاد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باب تعارض استصحابین می‌رسیم می‌بینیم این حجّیت تعیینیه در دو استصحاب متعارض قابل پیاده شدن نیست، حالا محذور پیدا نشدن، مخالفت عملیه باشد یا قیام دلیل خارجی بر عدم جمع بین استصحابین باشد، هر چه می‌خواهد باشد، می‌بینیم در مورد تعارض استصحابین،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حجّیت تعیینیه نمی‌تواند هر دو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حجیّت تعیینیه هم دلیلی که از آن استفادۀ حجیّت تخییریه کنیم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امر بین سه مطلب دائر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در هر دو جاری کنیم، محذور مخالفت عملیه یا مخالفت با دلیل خارجی لازم می‌آید، و اگر استصحاب را تنها در یکی پیاده کنیم، این ترجیح من غیرمرجّح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خصوصیتی دارد؟ هر طرف را در نظر بگیریم و به هر استصحاب که اشاره کنیم و بخواهیم آن را جاری کنیم، ترجیح بلا مرجّح لازم می‌آید لذا راه سوم تعیّن پیدا می‌کند که عبارت از این است که قائل به تساقط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در این طرف جاری است و نه در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هیچ محذوری در رابطۀ با دلیل استصحاب پیدا نمی‌کنیم، و محذور مخالفت قطعیه و محذورات دیگر مانع شد که استصحاب در مورد تعارض جریان پیدا کند اما مفاد دلیل استصحاب که عبارت از حجیّت تعیینیه است به قوّت خود باقی است و تعدد مفاد هم در دلیل حجیّت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قائلین به تساقط، همین بود</w:t>
      </w:r>
      <w:r>
        <w:rPr>
          <w:rFonts w:eastAsia="IRNazanin" w:cs="IRNazanin"/>
          <w:color w:val="111111"/>
          <w:sz w:val="28"/>
          <w:szCs w:val="28"/>
          <w:rtl w:val="true"/>
          <w:lang w:bidi="fa-IR"/>
        </w:rPr>
        <w:t>.</w:t>
      </w:r>
    </w:p>
    <w:p>
      <w:pPr>
        <w:pStyle w:val="Heading5"/>
        <w:numPr>
          <w:ilvl w:val="4"/>
          <w:numId w:val="1"/>
        </w:numPr>
        <w:rPr/>
      </w:pPr>
      <w:bookmarkStart w:id="152" w:name="__RefHeading___Toc1431224_1468164448"/>
      <w:bookmarkStart w:id="153" w:name="_Toc56"/>
      <w:bookmarkEnd w:id="152"/>
      <w:r>
        <w:rPr>
          <w:rtl w:val="true"/>
        </w:rPr>
        <w:t>دلیل قائلین به تخییر بین استصحابین متعارضین</w:t>
      </w:r>
      <w:bookmarkEnd w:id="153"/>
    </w:p>
    <w:p>
      <w:pPr>
        <w:pStyle w:val="BookText"/>
        <w:rPr/>
      </w:pPr>
      <w:r>
        <w:rPr>
          <w:rFonts w:ascii="IRNazanin" w:hAnsi="IRNazanin" w:eastAsia="IRNazanin"/>
          <w:color w:val="111111"/>
          <w:sz w:val="28"/>
          <w:sz w:val="28"/>
          <w:szCs w:val="28"/>
          <w:rtl w:val="true"/>
          <w:lang w:bidi="fa-IR"/>
        </w:rPr>
        <w:t>اما قائلین به تخییر، دو دلیل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اولشان این است که می‌گویند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متزاحمین وارد شده است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مقایسه به این کیفیت است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الغریق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شود، غریق دوم معیّنا انقاذ بشود، غریق سوم معیّنا انقاذ شود، و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تخییری ملاحظه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نحو دلالت بر تخییر نمی‌کند لکن وقتی که به دو دلیل برخورد می‌کنیم در مقام امتثال قدرت نداریم بر موافقت هر دو، قدرت بر جمع انقاذین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وجوب انقاذ این غریق معیّنا و وجوب انقاذ آن غریق معیّنا، حالا چه باید کرد؟ دو غریق وجود دارد و قادر</w:t>
      </w:r>
    </w:p>
    <w:p>
      <w:pPr>
        <w:pStyle w:val="BookText"/>
        <w:rPr/>
      </w:pPr>
      <w:r>
        <w:rPr>
          <w:rFonts w:ascii="IRNazanin" w:hAnsi="IRNazanin" w:eastAsia="IRNazanin"/>
          <w:color w:val="111111"/>
          <w:sz w:val="28"/>
          <w:sz w:val="28"/>
          <w:szCs w:val="28"/>
          <w:rtl w:val="true"/>
          <w:lang w:bidi="fa-IR"/>
        </w:rPr>
        <w:t>نیستیم که مجموع انقاذین را در خارج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پای عقل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ضابطه و قاعده استفاده می‌کند و آن قاعده برای ما راهنما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این است که ملاک وجوب انقاذ در هر غریقی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حفظ نفس محترم و حفظ جان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ملاک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به استناد این ملاک که در وجوب انقاذ غریق تحقق دارد، در فرضی که قدرت بر جمع بین انقاذ دو غریق وجود ندارد، استکشاف می‌کند که شارع مقدس در اینجا یک حکم تخییری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تخییری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در اختیار عقل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ملاک انقاذ هر غریق این است که جان انسان سالم بماند، جان یک مسلمان سالم بماند، و از طرفی می‌دانی که من قدرت ندارم که هر دو غریق را انقاذ کنم و نجات دهم، ما التکلیف؟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استناد وجود ملاک در هریک از این دو غریق و برای اینکه تو قدرت بر جمع بین دو انقاذ را نداری استکشاف می‌کنم که شارع در چنین شرایطی، یک وجوب تخییری و یک خطاب تخییری دارد و در نتیجه از راه عقل وجوب یک خطاب شرعی تخییری را استکشاف می‌کنیم که کانّ شارع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جمع انقاذ دو غریق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 فی انقاذ کل واحد منهما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پس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متزاحمین، عقل حکم شرعی تخییری را استشکاف می‌کند، همین معنا را بعینه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ملاک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وجود دارد، و در تمامی موارد، ملاک ثابت است، منتها وقتی که به تعارض بین استصحابین می‌رسیم، اگر بخواهیم به هر دو ملاک، ترتیب اثر دهیم و هر دو ملاک را اصل بدانیم،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متزاحمین، تالی فاسد، عدم قدرت بر جمع بود، اینجا تالی فاسد، لزوم مخالفت عملیه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ذکر کردیم، دو ظرف حالت سابقۀ طهارت دارد، بعد علم اجمالی به نجاست یکی پیدا شد، اگر دو استصحاب طهارت را به این دلیل که ملاک استصحاب در هر دو وجود دارد با هم جمع کنیم، مخالفت عملیه قطعیه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w:t>
      </w:r>
      <w:bookmarkStart w:id="154" w:name="pg13728_151111"/>
    </w:p>
    <w:p>
      <w:pPr>
        <w:pStyle w:val="BookText"/>
        <w:rPr/>
      </w:pPr>
      <w:bookmarkEnd w:id="154"/>
      <w:r>
        <w:rPr>
          <w:rFonts w:ascii="IRNazanin" w:hAnsi="IRNazanin" w:eastAsia="IRNazanin"/>
          <w:color w:val="111111"/>
          <w:sz w:val="28"/>
          <w:sz w:val="28"/>
          <w:szCs w:val="28"/>
          <w:rtl w:val="true"/>
          <w:lang w:bidi="fa-IR"/>
        </w:rPr>
        <w:t>متمّم و متمّم مخالفت با اجماع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عملیه یا مخالفت با اجماع، سبب می‌شود که نتوانیم هر دو استصحاب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کردیم، مسأله را به عقل ارجاع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ملاک در هر دو مورد استصحاب پیاده می‌شود و از طرفی محذور مخالفت عملیه و یا محذور دیگری لازم می‌آید، در این مورد، چه نظر می‌دهید؟ عقل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شرعی تخییری را استشکاف می‌کرد چه مانعی دارد در اینجا هم یک حکم تخییری را استکشاف کند؟ 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مسألۀ تخییر را پیاده می‌کند همان‌طور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تخییر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وجود ملاک در هر دو طرف و اینکه اگر بخواهیم هر دو ملاک را عمل کنیم، تالی فاسدی بر آن ترتب پیدا می‌کند، عقل را راهنمایی می‌کند به استکشاف حکم تخییری هم در اینجا و هم در مسألۀ متزاحمین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مقایسه صحیح است یا 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مفاد آن دلیل، وجوب تعیینی است و مفاد این حجیت تعیینیه است، منتها آن در مورد تزاحم و این در مورد تعارض راه به تخییر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چه فرقی وجود دارد؟</w:t>
      </w:r>
    </w:p>
    <w:p>
      <w:pPr>
        <w:pStyle w:val="Heading5"/>
        <w:numPr>
          <w:ilvl w:val="4"/>
          <w:numId w:val="1"/>
        </w:numPr>
        <w:rPr/>
      </w:pPr>
      <w:bookmarkStart w:id="155" w:name="__RefHeading___Toc1431226_1468164448"/>
      <w:bookmarkStart w:id="156" w:name="_Toc57"/>
      <w:bookmarkEnd w:id="155"/>
      <w:r>
        <w:rPr>
          <w:rtl w:val="true"/>
        </w:rPr>
        <w:t>فرق بین لا تنقض با انقذ الغریق در صورت تعارض</w:t>
      </w:r>
      <w:bookmarkEnd w:id="156"/>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فرقی ذکر فرموده‌اند که این فرق سبب می‌شود که این مقایسه، غیرصحیح باشد و ما نتوانیم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نفسی است، یک واجب نفسی است برای یک ملاکی که در آن وجود دارد و ملاک هم از نظر عقل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می‌فهمد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انسان است، و اگر نخواهیم از این راه، مسأله را وارد بشویم، از راه خود حکم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ملاکات و مصالح و مفاسد است که در متعلقات آنها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 بما انه حکم و بما انه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 از وجود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انقاذ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موردی که قدرت بر جمع بین انقاذ زید و عمرو وجود ندارد، احتمال می‌دهید که اصلا ملاک در آنجا وجود نداشته</w:t>
      </w:r>
      <w:bookmarkStart w:id="157" w:name="pg13728_151112"/>
    </w:p>
    <w:p>
      <w:pPr>
        <w:pStyle w:val="BookText"/>
        <w:rPr/>
      </w:pPr>
      <w:bookmarkEnd w:id="157"/>
      <w:r>
        <w:rPr>
          <w:rFonts w:ascii="IRNazanin" w:hAnsi="IRNazanin" w:eastAsia="IRNazanin"/>
          <w:color w:val="111111"/>
          <w:sz w:val="28"/>
          <w:sz w:val="28"/>
          <w:szCs w:val="28"/>
          <w:rtl w:val="true"/>
          <w:lang w:bidi="fa-IR"/>
        </w:rPr>
        <w:t>باشد یا این که ملاک قطعا وجود دارد و نبودن حکم در رابطۀ با عدم قدرت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فردی پیدا شد که می‌تواند بین انقاذ هر دو غریق جمع کند، بر او واجب بود که بین انقاذ هر دو غریق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متزاحمین در آن فرضی که قدرت بر جمع وجود ندارد و بلا اشکال تکلیف تعیینی در رابطۀ با هر دو وجود ندارد، منشأ نبودن تکلیف چیست؟ آیا این احتمال صحیح است که منشأ آن، نبودن ملاک باشد؟ مثلا انقاذ هر غریقی ملاک دارد اما موردی که قدرت بر انقاذ نباشد،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در رابطۀ با قصور مکلف است نه در رابطۀ با 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مکلف‌به، هیچ قصوری و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انقاذ دیگران وجود دارد، در این هم وجود دارد فرقی نمی‌کند، منتها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قاصر و بما انه غیر قادر علی ان ینقذ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وجوب تعیینی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مورد متزاحمین قطعا وجود دارد و نبودن تکلیف تعیینی در رابطۀ با قصور مکلف است و لذا مانعی ندارد که عقل، یک خطاب تخییری را استکشاف کند به عنوان اینکه مکلف، انقاذین را به نحو واجب تخییری می‌تواند انجام دهد و قصوری در این رابطه ندارد</w:t>
      </w:r>
      <w:r>
        <w:rPr>
          <w:rFonts w:eastAsia="IRNazanin" w:cs="IRNazanin"/>
          <w:color w:val="111111"/>
          <w:sz w:val="28"/>
          <w:szCs w:val="28"/>
          <w:rtl w:val="true"/>
          <w:lang w:bidi="fa-IR"/>
        </w:rPr>
        <w:t>.</w:t>
      </w:r>
    </w:p>
    <w:p>
      <w:pPr>
        <w:pStyle w:val="Heading5"/>
        <w:numPr>
          <w:ilvl w:val="4"/>
          <w:numId w:val="1"/>
        </w:numPr>
        <w:rPr/>
      </w:pPr>
      <w:bookmarkStart w:id="158" w:name="__RefHeading___Toc1431228_1468164448"/>
      <w:bookmarkStart w:id="159" w:name="_Toc58"/>
      <w:bookmarkEnd w:id="158"/>
      <w:r>
        <w:rPr>
          <w:rtl w:val="true"/>
        </w:rPr>
        <w:t>عدم وجود ملاک استصحاب</w:t>
      </w:r>
      <w:r>
        <w:rPr>
          <w:rtl w:val="true"/>
        </w:rPr>
        <w:t>(</w:t>
      </w:r>
      <w:r>
        <w:rPr>
          <w:rtl w:val="true"/>
        </w:rPr>
        <w:t>تحفظ بر واقع</w:t>
      </w:r>
      <w:r>
        <w:rPr>
          <w:rtl w:val="true"/>
        </w:rPr>
        <w:t xml:space="preserve">) </w:t>
      </w:r>
      <w:r>
        <w:rPr>
          <w:rtl w:val="true"/>
        </w:rPr>
        <w:t>در صورت تعارض</w:t>
      </w:r>
      <w:bookmarkEnd w:id="159"/>
    </w:p>
    <w:p>
      <w:pPr>
        <w:pStyle w:val="BookText"/>
        <w:rPr/>
      </w:pPr>
      <w:r>
        <w:rPr>
          <w:rFonts w:ascii="IRNazanin" w:hAnsi="IRNazanin" w:eastAsia="IRNazanin"/>
          <w:color w:val="111111"/>
          <w:sz w:val="28"/>
          <w:sz w:val="28"/>
          <w:szCs w:val="28"/>
          <w:rtl w:val="true"/>
          <w:lang w:bidi="fa-IR"/>
        </w:rPr>
        <w:t>در نتیجه در متزاحمین بلا اشکال ملاکین تحقق دارد و هیچ شبهه‌ای در وجود ملاکین در مورد تزاحم نیست و لذا راه را برای عقل باز می‌کند به اینکه یک حکم تخییری را استصحاب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یک خطاب نفسی نیست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نفسی استقلالی نیست، بلکه برای رعایت و تحفظ بر واقع آمده است، نه به معنای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اماره بودن استصحاب را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هیچ‌گونه کاشفیت و طریقیت از واقع ندارد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یقین را اطاله می‌دهد این اطاله تعبّدی است و الاّ یقینی که در رابطۀ با حالت سابق است نمی‌تواند در رابطۀ با حالت لاحقه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از متعلق خود تعدّی و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در استصحاب، همان حالت سابقه است، منتها شارع این یقین را به ادامۀ تعبدی، ادامه می‌دهد لذا در استصحاب هیچ‌گونه کاشفیتی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متعلق آن، زمان سابق است، معقول نیست که نسبت به زمان لاحقی</w:t>
      </w:r>
    </w:p>
    <w:p>
      <w:pPr>
        <w:pStyle w:val="BookText"/>
        <w:rPr/>
      </w:pPr>
      <w:r>
        <w:rPr>
          <w:rFonts w:ascii="IRNazanin" w:hAnsi="IRNazanin" w:eastAsia="IRNazanin"/>
          <w:color w:val="111111"/>
          <w:sz w:val="28"/>
          <w:sz w:val="28"/>
          <w:szCs w:val="28"/>
          <w:rtl w:val="true"/>
          <w:lang w:bidi="fa-IR"/>
        </w:rPr>
        <w:t>که این یقین در آن زمان لاحق وجود ندارد، کاشفیت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اینکه استصحاب، اماریت ندارد، لکن ملاک آن، تحفظ بر واقع است در موردی که با واقع مصادف باشد، مثل اینکه شما استصحاب کنید وجوب نماز جمعه را در زمان غیبت و به حسب واقع، نماز جمعه در زمان غیبت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می‌شود حجّة علی الواقع یعنی واقع را بر شما منجّز می‌کند و اگر مخالف با واقع شد، مسألۀ معذّریت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استصحاب برای تحفّظ بر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دو استصحاب متعارضین، این ملاک تحقق دارد یا ندارد؟ اگر بخواهیم دو استصحاب طهارت در مثال معروف جاری کنیم درحالی‌که یقین داریم که به حسب واقع، یکی نجس است و حالت سابقۀ آن منتقض شده است، آیا این دو استصحاب طهارت، برای تحفّظ بر واقع است و ملاک در آن وجود دارد؟</w:t>
      </w:r>
    </w:p>
    <w:p>
      <w:pPr>
        <w:pStyle w:val="BookText"/>
        <w:rPr/>
      </w:pPr>
      <w:r>
        <w:rPr>
          <w:rFonts w:ascii="IRNazanin" w:hAnsi="IRNazanin" w:eastAsia="IRNazanin"/>
          <w:color w:val="111111"/>
          <w:sz w:val="28"/>
          <w:sz w:val="28"/>
          <w:szCs w:val="28"/>
          <w:rtl w:val="true"/>
          <w:lang w:bidi="fa-IR"/>
        </w:rPr>
        <w:t>با این بیان، فرق بین استصحاب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انقاذ در مورد تزاحم با ملاک وجوب انقاذ در موارد عدم تزاحم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انقاذ در هر دو غریق وجود دارد، منتها مکلف قدرت ندارد که هر دو را انقاذ کند، و الاّ از نظر ملاک،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استصحاب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 تحفظ بر واقع که در جریان استصحاب، در موارد عدم تعارض مثل استصحاب وجوب نماز جمعه که معارض ندارد، وجود دارد در مورد تعارض هم این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به حسب واقع واجب باشد، این استصحاب مکلف را در همان مسیر واقع قرار داده است، اما در موردی که می‌داند یکی از این دو ظرف به نحو اجمال نجس است، مع ذلک برای تحفظ واقع، استصحاب طهارت جاری کند، کدام واقع؟ با وجود داشتن علم اجمالی به نجاست یکی از دو ظرف، آیا هر دو ملاک در هر دو استصحاب وجود دارد که از راه عقل یک حکم تخییری و یک خطاب تخییری استکشاف کنیم؟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تزاحم با این کیفیتی که در این دلیل ذکر شده است مقایسه کنیم و قائل به مسألۀ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دیگری مطرح است که شاید ان شاء الله بعد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تقریبا به صورت مقایسه است به کیفیت دیگری قائل به تخییر شده‌اند، اگر آن راه تمام شد، مسألۀ تخییر حاکم است، و الا به مقتضای قاعده در تعارض استصحابین باید حکم به تساقط کرد</w:t>
      </w:r>
      <w:r>
        <w:rPr>
          <w:rFonts w:eastAsia="IRNazanin" w:cs="IRNazanin"/>
          <w:color w:val="111111"/>
          <w:sz w:val="28"/>
          <w:szCs w:val="28"/>
          <w:rtl w:val="true"/>
          <w:lang w:bidi="fa-IR"/>
        </w:rPr>
        <w:t>.</w:t>
      </w:r>
      <w:bookmarkStart w:id="160" w:name="pg13728_151114"/>
    </w:p>
    <w:p>
      <w:pPr>
        <w:pStyle w:val="Heading5"/>
        <w:numPr>
          <w:ilvl w:val="4"/>
          <w:numId w:val="1"/>
        </w:numPr>
        <w:rPr/>
      </w:pPr>
      <w:bookmarkStart w:id="161" w:name="__RefHeading___Toc1431230_1468164448"/>
      <w:bookmarkStart w:id="162" w:name="_Toc59"/>
      <w:bookmarkEnd w:id="160"/>
      <w:bookmarkEnd w:id="161"/>
      <w:r>
        <w:rPr>
          <w:rtl w:val="true"/>
        </w:rPr>
        <w:t>پرسش</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تساقط استصحابین متعارضین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اجرای استصحابین متعارضین چه محذوری لازم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تخییر بین استصحابین متعارضین چیست؟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تعارض توضیح دهید</w:t>
      </w:r>
      <w:r>
        <w:rPr>
          <w:rFonts w:eastAsia="IRNazanin" w:cs="IRNazanin"/>
          <w:color w:val="111111"/>
          <w:sz w:val="28"/>
          <w:szCs w:val="28"/>
          <w:rtl w:val="true"/>
          <w:lang w:bidi="fa-IR"/>
        </w:rPr>
        <w:t>.</w:t>
      </w:r>
      <w:bookmarkStart w:id="163" w:name="pg13728_151115"/>
    </w:p>
    <w:p>
      <w:pPr>
        <w:pStyle w:val="Heading4"/>
        <w:numPr>
          <w:ilvl w:val="3"/>
          <w:numId w:val="1"/>
        </w:numPr>
        <w:rPr/>
      </w:pPr>
      <w:bookmarkStart w:id="164" w:name="__RefHeading___Toc1431232_1468164448"/>
      <w:bookmarkStart w:id="165" w:name="_Toc60"/>
      <w:bookmarkEnd w:id="163"/>
      <w:bookmarkEnd w:id="164"/>
      <w:r>
        <w:rPr>
          <w:rtl w:val="true"/>
        </w:rPr>
        <w:t>درس پانصد و چهاردهم</w:t>
      </w:r>
      <w:bookmarkEnd w:id="165"/>
    </w:p>
    <w:p>
      <w:pPr>
        <w:pStyle w:val="Heading5"/>
        <w:numPr>
          <w:ilvl w:val="4"/>
          <w:numId w:val="1"/>
        </w:numPr>
        <w:rPr/>
      </w:pPr>
      <w:bookmarkStart w:id="166" w:name="__RefHeading___Toc1431234_1468164448"/>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استصحابین و همین‌طور استصحابات، بحث این بود که آیا قاعده، اقتضای تساقط می‌کند و یا اقتضای تخییر می‌کند؟ برای تخییر، دو وجه ذکر شده بود که یک وجهش را با مناقشه و جوابی که در این رابطه بود عرض کردیم</w:t>
      </w:r>
      <w:r>
        <w:rPr>
          <w:rFonts w:eastAsia="IRNazanin" w:cs="IRNazanin"/>
          <w:color w:val="111111"/>
          <w:sz w:val="28"/>
          <w:szCs w:val="28"/>
          <w:rtl w:val="true"/>
          <w:lang w:bidi="fa-IR"/>
        </w:rPr>
        <w:t>.</w:t>
      </w:r>
    </w:p>
    <w:p>
      <w:pPr>
        <w:pStyle w:val="Heading5"/>
        <w:numPr>
          <w:ilvl w:val="4"/>
          <w:numId w:val="1"/>
        </w:numPr>
        <w:rPr/>
      </w:pPr>
      <w:bookmarkStart w:id="168" w:name="__RefHeading___Toc1431236_1468164448"/>
      <w:bookmarkStart w:id="169" w:name="_Toc62"/>
      <w:bookmarkEnd w:id="168"/>
      <w:r>
        <w:rPr>
          <w:rtl w:val="true"/>
        </w:rPr>
        <w:t>صرف‌نظر کردن از اطلاق لا تنقض برای رفع تناقض در استصحابین</w:t>
      </w:r>
      <w:bookmarkEnd w:id="16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دومی که برای تخییر ذکر شده است،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محذوری که از عمل به اصلین لازم می‌آید که مثلا عبارت از مخالفت عملیه قطعیه است، این محذور در صورتی است که ما به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کنیم، یعنی در حقیقت آن چیزی که مستلزم تحقق این محذور است،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ما اطلاقش را کنار بگذاریم و این اطلاق را به صورت اشتراک، بیرون بیاوریم، اینجا هیچ محذوری لازم نمی‌آید، هیچ تالی فاسدی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متزاحمین مقایسه کرده‌اند منتها به شکل دیگری، نه به آن شکلی که آن روز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به وجوب انقاذ هر غریقی، حکم می‌کند درحالی‌که گاهی از اوقات، مکلف قدرت بر جمع بین انقاذ دو غریق را ندارد، وقتی که با دو غریق مواجه می‌شود و از طرفی قدرت خودش را در نظر می‌گیرد، می‌بیند قدرت ندارد هر دو را انقاذ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می‌تواند قدرت را صرف انقاذ یکی از این دو غریق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آن چیزی که این محذور را که از آن تعبیر به تکلیف ما لا یطاق می‌کنیم، در متزاحمین ایجاد کرده است، آیا نفس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نفس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صورتی که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این دو مورد را شامل شود مستلزم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بعد از دقت می‌بینیم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محذور را بوجود می‌آورد و الاّ اگر ما این اطلاق را تبدیل به اشتراط کنیم، تبدیل به تقیید کنیم، هیچ تکلیف ما لا یطاقی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که شما به زید غریق می‌رسید، اطلاق می‌گوید که زید غریق باید انقاذ شود، بدون فرق بین اینکه عمرو غریق هم انقاذ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انقاذ غریقی که عبارت از زید است اگر اطلاق داشته باشد، یعنی حتما زید باید انقاذ شود، اعم از اینکه عمرو انقاذ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عمرو که می‌آییم همین مسأله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باید انقاذ شود، اعم از اینکه زید انقاذ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اطلاق به این صورت در اینجا پیاده می‌شود،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انقاذ شود اعم از اینکه عمرو انقاذ شود یا نه، عمرو باید انقاذ شود اعم از اینکه زید انقاذ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به این صورت وقتی که روی زید و عمرو پیاده می‌شود، مستلزم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اطلاقها را کنار بگذاریم، به جای این اطلاقها، یک تقییدی، یک اشتراطی بیاوریم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باید انقاذ شود اگر عمرو انقاذ نشود، مشروط به عدم انقاذ عمرو، و مقیّد به عدم انقاذ عمرو، سراغ عمرو هم که می‌آییم اطلاقش را برداریم، تبدیل به تقیید و اشتراط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باید انقاذ شود در صورتی که زید انقاذ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بهذه الصورة و مشروطا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می‌شود که ما در اینجا دو حکم مقیّد و دو قضیۀ شرطیه و حکم مشروط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بین این دو</w:t>
      </w:r>
      <w:bookmarkStart w:id="170" w:name="pg13728_151117"/>
    </w:p>
    <w:p>
      <w:pPr>
        <w:pStyle w:val="BookText"/>
        <w:rPr/>
      </w:pPr>
      <w:bookmarkEnd w:id="170"/>
      <w:r>
        <w:rPr>
          <w:rFonts w:ascii="IRNazanin" w:hAnsi="IRNazanin" w:eastAsia="IRNazanin"/>
          <w:color w:val="111111"/>
          <w:sz w:val="28"/>
          <w:sz w:val="28"/>
          <w:szCs w:val="28"/>
          <w:rtl w:val="true"/>
          <w:lang w:bidi="fa-IR"/>
        </w:rPr>
        <w:t>قضیۀ شرطیه منافاتی می‌بینید؟ تکلیف ما لا یطاقی تحقق پیدا می‌کند؟ تالی فاسدی در اینجا به وجود می‌آید؟ یا اینکه تمام واجبات تخییریه لبّش به همین برمی‌گردد؟ واجبات تخییریه‌ای که شما در شریعت دارید لبش به همین برمی‌گردد، باید عتق رقبه شود اگر صیام ستین یوما تحقق پیدا نکند، باید صیام ستین تحقق پیدا بکند اگر عتق رقبه تحقق پیدا نکند</w:t>
      </w:r>
      <w:r>
        <w:rPr>
          <w:rFonts w:eastAsia="IRNazanin" w:cs="IRNazanin"/>
          <w:color w:val="111111"/>
          <w:sz w:val="28"/>
          <w:szCs w:val="28"/>
          <w:rtl w:val="true"/>
          <w:lang w:bidi="fa-IR"/>
        </w:rPr>
        <w:t>.</w:t>
      </w:r>
    </w:p>
    <w:p>
      <w:pPr>
        <w:pStyle w:val="Heading5"/>
        <w:numPr>
          <w:ilvl w:val="4"/>
          <w:numId w:val="1"/>
        </w:numPr>
        <w:rPr/>
      </w:pPr>
      <w:bookmarkStart w:id="171" w:name="__RefHeading___Toc1431238_1468164448"/>
      <w:bookmarkStart w:id="172" w:name="_Toc63"/>
      <w:bookmarkEnd w:id="171"/>
      <w:r>
        <w:rPr>
          <w:rtl w:val="true"/>
        </w:rPr>
        <w:t>فرق بین تخییر شرعیه و تخییر در باب استصحابین متعارضین</w:t>
      </w:r>
      <w:bookmarkEnd w:id="172"/>
    </w:p>
    <w:p>
      <w:pPr>
        <w:pStyle w:val="BookText"/>
        <w:rPr/>
      </w:pPr>
      <w:r>
        <w:rPr>
          <w:rFonts w:ascii="IRNazanin" w:hAnsi="IRNazanin" w:eastAsia="IRNazanin"/>
          <w:color w:val="111111"/>
          <w:sz w:val="28"/>
          <w:sz w:val="28"/>
          <w:szCs w:val="28"/>
          <w:rtl w:val="true"/>
          <w:lang w:bidi="fa-IR"/>
        </w:rPr>
        <w:t>همان تخییری که در واجبات تخییریه شرعیه ملاحظه می‌کنید که در حقیقت وجوب هرکدام مقید به عدم اتیان به دیگری است و لزوم هرکدام، مشروط به عدم اتیان دیگری است، عین آن مسأله اینجا پیاده می‌شود، منتها با یک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در واجبات تخییریه شرعیه، خود شارع حکم به تخییر می‌کند، اما در متزاحمین به این صورتی که ملاحظه فرمودید عقل، حاکم به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بعد از آنکه می‌بیند اطلاق امر انقذ الغریق نسبت به زید غریق و عمرو غریق، مستلزم تکلیف ما لا یطاق است، از این دو اطلاق، رفع ید می‌کند و دو تا تقیید به وجود می‌آورد، دو تا قضیۀ شرطیه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انقاذ زید در صورت عدم انقاذ عمرو و وجوب انقاذ عمرو در صورت عدم انقاذ زید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متزاحمین فقط عقل حکم به تخییر می‌کند، اما در واجبات تخییریه همین معنا به دست خود شارع و با بیان خود شارع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شکلی که امروز بیان شد، بالاخره ما به تخییر می‌رسیم، منتها یک تخییر عقلی، چه مانعی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معنایی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کردیم پیاده کنیم، به این صورت که در همان مثالی که مکرر در این رابطه می‌زدیم که دو ظرف داریم که حالت سابقه هر دو طهارت است، و بعد علم اجمالی به نجاست احد الانائین پیدا کردیم،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بخواهیم دو استصحاب طهارت جاری کنیم، نتیجۀ این دو استصحاب طهارت، یک مخالفت علمیۀ قطعیه با آن تکلیف معلوم بالاجمال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اینجا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تالی فاسدی ندارد، آن‌که مستلزم تالی فاسد است، آن‌که مستلزم مخالفت علمیه قطعیه است که از نظر عقل صریحا و رسما محکوم</w:t>
      </w:r>
    </w:p>
    <w:p>
      <w:pPr>
        <w:pStyle w:val="BookText"/>
        <w:rPr/>
      </w:pPr>
      <w:r>
        <w:rPr>
          <w:rFonts w:ascii="IRNazanin" w:hAnsi="IRNazanin" w:eastAsia="IRNazanin"/>
          <w:color w:val="111111"/>
          <w:sz w:val="28"/>
          <w:sz w:val="28"/>
          <w:szCs w:val="28"/>
          <w:rtl w:val="true"/>
          <w:lang w:bidi="fa-IR"/>
        </w:rPr>
        <w:t>به قبح است، این است که شما بخواهید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استصحاب طهارت استفاده بکنید به این کیفیت،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اناء که در طرف راست واقع شده است، حق نداری، نقض یقین به شک بکنی، حالا می‌خواهی در اناء دیگر، نقض یقین به شک بکن یا نه، ما کار به اناء دیگر نداریم، در این اناء طرف راست حق نداری نقض یقین به شک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در اناء طرف یسار پیاده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اناء طرف یسار حق نداری نقض یقین به شک بکنی، می‌خواهد در طرف یمین، نقض یقین به شک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هر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اطلاق و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اطلاق در دو اناء، مستلزم مخالفت قطعیه است که از نظر عقل بلا اشکال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اطلاق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در اناء طرف یمین، نقش یقین به شک کنی، یعنی حتما باید استصحاب طهارت جاری بشود، اما به شرطی که در اناء دیگر، استصحاب طهارت را جاری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طهارت در اناء طرف یمین را مقیّد کنیم به عدم جریان استصحاب در اناء طرف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شما می‌توانید استصحاب طهارت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اناء طرف یسار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استصحاب طهارت را در اناء طرف یسار جاری بکن، اما به شرط اینکه استصحاب طهارت را در اناء طرف یمین جاری نکنی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مسأله را به صورت اشتراط و تقیید پیاده کردیم که نتیجۀ این دو قضیۀ شرطیه و دو قضیۀ تقیدیه این بشود که جریان استصحاب طهارت در اناء طرف یمین، مشروط به عدم جریان در اناء طرف یسار است، و جریانش در اناء طرف یسار، مشروط به عدم جریانش در طرف یمین است، و هذا معنی التخییر، معنای تخییر همین است که شما یکی از این دو استصحاب طهارت را می‌توانید اخذ بکنید، یا استصحاب طهارت طرف یمین یا استصحاب طهارت طرف یسار و به این کیفیت، هیچ‌گونه مخالفت عملیه قطعیه‌ای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رفع ید از اطلاق و تبدیل به تقیید، هیچ‌گونه تکلیف ما لا یطاق در آنجا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مسأله را این جوری با متزاحمین مقایسه بکنیم و به این کیفیت تخییر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تعارض استصحابین و استصحابات پیاده بکنیم، به نظر شما اشکالی دارد؟</w:t>
      </w:r>
      <w:bookmarkStart w:id="173" w:name="pg13728_151119"/>
    </w:p>
    <w:p>
      <w:pPr>
        <w:pStyle w:val="Heading5"/>
        <w:numPr>
          <w:ilvl w:val="4"/>
          <w:numId w:val="1"/>
        </w:numPr>
        <w:rPr/>
      </w:pPr>
      <w:bookmarkStart w:id="174" w:name="__RefHeading___Toc1431240_1468164448"/>
      <w:bookmarkStart w:id="175" w:name="_Toc64"/>
      <w:bookmarkEnd w:id="173"/>
      <w:bookmarkEnd w:id="174"/>
      <w:r>
        <w:rPr>
          <w:rtl w:val="true"/>
        </w:rPr>
        <w:t>انکار اطلاق</w:t>
      </w:r>
      <w:r>
        <w:rPr>
          <w:rtl w:val="true"/>
        </w:rPr>
        <w:t>«</w:t>
      </w:r>
      <w:r>
        <w:rPr>
          <w:rtl w:val="true"/>
        </w:rPr>
        <w:t>لا تنقض الیقین بالشک</w:t>
      </w:r>
      <w:r>
        <w:rPr>
          <w:rtl w:val="true"/>
        </w:rPr>
        <w:t>»</w:t>
      </w:r>
      <w:bookmarkEnd w:id="175"/>
    </w:p>
    <w:p>
      <w:pPr>
        <w:pStyle w:val="BookText"/>
        <w:rPr/>
      </w:pPr>
      <w:r>
        <w:rPr>
          <w:rFonts w:ascii="IRNazanin" w:hAnsi="IRNazanin" w:eastAsia="IRNazanin"/>
          <w:color w:val="111111"/>
          <w:sz w:val="28"/>
          <w:sz w:val="28"/>
          <w:szCs w:val="28"/>
          <w:rtl w:val="true"/>
          <w:lang w:bidi="fa-IR"/>
        </w:rPr>
        <w:t>این یک بیانی است که برحسب ظاهر، بیان لطیفی به نظر می‌رسد لکن دو اشکال متوجه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ما از اول ادعا بکنیم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ندارد نه از باب اینکه تناقضی در ادلۀ اصول لازم می‌آید، آن‌طور که مرحوم شیخ انصاری بیان کردند، بلکه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ندارد که اطراف علم اجمالی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اطلاق باید متکلم در مقام بیان باشد، مقدمات حکمت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ما می‌توانیم من اول امر یک چنین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بکنیم ولو این که لازمه‌اش این است که مخالفت عملیه لازم نیاید؟ یا یک قدری بالاتر برویم،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مستلزم مخالفت عملیه است، معلوم نیست که ادلۀ استصحاب، اطلاقی داشته باشد و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ما بخواهیم یک اطلاق قوّی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که اطراف علم اجمالی را بگیرد، مخصوصا آنجایی که مستلزم مخالفت عملیه قطعیه است، این اطلاق قابل شبهه است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نمی‌توانیم مناقشه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است که یا یک غریق وجود داشته باشد، یا دو غریقی که انسان بتواند هر دو را انقاذ بکند، اما اگر دو غریق باشد و شما قدرت بر جمع بین آن دو را نداشته باشید،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متزاحمین نمی‌توانیم مسألۀ اطلاق را به‌طور کلی انکار کنیم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اولا کسی ادعا بکند که اصلا لا تنقض موارد علم اجمالی را شامل نمی‌شود که معنای علم اجمالی در این رابطه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انتقاض حالت سابقه در احد استصحابین داریم، می‌دانیم که حالت سابقۀ یکی از این دو استصحاب، منتقض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استصحاب نسبت به موارد علم اجمالی به‌طور کلی و مخصوصا در آنجایی که مستلزم مخالفت عملیه باشد، داشته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اطلاق، یک سری مسایلی داریم که هرکسی که ادعا کرد طرف مقابل هم می‌تواند خلاف آن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این معنا تبادر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w:t>
      </w:r>
      <w:bookmarkStart w:id="176" w:name="pg13728_151120"/>
    </w:p>
    <w:p>
      <w:pPr>
        <w:pStyle w:val="BookText"/>
        <w:rPr/>
      </w:pPr>
      <w:bookmarkEnd w:id="176"/>
      <w:r>
        <w:rPr>
          <w:rFonts w:ascii="IRNazanin" w:hAnsi="IRNazanin" w:eastAsia="IRNazanin"/>
          <w:color w:val="111111"/>
          <w:sz w:val="28"/>
          <w:sz w:val="28"/>
          <w:szCs w:val="28"/>
          <w:rtl w:val="true"/>
          <w:lang w:bidi="fa-IR"/>
        </w:rPr>
        <w:t>نه، لفظ در آن معنا تبادر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اطلاق، یکی از این مسایل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ممکن است کسی این معنا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خیلی روی این مسأله پافشاری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صورت امکان و احتمال مطرح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جهاتی دارد،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جور اطلاق می‌توانید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ایمان و کفر، از علم و جهل، از نظر سواد و بیاض و اگر متکلم از یک جهت در مقام بیان بود، این دلیل بر این نیست که از تمام جهات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دلیلی و یک حکمی از یک بعد، دارای اطلاق باشد، لکن از بعد دیگر نتوانیم برای آن، اطلاق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نیست و اختصاصی به خصوص وضو که در صحیحۀ زراره مورد استصحاب است ندارد، بلکه الف و لام تعریف جنس است، این دلیل بر این نیست که ما بتوانیم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و از هر بعدی ثابت کنیم</w:t>
      </w:r>
      <w:r>
        <w:rPr>
          <w:rFonts w:eastAsia="IRNazanin" w:cs="IRNazanin"/>
          <w:color w:val="111111"/>
          <w:sz w:val="28"/>
          <w:szCs w:val="28"/>
          <w:rtl w:val="true"/>
          <w:lang w:bidi="fa-IR"/>
        </w:rPr>
        <w:t>.</w:t>
      </w:r>
    </w:p>
    <w:p>
      <w:pPr>
        <w:pStyle w:val="Heading5"/>
        <w:numPr>
          <w:ilvl w:val="4"/>
          <w:numId w:val="1"/>
        </w:numPr>
        <w:rPr/>
      </w:pPr>
      <w:bookmarkStart w:id="177" w:name="__RefHeading___Toc1431242_1468164448"/>
      <w:bookmarkStart w:id="178" w:name="_Toc65"/>
      <w:bookmarkEnd w:id="177"/>
      <w:r>
        <w:rPr>
          <w:rtl w:val="true"/>
        </w:rPr>
        <w:t>فرق بین تخییر شرعیه و تخییر در باب استصحابین از نظر تعدد عقوبت</w:t>
      </w:r>
      <w:bookmarkEnd w:id="178"/>
    </w:p>
    <w:p>
      <w:pPr>
        <w:pStyle w:val="BookText"/>
        <w:rPr/>
      </w:pPr>
      <w:r>
        <w:rPr>
          <w:rFonts w:ascii="IRNazanin" w:hAnsi="IRNazanin" w:eastAsia="IRNazanin"/>
          <w:color w:val="111111"/>
          <w:sz w:val="28"/>
          <w:sz w:val="28"/>
          <w:szCs w:val="28"/>
          <w:rtl w:val="true"/>
          <w:lang w:bidi="fa-IR"/>
        </w:rPr>
        <w:t>جواب اصلی این است که این بیانی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کردید را قبول نداریم زیرا این بیان، یک لازمه‌ای دارد که آن لازمه را نمی‌توانیم ملتزم بشویم، لذا این راه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آن چیست؟</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در متزاحمین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عقل تحقق پیدا می‌کند، مثل همان تخییر شرعی است که در واجبات شرعیه است منتها آنجا حاکم به تخییر، شارع است و اینجا حاکم به تخییر،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تخیریۀ شرعیه اگر کسی یک واجب تخییری را ترک کرد، آیا تعدد استحقاق عقوبت دارد یا یک استحقاق عقوبت دارد؟ اگر یک واجبی به صورت تخییر بین سه چیز شد، مثل کفارۀ افطار در ماه رمضان که تخییر بین ثلاث خصال است، اگر کسی هیچ‌یک از این ثلاث خصال را به عنوان کفاره انجام نداد، آیا چندتا استحقاق عقوبت دارد؟ آیا واجبات تخیریه در استحقاق عقوبت از واجبات تعیینیه بالاتر است یا مثل هم می‌ماند؟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اگر کسی در واجبات تعیینیه مخالفت بکند، یک استحقاق عقوبت</w:t>
      </w:r>
    </w:p>
    <w:p>
      <w:pPr>
        <w:pStyle w:val="BookText"/>
        <w:rPr/>
      </w:pPr>
      <w:r>
        <w:rPr>
          <w:rFonts w:ascii="IRNazanin" w:hAnsi="IRNazanin" w:eastAsia="IRNazanin"/>
          <w:color w:val="111111"/>
          <w:sz w:val="28"/>
          <w:sz w:val="28"/>
          <w:szCs w:val="28"/>
          <w:rtl w:val="true"/>
          <w:lang w:bidi="fa-IR"/>
        </w:rPr>
        <w:t>دارد، در واجبات تخییریه هم اگر همۀ اطراف واجب تخییری یا دو طرف واجب تخییری را ترک کرد، یک استحقاق عقوبت بیشتر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کنار دریا، دید دو نفر در حال غرق شدن هستند، یکی از آن دو را می‌شود نجات بدهد، اما قدرت بر انقاذ هر دو ندارد، اگر هیچ‌کدام را انقاذ نکرد، و در نتیجه هر دو غرق شدند، آیا اینجا دو استحقاق عقوبت است یا یک استحقاق عقوبت؟</w:t>
      </w:r>
    </w:p>
    <w:p>
      <w:pPr>
        <w:pStyle w:val="BookText"/>
        <w:rPr/>
      </w:pPr>
      <w:r>
        <w:rPr>
          <w:rFonts w:ascii="IRNazanin" w:hAnsi="IRNazanin" w:eastAsia="IRNazanin"/>
          <w:color w:val="111111"/>
          <w:sz w:val="28"/>
          <w:sz w:val="28"/>
          <w:szCs w:val="28"/>
          <w:rtl w:val="true"/>
          <w:lang w:bidi="fa-IR"/>
        </w:rPr>
        <w:t>اگر مثل واجبات تخییریۀ شرعیه باشد، اینجا هم باید یک استحقاق عقوبت باشد، در حالی که مسلّم دو تا استحقاق عقوبت است، چطور؟ دوتا استحقاق عقوبت در صورتی است که این شخص به جمع بین انقاذ هر دو غریق مکلّف باشد و تکلیف به جمع، معقول نیست زیرا تکلیف ما لا یطاق است، تکلیف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تکلیف به جمع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جمع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مجموع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تکلیفی را به انقاذ زید غریق متوجه کرد و یک تکلیف دیگری به صورت مستقل به انقاذ عمرو غریق متوجه شد، منتها اگر شما قدرت خودتان را در رابطۀ با یکی از این دو انقاذها صرف می‌کردید، و عملا یکی از این دو انقاذها به دست شما انجام می‌شد در مخالفت انقاذ دیگری، معذور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معذوریت شما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صرف در انقاذ زید غریق کرد پس در رابطۀ با مخالفت تکلیف به انقاذ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معذور، لانّه عاجز، لانّه غیر قادر علی انقاذ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ایستاد و بی‌تفاوت هر دو صحنه را نگاه کرد، ما سراغ زید غریق که می‌آییم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قدرت داشتید بر انقاذ زید غریق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عمرو غریق که بیاییم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انقاذ عمرو غریق قدرت داشتید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تا عقوبت دارید، دو تا استحقاق عقوبت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و مولا که از اول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بین انقاذین، انت مکلّف بالجمع بین انقاذین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انقاذین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غیرمقدور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جمع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متوجه به این است، شما هم قادر هستید، تکلیف متوجه به اوست، شما هم قادر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تکلیف به انقاذ غریق به نام زید را مخالفت کردید، چه جواب می‌دهید؟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تکلیف متوجه انقاذ عمرو غریق را مخالفت کردید؟ شما چه جواب می‌دهید؟ اما اگر قدرت را صرف در یکی کردید، قدرت را روی یکی پیدا کردید در دیگری که از شما سؤال می‌شود، شما مسألۀ عجز را مطرح</w:t>
      </w:r>
      <w:bookmarkStart w:id="179" w:name="pg13728_151122"/>
    </w:p>
    <w:p>
      <w:pPr>
        <w:pStyle w:val="BookText"/>
        <w:rPr/>
      </w:pPr>
      <w:bookmarkEnd w:id="179"/>
      <w:r>
        <w:rPr>
          <w:rFonts w:ascii="IRNazanin" w:hAnsi="IRNazanin" w:eastAsia="IRNazanin"/>
          <w:color w:val="111111"/>
          <w:sz w:val="28"/>
          <w:sz w:val="28"/>
          <w:szCs w:val="28"/>
          <w:rtl w:val="true"/>
          <w:lang w:bidi="fa-IR"/>
        </w:rPr>
        <w:t>می‌کنید، مسألۀ عدم قدرت را مطرح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عمرو غریق را انقاذ نکردید؟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قدرتم را صرف در انقاذ زید کردم و با وجود انقاذ زید، دیگر قدرتی بر انقاذ عمرو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صرف قدرت در هیچ‌کدام نشده، اگر بخواهید معذور باشید، عذر شما چیست؟ و در رابطۀ با کدام است؟ هیچ عذری در رابطۀ با هیچ‌کدام، برای شما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اینکه در متزاحمین، مسألۀ تخییر عقلی مطرح است، اما این تخییر، غیرتخییر در واجبات تخییریه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تخیریه، تعدد عقاب نیست، اما در متزاحمین در صورت مخالفت، تعدد استحقاق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باشد، چه استفاده‌ای از این حرف می‌خواهیم بکنیم؟</w:t>
      </w:r>
    </w:p>
    <w:p>
      <w:pPr>
        <w:pStyle w:val="Heading5"/>
        <w:numPr>
          <w:ilvl w:val="4"/>
          <w:numId w:val="1"/>
        </w:numPr>
        <w:rPr/>
      </w:pPr>
      <w:bookmarkStart w:id="180" w:name="__RefHeading___Toc1431244_1468164448"/>
      <w:bookmarkStart w:id="181" w:name="_Toc66"/>
      <w:bookmarkEnd w:id="180"/>
      <w:r>
        <w:rPr>
          <w:rtl w:val="true"/>
        </w:rPr>
        <w:t>عدم امکان برگشت متزاحمین به دو واجب مقیّد</w:t>
      </w:r>
      <w:bookmarkEnd w:id="181"/>
    </w:p>
    <w:p>
      <w:pPr>
        <w:pStyle w:val="BookText"/>
        <w:rPr/>
      </w:pPr>
      <w:r>
        <w:rPr>
          <w:rFonts w:ascii="IRNazanin" w:hAnsi="IRNazanin" w:eastAsia="IRNazanin"/>
          <w:color w:val="111111"/>
          <w:sz w:val="28"/>
          <w:sz w:val="28"/>
          <w:szCs w:val="28"/>
          <w:rtl w:val="true"/>
          <w:lang w:bidi="fa-IR"/>
        </w:rPr>
        <w:t>استفاده‌ائی که ما می‌خواهیم از این حرف بکنیم این است که در متزاحمین نمی‌توانید دو تا واجب مقیّد درست بکنید، دو تا واجب مشروط درست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انقاذ این، مشروط به عدم انقاذ اوست و وجوب انقاذ او، مشروط به عدم انقاذ این است، برای اینکه نتیجۀ دو واجب مشروط به این کیفیت، همان واجب تخییری شرعی است که لازمۀ آن، عدم تعدد استحقاق عقوبت است، درحالی‌که در متزاحمین به این کیفیتی که ملاحظه فرمودید مسألۀ تعدد استحقاق عقوبت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با این بیان اصل حرف به‌طور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این بود که آنچه که مستلزم تالی فاسد است و مستلزم محذور است،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 ما از اطلاق صرف‌نظر کنیم و اطلاق را تبدیل به اشتراط و تبدیل به تقیید کنیم،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شد که این حرف درست نیست، بلکه آنچه که مستلزم تالی فاسد است نفس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اطلاق که شما از اطلاق صرف‌نظر کنید و مسألۀ اشتراط را پیاده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راه دومی هم که برای تخییر ذکر شد، ناتمام است و همان مسأله‌ای که روز اول در دلیل تساقط و اینکه قاعده، اقتضای تساقط می‌کند، ذکر کردیم، تمام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تعارض استصحابین و چه در سایر متعارضین، قاعده، اقتضای تساقط می‌کند نه تخییر</w:t>
      </w:r>
      <w:r>
        <w:rPr>
          <w:rFonts w:eastAsia="IRNazanin" w:cs="IRNazanin"/>
          <w:color w:val="111111"/>
          <w:sz w:val="28"/>
          <w:szCs w:val="28"/>
          <w:rtl w:val="true"/>
          <w:lang w:bidi="fa-IR"/>
        </w:rPr>
        <w:t>.</w:t>
      </w:r>
      <w:bookmarkStart w:id="182" w:name="pg13728_151123"/>
    </w:p>
    <w:p>
      <w:pPr>
        <w:pStyle w:val="Heading5"/>
        <w:numPr>
          <w:ilvl w:val="4"/>
          <w:numId w:val="1"/>
        </w:numPr>
        <w:rPr/>
      </w:pPr>
      <w:bookmarkStart w:id="183" w:name="__RefHeading___Toc1431246_1468164448"/>
      <w:bookmarkStart w:id="184" w:name="_Toc67"/>
      <w:bookmarkEnd w:id="182"/>
      <w:bookmarkEnd w:id="183"/>
      <w:r>
        <w:rPr>
          <w:rtl w:val="true"/>
        </w:rPr>
        <w:t>مبحث تعارض استصحاب با قواعد فقهیه</w:t>
      </w:r>
      <w:bookmarkEnd w:id="184"/>
    </w:p>
    <w:p>
      <w:pPr>
        <w:pStyle w:val="BookText"/>
        <w:rPr/>
      </w:pPr>
      <w:r>
        <w:rPr>
          <w:rFonts w:ascii="IRNazanin" w:hAnsi="IRNazanin" w:eastAsia="IRNazanin"/>
          <w:color w:val="111111"/>
          <w:sz w:val="28"/>
          <w:sz w:val="28"/>
          <w:szCs w:val="28"/>
          <w:rtl w:val="true"/>
          <w:lang w:bidi="fa-IR"/>
        </w:rPr>
        <w:t>اینجا بحث اصلی ما در کتاب استصحاب تقریبا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یک مطلبی است در کتاب استصحاب و آن این است که ما یک سری قواعدی داریم به نام قاعدۀ تجاوز، قاعدۀ فراغ، قاعدۀ اصالة الصحة در عمل غیر، قاعدۀ ید و قاعدۀ قرعه، چون ما نسبت بین امارات و اصول و نسبت بین استصحاب و سایر اصول و نسبت بین دو استصحاب متعارض که آخرین بحث ما بود را ملاحظه کردیم، این بحث در باب استصحاب باقی مانده است که وقتی که قاعدۀ تجاوز با دلیل استصحاب مقایسه می‌شود کدام تقدّم دارد؟ قاعدۀ فراغ وقتی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می‌شود کدام تقدّم دارد؟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ضمن اینکه می‌خواستند بیان نسبت بین این قواعد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بکنند، اولا به بیان خود این قواعد پرداخته‌اند که اصلا قاعدۀ ید چیست؟ مقتضای ادله‌ای که در باب قاعدۀ هست چیست؟ ید در چه مواردی اماریت دارد؟ آیا حجیتش از باب اصل عملی است؟ این مسایل را مطرح کرده‌اند، بعد هم سراغ معارضۀ بین ید و استصحاب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قاعدۀ تجاوز ببینیم اصلا قاعدۀ تجاوز چیست؟ قاعدۀ فراغ آیا همان قاعدۀ تجاوز است یا یک قاعدۀ دیگری است؟ اصالة الصحّة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اینها را یک‌به‌یک عنوان کرده‌اند به استثنای مسألۀ قرعه که دربارۀ قرعه بحث تفصیلی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آخوند در کتاب کفایه به استناد این که این قواعدی را که ما با استصحاب نسبت‌سنجی می‌کنیم اینها تقریبا قواعد فقهیه است و باید در فقه از آن‌ها بحث بشود، قاعدۀ تجاوز را باید در کتاب الطهارة مطرح کرد، قاعدۀ فراغ را مثلا در کتاب صلاة باید مطرح کرد و امثال ذلک، لذا مرحوم آخوند دیگر متعرض خصوصیات این قواعد و ادلۀ این قواعد، اماریت و غیر اماریت این قواعد نشده است، بلکه در یکی دو صفحه مختصرا، نسبت بین این قواعد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عبور کرده‌اند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ما هم به مرحوم آخوند اقتدا کنیم زیرا اگر بخواهیم آن بحثها را وارد بشویم خیلی مفصل و طولانی خواهد بود، و علاوه در فقه هم معمولا آنها مورد تعرض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نسبت بین این‌ها را در یکی دو روز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می‌رویم سراغ کتاب تعادل و ترجیح که در فقه، نقش اساسی دارد</w:t>
      </w:r>
      <w:r>
        <w:rPr>
          <w:rFonts w:eastAsia="IRNazanin" w:cs="IRNazanin"/>
          <w:color w:val="111111"/>
          <w:sz w:val="28"/>
          <w:szCs w:val="28"/>
          <w:rtl w:val="true"/>
          <w:lang w:bidi="fa-IR"/>
        </w:rPr>
        <w:t>.</w:t>
      </w:r>
      <w:bookmarkStart w:id="185" w:name="pg13728_151124"/>
    </w:p>
    <w:p>
      <w:pPr>
        <w:pStyle w:val="Heading5"/>
        <w:numPr>
          <w:ilvl w:val="4"/>
          <w:numId w:val="1"/>
        </w:numPr>
        <w:rPr/>
      </w:pPr>
      <w:bookmarkStart w:id="186" w:name="__RefHeading___Toc1431248_1468164448"/>
      <w:bookmarkStart w:id="187" w:name="_Toc68"/>
      <w:bookmarkEnd w:id="185"/>
      <w:bookmarkEnd w:id="186"/>
      <w:r>
        <w:rPr>
          <w:rtl w:val="true"/>
        </w:rPr>
        <w:t>پرسش</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دومی که برای تخییر بین استصحابین متعارضین گفته شده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تخییر شرعیه و تخییر در باب استصحابین متعارضین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اول استاد را از وجه دوم تخییر بین استصحابین متعارضین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اصلی از وجه دوم تخییر بین استصحابین متعارضین چیست؟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متزاحمین را به دو واجب مقیّد برگشت داد؟ چرا؟</w:t>
      </w:r>
      <w:bookmarkStart w:id="188" w:name="pg13728_151125"/>
    </w:p>
    <w:p>
      <w:pPr>
        <w:pStyle w:val="Heading3"/>
        <w:numPr>
          <w:ilvl w:val="2"/>
          <w:numId w:val="1"/>
        </w:numPr>
        <w:rPr/>
      </w:pPr>
      <w:bookmarkStart w:id="189" w:name="__RefHeading___Toc1431250_1468164448"/>
      <w:bookmarkStart w:id="190" w:name="_Toc69"/>
      <w:bookmarkEnd w:id="188"/>
      <w:bookmarkEnd w:id="189"/>
      <w:r>
        <w:rPr>
          <w:rtl w:val="true"/>
        </w:rPr>
        <w:t>تعارض بین استصحاب و قواعد</w:t>
      </w:r>
      <w:bookmarkEnd w:id="190"/>
    </w:p>
    <w:p>
      <w:pPr>
        <w:pStyle w:val="Heading4"/>
        <w:numPr>
          <w:ilvl w:val="3"/>
          <w:numId w:val="1"/>
        </w:numPr>
        <w:rPr/>
      </w:pPr>
      <w:bookmarkStart w:id="191" w:name="__RefHeading___Toc1431252_1468164448"/>
      <w:bookmarkStart w:id="192" w:name="_Toc70"/>
      <w:bookmarkEnd w:id="191"/>
      <w:r>
        <w:rPr>
          <w:rtl w:val="true"/>
        </w:rPr>
        <w:t>درس پانصد و پانزدهم</w:t>
      </w:r>
      <w:bookmarkEnd w:id="192"/>
    </w:p>
    <w:p>
      <w:pPr>
        <w:pStyle w:val="Heading5"/>
        <w:numPr>
          <w:ilvl w:val="4"/>
          <w:numId w:val="1"/>
        </w:numPr>
        <w:rPr/>
      </w:pPr>
      <w:bookmarkStart w:id="193" w:name="__RefHeading___Toc1431254_1468164448"/>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قاعده داریم که این قواعد در جای خودش به اثبات رسیده است، منتها بحث ما این است که در معارضۀ این قواعد با استصحاب آیا تقدّم با استصحاب است یا با این قواعد است؟ لذا این قواعد باید ملاحظه شود</w:t>
      </w:r>
      <w:r>
        <w:rPr>
          <w:rFonts w:eastAsia="IRNazanin" w:cs="IRNazanin"/>
          <w:color w:val="111111"/>
          <w:sz w:val="28"/>
          <w:szCs w:val="28"/>
          <w:rtl w:val="true"/>
          <w:lang w:bidi="fa-IR"/>
        </w:rPr>
        <w:t>.</w:t>
      </w:r>
    </w:p>
    <w:p>
      <w:pPr>
        <w:pStyle w:val="Heading5"/>
        <w:numPr>
          <w:ilvl w:val="4"/>
          <w:numId w:val="1"/>
        </w:numPr>
        <w:rPr/>
      </w:pPr>
      <w:bookmarkStart w:id="195" w:name="__RefHeading___Toc1431256_1468164448"/>
      <w:bookmarkStart w:id="196" w:name="_Toc72"/>
      <w:bookmarkEnd w:id="195"/>
      <w:r>
        <w:rPr>
          <w:rtl w:val="true"/>
        </w:rPr>
        <w:t>بررسی تعارض بین استصحاب و قاعده ید</w:t>
      </w:r>
      <w:bookmarkEnd w:id="19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اینها قاعدۀ ید است که شارع مقدس، حکم به اعتبارش کرده است و آن را دلیل بر ملکیت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نظر عقلا هم مسأله به همین کیفیت است، و در بعضی از روایات قاعدۀ ید، این معنی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مسألۀ اعتبار 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سوق مسلمین تحقق پیدا</w:t>
      </w:r>
      <w:bookmarkStart w:id="197" w:name="pg13728_151126"/>
    </w:p>
    <w:p>
      <w:pPr>
        <w:pStyle w:val="BookText"/>
        <w:rPr/>
      </w:pPr>
      <w:bookmarkEnd w:id="197"/>
      <w:r>
        <w:rPr>
          <w:rFonts w:ascii="IRNazanin" w:hAnsi="IRNazanin" w:eastAsia="IRNazanin"/>
          <w:color w:val="111111"/>
          <w:sz w:val="28"/>
          <w:sz w:val="28"/>
          <w:szCs w:val="28"/>
          <w:rtl w:val="true"/>
          <w:lang w:bidi="fa-IR"/>
        </w:rPr>
        <w:t>نخواهد کرد، و برای مسلمانها بازار به وجود نخواهد آمد، برای اینکه مبنای بازار بر خرید و فروش است، و مبنای خرید و فروش هم بر اعتبار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بایعی که جنسی را در معرض فروش می‌گذارد، جز مسألۀ ید به حسب نوع، مثبتی برای ملکیت خودش ندارد، و همین‌طور پولی که مشتری در مقابل مبیع به بایع می‌پردازد، نوعا راهی برای اثبات ملکیت خودش برای این پول جز مسألۀ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اعتبار ید کنار برود و مسألۀ ید منتفی شود،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اگر این قاعدۀ ید با استصحاب معارضه کند که تصادفا و نوعا هم معارضه می‌کند، یعنی نسبت بین قاعدۀ ید و بین استصحاب و لو اینکه عموم و خصوص من وجه است، یعنی دو مادۀ افتراق دارد و یک مادۀ اجتماع، ولی مسأله به این صورت است که مادۀ اجتماع قاعدۀ ید با استصحاب شاید از هر صد مورد، نود و نه مورد مادۀ اجتماع باشد و یک مورد مادۀ افتراق، برای اینکه در هر جا که مسألۀ ملکیت به عنوان ید مطرح است، ما استصحاب عدم ملکیت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ملکیت بایع نسبت به مبیع، استصحاب عدم ملکیت مشتری نسبت به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صدی نود و نه از موارد قاعدۀ ید، استصحاب بر خلافش است، استصحاب دلالت بر عدم ملکیت می‌کند</w:t>
      </w:r>
      <w:r>
        <w:rPr>
          <w:rFonts w:eastAsia="IRNazanin" w:cs="IRNazanin"/>
          <w:color w:val="111111"/>
          <w:sz w:val="28"/>
          <w:szCs w:val="28"/>
          <w:rtl w:val="true"/>
          <w:lang w:bidi="fa-IR"/>
        </w:rPr>
        <w:t>.</w:t>
      </w:r>
    </w:p>
    <w:p>
      <w:pPr>
        <w:pStyle w:val="Heading5"/>
        <w:numPr>
          <w:ilvl w:val="4"/>
          <w:numId w:val="1"/>
        </w:numPr>
        <w:rPr/>
      </w:pPr>
      <w:bookmarkStart w:id="198" w:name="__RefHeading___Toc1431258_1468164448"/>
      <w:bookmarkStart w:id="199" w:name="_Toc73"/>
      <w:bookmarkEnd w:id="198"/>
      <w:r>
        <w:rPr>
          <w:rtl w:val="true"/>
        </w:rPr>
        <w:t>موارد عدم تعارض قاعده ید با استصحاب</w:t>
      </w:r>
      <w:bookmarkEnd w:id="199"/>
    </w:p>
    <w:p>
      <w:pPr>
        <w:pStyle w:val="BookText"/>
        <w:rPr/>
      </w:pPr>
      <w:r>
        <w:rPr>
          <w:rFonts w:ascii="IRNazanin" w:hAnsi="IRNazanin" w:eastAsia="IRNazanin"/>
          <w:color w:val="111111"/>
          <w:sz w:val="28"/>
          <w:sz w:val="28"/>
          <w:szCs w:val="28"/>
          <w:rtl w:val="true"/>
          <w:lang w:bidi="fa-IR"/>
        </w:rPr>
        <w:t>موارد نادری می‌توانیم پیدا کنیم که قاعدۀ ید وجود داشته باشد و استصحاب عدم ملکیت با آن معارض نباشد مثل این که اگر ما علم اجمالی داشته باشیم به اینکه این ذوالید که الآن مال در دستش است، در زمان سابق یک زمان قطعا مالک این این شیء بوده است، و یک زمان هم قطعا نبوده است و ما در تقدّم و تأخّر آن زمانها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 قطعا مالک بوده است و یک زمان قطعا مالک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الآن شک داریم که آیا ذوالید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مالک است یا مالک نیست؟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روی آن بحث که ما در باب حادثین ذکر کردیم، قاعدتا دو استصحاب جریان پیدا می‌کند و هر دو استصحاب هم باهم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ملکیت بلحاظ آن زمانی که قطعا مالک بوده است و استصحاب عدم ملکیت به لحاظ آن زمانی که قطعا مالک نبوده است و این دو استصحاب باهم تعارض می‌کند و به علت تعارض،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که تحقق پیدا کرد، اینجا قاعدۀ ید در وضع فعلی محکّم است، بدون</w:t>
      </w:r>
      <w:bookmarkStart w:id="200" w:name="pg13728_151127"/>
    </w:p>
    <w:p>
      <w:pPr>
        <w:pStyle w:val="BookText"/>
        <w:rPr/>
      </w:pPr>
      <w:bookmarkEnd w:id="200"/>
      <w:r>
        <w:rPr>
          <w:rFonts w:ascii="IRNazanin" w:hAnsi="IRNazanin" w:eastAsia="IRNazanin"/>
          <w:color w:val="111111"/>
          <w:sz w:val="28"/>
          <w:sz w:val="28"/>
          <w:szCs w:val="28"/>
          <w:rtl w:val="true"/>
          <w:lang w:bidi="fa-IR"/>
        </w:rPr>
        <w:t>اینکه استصحابی برخلافش وجود داشته باشد، برای اینکه آن استصحاب مخالف، به علت معارضه، تساقط کرد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از موارد نادری است که قاعدۀ ید در کار است و در مقابلش استصحاب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کلمات زده شده است، لکن ما می‌توانیم مثال دیگری هم روی مبنای خودمان ذکر کنیم و آن این است که این شیئی که الآن در دست این ذوالید وجود دارد، اگر خودش یک شیئی است که حادث شده است مثل اینکه یک چیز تولیدی است و ما از همان اول ولادتش شک داریم که ملک برای ذوالید است یا نه مثل اینکه فرض کنید ذوالید یک مقدار سبزیجات به بازار آورده است و ما تردید داریم در اینکه این سبزی در آن هنگام تحقق و حدوثش آیا ملک برای ذوالید بوده یا نبوده؟ اینجا ما استصحاب عدم ملکیت نداریم برای همان نکته‌ای که سابقا ذکر کردیم که ما در قضایای سالبۀ بانتفای موضوع نمی‌توانیم استصحاب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زمانی بوده است که این ذوالید باشد و این سبزی هم باشد و بین اینها ملکیتی نباشد و ما حالا بخواهیم استصحاب عدم ملکیت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آنکه این سبزی وجود داشته باشد، این ذوالید مالک این سبزی نبود، اما به اعتبار اینکه موضوعی تحقق نداشت تا ملکیت و عدم ملکیت مطرح باشد، از آن هنگامی که این سبزی وجود پیدا کرد، از همان لحظه، ملکیت این مالک نسبت به او مشکوک است، و حالت سابقۀ عدمیه هم ندارد که ما استصحاب عدم ملکیت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مورد هم روی مبنای ما، یکی از موارد است که قاعدۀ ید جریان پیدا می‌کند، اما معارضی به نام استصحاب عدم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موارد را کنار بگذاریم، صدی نود و نه موارد قاعدۀ ید آنجایی است که استصحاب عدم مخالفش است، استصحاب عدم ملکیت معارضش است، آن‌جایی است که مجرای استصحاب عدم ملکیت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اینکه نسبت موارد قاعدۀ ید با موارد استصحاب، عموم و خصوص من وجه است، اما عموم و خصوص من وجهی است که صدی نود و نه موارد قاعدۀ ید در مقابلش استصحاب عدم وجود دارد و بعضی از مواردش است که خالی از استصحاب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کنیم؟ در معارضۀ قاعدۀ ید با استصحاب، کدام را مقدّم قرار بدهیم؟</w:t>
      </w:r>
    </w:p>
    <w:p>
      <w:pPr>
        <w:pStyle w:val="Heading5"/>
        <w:numPr>
          <w:ilvl w:val="4"/>
          <w:numId w:val="1"/>
        </w:numPr>
        <w:rPr/>
      </w:pPr>
      <w:bookmarkStart w:id="201" w:name="__RefHeading___Toc1431260_1468164448"/>
      <w:bookmarkStart w:id="202" w:name="_Toc74"/>
      <w:bookmarkEnd w:id="201"/>
      <w:r>
        <w:rPr>
          <w:rtl w:val="true"/>
        </w:rPr>
        <w:t>بررسی دلیل اعتبار قاعده ید</w:t>
      </w:r>
      <w:bookmarkEnd w:id="20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ید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ید به عنوان</w:t>
      </w:r>
      <w:bookmarkStart w:id="203" w:name="pg13728_151128"/>
    </w:p>
    <w:p>
      <w:pPr>
        <w:pStyle w:val="BookText"/>
        <w:rPr/>
      </w:pPr>
      <w:bookmarkEnd w:id="203"/>
      <w:r>
        <w:rPr>
          <w:rFonts w:ascii="IRNazanin" w:hAnsi="IRNazanin" w:eastAsia="IRNazanin"/>
          <w:color w:val="111111"/>
          <w:sz w:val="28"/>
          <w:sz w:val="28"/>
          <w:szCs w:val="28"/>
          <w:rtl w:val="true"/>
          <w:lang w:bidi="fa-IR"/>
        </w:rPr>
        <w:t>اماریّت، حجّیّت شرعیه پیدا کند و قاعدۀ ید یک امارۀ عقلائیه و شرعیه باشد، که اعتبار قاعدۀ ید از باب اماریّت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استصحاب، یک اصل عملی است و جنبۀ اماریّت و طریقیت در آن وجود ندارد و شارع آن را به عنوان اماریّت، معتبر نکرده است، قاعدۀ ید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اصلی عقلائی است که شارع این اصلی عقلائی را اعتبار کرده و مورد امضا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قاعدۀ ید را به عنوان یک اماره مطرح کنیم که شاید ظاهر هم همین باشد که حجّیّت قاعدۀ ید از باب اماریّت و طریقیت است، از این باب حجّیّت داشته باشد، تقدّم این بر استصحاب جای بحث و اشکال نیست، برای اینکه ما ثابت کردیم که تمام امارات، معتبر است و تمام طرق شرعیه معتبره هم بر استصحاب، تقدّم دارد و تقدّمش هم به نحو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امارات بر استصحاب به نحو ورود است نه نحو حکومت و نه انحای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ید هم اماریّت شرعیه پیدا بکند در آن موارد اجتماع که بین قاعدۀ ید و بین استصحاب، تعارض بدوی تحقق پیدا می‌کند، بلا اشکال قاعدۀ ید به عنوان اماریّت، تقدّم دارد و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قاعدۀ ید را هم مانند استصحاب به عنوان یک اصل معتبر بشناسیم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اماریّت و طریقیت در آن مطرح نیست، آن‌که مطرح است یک اصل عقلائی است به نام ید و شارع مقدس هم این اصل عقلائی را اعتبار کرده است و از طرفی هم نسبت بین قاعدۀ ید و بین استصحاب، عموم و خصوصی مطلق نیست که یکی مخصص دیگری باشد بلکه نسبت، عموم و خصوص من وجه است که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دو اصل هستند و هم نسبت بین آنها عموم و خصوص من وجه است و در مادۀ اجتماع تعارض کامل بین آنها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چه کنیم؟</w:t>
      </w:r>
    </w:p>
    <w:p>
      <w:pPr>
        <w:pStyle w:val="Heading5"/>
        <w:numPr>
          <w:ilvl w:val="4"/>
          <w:numId w:val="1"/>
        </w:numPr>
        <w:rPr/>
      </w:pPr>
      <w:bookmarkStart w:id="204" w:name="__RefHeading___Toc1431262_1468164448"/>
      <w:bookmarkStart w:id="205" w:name="_Toc75"/>
      <w:bookmarkEnd w:id="204"/>
      <w:r>
        <w:rPr>
          <w:rtl w:val="true"/>
        </w:rPr>
        <w:t>علت تقدّم استصحاب بر قاعده ید</w:t>
      </w:r>
      <w:bookmarkEnd w:id="20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 توجه به دو نکته، باز باید قاعدۀ ید را مقدّم بداریم با اینکه آن هم مانند استصحاب است، با اینکه نسبتها عموم و خصوص من وجه است، ولی در عین حال، قاعدۀ ید در تمام مواد اجتماعشان بر استصحاب تقدّم دارد برای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است بر اینکه در موارد قاعدۀ ید، فرقی نیست بین آن</w:t>
      </w:r>
    </w:p>
    <w:p>
      <w:pPr>
        <w:pStyle w:val="BookText"/>
        <w:rPr/>
      </w:pPr>
      <w:r>
        <w:rPr>
          <w:rFonts w:ascii="IRNazanin" w:hAnsi="IRNazanin" w:eastAsia="IRNazanin"/>
          <w:color w:val="111111"/>
          <w:sz w:val="28"/>
          <w:sz w:val="28"/>
          <w:szCs w:val="28"/>
          <w:rtl w:val="true"/>
          <w:lang w:bidi="fa-IR"/>
        </w:rPr>
        <w:t>موارد که استصحاب معارض با قاعدۀ ید وجود دارد و بین آن مواردی که استصحاب معارض با قاعدۀ 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قاعدة الید مطلقا و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ما هیچ فرقی بین آن موردی که استصحاب مخالف وجود دارد یا استصحاب مخالف وجود ندارد،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آن جهتی که عرض کردیم که موارد اجتماع قاعدۀ ید و استصحاب، صدی نود و نه موارد قاعدۀ ید را تشکیل می‌دهد و موارد قاعدۀ ید که معارض با استصحاب نباشد، موارد نادره و کمی است در مقابل آن مواردی که با استصحاب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این موارد اجتماع را که امر دایر است بین اینکه یا در اختیار استصحاب بگذاریم و یا در اختیار قاعدۀ ید، اینجا قاعدۀ ید یک اولویتی پیدا می‌کند و آن اولویت این است که اگر بخواهیم این موارد اجتماع و مواد اجتماع را از قاعدۀ ید بگیریم و در اختیار استصحاب بگذاریم، لازم می‌آید که فقط موارد قلیل نادره‌ای در اختیار قاعدۀ 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مگر دلیل داریم که باید موارد فراوانی در اختیار قاعده ید باشد؟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تعلیلی که در روایت قاعدۀ ید وارد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 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تعلیل ما را هدایت می‌کند به اینکه اگر مواردی که قاعدۀ ید با استصحاب معارض است را بخواهیم در اختیار استصحاب بگذاریم و قاعدۀ را منحصر کنیم به موارد نادره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نمی‌شود بازاری برای مسلمانها سرپا بشود، دیگر بین مسلمانها نوعا بیع و شرائی نمی‌تواند تحقق پیدا کند، برای اینکه اکثر اجناسی که انسان می‌خرد و می‌فروشد، بایع و مشتری نسبت به ثمن و مثمن، حالت سابقۀ عدم ملکیت دارند و استصحاب عدم ملکیت در اکثر موارد، جریان پیدا می‌کند و اگر ما بخواهیم اینها را در اختیار استصحاب بگذاریم، اصلا حجّیّت قاعدۀ ید قلیل الفائده می‌شود، و این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مطرح شد به قوّتش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این تعلیل و برای اینکه بیع و شراء بین مسلمانها به عنوان بازار مطرح باشد، چاره‌ای نداریم که این موارد اجتماع را در اختیار قاعدۀ ید بگذاریم و لو اینکه نسبت، عموم و خصوص من وجه باشد، و لو اینکه هر دو اصل باشند، و لو اینکه بذاته هیچ‌گونه تقدّم و تأخّری بین اینها وجود نداشته باشد</w:t>
      </w:r>
      <w:r>
        <w:rPr>
          <w:rFonts w:eastAsia="IRNazanin" w:cs="IRNazanin"/>
          <w:color w:val="111111"/>
          <w:sz w:val="28"/>
          <w:szCs w:val="28"/>
          <w:rtl w:val="true"/>
          <w:lang w:bidi="fa-IR"/>
        </w:rPr>
        <w:t>.</w:t>
      </w:r>
      <w:bookmarkStart w:id="206" w:name="pg13728_151130"/>
    </w:p>
    <w:p>
      <w:pPr>
        <w:pStyle w:val="BookText"/>
        <w:rPr/>
      </w:pPr>
      <w:bookmarkEnd w:id="206"/>
      <w:r>
        <w:rPr>
          <w:rFonts w:ascii="IRNazanin" w:hAnsi="IRNazanin" w:eastAsia="IRNazanin"/>
          <w:color w:val="111111"/>
          <w:sz w:val="28"/>
          <w:sz w:val="28"/>
          <w:szCs w:val="28"/>
          <w:rtl w:val="true"/>
          <w:lang w:bidi="fa-IR"/>
        </w:rPr>
        <w:t>اما از این طرف، مسأله‌ای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موارد اجتماع را در اختیار قاعدۀ ید گذاشتید، این‌طور نیست که دیگر استصحاب سرش بی‌کلاه باشد بخاطر اینکه، اولا قاعدۀ ید تنها در شبهات موضوعیه جریان پیدا می‌کند، پس اینجا بخش وسیعی برای استصحاب به عنوان شبهات حکمیه مطرح است، و تازه قاعدۀ ید که در شبهات موضوعیه جریان پیدا می‌کند، کدام شبهۀ موضوعیه است؟ شبهۀ موضوعیۀ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شبهۀ موضوعیه‌ای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او لیس بماء، هذا کرّ او لیس بکرّ، هذا زوج او لیس بزوج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استصحابات موضوعیه، همه در اختیار استصحاب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شبهۀ موضوعیۀ ملکیت از ادلۀ استصحاب خارج می‌شود، آن هم شبهۀ موضوعیۀ ملکیت، در جایی که ذوالیدی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یک چیزی وسط بیابان افتاده و مالکش را نمی‌شناسیم باز اینجا جای قاعدۀ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ید، چنین جایی از بخشهای استصحاب را به خودش اختصاص می‌دهد، ملکیت در موارد وجود ید، اما استصحاب هزارها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شبهات موضوعیۀ دیگر، همین شبهۀ موضوعیۀ ملکیت در موارد نبود ید، و تمام شبهات حکمیه داخل در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ما این مورد اجتماع را از استصحاب بیرون بیاوریم و در اختیار قاعدۀ ید بگذاریم، استصحاب قلیل المشتری بشود، قلیل المصداق بشود، بلکه استصحاب الی ما شاء الله مواردی دارد که هیچ ربطی به قاعدۀ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نود و نه موارد قاعدۀ ید، با استصحاب عدم معارض است، اما این طرفش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صدی یک موارد استصحاب هم با قاعدۀ ید معارض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مادۀ اجتماع را در اختیار قاعدۀ ید بگذاریم هیچ تالی فاسدی لازم نمی‌آید و بالنتیجه قاعدۀ ید بر استصحاب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بانّها امارة شرعیة او قلنا بانّه اصل معتبر شرعی تبعا للعقلاء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هم برای ید حساب باز می‌کنند</w:t>
      </w:r>
      <w:r>
        <w:rPr>
          <w:rFonts w:eastAsia="IRNazanin" w:cs="IRNazanin"/>
          <w:color w:val="111111"/>
          <w:sz w:val="28"/>
          <w:szCs w:val="28"/>
          <w:rtl w:val="true"/>
          <w:lang w:bidi="fa-IR"/>
        </w:rPr>
        <w:t>.</w:t>
      </w:r>
    </w:p>
    <w:p>
      <w:pPr>
        <w:pStyle w:val="Heading5"/>
        <w:numPr>
          <w:ilvl w:val="4"/>
          <w:numId w:val="1"/>
        </w:numPr>
        <w:rPr/>
      </w:pPr>
      <w:bookmarkStart w:id="207" w:name="__RefHeading___Toc1431264_1468164448"/>
      <w:bookmarkStart w:id="208" w:name="_Toc76"/>
      <w:bookmarkEnd w:id="207"/>
      <w:r>
        <w:rPr>
          <w:rtl w:val="true"/>
        </w:rPr>
        <w:t>بررسی تعارض استصحاب با قاعده تجاوز و فراغ و اصالة الصحّة</w:t>
      </w:r>
      <w:bookmarkEnd w:id="208"/>
    </w:p>
    <w:p>
      <w:pPr>
        <w:pStyle w:val="BookText"/>
        <w:rPr/>
      </w:pPr>
      <w:r>
        <w:rPr>
          <w:rFonts w:ascii="IRNazanin" w:hAnsi="IRNazanin" w:eastAsia="IRNazanin"/>
          <w:color w:val="111111"/>
          <w:sz w:val="28"/>
          <w:sz w:val="28"/>
          <w:szCs w:val="28"/>
          <w:rtl w:val="true"/>
          <w:lang w:bidi="fa-IR"/>
        </w:rPr>
        <w:t>از قاعده ید که می‌گذریم، ما چهار تا قاعدۀ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قاعدۀ قرعه است که بحثش برای بعد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قاعدۀ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قاعدۀ تجاوز در حال اشتغال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قاعدۀ فراغ، یکی اصالة الصحّة در عمل غیر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تجاوز همین قاعده‌ای است که شما در باب نماز رعایت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w:t>
      </w:r>
    </w:p>
    <w:p>
      <w:pPr>
        <w:pStyle w:val="BookText"/>
        <w:rPr/>
      </w:pPr>
      <w:r>
        <w:rPr>
          <w:rFonts w:ascii="IRNazanin" w:hAnsi="IRNazanin" w:eastAsia="IRNazanin"/>
          <w:color w:val="111111"/>
          <w:sz w:val="28"/>
          <w:sz w:val="28"/>
          <w:szCs w:val="28"/>
          <w:rtl w:val="true"/>
          <w:lang w:bidi="fa-IR"/>
        </w:rPr>
        <w:t>سجود، شک کردید که آیا رکوع را انجام دادید یا نه، اینجا قاعده‌ای هست به نام قاعدۀ تجاوز که می‌گوید چون از محل رکوع گذشتید و تجاوز کردید، در مورد تجاوز از محل، شک شما اعتبار ندارد، به این شک اعتنا نکنید با اینکه مقتضای استصحاب، عدم اتیان به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یک امر وجودی مشکوک الحدوث است و استصحاب اقتضا می‌کند عدم اتیان به رکوع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با قاعدۀ تجاوز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قاعده‌ای داریم به نام قاعدۀ فراغ، البته این در جای خودش محل بحث است که آیا قاعدۀ فراغ و قاعدۀ تجاوز، دو قاعده یا یک قاعده است؟ اما قاعدۀ فراغ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نمازتان تمام شد، شک کردید آیا در رکعت سوم، رکوع را انجام دادید یا نه؟ اینجا قاعدۀ فراغ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عمل فارغ شدید، به این شک اعتنا نکنید، درحالی‌که مقتضای استصحاب، عدم اتیان به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شروط نماز، اگر بعد از نماز شما شک کردید که آیا قبل از نماز، وضو گرفتید و وارد نماز شدید یا نه، قاعدۀ فراغ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وضو واقع شده است، گرچه برای نماز بعدی تحصیل وضو لازم است، اما نسبت به نماز قبلی به عنوان اینکه شک بعد الفراغ بوده است، 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نکنید درحالی‌که مقتضای استصحاب، این است که وضو نگرفته‌اید و تحصیل طهارت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برخلاف قاعدۀ تجاوز و قاعدۀ فراغ است برای اینکه همیشه شک شما در انجام یک امر و عدم انجام یک امری است، در اتیان به یک امر و عدم اتیان به امر است و مقتضای استصحاب، عدمش است چه به عنوان جزء مطرح باشد، یا به عنوان شرط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قاعده‌ای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عمل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از غیر صادر شده است، یک عقد ازدواجی بین زید و هند واقع شده است، شما نمی‌دانید که این امر صحیحا واقع شده است یا نه، اصالة الصحة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مثلا در موارد دیگر و حتی در عمل خود انسان نسبت به گذشته، در باب معاملات، شما یک معامله‌ای، معامله بمعنی الاعم که شامل عقد نکاح هم می‌شود در سابق انجام دادید، شک می‌کنید که این معامله صحیح واقع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بوقوعها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منشأ شک شما در صحّت، این است که شک می‌کنید فلان شرط معامله تحقق داشت یا نه؟ فلان خصوصیت معتبر در عقد نکاح آیا</w:t>
      </w:r>
      <w:bookmarkStart w:id="209" w:name="pg13728_151132"/>
    </w:p>
    <w:p>
      <w:pPr>
        <w:pStyle w:val="BookText"/>
        <w:rPr/>
      </w:pPr>
      <w:bookmarkEnd w:id="209"/>
      <w:r>
        <w:rPr>
          <w:rFonts w:ascii="IRNazanin" w:hAnsi="IRNazanin" w:eastAsia="IRNazanin"/>
          <w:color w:val="111111"/>
          <w:sz w:val="28"/>
          <w:sz w:val="28"/>
          <w:szCs w:val="28"/>
          <w:rtl w:val="true"/>
          <w:lang w:bidi="fa-IR"/>
        </w:rPr>
        <w:t>تحقق داشت یا نه؟ مقتضای استصحاب در تمام این موارد، عدم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شما در تحقق و عدم تحققش شک داشته باشید استصحاب اقتضای عدمش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تمامی موارد، استصحاب برخلاف قاعدۀ تجاوز و قاعدۀ فراغ و قاعدۀ اصالة الصحة فی عمل الغیر یا فی عمل النفس فی غیر العبادات است یعنی در حقیقت استصحاب در تمامی موارد، حکم به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مورد قاعدۀ تجاوز، چه در مورد قاعدۀ فراغ و چه در مورد اصالة الصحة، در تمامی موارد، استصحاب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قواعد را با استصحاب چه کار کنیم؟</w:t>
      </w:r>
    </w:p>
    <w:p>
      <w:pPr>
        <w:pStyle w:val="Heading5"/>
        <w:numPr>
          <w:ilvl w:val="4"/>
          <w:numId w:val="1"/>
        </w:numPr>
        <w:rPr/>
      </w:pPr>
      <w:bookmarkStart w:id="210" w:name="__RefHeading___Toc1431266_1468164448"/>
      <w:bookmarkStart w:id="211" w:name="_Toc77"/>
      <w:bookmarkEnd w:id="210"/>
      <w:r>
        <w:rPr>
          <w:rtl w:val="true"/>
        </w:rPr>
        <w:t>دلیل اعتبار قاعده تجاوز و فراغ و اصالة الصحّة</w:t>
      </w:r>
      <w:bookmarkEnd w:id="211"/>
    </w:p>
    <w:p>
      <w:pPr>
        <w:pStyle w:val="BookText"/>
        <w:rPr/>
      </w:pPr>
      <w:r>
        <w:rPr>
          <w:rFonts w:ascii="IRNazanin" w:hAnsi="IRNazanin" w:eastAsia="IRNazanin"/>
          <w:color w:val="111111"/>
          <w:sz w:val="28"/>
          <w:sz w:val="28"/>
          <w:szCs w:val="28"/>
          <w:rtl w:val="true"/>
          <w:lang w:bidi="fa-IR"/>
        </w:rPr>
        <w:t>اینجا هم همان حرف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بعضی از این قواعد یا فرضا همۀ این قواعد، یک عنوان اماریّت دادیم، کما اینکه چه بسا این معنی از تعبیرات واردۀ در قاعدۀ تجاوز استفاده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ظهور در اماریّت دارد، حالا نمی‌خواهیم اماریّت را اختیار کنیم، ما فعلا روی احتمالش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اماریّت برای همۀ این قواعد یا بعضی این قواعد مطرح باشد، علت تقدّمش بر استصحاب روشن است، همه جا هم استصحاب با اینها معارضه کند،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 استصحاب تقدّم دارد و با وجود اماره، جا برای استصحاب باقی نمی‌ماند و علت تقدّمش هم همان مسألۀ ورود است که 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اماریّت مطرح نیست، همان طوری که استصحاب، یک قاعده‌ای است، قاعدۀ تجاوز هم در ردیف استصحاب، یک قاعده‌ای است تعبّدی بدون اینکه اماریّت و کاشفیت در آن مطرح باشد، سنخ اعتبارش و صنف حجّیّتش همان صنف خود استصحاب است</w:t>
      </w:r>
      <w:r>
        <w:rPr>
          <w:rFonts w:eastAsia="IRNazanin" w:cs="IRNazanin"/>
          <w:color w:val="111111"/>
          <w:sz w:val="28"/>
          <w:szCs w:val="28"/>
          <w:rtl w:val="true"/>
          <w:lang w:bidi="fa-IR"/>
        </w:rPr>
        <w:t>.</w:t>
      </w:r>
    </w:p>
    <w:p>
      <w:pPr>
        <w:pStyle w:val="Heading5"/>
        <w:numPr>
          <w:ilvl w:val="4"/>
          <w:numId w:val="1"/>
        </w:numPr>
        <w:rPr/>
      </w:pPr>
      <w:bookmarkStart w:id="212" w:name="__RefHeading___Toc1431268_1468164448"/>
      <w:bookmarkStart w:id="213" w:name="_Toc78"/>
      <w:bookmarkEnd w:id="212"/>
      <w:r>
        <w:rPr>
          <w:rtl w:val="true"/>
        </w:rPr>
        <w:t>علت تقدّم استصحاب بر قاعده تجاوز و فراغ و اصالة الصحة</w:t>
      </w:r>
      <w:bookmarkEnd w:id="21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دربارۀ این قواعد اختیار کردیم، علت تقدّمش این می‌شود، به همان دلیلی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می‌دارید که مسألۀ این است که نسبت، عموم و خصوص مطلق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مسأله اینجا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تجاوز</w:t>
      </w:r>
    </w:p>
    <w:p>
      <w:pPr>
        <w:pStyle w:val="BookText"/>
        <w:rPr/>
      </w:pP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قاعدۀ تجاوز اولا در شبهات موضوعیه جریان دارد، آن هم شبهات موضوعیۀ عبادات، آن هم بعض العبادات، اما استصحاب هم در شبهات حکمیه، هم شبهات موضوعیۀ غیر مسائل عبادی و هم در عبادات در غیر مواردی که قاعدۀ تجاوز و فراغ و امثال ذلک جریان پیدا می‌کند،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مسألۀ اصالة الصحّة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ولو اینکه در شبهۀ موضوعیه است، اما کدام شبهۀ موضوعیه، شبهۀ موضوعیۀ وجود الشرط برای بیع، وجود الشرط برای عبادت، اما شبهۀ موضوعیه‌ای که این مایع در سابق خمر بود و حالا شما در بقای خمریتش شک می‌کنید، اینجا دیگر اصالة الصحة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بین ادلۀ این قواعد ثلاث و ادلۀ استصحاب در صورتی که مسألۀ اماریّت، مطرح نباشد و هر سه قاعده با استصحاب در یک ردیف حجّیّت پیدا کرده باشند،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مخصّص بودن ادلۀ قواعد ثلاث،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معارضه، که در تمام موارد اینها معارضه تحقق دارد، یا باید این موارد را در تحت این قواعد بیاوریم، یا در تحت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تحت استصحاب بیاوریم، جعل این قواعد،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اتیان به رکوع در مورد قاعدۀ تجاوز هم حجّیّت دارد، پس قاعدۀ تجاوز برای چیست؟ قاعدۀ تجاوز برای چه اثر و برای چه فایده‌ای جعل شده است؟ اگر این موارد را در اختیار استصحاب قرار بدهیم، لازم می‌آید که حجّیّت این قواعد ثلاث بطوری کلی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ملاحظۀ ادلۀ محکمی که این قواعد دارد برای خروج از لغویت لابد اینها بر استصحاب تقدّم دارند، به همان دلیلی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ذهن کسی نرود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عامی است که سیاقش آبی از تخصیص است، نه،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نمی‌بینیم که از آن استفاده کنیم اگر در یک موردی نقض الیقین بالشک تحقق پیدا کرد، این محذور دارد، یعنی بیان، یک بیان غیر قابل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اطلاق همین دلیل را مقیّد بکند و یا برای عموم او، تخصیصی قائل بشود، همان طوری که شارع در موارد این قواعد ثلاث به عنوان مخصص مطرح کرده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قواعد ثلاث ولو اینکه اماریّت هم نداشته باشند، در عین حال روی ملاحظۀ</w:t>
      </w:r>
      <w:bookmarkStart w:id="214" w:name="pg13728_151134"/>
    </w:p>
    <w:p>
      <w:pPr>
        <w:pStyle w:val="BookText"/>
        <w:rPr/>
      </w:pPr>
      <w:bookmarkEnd w:id="214"/>
      <w:r>
        <w:rPr>
          <w:rFonts w:ascii="IRNazanin" w:hAnsi="IRNazanin" w:eastAsia="IRNazanin"/>
          <w:color w:val="111111"/>
          <w:sz w:val="28"/>
          <w:sz w:val="28"/>
          <w:szCs w:val="28"/>
          <w:rtl w:val="true"/>
          <w:lang w:bidi="fa-IR"/>
        </w:rPr>
        <w:t>نسبت و روی اینکه اگر استصحاب را مقدّم بداریم حجّیّت اینها لغو و بلافائده می‌شود و از طرفی هم سیاق دلیل استصحاب، آبی از تخصیص نیست، ما ملتزم می‌شویم به اینکه این قواعد ثلاث هم بر استصحاب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 قاعدة الید و هم قاعدۀ تجاوز و هم قاعدة الفراغ و هم اصالة الصحة در شبهات موضوعیه، در موارد معارضۀ با استصحاب بر استصحاب مقدّم هستند</w:t>
      </w:r>
      <w:r>
        <w:rPr>
          <w:rFonts w:eastAsia="IRNazanin" w:cs="IRNazanin"/>
          <w:color w:val="111111"/>
          <w:sz w:val="28"/>
          <w:szCs w:val="28"/>
          <w:rtl w:val="true"/>
          <w:lang w:bidi="fa-IR"/>
        </w:rPr>
        <w:t>.</w:t>
      </w:r>
    </w:p>
    <w:p>
      <w:pPr>
        <w:pStyle w:val="Heading5"/>
        <w:numPr>
          <w:ilvl w:val="4"/>
          <w:numId w:val="1"/>
        </w:numPr>
        <w:rPr/>
      </w:pPr>
      <w:bookmarkStart w:id="215" w:name="__RefHeading___Toc1431270_1468164448"/>
      <w:bookmarkStart w:id="216" w:name="_Toc79"/>
      <w:bookmarkEnd w:id="215"/>
      <w:r>
        <w:rPr>
          <w:rtl w:val="true"/>
        </w:rPr>
        <w:t>پرسش</w:t>
      </w:r>
      <w:r>
        <w:rPr>
          <w:rtl w:val="true"/>
        </w:rPr>
        <w:t>:</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تعارض بین استصحاب و قاعده ید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عدم تعارض قاعده ید با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استصحاب بر قاعده ید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قاعده تجاوز و فراغ و اصالة الصحّة همیشه با استصحاب، معارض است؟ چرا؟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استصحاب بر قاعده تجاوز و فراغ و اصالة الصحة چیست؟</w:t>
      </w:r>
      <w:bookmarkStart w:id="217" w:name="pg13728_151135"/>
    </w:p>
    <w:p>
      <w:pPr>
        <w:pStyle w:val="Heading4"/>
        <w:numPr>
          <w:ilvl w:val="3"/>
          <w:numId w:val="1"/>
        </w:numPr>
        <w:rPr/>
      </w:pPr>
      <w:bookmarkStart w:id="218" w:name="__RefHeading___Toc1431272_1468164448"/>
      <w:bookmarkStart w:id="219" w:name="_Toc80"/>
      <w:bookmarkEnd w:id="217"/>
      <w:bookmarkEnd w:id="218"/>
      <w:r>
        <w:rPr>
          <w:rtl w:val="true"/>
        </w:rPr>
        <w:t>درس پانصد و شانزدهم</w:t>
      </w:r>
      <w:bookmarkEnd w:id="219"/>
    </w:p>
    <w:p>
      <w:pPr>
        <w:pStyle w:val="Heading5"/>
        <w:numPr>
          <w:ilvl w:val="4"/>
          <w:numId w:val="1"/>
        </w:numPr>
        <w:rPr/>
      </w:pPr>
      <w:bookmarkStart w:id="220" w:name="__RefHeading___Toc1431274_1468164448"/>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22" w:name="__RefHeading___Toc1431276_1468164448"/>
      <w:bookmarkStart w:id="223" w:name="_Toc82"/>
      <w:bookmarkEnd w:id="222"/>
      <w:r>
        <w:rPr>
          <w:rtl w:val="true"/>
        </w:rPr>
        <w:t>تعارض استصحاب با قاعده قرعه</w:t>
      </w:r>
      <w:bookmarkEnd w:id="223"/>
    </w:p>
    <w:p>
      <w:pPr>
        <w:pStyle w:val="BookText"/>
        <w:rPr/>
      </w:pPr>
      <w:r>
        <w:rPr>
          <w:rFonts w:ascii="IRNazanin" w:hAnsi="IRNazanin" w:eastAsia="IRNazanin"/>
          <w:color w:val="111111"/>
          <w:sz w:val="28"/>
          <w:sz w:val="28"/>
          <w:szCs w:val="28"/>
          <w:rtl w:val="true"/>
          <w:lang w:bidi="fa-IR"/>
        </w:rPr>
        <w:t>اگر در موردی بین استصحاب و قاعدۀ قرعه معارضه شود، یعنی در یک موردی به حسب ظاهر به لحاظ وجود حالت سابقه هم مجرای استصحاب باشد و هم مجرای قاعدۀ قرعه باشد به لحاظ مشتبه بودن و مشکل بودن، آیا استصحاب بر قاعدۀ قرعه، تقدّم دارد یا نه؟ و بر فرضی که تقدّم داشته باشد علت تقدّم چیست؟</w:t>
      </w:r>
    </w:p>
    <w:p>
      <w:pPr>
        <w:pStyle w:val="BookText"/>
        <w:rPr/>
      </w:pPr>
      <w:r>
        <w:rPr>
          <w:rFonts w:ascii="IRNazanin" w:hAnsi="IRNazanin" w:eastAsia="IRNazanin"/>
          <w:color w:val="111111"/>
          <w:sz w:val="28"/>
          <w:sz w:val="28"/>
          <w:szCs w:val="28"/>
          <w:rtl w:val="true"/>
          <w:lang w:bidi="fa-IR"/>
        </w:rPr>
        <w:t>اینجا مناسب است که یک اشارۀ اجمالیه به مفاد قاعدۀ قرعه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از این قاعده مشهور و معروف است، این سنخ تعبیرات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تعبیرات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مجهول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عبارت به‌حسب اصل عبارت، با قطع نظر از اجماع یا مسائل دیگر،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شاید نوعا این‌جوری تخیل فرموده‌اند، یک معنای عام و وسیعی دارد؟ یعنی آنچه برای انسان، مشکل و غیرمشخص است، قرعه در مورد آن</w:t>
      </w:r>
      <w:bookmarkStart w:id="224" w:name="pg13728_151136"/>
    </w:p>
    <w:p>
      <w:pPr>
        <w:pStyle w:val="BookText"/>
        <w:rPr/>
      </w:pPr>
      <w:bookmarkEnd w:id="224"/>
      <w:r>
        <w:rPr>
          <w:rFonts w:ascii="IRNazanin" w:hAnsi="IRNazanin" w:eastAsia="IRNazanin"/>
          <w:color w:val="111111"/>
          <w:sz w:val="28"/>
          <w:sz w:val="28"/>
          <w:szCs w:val="28"/>
          <w:rtl w:val="true"/>
          <w:lang w:bidi="fa-IR"/>
        </w:rPr>
        <w:t>نقش دارد، به طوری که ما حتی در شبهات حکمیه اگر شک کردیم که نماز جمعه وجوب دارد یا 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عمومش اینجا را شامل می‌شود، به خاطر اینکه وقتی وجوب نماز جمعه نماز معلوم نشد،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مجهولا، یصیر مشکلا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معنی این عبارت با قطع‌نظر از اجماعی که در بعضی از موارد برخلاف است و با قطع نظر از اینکه بعدا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تقدّم دارد، چیست؟ آیا این عبارت، یک معنای وسیع گستردۀ به تمام معنی دارد که اگر شما شک کردید که شرب تتن، حلال است یا حرام است، با قرعه مسأله را مشخص بکنیم؟ در شبهات موضوعیه اگر شک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مشکل، القرعة لکل امر مشکل</w:t>
      </w:r>
      <w:r>
        <w:rPr>
          <w:rFonts w:eastAsia="IRNazanin" w:cs="IRNazanin"/>
          <w:color w:val="111111"/>
          <w:sz w:val="28"/>
          <w:szCs w:val="28"/>
          <w:rtl w:val="true"/>
          <w:lang w:bidi="fa-IR"/>
        </w:rPr>
        <w:t>».</w:t>
      </w:r>
    </w:p>
    <w:p>
      <w:pPr>
        <w:pStyle w:val="Heading5"/>
        <w:numPr>
          <w:ilvl w:val="4"/>
          <w:numId w:val="1"/>
        </w:numPr>
        <w:rPr/>
      </w:pPr>
      <w:bookmarkStart w:id="225" w:name="__RefHeading___Toc1431278_1468164448"/>
      <w:bookmarkStart w:id="226" w:name="_Toc83"/>
      <w:bookmarkEnd w:id="225"/>
      <w:r>
        <w:rPr>
          <w:rtl w:val="true"/>
        </w:rPr>
        <w:t>اشکال عمومیت قاعده قرعه برای همه موارد مشتبه</w:t>
      </w:r>
      <w:bookmarkEnd w:id="226"/>
    </w:p>
    <w:p>
      <w:pPr>
        <w:pStyle w:val="BookText"/>
        <w:rPr/>
      </w:pPr>
      <w:r>
        <w:rPr>
          <w:rFonts w:ascii="IRNazanin" w:hAnsi="IRNazanin" w:eastAsia="IRNazanin"/>
          <w:color w:val="111111"/>
          <w:sz w:val="28"/>
          <w:sz w:val="28"/>
          <w:szCs w:val="28"/>
          <w:rtl w:val="true"/>
          <w:lang w:bidi="fa-IR"/>
        </w:rPr>
        <w:t>اگر ما این عبارت را به این صورت معنی کنیم، همان طوری که از کثیری از کلمات همین معنا استفاده می‌شود، 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 و این قاعدۀ کلیه گرفتار تخصیص اکثر شده است، برای اینکه در صدی نود و پنج موارد مشکل و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للاجماع او غیر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تمسک به دلیل قرعه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استصحاب مراجعه شود، یا به اصالة البرائه مراجعه شود، یا به ادلۀ دیگر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 قضا که حاکم حکم می‌کند، آنجایی که بیّنه وجود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مسأله را از مشکل بودن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بیّنه وجود نداشت، چرا دیگر منکر، قسم بخورد؟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امرا مشکلا و 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این راه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که مثل بیّنه، اماریت ندارد، پس چرا مسألۀ قسم را پیش آورده‌اند؟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موردی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 و کار تخصیص به جایی رسیده است که گفته شده است که اگر کسی بخواهد در یک موردی به قرعه عمل بکند این نیاز دارد به اینکه اصحاب بر طبقش عمل کرده باشند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 را به این صورت طی کنیم، آیا این دلیل بر این نیست که این عموم از اول این جوری نبوده است؟ آخر این چه عموم بدبختی است که اولا این مقدار مخصصات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مستجهن است، پس چرا اینجا استهجان خودش را از دست داده است؟ هم قائل به عموم هستید و هم قائل به این مقدار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کاشف بگیرید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سبک، عموم</w:t>
      </w:r>
      <w:bookmarkStart w:id="227" w:name="pg13728_151137"/>
    </w:p>
    <w:p>
      <w:pPr>
        <w:pStyle w:val="BookText"/>
        <w:rPr/>
      </w:pPr>
      <w:bookmarkEnd w:id="22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معنی دیگری دارد و یک حساب دیگری باید برای این عبارت باز شود و الا همین‌طور چشم را ببندیم،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معنای عام وسیع دارد و صدی نود هم گرفتار تخصیص است، آن صدی نود و یکم هم اگر بخواهیم عمل به عموم بکنیم، خودمان مجاز نیستیم، باید اول اصحاب عمل کرده باشند، تا جرئت کنیم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وجدنا مثل 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عمومی به گوش ما نخورده که به این کیفیت و به این روزگار سخت مبتلا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w:t>
      </w:r>
    </w:p>
    <w:p>
      <w:pPr>
        <w:pStyle w:val="Heading5"/>
        <w:numPr>
          <w:ilvl w:val="4"/>
          <w:numId w:val="1"/>
        </w:numPr>
        <w:rPr/>
      </w:pPr>
      <w:bookmarkStart w:id="228" w:name="__RefHeading___Toc1431280_1468164448"/>
      <w:bookmarkStart w:id="229" w:name="_Toc84"/>
      <w:bookmarkEnd w:id="228"/>
      <w:r>
        <w:rPr>
          <w:rtl w:val="true"/>
        </w:rPr>
        <w:t>معنای</w:t>
      </w:r>
      <w:r>
        <w:rPr>
          <w:rtl w:val="true"/>
        </w:rPr>
        <w:t>«</w:t>
      </w:r>
      <w:r>
        <w:rPr>
          <w:rtl w:val="true"/>
        </w:rPr>
        <w:t>القرعة لکل امر مشکل</w:t>
      </w:r>
      <w:r>
        <w:rPr>
          <w:rtl w:val="true"/>
        </w:rPr>
        <w:t xml:space="preserve">» </w:t>
      </w:r>
      <w:r>
        <w:rPr>
          <w:rtl w:val="true"/>
        </w:rPr>
        <w:t>از نظر محقق خراسانی</w:t>
      </w:r>
      <w:bookmarkEnd w:id="229"/>
    </w:p>
    <w:p>
      <w:pPr>
        <w:pStyle w:val="BookText"/>
        <w:rPr/>
      </w:pPr>
      <w:r>
        <w:rPr>
          <w:rFonts w:ascii="IRNazanin" w:hAnsi="IRNazanin" w:eastAsia="IRNazanin"/>
          <w:color w:val="111111"/>
          <w:sz w:val="28"/>
          <w:sz w:val="28"/>
          <w:szCs w:val="28"/>
          <w:rtl w:val="true"/>
          <w:lang w:bidi="fa-IR"/>
        </w:rPr>
        <w:t>اینجا دو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را مرحوم آخوند در ضمن یکی از حرفهایشان اشاره می‌کنند و تذکر نمی‌دهند که این با حرف اولشان خیلی منافات دارد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یعنی هر امری که ما دست به دامن حکم واقعی زدیم و به دست نیاوردیم، دست به دامن حکم ظاهری هم زدیم و نتوانستیم وظیفه‌اش را مشخص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ایشان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بقول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بعنوانه الواقعی او مشکل بحکمه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بدون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 جا با استصحاب، وجوب نماز جمعه را ثابت کردید، دیگر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حکمش هست؟ استصحاب آمد وجوبش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مثل اصالة الاباحه، اگر شما شک کردید شرب تتن حلال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حلال بالحلیة الظاهریه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اصالة الحلیه‌ای که اگر در مقابل استصحاب قرار می‌گرفت به زمین می‌خورد، همین اصالة الحلیه رفع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شک دارد در اینکه شرب تتن حلال است یا حرام است، وقتی که به اصالة الاباحه توجه کرد آیا باز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تتن مشکل؟ ایّ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مشکل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انسان در آن درمانده است، نه حکم واقعی برای او مشخص است و نه حکم ظاهری برای او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کجا خواهد بود؟ در شبهات حکمیه اصلا مصداق پیدا نمی‌کند، برای اینکه حکم تمام شبهات حکمیه از طریق اصول عملیه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شبهۀ حکمیه نداریم که حکم ظاهری‌اش به لحاظ اصول عملیه، غیرمشخص باشد لذا در شبهات حکمیه،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هم کثیری از مواردش به وسیلۀ اصول عملیه حکمش مشخص است، برای اینکه شما که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سابقه‌اش مشخص است، استصحاب از شما رفع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سابقه‌اش مشخص نیست، اصالة الاباحه‌ای که در شبهات موضوعیه جریان پیدا می‌کند از شما رفع اشکال می‌کند و همین‌طور اگر شک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طاهر ام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حالت سابقه‌اش مشخص است، استصحاب، رفع اشکال می‌کند، اگر حالت سابقه‌اش مشخص نیست، قاعدۀ طهارت رفع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قاعدۀ طهارت اگر انسان شک کرد که این عبا نجس است یا طاهر و حالت سابقه‌اش هم غیرمشخص است، وقتی خود شارع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انسان می‌تواند سر به فکر فرو ببرد،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گیر افتادیم؟ ما با اشکال مواجه شدیم؟ چه اشکالی هست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 عملیه در کثیری از موارد شبهات موضوعیه، رفع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بله؛ مواردی داریم که اصول عملیه نمی‌تواند رفع اشکال کند به لحاظ اینکه آنجا جای اصل عملی نیست، مثل اینکه عبایی در دست شما هست و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مال من نیست، زید مقابلتان ایستاده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مال من است، عمرو هم مقابلتان ایستاده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هیچ‌کدام هم بیّنه ندارد، یا فرضا هر دو بیّنه دارند، اینجا یک شبهۀ موضوعیه‌ای است که نمی‌دانیم این عبا مال کیست و اصول عملیه هم در اینجا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اصلی اینجا تمسک کنیم؟ قاعدۀ ید هم اینجا فائده ندارد، برای اینکه خود ذوالید اقرار می‌کند که این عبا مال من نیست و زید و عمروی که هر دو مدعی هستند، هیچ‌کدامشان ذوالید نیستند، و فرضا هیچ‌کدام هم بیّنه ندارند، یا هر دو بیّنه دارند، اینجا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نه عنوان واقعی و حکم واقعی‌اش مشخص است و نه از طریق اصول عملیه، ما راهی برای استکشاف مالک این عبا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 معنا کنیم که در کلام مرحوم آخوند به این معنا اشاره شده است، دیگر این‌طور این عموم گرفتار تخصیصات زیاد نشده است</w:t>
      </w:r>
      <w:r>
        <w:rPr>
          <w:rFonts w:eastAsia="IRNazanin" w:cs="IRNazanin"/>
          <w:color w:val="111111"/>
          <w:sz w:val="28"/>
          <w:szCs w:val="28"/>
          <w:rtl w:val="true"/>
          <w:lang w:bidi="fa-IR"/>
        </w:rPr>
        <w:t>.</w:t>
      </w:r>
      <w:bookmarkStart w:id="230" w:name="pg13728_151139"/>
    </w:p>
    <w:p>
      <w:pPr>
        <w:pStyle w:val="BookText"/>
        <w:rPr/>
      </w:pPr>
      <w:bookmarkEnd w:id="230"/>
      <w:r>
        <w:rPr>
          <w:rFonts w:ascii="IRNazanin" w:hAnsi="IRNazanin" w:eastAsia="IRNazanin"/>
          <w:color w:val="111111"/>
          <w:sz w:val="28"/>
          <w:sz w:val="28"/>
          <w:szCs w:val="28"/>
          <w:rtl w:val="true"/>
          <w:lang w:bidi="fa-IR"/>
        </w:rPr>
        <w:t>دیگر نباید دست به دامن اجماع بزنیم و شبهات حکمیه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نیاز به اخراج و دست به دامن اجماع زدن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که از کلام مرحوم آخوند استفاده می‌شود</w:t>
      </w:r>
      <w:r>
        <w:rPr>
          <w:rFonts w:eastAsia="IRNazanin" w:cs="IRNazanin"/>
          <w:color w:val="111111"/>
          <w:sz w:val="28"/>
          <w:szCs w:val="28"/>
          <w:rtl w:val="true"/>
          <w:lang w:bidi="fa-IR"/>
        </w:rPr>
        <w:t>.</w:t>
      </w:r>
    </w:p>
    <w:p>
      <w:pPr>
        <w:pStyle w:val="Heading5"/>
        <w:numPr>
          <w:ilvl w:val="4"/>
          <w:numId w:val="1"/>
        </w:numPr>
        <w:rPr/>
      </w:pPr>
      <w:bookmarkStart w:id="231" w:name="__RefHeading___Toc1431282_1468164448"/>
      <w:bookmarkStart w:id="232" w:name="_Toc85"/>
      <w:bookmarkEnd w:id="231"/>
      <w:r>
        <w:rPr>
          <w:rtl w:val="true"/>
        </w:rPr>
        <w:t>معنای</w:t>
      </w:r>
      <w:r>
        <w:rPr>
          <w:rtl w:val="true"/>
        </w:rPr>
        <w:t>«</w:t>
      </w:r>
      <w:r>
        <w:rPr>
          <w:rtl w:val="true"/>
        </w:rPr>
        <w:t>القرعة لکل امر مشکل</w:t>
      </w:r>
      <w:r>
        <w:rPr>
          <w:rtl w:val="true"/>
        </w:rPr>
        <w:t xml:space="preserve">» </w:t>
      </w:r>
      <w:r>
        <w:rPr>
          <w:rtl w:val="true"/>
        </w:rPr>
        <w:t>از نظر امام</w:t>
      </w:r>
      <w:r>
        <w:rPr>
          <w:rtl w:val="true"/>
        </w:rPr>
        <w:t>(</w:t>
      </w:r>
      <w:r>
        <w:rPr>
          <w:rtl w:val="true"/>
        </w:rPr>
        <w:t>ره</w:t>
      </w:r>
      <w:r>
        <w:rPr>
          <w:rtl w:val="true"/>
        </w:rPr>
        <w:t>)</w:t>
      </w:r>
      <w:bookmarkEnd w:id="232"/>
    </w:p>
    <w:p>
      <w:pPr>
        <w:pStyle w:val="BookText"/>
        <w:rPr/>
      </w:pPr>
      <w:r>
        <w:rPr>
          <w:rFonts w:ascii="IRNazanin" w:hAnsi="IRNazanin" w:eastAsia="IRNazanin"/>
          <w:color w:val="111111"/>
          <w:sz w:val="28"/>
          <w:sz w:val="28"/>
          <w:szCs w:val="28"/>
          <w:rtl w:val="true"/>
          <w:lang w:bidi="fa-IR"/>
        </w:rPr>
        <w:t>یک بیان هم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با تتبع در روایات و ملاحظۀ موارد روایات به دست می‌آید، البته ایشان با تفصیل ذکر می‌کنند، لکن من یک اشارۀ اجمالیه به کلام ایشان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تتبع در روایات کثیره‌ای که در باب قرعه وارد شده است، ما را به این ارشاد می‌کند که قرعه به همان کیفیتی که بین عقلا معمول بوده و در مواردی که عقلا سراغ قرعه می‌روند، شارع هم در همان موارد، مسألۀ قرعه را پیدا کرده است، یعنی درحقیقت مسألۀ قرعه، یک مسألۀ تأسیسی نیست بلکه یک مسألۀ امضائی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مواردی که عقلا به قرعه تمسک می‌کنند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قرینۀ روایات دیگر ناظر به همان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عقلا دست به دامن قرعه می‌زنند آنجایی است که حقوقی متزاحم باشد و ما هیچ راهی برای تشخیص آن حقوق نداشته باشیم و راهی برای فصل خصومت غیر از مسألۀ قرعه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موارد آن‌جای است که یک واقعیتی دارد و آن واقعیت، مجهول است، مثل همین عبایی که ذکر کردیم که عبا به حسب واقع، مالکی دارد منتها مالکش مجهول و غیر مشخص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عقلا قرعه را برای اینکه نزاعی پیش نیاید و تزاحمی تحقق پیدا نکند به کار می‌برند، مثل اینکه کسی مرده است، ترکۀ زیادی دارد، خانه یک بخش از ترکه است، زمین یک بخش دیگر، پول یک بخش دیگر است، ورثه خانه را قیمت می‌کنند، مثلا صد هزار تومان، زمین را هم قیمت می‌کنند صد هزار تومان، صد هزار تومان هم پول موجود است،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کداممان یکی از اینها را برداریم، حالا کدام کدام‌یک را بردارند، اینجا مسألۀ قرعه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کسی باشد که قرعه به نام او اصابت کرد، زمین هکذا، پول هکذا، که اینجا مسألۀ قرعه طوری نیست که یک واقع معین مجهولی داشته باشد، و ما از طریق قرعه بخواهیم آن واقع معیّن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w:t>
      </w:r>
      <w:bookmarkStart w:id="233" w:name="pg13728_151140"/>
    </w:p>
    <w:p>
      <w:pPr>
        <w:pStyle w:val="BookText"/>
        <w:rPr/>
      </w:pPr>
      <w:bookmarkEnd w:id="233"/>
      <w:r>
        <w:rPr>
          <w:rFonts w:ascii="IRNazanin" w:hAnsi="IRNazanin" w:eastAsia="IRNazanin"/>
          <w:color w:val="111111"/>
          <w:sz w:val="28"/>
          <w:sz w:val="28"/>
          <w:szCs w:val="28"/>
          <w:rtl w:val="true"/>
          <w:lang w:bidi="fa-IR"/>
        </w:rPr>
        <w:t>مشخص می‌شود که قرعه، اماریت ندارد، برای اینکه در آن مواردی که واقعیتی نیست، قرعه به چه اماریت پیدا بکند؟ طریقیت برای چه داشته باشد؟ یک واقعه غیرمشخصی نیست تا اینکه قرعه بخواهد اماریت برای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نظر مبارک ایشان این است که تتبع در روایات متعددی که در باب قرعه وارد شده است، اقتضا می‌کند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قرعه، همان موردی است که بین عقلا متداول و متعارف است و شارع مقدس هم قرعه را به عنوان یک مسألۀ امضائی، مورد امضا قرار داده است، نه به عنوان یک مسألۀ تأسیسی، فقط در یک مورد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 مناقشه‌ای به نظر می‌رسد، و آن مورد این است که اگر یک گوسفندی موطوئه واقع شد، که می‌دانید گوسفند موطوئه را باید بکشند و بعد هم بسوزانند، ولی این گوسفند موطوئه رفت و با گله مخلوط شد و به‌طور مبهم و مجهول در بین تمام گوسفندان این گله مبهم ماند، اینجا روایاتی وارد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گله را نصف بکنند، با قرعه تعیین بکنند که آن غنم موطوء در این قسمت است یا آن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قرعه اصابت کرد، باز آن را دو قسمت بکنند، تا در نهایت به دو تا گوسفند می‌رسد، بعد باز به واسطۀ قرعه به دست بیاورند که موطوء کدام است و غیر موطوء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قدری مسألۀ تزاحم حقوقش مشکل به نظر می‌رسد، بعد توجیه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اینجا هم تزاحم حقوقش روی این معنا باشد که اگر فرض کردیم این گلۀ گوسفند مالکین متعدد دارد و غنم موطوء طبعا برای یک مالک است، باز مسألۀ تزاحم حقوق پیش می‌آید و اگر فرض کردیم که گلۀ گوسفند تمامش ملک یک نفر است، جای تزاحم حقوق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هم در روایت یک تعبیری کرده است، تزاحم حقوق را در اینجا در رابطۀ با خود گوسفندها حساب بکنیم، بخاطر اینکه اگر اینجا بخواهیم مسألۀ علم اجمالی را پیش بکشیم، باید همۀ این گوسفندها سر بریده شوند و سوزانده شوند، برای نجات بقیه به وسیلۀ قرعه، مسأله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ایشان در رابطۀ با قرعه یک چنین معنایی است</w:t>
      </w:r>
      <w:r>
        <w:rPr>
          <w:rFonts w:eastAsia="IRNazanin" w:cs="IRNazanin"/>
          <w:color w:val="111111"/>
          <w:sz w:val="28"/>
          <w:szCs w:val="28"/>
          <w:rtl w:val="true"/>
          <w:lang w:bidi="fa-IR"/>
        </w:rPr>
        <w:t>.</w:t>
      </w:r>
    </w:p>
    <w:p>
      <w:pPr>
        <w:pStyle w:val="Heading5"/>
        <w:numPr>
          <w:ilvl w:val="4"/>
          <w:numId w:val="1"/>
        </w:numPr>
        <w:rPr/>
      </w:pPr>
      <w:bookmarkStart w:id="234" w:name="__RefHeading___Toc1431284_1468164448"/>
      <w:bookmarkStart w:id="235" w:name="_Toc86"/>
      <w:bookmarkEnd w:id="234"/>
      <w:r>
        <w:rPr>
          <w:rtl w:val="true"/>
        </w:rPr>
        <w:t>تخصیص دلیل قرعه به دلیل استصحاب</w:t>
      </w:r>
      <w:bookmarkEnd w:id="23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اجمالی از معنای قاعدۀ قرعه مشخص شد، در تعارض قرعه با استصحاب چه باید کرد؟ اگر معنای قاعدۀ قرعه را به آن نحوی که ابتداء در ذهن ما بود و</w:t>
      </w:r>
    </w:p>
    <w:p>
      <w:pPr>
        <w:pStyle w:val="BookText"/>
        <w:rPr/>
      </w:pPr>
      <w:r>
        <w:rPr>
          <w:rFonts w:ascii="IRNazanin" w:hAnsi="IRNazanin" w:eastAsia="IRNazanin"/>
          <w:color w:val="111111"/>
          <w:sz w:val="28"/>
          <w:sz w:val="28"/>
          <w:szCs w:val="28"/>
          <w:rtl w:val="true"/>
          <w:lang w:bidi="fa-IR"/>
        </w:rPr>
        <w:t>نوعا خیال می‌کنند که معنای قاعدۀ قرعه آن معناست بدانیم مستلزم تخصیص اکثر است، و در غیر موارد تخصیص هم نیاز به تأیید عمل اصحاب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معنای قاعدۀ قرعه یک چنین معنایی باشد اگر در یک موردی با استصحاب معارضه کرد، آیا استصحاب، تقدّم دارد یا قاعدۀ قرعه؟</w:t>
      </w:r>
    </w:p>
    <w:p>
      <w:pPr>
        <w:pStyle w:val="BookText"/>
        <w:rPr/>
      </w:pPr>
      <w:r>
        <w:rPr>
          <w:rFonts w:ascii="IRNazanin" w:hAnsi="IRNazanin" w:eastAsia="IRNazanin"/>
          <w:color w:val="111111"/>
          <w:sz w:val="28"/>
          <w:sz w:val="28"/>
          <w:szCs w:val="28"/>
          <w:rtl w:val="true"/>
          <w:lang w:bidi="fa-IR"/>
        </w:rPr>
        <w:t xml:space="preserve">اینجا همان‌طوری که مرحوم آخوند هم بیان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یک دلیل مخصص است زیرا وقتی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دلیل قرعه می‌گذاریم، خلاصه‌اش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 الا المشکل الذی کانت حالته السابقة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روی شک، تکیه نشده است، روی شک مسبوق به یقین تکیه شده است، روی شکی که حالت سابقۀ متیقنه دارد،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می‌بینیم مثل یک استثنائی و یک دلیل مخصصی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مطلق است و در عموم و خصوص مطلق آن دلیل خاص، مخصص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المشکل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مشکلی که حالت سابقۀ متیقنه دارد که اگر حالت سابقۀ متیقنه داشت دیگر جای قرعه نیست، بلکه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معروف در معنای قرعه، علت تقدّم استصحاب بر دلیل قرعه، همان مسألۀ مخصصیت لا تنقض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معنای معروف بدانیم، علت تقدّم استصحاب بر دلیل قرعه، مسألۀ مخصّصیت دلیل استصحاب نسبت به دلیل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آن معنای دومی باشد که از کلام مرحوم آخوند استفاده می‌شود که بگوییم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مشکلی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حکمه الواقعی و لا حکمه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به قول مطلق، نه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و لو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مشکل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لا یعلم حکمه الواقعی و لا حکمه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دلیل استصحاب بر قاعدۀ قرعه، تقدّم دارد بلکه پایین‌ترین اصول عملیه و پست‌ترین اصول عملیه بر قاعدۀ قرعه تقدّم دارد، برای اینکه اصول عملیه، مبیّن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روشن‌کنندۀ حکم ظاهری است، چه اصول عملیه‌ای باشد که در شبهات حکمیه جاری می‌شود و چه اصول عملیه‌ای که در شبهات موضوعیه جاری می‌شود، یعنی در حقیقت استصحاب بر قاعدۀ</w:t>
      </w:r>
      <w:bookmarkStart w:id="236" w:name="pg13728_151142"/>
    </w:p>
    <w:p>
      <w:pPr>
        <w:pStyle w:val="BookText"/>
        <w:rPr/>
      </w:pPr>
      <w:bookmarkEnd w:id="236"/>
      <w:r>
        <w:rPr>
          <w:rFonts w:ascii="IRNazanin" w:hAnsi="IRNazanin" w:eastAsia="IRNazanin"/>
          <w:color w:val="111111"/>
          <w:sz w:val="28"/>
          <w:sz w:val="28"/>
          <w:szCs w:val="28"/>
          <w:rtl w:val="true"/>
          <w:lang w:bidi="fa-IR"/>
        </w:rPr>
        <w:t>قرعه ورود پیدا می‌کند، نه تنها استصحاب، اصالة الاباحه ورود پیدا می‌کند، اصالة الطهارة هم ورود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ادله‌ای که مبیّن حکم واقعی هستند بر دلیل قرعه ورود پیدا می‌کنند، ادله‌ای هم که مبیّن حکم ظاهری هستند بر دلیل قرعه ورود و تقدّم دارند</w:t>
      </w:r>
      <w:r>
        <w:rPr>
          <w:rFonts w:eastAsia="IRNazanin" w:cs="IRNazanin"/>
          <w:color w:val="111111"/>
          <w:sz w:val="28"/>
          <w:szCs w:val="28"/>
          <w:rtl w:val="true"/>
          <w:lang w:bidi="fa-IR"/>
        </w:rPr>
        <w:t>.</w:t>
      </w:r>
    </w:p>
    <w:p>
      <w:pPr>
        <w:pStyle w:val="Heading5"/>
        <w:numPr>
          <w:ilvl w:val="4"/>
          <w:numId w:val="1"/>
        </w:numPr>
        <w:rPr/>
      </w:pPr>
      <w:bookmarkStart w:id="237" w:name="__RefHeading___Toc1431286_1468164448"/>
      <w:bookmarkStart w:id="238" w:name="_Toc87"/>
      <w:bookmarkEnd w:id="237"/>
      <w:r>
        <w:rPr>
          <w:rtl w:val="true"/>
        </w:rPr>
        <w:t>ورود استصحاب بر دلیل قرعه از نظر امام</w:t>
      </w:r>
      <w:r>
        <w:rPr>
          <w:rtl w:val="true"/>
        </w:rPr>
        <w:t>(</w:t>
      </w:r>
      <w:r>
        <w:rPr>
          <w:rtl w:val="true"/>
        </w:rPr>
        <w:t>ره</w:t>
      </w:r>
      <w:r>
        <w:rPr>
          <w:rtl w:val="true"/>
        </w:rPr>
        <w:t>)</w:t>
      </w:r>
      <w:bookmarkEnd w:id="238"/>
    </w:p>
    <w:p>
      <w:pPr>
        <w:pStyle w:val="BookText"/>
        <w:rPr/>
      </w:pPr>
      <w:r>
        <w:rPr>
          <w:rFonts w:ascii="IRNazanin" w:hAnsi="IRNazanin" w:eastAsia="IRNazanin"/>
          <w:color w:val="111111"/>
          <w:sz w:val="28"/>
          <w:sz w:val="28"/>
          <w:szCs w:val="28"/>
          <w:rtl w:val="true"/>
          <w:lang w:bidi="fa-IR"/>
        </w:rPr>
        <w:t>اما اگر قاعدۀ قرعه را به آن نحوی که امام بزرگوار معنا کرده‌اند معنا کنیم که اصلا مسألۀ قرعۀ محدود به مواردی است که حقوق، تزاحم پیدا کرده باشد و راهی برای تشخیص حق، وجود نداشته باشد، روی همین مبنا هم باز مسألۀ استصحاب به عنوان ورود بر دلیل قرعه، تقدّم پیدا می‌کند، ولو اینکه در کلام خود امام، کلمۀ حکومت ذکر شده است، لکن در بحث حکومت و ورود، ایشان ورود را هم از شعب و از شاخه‌های حکومت قرار می‌دادند، و ما با این معنا مخالفت کردیم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خودش یک مسألۀ دیگری است، و به عنوان شاخۀ حکومت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ایشان در اینجا تعبیر به حکومت می‌کنند این است که برای حکومت، یک معنای وسیعی قائلند و ورود را هم از مصادیق حکومت و شاخه‌های حکومت می‌دانند، اما واقعش این است که ورود، خودش مستقل است و دلیل استصحاب بر قاعدۀ قرعه وارد است، برای اینکه با وجود استصحاب دیگر مسألۀ تزاحم معنی ندارد، با مشخص شدن صاحب حق با استصحاب دیگر معنا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حقوق متزاحم است و راهی برای تشخیص ذی الحق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دو مبنا، علت تقدّم، ورود است و روی آن مبنای اول، علت تقدّم، مسألۀ مخصصیت است، لکن همه در این معنا اتفاق دارند که استصحاب بر قاعدۀ قرعه تقدّم دارد</w:t>
      </w:r>
      <w:r>
        <w:rPr>
          <w:rFonts w:eastAsia="IRNazanin" w:cs="IRNazanin"/>
          <w:color w:val="111111"/>
          <w:sz w:val="28"/>
          <w:szCs w:val="28"/>
          <w:rtl w:val="true"/>
          <w:lang w:bidi="fa-IR"/>
        </w:rPr>
        <w:t>.</w:t>
      </w:r>
    </w:p>
    <w:p>
      <w:pPr>
        <w:pStyle w:val="Heading5"/>
        <w:numPr>
          <w:ilvl w:val="4"/>
          <w:numId w:val="1"/>
        </w:numPr>
        <w:rPr/>
      </w:pPr>
      <w:bookmarkStart w:id="239" w:name="__RefHeading___Toc1431288_1468164448"/>
      <w:bookmarkStart w:id="240" w:name="_Toc88"/>
      <w:bookmarkEnd w:id="239"/>
      <w:r>
        <w:rPr>
          <w:rtl w:val="true"/>
        </w:rPr>
        <w:t>مقتضای دقّت در کلام مرحوم آخوند</w:t>
      </w:r>
      <w:r>
        <w:rPr>
          <w:rtl w:val="true"/>
        </w:rPr>
        <w:t>(</w:t>
      </w:r>
      <w:r>
        <w:rPr>
          <w:rtl w:val="true"/>
        </w:rPr>
        <w:t>ره</w:t>
      </w:r>
      <w:r>
        <w:rPr>
          <w:rtl w:val="true"/>
        </w:rPr>
        <w:t xml:space="preserve">) </w:t>
      </w:r>
      <w:r>
        <w:rPr>
          <w:rtl w:val="true"/>
        </w:rPr>
        <w:t>در تعارض قرعه با استصحاب</w:t>
      </w:r>
      <w:bookmarkEnd w:id="24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در کلام مرحوم آخوند هست اینکه ایشان وقتی که تعارض قرعه را با استصحاب مطرح می‌کند، این حرفهایی که در معنای قاعدۀ قرعه به این صورتی که ذکر کردیم در کلام ایشان نیست، فقط ایشان مسأله را اینجوری عنوان کرده‌اند، اول می‌فرمایند که دلیل استصحاب، اخص از دلیل قرعه است و حتی تصریح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می‌بینید که شبهات حکمیه از قاعدۀ قرعه خارج است، این خروج، بالاجماع است، و الا مفاد دلیل قرعه و ظاهر عبارت قرعه، این است که حتی شبهات حکمیه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نماز جمعه واجب است یا نه، شک کنید شرب تتن حرام است یا نه، جمیع شبهات تحریمیه، وجوبیه و شبهات حکمیه همه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حرف را می‌زنند، بعد یک کسی به ایشان اشکال می‌کند و در مقام جواب از آن اشکال مسأله را به یک صورت دیگری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آن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دلیل قرعه، مشکل بعنوانه الواقعی و ظاهری است و نتیجه این می‌شود که استصحاب، بر دلیل قرعه، تقدّم ورودی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مسألۀ تخصیص را مطرح کرد، بعد در جواب اشکال، مسألۀ ورود و رافعیت موضوع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کلام مثل یک کسی که به حرفهای خودش با تردید نگاه می‌کند، یک حرفی می‌زنند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را بزند که در حقیقت یک جواب سوم این است که کأنّه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این دو تا تعارض هست، مسألۀ عموم و خصوص مطرح نیست، مسألۀ وارد و مورود مطرح نیست، بلکه بین این دو تا کأن تعارض وجود دارد، امّا برای حل تعارض، ما از این راه استفاده می‌کنیم، می‌بینیم که عموم دلیل استصحاب از یک قوّتی برخوردار است که عموم دلیل قرعه از آن قوّت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کأن تعارض این دو در مادۀ اجتماع، مسلّم می‌شود، منتها دلیل استصحاب به عنوان اقوائیت، مادۀ اجتماع را به طرف خودش جذب می‌کند، اما دلیل قرعه به عنوان ضعف و وهنی که دارد نمی‌تواند مادۀ اجتماع را به خودش جذب کند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ایشان در این جواب سوم هم نسبت عموم و خصوص مطلق را انکار کرده است، برای اینکه اگر نسبت، عموم و خصوص مطلق باشد که اقوائیت و غیر اقوائیت نمی‌شود در عموم و خصوص مطلق مطرح باشد، و مسألۀ وارد و مورود بودن را انکار کرده و فرض کرده‌اند این دو دلیل در عرض هم و در ردیف هم هستند و نسبت بینشان هم عموم و خصوص من وجه است و ما گیر کرده‌ایم که در مادۀ اجتماع آیا به استصحاب رجوع بکنیم یا به دلیل قرعه رجوع کنیم؟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دلیل استصحاب، یک جاذبه‌ای وجود دارد که مادۀ اجتماع را به خودش جذب می‌کند، اما در دلیل قرعه به جای قوّت، یک ضعف و فتوری وجود دارد که نمی‌تواند مادۀ اجتماع را به</w:t>
      </w:r>
      <w:bookmarkStart w:id="241" w:name="pg13728_151144"/>
    </w:p>
    <w:p>
      <w:pPr>
        <w:pStyle w:val="BookText"/>
        <w:rPr/>
      </w:pPr>
      <w:bookmarkEnd w:id="241"/>
      <w:r>
        <w:rPr>
          <w:rFonts w:ascii="IRNazanin" w:hAnsi="IRNazanin" w:eastAsia="IRNazanin"/>
          <w:color w:val="111111"/>
          <w:sz w:val="28"/>
          <w:sz w:val="28"/>
          <w:szCs w:val="28"/>
          <w:rtl w:val="true"/>
          <w:lang w:bidi="fa-IR"/>
        </w:rPr>
        <w:t>خودش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 حرف روی سه مبنا باید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مرحوم آخوند دنبالۀ هم و به عنوان اینکه ایشان دارد یک حرف را دنبال می‌کند و یک مطلب را بیان می‌کند، یک چنین مسأله‌ای هست، مخصوصا در این جواب سوم که برحسب دقت در عبارت ایشان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می‌خواهند این را نتیجۀ حرف دوم قرار بدهد درحالی‌که این نه ربطی به حرف اول دارد و نه به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صورت یک مسألۀ فرضیه‌ای فرض کرد،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دلیل قرعه و دلیل استصحاب در یک سطح و فرضنا که نسبت بین آنها عموم و خصوص من وجه است، آن وقت ببینیم مادۀ اجتماع را در اختیار کدام قرار بدهیم و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در اختیار دلیل استصحاب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عمومه دون دلیل القرعة لوهن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خودش یک مسألۀ مستقلی است نمی‌شود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عنوان تفریع بر حرفهای گذشته به این صورت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نکته‌ای بود در کلام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دیگر بحث استصحاب الحمد لله تمام شد</w:t>
      </w:r>
      <w:r>
        <w:rPr>
          <w:rFonts w:eastAsia="IRNazanin" w:cs="IRNazanin"/>
          <w:color w:val="111111"/>
          <w:sz w:val="28"/>
          <w:szCs w:val="28"/>
          <w:rtl w:val="true"/>
          <w:lang w:bidi="fa-IR"/>
        </w:rPr>
        <w:t>.</w:t>
      </w:r>
    </w:p>
    <w:p>
      <w:pPr>
        <w:pStyle w:val="Heading5"/>
        <w:numPr>
          <w:ilvl w:val="4"/>
          <w:numId w:val="1"/>
        </w:numPr>
        <w:rPr/>
      </w:pPr>
      <w:bookmarkStart w:id="242" w:name="__RefHeading___Toc1431290_1468164448"/>
      <w:bookmarkStart w:id="243" w:name="_Toc89"/>
      <w:bookmarkEnd w:id="242"/>
      <w:r>
        <w:rPr>
          <w:rtl w:val="true"/>
        </w:rPr>
        <w:t>پرسش</w:t>
      </w:r>
      <w:r>
        <w:rPr>
          <w:rtl w:val="true"/>
        </w:rPr>
        <w:t>:</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قاعده قرعه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عمومیت قاعده قرعه برای همه موارد مشتبه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دقّت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قرعه با استصحاب چیست؟</w:t>
      </w:r>
      <w:bookmarkStart w:id="244" w:name="pg13728_151145"/>
    </w:p>
    <w:p>
      <w:pPr>
        <w:pStyle w:val="BookText"/>
        <w:rPr/>
      </w:pPr>
      <w:bookmarkEnd w:id="244"/>
      <w:r>
        <w:rPr>
          <w:rFonts w:ascii="IRNazanin" w:hAnsi="IRNazanin" w:eastAsia="IRNazanin"/>
          <w:color w:val="111111"/>
          <w:sz w:val="28"/>
          <w:sz w:val="28"/>
          <w:szCs w:val="28"/>
          <w:rtl w:val="true"/>
          <w:lang w:bidi="fa-IR"/>
        </w:rPr>
        <w:t>مباحث اصول عملیه</w:t>
      </w:r>
    </w:p>
    <w:p>
      <w:pPr>
        <w:pStyle w:val="Heading2"/>
        <w:numPr>
          <w:ilvl w:val="1"/>
          <w:numId w:val="1"/>
        </w:numPr>
        <w:rPr/>
      </w:pPr>
      <w:bookmarkStart w:id="245" w:name="__RefHeading___Toc1431292_1468164448"/>
      <w:bookmarkStart w:id="246" w:name="_Toc90"/>
      <w:bookmarkEnd w:id="245"/>
      <w:r>
        <w:rPr>
          <w:rtl w:val="true"/>
        </w:rPr>
        <w:t xml:space="preserve">تعارض ادله و امارات </w:t>
      </w:r>
      <w:r>
        <w:rPr>
          <w:rtl w:val="true"/>
        </w:rPr>
        <w:t>(</w:t>
      </w:r>
      <w:r>
        <w:rPr>
          <w:rtl w:val="true"/>
        </w:rPr>
        <w:t>تعادل و ترجیح</w:t>
      </w:r>
      <w:r>
        <w:rPr>
          <w:rtl w:val="true"/>
        </w:rPr>
        <w:t>)</w:t>
      </w:r>
      <w:bookmarkEnd w:id="246"/>
    </w:p>
    <w:p>
      <w:pPr>
        <w:pStyle w:val="Heading3"/>
        <w:numPr>
          <w:ilvl w:val="2"/>
          <w:numId w:val="1"/>
        </w:numPr>
        <w:rPr/>
      </w:pPr>
      <w:bookmarkStart w:id="247" w:name="__RefHeading___Toc1431294_1468164448"/>
      <w:bookmarkStart w:id="248" w:name="_Toc91"/>
      <w:bookmarkEnd w:id="247"/>
      <w:r>
        <w:rPr>
          <w:rtl w:val="true"/>
        </w:rPr>
        <w:t>اشاره</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و ترجیح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و نسخ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خبرین متعارضین متکافئین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خبرین متعارضین غیر متکافئین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مقبولۀ عمرو ابن حنظلة</w:t>
      </w:r>
      <w:bookmarkStart w:id="249" w:name="pg13728_151147"/>
    </w:p>
    <w:p>
      <w:pPr>
        <w:pStyle w:val="Heading3"/>
        <w:numPr>
          <w:ilvl w:val="2"/>
          <w:numId w:val="1"/>
        </w:numPr>
        <w:rPr/>
      </w:pPr>
      <w:bookmarkStart w:id="250" w:name="__RefHeading___Toc1431296_1468164448"/>
      <w:bookmarkStart w:id="251" w:name="_Toc92"/>
      <w:bookmarkEnd w:id="249"/>
      <w:bookmarkEnd w:id="250"/>
      <w:r>
        <w:rPr>
          <w:rtl w:val="true"/>
        </w:rPr>
        <w:t>تعادل و ترجیح</w:t>
      </w:r>
      <w:bookmarkEnd w:id="251"/>
    </w:p>
    <w:p>
      <w:pPr>
        <w:pStyle w:val="Heading4"/>
        <w:numPr>
          <w:ilvl w:val="3"/>
          <w:numId w:val="1"/>
        </w:numPr>
        <w:rPr/>
      </w:pPr>
      <w:bookmarkStart w:id="252" w:name="__RefHeading___Toc1431298_1468164448"/>
      <w:bookmarkStart w:id="253" w:name="_Toc93"/>
      <w:bookmarkEnd w:id="252"/>
      <w:r>
        <w:rPr>
          <w:rtl w:val="true"/>
        </w:rPr>
        <w:t>درس پانصد و هفدهم</w:t>
      </w:r>
      <w:bookmarkEnd w:id="253"/>
    </w:p>
    <w:p>
      <w:pPr>
        <w:pStyle w:val="Heading5"/>
        <w:numPr>
          <w:ilvl w:val="4"/>
          <w:numId w:val="1"/>
        </w:numPr>
        <w:rPr/>
      </w:pPr>
      <w:bookmarkStart w:id="254" w:name="__RefHeading___Toc1431300_1468164448"/>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مقاصد مهم علم اصول که رابطۀ این مقصد با فقه، بسیار شدید و در فقه بسیار مؤثّر است، بحث تعادل و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دو نکته را در این رابطه رعایت فرموده‌اند که هر دو نکته جالب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بحث تعادل و ترجیح را به عنوان یکی از مقاصد علم اصول مطرح کرده‌اند، در مقابل بعضی‌ها که این بحث را به عنوان خاتمه یعنی یک بحثی که جدای از مقاصد مهم علم اصول است،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است که این بحث به عنوان یکی از مقاصد علم اصول قرار داده شود زیرا ارتباط این بحث با علم فقه، یک ارتباط خیلی قوی و شدید است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مقاصد علم اصول، همین مسأله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دومی که ایشان رعایت فرموده‌اند این است که عنوان مقصد را تعادل و ترجیح</w:t>
      </w:r>
      <w:bookmarkStart w:id="256" w:name="pg13728_151148"/>
    </w:p>
    <w:p>
      <w:pPr>
        <w:pStyle w:val="BookText"/>
        <w:rPr/>
      </w:pPr>
      <w:bookmarkEnd w:id="256"/>
      <w:r>
        <w:rPr>
          <w:rFonts w:ascii="IRNazanin" w:hAnsi="IRNazanin" w:eastAsia="IRNazanin"/>
          <w:color w:val="111111"/>
          <w:sz w:val="28"/>
          <w:sz w:val="28"/>
          <w:szCs w:val="28"/>
          <w:rtl w:val="true"/>
          <w:lang w:bidi="fa-IR"/>
        </w:rPr>
        <w:t>قرار نداده‌اند ولو اینکه در کتابهای چاپ عبد الرحیم که مراجعه می‌کنید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مبحث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 اما این به کتاب ارتباط ندارد، این عنوان از مرحوم آخوند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ایشان داده است به این بحث، تعارض ادله و امارات است و باید هم مسأله به همین کیفیت باشد که همان طوری که شما در یک بحثی به نام استصحاب، بحث می‌کنید که آیا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از چه راهی استفاده می‌شود، آیا حجیت مطلقه دارد یا حجیت فی الجمله دارد؟ اینجا هم طبعا باید مسأله به این کیفیت باشد که ببینیم در تعارض ادله و امارات، تکلیف چیست؟ بعد بحث می‌شود که این دو دلیل متعارض، یک وقت متعادلند، یعنی ذو الترجیحی بینشان وجود ندارد، یک وقت این است که ذو الترجیح وجود دارد، آن وقت بحث کنیم که در آنجایی که ذو الترجیحی وجود نداشته باشد، چه باید گفت؟ و در آنجایی که ذو الترجیحی وجود داشته باشد، تکلیف چیست؟</w:t>
      </w:r>
    </w:p>
    <w:p>
      <w:pPr>
        <w:pStyle w:val="BookText"/>
        <w:rPr/>
      </w:pPr>
      <w:r>
        <w:rPr>
          <w:rFonts w:ascii="IRNazanin" w:hAnsi="IRNazanin" w:eastAsia="IRNazanin"/>
          <w:color w:val="111111"/>
          <w:sz w:val="28"/>
          <w:sz w:val="28"/>
          <w:szCs w:val="28"/>
          <w:rtl w:val="true"/>
          <w:lang w:bidi="fa-IR"/>
        </w:rPr>
        <w:t>بالاخره عنوان بحث به این صورتی که مرحوم آخوند عنوان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تعارض الادلة و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پیداست که مقصود از امارات، همان امارات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دو دلیل، دو امارۀ معتبره باهم معارضه بکنند، اینجا در صورت تعارض چه باید کرد؟ بین دلیل و اماره هم به حسب اصطلاح اکثر اصولیین، فرقی وجود ندارد، لکن مرحوم شیخ انصاری یک فرقی ذکر کرده‌اند که این هم در حقیقت یک اصطلاح مخصوص به شیخ انصاری است و آن این است که اگر این طرق معتبره در رابطۀ با احکام باشد از آنها تعبیر به دلیل اجتهادی می‌کنند و اگر در رابطۀ با موضوعات باشد مثل مثلا بیّنه از آن تعبیر به امارۀ معتبره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اصطلاحی است که مخصوص به شیخ انصاری است و دیگران به هیچ وجه قائل به این اصطلاح نیستند</w:t>
      </w:r>
      <w:r>
        <w:rPr>
          <w:rFonts w:eastAsia="IRNazanin" w:cs="IRNazanin"/>
          <w:color w:val="111111"/>
          <w:sz w:val="28"/>
          <w:szCs w:val="28"/>
          <w:rtl w:val="true"/>
          <w:lang w:bidi="fa-IR"/>
        </w:rPr>
        <w:t>.</w:t>
      </w:r>
    </w:p>
    <w:p>
      <w:pPr>
        <w:pStyle w:val="Heading5"/>
        <w:numPr>
          <w:ilvl w:val="4"/>
          <w:numId w:val="1"/>
        </w:numPr>
        <w:rPr/>
      </w:pPr>
      <w:bookmarkStart w:id="257" w:name="__RefHeading___Toc1431302_1468164448"/>
      <w:bookmarkStart w:id="258" w:name="_Toc95"/>
      <w:bookmarkEnd w:id="257"/>
      <w:r>
        <w:rPr>
          <w:rtl w:val="true"/>
        </w:rPr>
        <w:t>علّت تمرکز بحث تعادل و ترجیح در روایات</w:t>
      </w:r>
      <w:bookmarkEnd w:id="25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موضوع این بحث، تعارض ادله و امارات است، همین‌طور که عنوان این بحث حکایت می‌کند، عنوان، عنوان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عنوانی نیست که تنها اختصاص به روایات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تعارض ادله است چه روایت باشد یا غیر روایت باشد، لکن روی دو نکته و دو علت، بحث تقریبا در رابطۀ با روایات تمرکز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ما وقتی که فقه را ملاحظه می‌کنیم، مبانی فقه را بررسی</w:t>
      </w:r>
    </w:p>
    <w:p>
      <w:pPr>
        <w:pStyle w:val="BookText"/>
        <w:rPr/>
      </w:pPr>
      <w:r>
        <w:rPr>
          <w:rFonts w:ascii="IRNazanin" w:hAnsi="IRNazanin" w:eastAsia="IRNazanin"/>
          <w:color w:val="111111"/>
          <w:sz w:val="28"/>
          <w:sz w:val="28"/>
          <w:szCs w:val="28"/>
          <w:rtl w:val="true"/>
          <w:lang w:bidi="fa-IR"/>
        </w:rPr>
        <w:t>می‌کنیم، می‌بینیم آنچه که در اکثر مباحث فقهیه نقش دارد و به عنوان مبنا و دلیل، مطرح است روایات است به طوری که اگر روایات را از فقه جدا بکنیم، دیگر در فقه نمی‌توانیم بصورت گسترده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صدی هشتاد و پنج و بلکه صدی نود مسائل فقهیۀ ما روی روایات دور می‌زند و از راه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نکتۀ تمرکز بحث در باب روایات، همین مسأله است که آنچه در فقه مورد نیاز است و ما می‌خواهیم وضع آن را مشخص بکنیم عبارت از این است اما مثلا اگر شهرت فتوائیه هم یک دلیل معتبری باشد و ما فرض کردیم که یک جایی دو تا شهرت فتوائیه باهم تعارض پیدا بکند، فرضا این هم روی قاعده باید در عموم بحث ما داخل باشد اما ما در کتاب تعادل و ترجیح معمولا در این رابطه بحث نمی‌کنیم، ولو اینکه بعضی از بحثها عمومیت دارد، مثل اینکه بحث می‌کنیم که آیا قاعده در خبرین متعارضین چه اقتضا می‌کند؟ اقتضای قاعده در خبرین متعارضین، اختصاص به خبرین متعارضین ندارد در بیّنتین متعارضتین هم همین‌طور است، در شهرتین متعارضتین هم اگر حجیت داشته باشد و تصور معارضۀ بین دو شهرت بشود، حکمش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نکتۀ تمرکز بحث در باب روایات این است که اساس فقه ما را روایات تشکیل می‌دهد و اینها مبتلا به در مسائل فقهیه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تمرکز بحث در باب روایات این است که برحسب روایاتی که بعدا ان شاء اللّه می‌خوانیم مرجحاتی در روایات و در اخبار علاجیه مطرح شده است که این مرجحات تنها در باب خبرین متعارضین است اما این مرجحات در باب دو دلیل دیگر متعارض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علاجیه که دلالت بر یک سری از مرجحات می‌کند، عبارت از خبرین متعارضین است و لذا آنهایی هم که عنوان تعادل و ترجیح را مطرح کرده‌اند، خود این کلمه تعادل و ترجیح، اشاره‌ای به این است که موضوع بحث در باب تعادل و ترجیح، روایات است و الا در غیر روایات، ما ترجیحی نداریم که اخبار علاجیه دلالت بر آن ترجیح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دو نکته کأنّ بحث ما در خبرین متعارضین تمرکز پیدا می‌کند و مثل اینکه در این مقصد در این رابطه بحث می‌کنیم ولو اینکه یک قسمت از بحثها به خبرین اختصاص ندارد و در غیر خبرین متعارضین هم جریان پیدا می‌کند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خبرین متعارضین در اخبار علاجیه در مقبولۀ ابن حنظله که ان شاء اللّه مفصلا</w:t>
      </w:r>
      <w:bookmarkStart w:id="259" w:name="pg13728_151150"/>
    </w:p>
    <w:p>
      <w:pPr>
        <w:pStyle w:val="BookText"/>
        <w:rPr/>
      </w:pPr>
      <w:bookmarkEnd w:id="259"/>
      <w:r>
        <w:rPr>
          <w:rFonts w:ascii="IRNazanin" w:hAnsi="IRNazanin" w:eastAsia="IRNazanin"/>
          <w:color w:val="111111"/>
          <w:sz w:val="28"/>
          <w:sz w:val="28"/>
          <w:szCs w:val="28"/>
          <w:rtl w:val="true"/>
          <w:lang w:bidi="fa-IR"/>
        </w:rPr>
        <w:t>بحث می‌کنیم از نظر عنوان، دو تا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تعارض مطرح شده است، خبران متعارضان، حدیثان متعارضان، در قسمت زیادی از اخبار علاجیه به جای کلمۀ متعارضان، کلمۀ مختلفان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تا عنوان هم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عنوان تعارض مطرح است و در روایات دیگر، عنوان اختلاف مطرح است</w:t>
      </w:r>
      <w:r>
        <w:rPr>
          <w:rFonts w:eastAsia="IRNazanin" w:cs="IRNazanin"/>
          <w:color w:val="111111"/>
          <w:sz w:val="28"/>
          <w:szCs w:val="28"/>
          <w:rtl w:val="true"/>
          <w:lang w:bidi="fa-IR"/>
        </w:rPr>
        <w:t>.</w:t>
      </w:r>
    </w:p>
    <w:p>
      <w:pPr>
        <w:pStyle w:val="Heading5"/>
        <w:numPr>
          <w:ilvl w:val="4"/>
          <w:numId w:val="1"/>
        </w:numPr>
        <w:rPr/>
      </w:pPr>
      <w:bookmarkStart w:id="260" w:name="__RefHeading___Toc1431304_1468164448"/>
      <w:bookmarkStart w:id="261" w:name="_Toc96"/>
      <w:bookmarkEnd w:id="260"/>
      <w:r>
        <w:rPr>
          <w:rtl w:val="true"/>
        </w:rPr>
        <w:t>لزوم مراجعه به عرف برای فهم معنای تعارض و اختلاف</w:t>
      </w:r>
      <w:bookmarkEnd w:id="261"/>
    </w:p>
    <w:p>
      <w:pPr>
        <w:pStyle w:val="BookText"/>
        <w:rPr/>
      </w:pPr>
      <w:r>
        <w:rPr>
          <w:rFonts w:ascii="IRNazanin" w:hAnsi="IRNazanin" w:eastAsia="IRNazanin"/>
          <w:color w:val="111111"/>
          <w:sz w:val="28"/>
          <w:sz w:val="28"/>
          <w:szCs w:val="28"/>
          <w:rtl w:val="true"/>
          <w:lang w:bidi="fa-IR"/>
        </w:rPr>
        <w:t>ذکر یک مقدمه‌ای در اینجا لازم است و آن این است که همان طوری که در سایر روایات و در عناوینی که در موضوعات احکام در روایات وارد شده است، مرجع ما برای فهم مراد و تشخیص مصادیق، عبارت از عرف است همان طوری که مکرر هم اشاره می‌کردیم وقتی که روایت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به دست آوردن مفهوم دم و هم برای تشخیص مصداق دم، باید به عرف مراجعه بکنیم و گاهی یک مواردی با اینکه از نظر عقل، عنوان دم بودنش محفوظ است، اما عرف آن را دم نمی‌داند نه با نظر مسامحی بلکه با همان نظر دقیقی که خودش دارد که اگر از او سؤال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بسته این حرف را می‌زنی یا با دقت می‌گویی؟ جواب می‌گوید که با دقت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دمی روی یک پارچۀ سفیدی واقع بشود، بعد عرف این را تطهیر می‌کند، به اندازه‌ای تطهیر می‌کند که جرمیت این از بین می‌رود ولی یک لون کم‌رنگی از آن باقی می‌ماند که با دوبار شستن و سه‌بار شستن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به عقل مراجعه بکنیم بقای این لون را ولو فی حالت ضعف، دلیل بر بقای دم می‌بیند و در حقیقت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لون، اجزای صغار دم است که باقی مانده است، روی آن دلیل و برهانی که خودش دارد که انتقال عرض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عرف مراجعه کنیم، عرف با نظر دقیق خودش عنوان دمیت را سلب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بدم لا مسامحة بل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عرف</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در سایر ادله، مسأله روی محور عرف می‌چرخد و دور می‌زند در این اخبار علاجیه هم دو عنوان به عنوان موضوع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باید این دو تا را معنا بکند؟ آیا تشخیص مختلف بودن و متعارض بودن، با غیر عرف است؟ با غیر همان مخاطب است؟ با غیر آنهایی است که موظف هستند به اینکه این مسائل مذکورۀ در مقبولۀ ابن حنظله و دیگر روایات</w:t>
      </w:r>
      <w:bookmarkStart w:id="262" w:name="pg13728_151151"/>
    </w:p>
    <w:p>
      <w:pPr>
        <w:pStyle w:val="BookText"/>
        <w:rPr/>
      </w:pPr>
      <w:bookmarkEnd w:id="262"/>
      <w:r>
        <w:rPr>
          <w:rFonts w:ascii="IRNazanin" w:hAnsi="IRNazanin" w:eastAsia="IRNazanin"/>
          <w:color w:val="111111"/>
          <w:sz w:val="28"/>
          <w:sz w:val="28"/>
          <w:szCs w:val="28"/>
          <w:rtl w:val="true"/>
          <w:lang w:bidi="fa-IR"/>
        </w:rPr>
        <w:t>را ملاحظه بکنند و پیاده بکنند؟</w:t>
      </w:r>
    </w:p>
    <w:p>
      <w:pPr>
        <w:pStyle w:val="BookText"/>
        <w:rPr/>
      </w:pPr>
      <w:r>
        <w:rPr>
          <w:rFonts w:ascii="IRNazanin" w:hAnsi="IRNazanin" w:eastAsia="IRNazanin"/>
          <w:color w:val="111111"/>
          <w:sz w:val="28"/>
          <w:sz w:val="28"/>
          <w:szCs w:val="28"/>
          <w:rtl w:val="true"/>
          <w:lang w:bidi="fa-IR"/>
        </w:rPr>
        <w:t>پس همان طوری که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 عرف باید معنا بکند موضوع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حدیثان مختلفان، فحکمه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عرف باید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حدیثان مختلفان را عرف باید نظر بدهد، حدیثان متعارضان را عرف باید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عرف این دو عنوان را منطبق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حدیث متعارض داریم، اینجا دو حدیث مختلف داریم، این احکامی که در اخبار علاجیه ذکر شده طبعا پیاده خواهد شد و ترتب پیدا خواهد کرد</w:t>
      </w:r>
      <w:r>
        <w:rPr>
          <w:rFonts w:eastAsia="IRNazanin" w:cs="IRNazanin"/>
          <w:color w:val="111111"/>
          <w:sz w:val="28"/>
          <w:szCs w:val="28"/>
          <w:rtl w:val="true"/>
          <w:lang w:bidi="fa-IR"/>
        </w:rPr>
        <w:t>.</w:t>
      </w:r>
    </w:p>
    <w:p>
      <w:pPr>
        <w:pStyle w:val="Heading5"/>
        <w:numPr>
          <w:ilvl w:val="4"/>
          <w:numId w:val="1"/>
        </w:numPr>
        <w:rPr/>
      </w:pPr>
      <w:bookmarkStart w:id="263" w:name="__RefHeading___Toc1431306_1468164448"/>
      <w:bookmarkStart w:id="264" w:name="_Toc97"/>
      <w:bookmarkEnd w:id="263"/>
      <w:r>
        <w:rPr>
          <w:rtl w:val="true"/>
        </w:rPr>
        <w:t>معنای حدیثان متعارضان و مختلفان از نظر عرف</w:t>
      </w:r>
      <w:bookmarkEnd w:id="264"/>
    </w:p>
    <w:p>
      <w:pPr>
        <w:pStyle w:val="BookText"/>
        <w:rPr/>
      </w:pPr>
      <w:r>
        <w:rPr>
          <w:rFonts w:ascii="IRNazanin" w:hAnsi="IRNazanin" w:eastAsia="IRNazanin"/>
          <w:color w:val="111111"/>
          <w:sz w:val="28"/>
          <w:sz w:val="28"/>
          <w:szCs w:val="28"/>
          <w:rtl w:val="true"/>
          <w:lang w:bidi="fa-IR"/>
        </w:rPr>
        <w:t>در این رابطه، اولا از عرف سؤال می‌کنیم که آیا این دو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حدیثان متعارضان و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دو عنوان هستند؟ آیا بین اختلاف و تعارض، فرقی وجود دارد یا فرقی وجود ندارد؟</w:t>
      </w:r>
    </w:p>
    <w:p>
      <w:pPr>
        <w:pStyle w:val="BookText"/>
        <w:rPr/>
      </w:pPr>
      <w:r>
        <w:rPr>
          <w:rFonts w:ascii="IRNazanin" w:hAnsi="IRNazanin" w:eastAsia="IRNazanin"/>
          <w:color w:val="111111"/>
          <w:sz w:val="28"/>
          <w:sz w:val="28"/>
          <w:szCs w:val="28"/>
          <w:rtl w:val="true"/>
          <w:lang w:bidi="fa-IR"/>
        </w:rPr>
        <w:t>عرف در جواب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مقبولۀ ابن حنظله به عنوان موضوع مطرح شده با آن‌که در سایر روایات به عنوان موضوع مطرح شده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حدیث مختلف، یعنی دو حدیث متعارض، و مقصود از دو حدیث متعارض یعنی دو حدیث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اولا یک مطلبی که هم در کفایه و هم در جاههای دیگر اشاره شده را عرض بکنیم بعد وارد مصادیق تعارض بشویم از نظر عرف، ببینیم کجا عرف حکم به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بین دو دلیل، عموم و خصوص مطلق باشد، آیا از نظر عرف، تعارض هست یا نه؟ اگر نسبت بین دو دلیل، عموم و خصوص من وجه باشد آیا تعارض هست یا نه؟ آنجایی که نسبتشان تباین باشد طبعا آنجا قدر متیقن از مسألۀ تعارض است</w:t>
      </w:r>
      <w:r>
        <w:rPr>
          <w:rFonts w:eastAsia="IRNazanin" w:cs="IRNazanin"/>
          <w:color w:val="111111"/>
          <w:sz w:val="28"/>
          <w:szCs w:val="28"/>
          <w:rtl w:val="true"/>
          <w:lang w:bidi="fa-IR"/>
        </w:rPr>
        <w:t>.</w:t>
      </w:r>
    </w:p>
    <w:p>
      <w:pPr>
        <w:pStyle w:val="Heading5"/>
        <w:numPr>
          <w:ilvl w:val="4"/>
          <w:numId w:val="1"/>
        </w:numPr>
        <w:rPr/>
      </w:pPr>
      <w:bookmarkStart w:id="265" w:name="__RefHeading___Toc1431308_1468164448"/>
      <w:bookmarkStart w:id="266" w:name="_Toc98"/>
      <w:bookmarkEnd w:id="265"/>
      <w:r>
        <w:rPr>
          <w:rtl w:val="true"/>
        </w:rPr>
        <w:t>تعارض حقیقی و تعارض عرضی</w:t>
      </w:r>
      <w:bookmarkEnd w:id="266"/>
    </w:p>
    <w:p>
      <w:pPr>
        <w:pStyle w:val="BookText"/>
        <w:rPr/>
      </w:pPr>
      <w:r>
        <w:rPr>
          <w:rFonts w:ascii="IRNazanin" w:hAnsi="IRNazanin" w:eastAsia="IRNazanin"/>
          <w:color w:val="111111"/>
          <w:sz w:val="28"/>
          <w:sz w:val="28"/>
          <w:szCs w:val="28"/>
          <w:rtl w:val="true"/>
          <w:lang w:bidi="fa-IR"/>
        </w:rPr>
        <w:t>آن نکته‌ای که در کفایه و کتب دیگر ذکر شده که باید این را به این حرفی که من عرض کردم، ربط بدهیم،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تعارض داریم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تعارض حقیقی و یک تعارض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حقیقی عبارت از این است که بین دو روایت، دو دلیل، تنافی به نحو تضاد یا تناقض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عند رؤیة الهلال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عند رؤیة الهلال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w:t>
      </w:r>
    </w:p>
    <w:p>
      <w:pPr>
        <w:pStyle w:val="BookText"/>
        <w:rPr/>
      </w:pPr>
      <w:r>
        <w:rPr>
          <w:rFonts w:ascii="IRNazanin" w:hAnsi="IRNazanin" w:eastAsia="IRNazanin"/>
          <w:color w:val="111111"/>
          <w:sz w:val="28"/>
          <w:sz w:val="28"/>
          <w:szCs w:val="28"/>
          <w:rtl w:val="true"/>
          <w:lang w:bidi="fa-IR"/>
        </w:rPr>
        <w:t>تناقض است یا تنافی به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رؤیة الهلال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رؤیة الهلال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بین احکام، تضاد تحقق داشته باشد که این یک بحثی است که در باب اجتماع امر و نهی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ایشان از قبیل تعارض حقیقی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عرضی معنایش این است که دو دلیل را اگر من حیث هو و به تنهایی ملاحظه بکنیم، هیچ‌گونه تضاد و تناقضی بینشان وجود ندارد، قابل اجتماع هستند، بینشان به حسب ذات، تنافی تحقق ندارد لکن از خارج، علم اجمالی به کذب احد الدلیلین داریم، می‌دانیم یکی از اینها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علم اجمالی از کجا پیدا شده است؟ این به حسب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بحثهایی که در تعارض استصحابین می‌خواندیم، گفتیم که استصحاب در دو طرف علم اجمالی، آنجایی که دو اناء داریم که حالت سابقه هر دو طهارت است، لکن شما علم اجمالی پیدا کردید به اینکه یکی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دو استصحاب طهارت جاری بکنید، این دو استصحاب طهارت‌ها باهم نه تضاد دارد و نه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این اناء چه ارتباطی به استصحاب طهارت آن اناء دارد؟ لکن چون شما علم اجمالی دارید به اینکه حالت سابقه در یکی از این دو، منتقض شده است، آن علم اجمالی به انتقاض که معنایش علم اجمالی به کذب احد الاستصحابین است یک تعارض عرضی بین این دو ایجاد می‌کند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روایات هم اگر بخواهیم مثال بزنیم، مثالش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 واجب است، یک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بحسب ذات باهم منافات ندارد زیرا روز جمعه انسان می‌تواند هم نماز ظهر بخواند هم نماز جمعه، یعنی اگر هر دو واجب باشد مسأله‌ای بینشان نیست، اما ما چون یقین داریم که عند زوال یوم الجمعه مثل سایر روزها، یک نماز بیشتر واجب نیست، این مسأله، بین این دو، القای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این دو روایت را به جنگ هم می‌اندازد و الا اگر این مسأله نبود، چه مانعی داشت که روز جمعه نماز جمعه واجب باشد نماز ظهر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که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 واجب است، آن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دوی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تضاد و تناقضی تحقق ندارد،</w:t>
      </w:r>
      <w:bookmarkStart w:id="267" w:name="pg13728_151153"/>
    </w:p>
    <w:p>
      <w:pPr>
        <w:pStyle w:val="BookText"/>
        <w:rPr/>
      </w:pPr>
      <w:bookmarkEnd w:id="267"/>
      <w:r>
        <w:rPr>
          <w:rFonts w:ascii="IRNazanin" w:hAnsi="IRNazanin" w:eastAsia="IRNazanin"/>
          <w:color w:val="111111"/>
          <w:sz w:val="28"/>
          <w:sz w:val="28"/>
          <w:szCs w:val="28"/>
          <w:rtl w:val="true"/>
          <w:lang w:bidi="fa-IR"/>
        </w:rPr>
        <w:t>اما چون شما از خارج یقین دارید که روز جمعه با سایر ایام در این جهت فرق نمی‌کند، همان طوری که در سایر ایام، شبانه روزش پنج نماز واجب است، در روز جمعه هم پنج نماز واجب است، اینطور نیست که روز جمعه شش نماز واجب باشد، این علم شما بین این دو روایت، القاء معارضه می‌کند و الا فی نفسه بین این دو روایت معارضه‌ای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بین آن دو استصحاب در اطراف علم اجمالی فی نفسه هیچ‌گونه تضاد و تناقضی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این اناء با استصحاب طهارت آن اناء نه مغایرتی دارد و نه منافاتی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مرحوم آخوند این قسم دوم را به نام تعارض عرضی نامگذاری کرده‌اند کما اینکه قسم اول را به نام تعارض حقیقی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ما این است که می‌خواهیم این را مربوط کنیم به آن راهی که ما در آن وارد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تعارض را باید به عرف مراجعه کرد و عرف حاکم در این باب است، عرف باید تشخیص بدهد که کجا تعارض وجود دارد و کجا تعارض ندارد، آن وقت این سؤال مطرح است که آیا تعارض بالعرض هم از نظر عرف، تعارض هست یا نه؟ اگر از نظر عرف تعارض نباشد، ما دیگر نمی‌توانیم اخبار علاجیه را اینجا پیاده بکنیم</w:t>
      </w:r>
      <w:r>
        <w:rPr>
          <w:rFonts w:eastAsia="IRNazanin" w:cs="IRNazanin"/>
          <w:color w:val="111111"/>
          <w:sz w:val="28"/>
          <w:szCs w:val="28"/>
          <w:rtl w:val="true"/>
          <w:lang w:bidi="fa-IR"/>
        </w:rPr>
        <w:t>.</w:t>
      </w:r>
    </w:p>
    <w:p>
      <w:pPr>
        <w:pStyle w:val="Heading5"/>
        <w:numPr>
          <w:ilvl w:val="4"/>
          <w:numId w:val="1"/>
        </w:numPr>
        <w:rPr/>
      </w:pPr>
      <w:bookmarkStart w:id="268" w:name="__RefHeading___Toc1431310_1468164448"/>
      <w:bookmarkStart w:id="269" w:name="_Toc99"/>
      <w:bookmarkEnd w:id="268"/>
      <w:r>
        <w:rPr>
          <w:rtl w:val="true"/>
        </w:rPr>
        <w:t>تأیید تعارض بالعرض از نظر عرف</w:t>
      </w:r>
      <w:bookmarkEnd w:id="269"/>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مرحوم آخوند بگوییم که شما چه دلیلی دارید که تعارض بالعرض هم اسمش تعارض است؟ دلیل شما براینکه تعارض بالعرض هم تعارض است چیست؟ این یک مسألۀ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تعارض بالعرض را هم تعارض می‌بیند؟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بله برای این که وقتی که عرف می‌داند که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بیشتر واجب نیست، غیر از نماز عصر، بعد به دو روایت برخورد می‌کند که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یک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 که عرف هستیم و از عقلا هستیم چنین قضاوتی در این رابطه نداریم؟ ما به عنوان همان نظر عرف و دید عرف و دید عقلا این دو روایت را متعارض نمی‌بینیم؟ بین این دو روایت تعارض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آن دو استصحابی هم که در اطراف علم اجمالی جریان پیدا می‌کند، اگر به عرف مراجعه کنیم، همان‌جا حکم به</w:t>
      </w:r>
      <w:bookmarkStart w:id="270" w:name="pg13728_151154"/>
    </w:p>
    <w:p>
      <w:pPr>
        <w:pStyle w:val="BookText"/>
        <w:rPr/>
      </w:pPr>
      <w:bookmarkEnd w:id="270"/>
      <w:r>
        <w:rPr>
          <w:rFonts w:ascii="IRNazanin" w:hAnsi="IRNazanin" w:eastAsia="IRNazanin"/>
          <w:color w:val="111111"/>
          <w:sz w:val="28"/>
          <w:sz w:val="28"/>
          <w:szCs w:val="28"/>
          <w:rtl w:val="true"/>
          <w:lang w:bidi="fa-IR"/>
        </w:rPr>
        <w:t>تعارض استصحابین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فعلا بحث ما در تعارض روایتین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توسعه‌ای که در مسأله تعارض داده شده به تعارض حقیقی و تعارض عرضی، این توسعه با مراجعه به عرف درست است و عرف دایرۀ تعارض را جوری تعمیم می‌دهد که تعارض بالعرض هم از نظر عرف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بود که اینجا لازم بود به آن توجه بشود</w:t>
      </w:r>
      <w:r>
        <w:rPr>
          <w:rFonts w:eastAsia="IRNazanin" w:cs="IRNazanin"/>
          <w:color w:val="111111"/>
          <w:sz w:val="28"/>
          <w:szCs w:val="28"/>
          <w:rtl w:val="true"/>
          <w:lang w:bidi="fa-IR"/>
        </w:rPr>
        <w:t>.</w:t>
      </w:r>
    </w:p>
    <w:p>
      <w:pPr>
        <w:pStyle w:val="Heading5"/>
        <w:numPr>
          <w:ilvl w:val="4"/>
          <w:numId w:val="1"/>
        </w:numPr>
        <w:rPr/>
      </w:pPr>
      <w:bookmarkStart w:id="271" w:name="__RefHeading___Toc1431312_1468164448"/>
      <w:bookmarkStart w:id="272" w:name="_Toc100"/>
      <w:bookmarkEnd w:id="271"/>
      <w:r>
        <w:rPr>
          <w:rtl w:val="true"/>
        </w:rPr>
        <w:t>خروج مسأله عام و خاص از بحث تعارض</w:t>
      </w:r>
      <w:bookmarkEnd w:id="272"/>
    </w:p>
    <w:p>
      <w:pPr>
        <w:pStyle w:val="BookText"/>
        <w:rPr/>
      </w:pPr>
      <w:r>
        <w:rPr>
          <w:rFonts w:ascii="IRNazanin" w:hAnsi="IRNazanin" w:eastAsia="IRNazanin"/>
          <w:color w:val="111111"/>
          <w:sz w:val="28"/>
          <w:sz w:val="28"/>
          <w:szCs w:val="28"/>
          <w:rtl w:val="true"/>
          <w:lang w:bidi="fa-IR"/>
        </w:rPr>
        <w:t>و اما آن بحث مهم؛ حالا که مرجع و محور در این باب، عرف شد و عرف باید مسألۀ تعارض و اختلاف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دوی آنها به نظر عرف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بدهد، سراغ مصادیق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مسألۀ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جهتی در این رابطه از نظر قرآن هست که آن هم باز با توجه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مسألۀ عام و خاص در خود قرآن خیلی وجود دارد، غیر از مسألۀ تخصیص کتاب و خبر واحد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عموماتی هست و در خود قرآن برای این عمومات، مخصصاتی وجود دارد، مثلا در یک آیه‌ای قرآن شریف بطور عموم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عام قرآنی است، که شما در تمام عقود به همین آیه تمسک می‌کنید، مسألۀ صحت و لزومش را از همین‌جا استفاده می‌کنیم درحالی‌که قرآن در یک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تکلیفی نیست یعنی خدا بیع را انفاذ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انفاذ، وجوب وفای به بیع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این، یعنی وفای به ربا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تنفیذ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تنفیذ وقتی که در مقابل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مگر ربا یکی از افراد عقود نیست که در آن آیه به صورت عموم حکم به وجوب وفای به آن شده است؟ لا محاله این مخصّص، آن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قرآنی است در رابطۀ با عموم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موارد دیگری هم هست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می‌بینیم خداوند تبارک و تعالی دربارۀ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حدیثان مختلفان نیز بود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از پیش غیر خدا آمده بود، اختلاف زیادی در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مفهوم ندارد که حالا که من عند اللّه است، اختلاف کثیر</w:t>
      </w:r>
      <w:bookmarkStart w:id="273" w:name="pg13728_151155"/>
    </w:p>
    <w:p>
      <w:pPr>
        <w:pStyle w:val="BookText"/>
        <w:rPr/>
      </w:pPr>
      <w:bookmarkEnd w:id="273"/>
      <w:r>
        <w:rPr>
          <w:rFonts w:ascii="IRNazanin" w:hAnsi="IRNazanin" w:eastAsia="IRNazanin"/>
          <w:color w:val="111111"/>
          <w:sz w:val="28"/>
          <w:sz w:val="28"/>
          <w:szCs w:val="28"/>
          <w:rtl w:val="true"/>
          <w:lang w:bidi="fa-IR"/>
        </w:rPr>
        <w:t>ندارد، نه خیر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اصلا قرآن دور از اختلاف است و هیچ اختلافی را شما در قرآن ملاحظه نمی‌کنید اصلا یکی از وجوه اعجاز قرآن که در مسألۀ اعجاز قرآن مطرح می‌شود و روی آن تکیه کرده‌اند همین مسأله عدم اختلاف و تحدّی به عدم اختلافی است که در خود این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می‌بینیم عموم و خصوص در قرآن وجود دارد آن هم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می‌بینیم خداوند وجدان اختلاف را در قرآن نفی می‌کند و در حقیقت تحدّی به این معنا هم هست که اصلا شما در قرآن با اختلاف مواجه نخواهید شد و برخورد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مسألۀ عموم و خصوص از دائرۀ اختلاف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یک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 اینکه عموم و خصوص مطلق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یکون موجبا للاختلاف و لا یلزم الاختلاف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اختلافا در آیه هم خودش نکته دارد این را هم عرف باید معنا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اختلاف 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نباید سر سوزنی اختلاف در این کتاب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می‌کنیم که مسألۀ عموم و خصوص نمی‌تواند داخل حدیثان مختلفان و حدیثان متعارضان باشد برای اینکه این معنا را ما می‌توانیم از قرآن استفاده کنیم و عرف هم حاکم به این معنا هست منتها توضیحی نسبت به حکم عرف در این رابطه لازم است که ان شاء اللّه عرض می‌کنیم که عرف که بین عموم و خصوص قائل به تنافی و اختلاف و تعارض نیست، آیا مسأله کلّیت دارد یا اینکه در یک جوّ خاصی، عرف چنین حکمی می‌کند؟ برای اشخاص خاصی چنین حکمی دارد؟ و الا چه بسا در بعضی از موارد، همین اختلاف عام و خاص که اختلاف موجبۀ جزئیه و سالبۀ کلیه و یا بالعکس است، از نظر عرف موجب اختلاف خواهد بود</w:t>
      </w:r>
      <w:r>
        <w:rPr>
          <w:rFonts w:eastAsia="IRNazanin" w:cs="IRNazanin"/>
          <w:color w:val="111111"/>
          <w:sz w:val="28"/>
          <w:szCs w:val="28"/>
          <w:rtl w:val="true"/>
          <w:lang w:bidi="fa-IR"/>
        </w:rPr>
        <w:t>.</w:t>
      </w:r>
    </w:p>
    <w:p>
      <w:pPr>
        <w:pStyle w:val="Heading5"/>
        <w:numPr>
          <w:ilvl w:val="4"/>
          <w:numId w:val="1"/>
        </w:numPr>
        <w:rPr/>
      </w:pPr>
      <w:bookmarkStart w:id="274" w:name="__RefHeading___Toc1431314_1468164448"/>
      <w:bookmarkStart w:id="275" w:name="_Toc101"/>
      <w:bookmarkEnd w:id="274"/>
      <w:r>
        <w:rPr>
          <w:rtl w:val="true"/>
        </w:rPr>
        <w:t>پرسش</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تمرکز بحث تعادل و ترجیح در روایات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برای فهم معنای تعارض و اختلاف باید به عرف مراجعه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حقیقی و تعارض عرضی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تعارض بالعرض از نظر عرف، تعارض حساب می‌شود؟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مسأله عام و خاص از بحث تعارض چیست؟</w:t>
      </w:r>
      <w:bookmarkStart w:id="276" w:name="pg13728_151156"/>
    </w:p>
    <w:p>
      <w:pPr>
        <w:pStyle w:val="Heading4"/>
        <w:numPr>
          <w:ilvl w:val="3"/>
          <w:numId w:val="1"/>
        </w:numPr>
        <w:rPr/>
      </w:pPr>
      <w:bookmarkStart w:id="277" w:name="__RefHeading___Toc1431316_1468164448"/>
      <w:bookmarkStart w:id="278" w:name="_Toc102"/>
      <w:bookmarkEnd w:id="276"/>
      <w:bookmarkEnd w:id="277"/>
      <w:r>
        <w:rPr>
          <w:rtl w:val="true"/>
        </w:rPr>
        <w:t>درس پانصد و هیجدهم</w:t>
      </w:r>
      <w:bookmarkEnd w:id="278"/>
    </w:p>
    <w:p>
      <w:pPr>
        <w:pStyle w:val="Heading5"/>
        <w:numPr>
          <w:ilvl w:val="4"/>
          <w:numId w:val="1"/>
        </w:numPr>
        <w:rPr/>
      </w:pPr>
      <w:bookmarkStart w:id="279" w:name="__RefHeading___Toc1431318_1468164448"/>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عنوان در اخبار علاجیه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نظر عرف، دارای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برای متعارض و مختلف، یک معنا می‌بیند و عرض کردیم که تشخیص معنای تعارض و مصادیق تعارض، به دست عرف است، همان طوری که مرجع در سایر عناوین که موضوع برای احکام قرار دارد، عرف است</w:t>
      </w:r>
      <w:r>
        <w:rPr>
          <w:rFonts w:eastAsia="IRNazanin" w:cs="IRNazanin"/>
          <w:color w:val="111111"/>
          <w:sz w:val="28"/>
          <w:szCs w:val="28"/>
          <w:rtl w:val="true"/>
          <w:lang w:bidi="fa-IR"/>
        </w:rPr>
        <w:t>.</w:t>
      </w:r>
    </w:p>
    <w:p>
      <w:pPr>
        <w:pStyle w:val="Heading5"/>
        <w:numPr>
          <w:ilvl w:val="4"/>
          <w:numId w:val="1"/>
        </w:numPr>
        <w:rPr/>
      </w:pPr>
      <w:bookmarkStart w:id="281" w:name="__RefHeading___Toc1431320_1468164448"/>
      <w:bookmarkStart w:id="282" w:name="_Toc104"/>
      <w:bookmarkEnd w:id="281"/>
      <w:r>
        <w:rPr>
          <w:rtl w:val="true"/>
        </w:rPr>
        <w:t>تفاوت نسبت بین عام و خاص از نظر منطق و عرف</w:t>
      </w:r>
      <w:bookmarkEnd w:id="28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منطق و از نظر حکم عقل در مسألۀ عام و خاص، بین عموم و خصوص، تعارض تحقق دارد، برای اینکه در منطق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موجبه کلیه، سالبه جزئیه است و نقیض سالبه کلیه، موجبه جزئیه است و نسبت بین عام و خاص، نوعا همین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نوع و به حسب غالب، مسأله به همین صورت است که عام، موجبه کلیه</w:t>
      </w:r>
    </w:p>
    <w:p>
      <w:pPr>
        <w:pStyle w:val="BookText"/>
        <w:rPr/>
      </w:pPr>
      <w:r>
        <w:rPr>
          <w:rFonts w:ascii="IRNazanin" w:hAnsi="IRNazanin" w:eastAsia="IRNazanin"/>
          <w:color w:val="111111"/>
          <w:sz w:val="28"/>
          <w:sz w:val="28"/>
          <w:szCs w:val="28"/>
          <w:rtl w:val="true"/>
          <w:lang w:bidi="fa-IR"/>
        </w:rPr>
        <w:t>است و خاص، سالبه جزئیه است یا عام، سالبه کلیه است و خاص، موجبه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منطق، بین عام و خاص، تعارض است، آن هم تعارض به عنوان تناقض که از تضاد هم بالاتر است اما بعد از آن‌که به عرف و عقلا مراجعه می‌کنیم، می‌بینیم بین دلیل عام و بین دلیل خاص، معارضه و اختلافی مشاهده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نظر عرف در یک محیط خاص و در یک موقعیت خاصی است برای اینکه عرف با توجه به مواردی که خودمان ملاحظه می‌کنیم، اگر یک متکلم عادی در صحبتهای خودش، عموم و خصوص داشته باشد،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باهم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شما مثلا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من تا آخر عمر خانه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روز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یک بار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آدم می‌خندید، و این را به عنوان تناقض‌گویی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 روز آن جوری تعبیر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بطور عموم نگفتی که من تا آخر عمر پا به منزل تو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عدول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مناقض با آن صحبت را گفتی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اینجا هم مسأله، مسأله عموم و خصوص است، ولی عرف نمی‌گوید که بین هر عموم و خصوصی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قائل به معارضه است، و حتی در یک کتابی، در یک تصنیفی، در یک تألیفی اگر انسان لای کتاب را باز کند، ببیند که یک مطلب را به صورت عموم، بدون هیچ استثنای متصلی مطرح کرده است، بعد جای دیگر کتاب را باز کند، ببیند که یک مطلبی را ولو به صورت جزئی برخلاف آن قاعده کلیۀ و مطلب کلی بیان کرده است، فورا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حرف باهم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در صفحه صد کتاب یک مطلبی را به صورت عموم بیان می‌کند، بعد در صفحه دویست یک مورد خلاف آن را ذکر می‌کند، از نظر عقلا مسأله تناقض است، همان طوری که از نظر منطق و عقل هم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حتی در متون فقهیه و در رسائل عملیه که رسائل عملیه، نقل قانون است، آنچه را که از قانون استفاده کرده است در اینجا مطرح شده است، اگر در رسالۀ عملیه برخورد بکند به همین چیزی که انسان در قرآن برخورد می‌کند، یک جای رساله عملیه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یجب علیکم الوفاء بکل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این رساله عملیه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الوفاء بالعقد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مرجع تقلید تناقض‌گویی کرده است؟ چرا در رساله‌اش مختلف حرف زده است؟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الوفاء بکل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w:t>
      </w:r>
      <w:bookmarkStart w:id="283" w:name="pg13728_151158"/>
    </w:p>
    <w:p>
      <w:pPr>
        <w:pStyle w:val="BookText"/>
        <w:rPr/>
      </w:pPr>
      <w:bookmarkEnd w:id="28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الوفاء بالعقد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باهم قابل اجتماع نیست</w:t>
      </w:r>
      <w:r>
        <w:rPr>
          <w:rFonts w:eastAsia="IRNazanin" w:cs="IRNazanin"/>
          <w:color w:val="111111"/>
          <w:sz w:val="28"/>
          <w:szCs w:val="28"/>
          <w:rtl w:val="true"/>
          <w:lang w:bidi="fa-IR"/>
        </w:rPr>
        <w:t>.</w:t>
      </w:r>
    </w:p>
    <w:p>
      <w:pPr>
        <w:pStyle w:val="Heading5"/>
        <w:numPr>
          <w:ilvl w:val="4"/>
          <w:numId w:val="1"/>
        </w:numPr>
        <w:rPr/>
      </w:pPr>
      <w:bookmarkStart w:id="284" w:name="__RefHeading___Toc1431322_1468164448"/>
      <w:bookmarkStart w:id="285" w:name="_Toc105"/>
      <w:bookmarkEnd w:id="284"/>
      <w:r>
        <w:rPr>
          <w:rtl w:val="true"/>
        </w:rPr>
        <w:t>عدم وجود تعارض عرفی بین عام و خاص در محیط تقنین</w:t>
      </w:r>
      <w:bookmarkEnd w:id="285"/>
    </w:p>
    <w:p>
      <w:pPr>
        <w:pStyle w:val="BookText"/>
        <w:rPr/>
      </w:pPr>
      <w:r>
        <w:rPr>
          <w:rFonts w:ascii="IRNazanin" w:hAnsi="IRNazanin" w:eastAsia="IRNazanin"/>
          <w:color w:val="111111"/>
          <w:sz w:val="28"/>
          <w:sz w:val="28"/>
          <w:szCs w:val="28"/>
          <w:rtl w:val="true"/>
          <w:lang w:bidi="fa-IR"/>
        </w:rPr>
        <w:t>تنها در یک مورد است که اینها همه با مراجعه به عرف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لیس الاّ مسألۀ عام و خاص از نظر عرف، مغایرت ندارد و آن محیط تقنین و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قانون اصلا در قوانین دنیوی و قوانینی که عقلا حتی عقلای غیر اسلامی در روی زمین دارند، اصلا خود جعل قانون یک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قانون، برنامه این است که اول، یک قانونی را به صورت عموم القاء می‌کنند، به صورت عموم وضع می‌کنند، به صورت عموم جعل می‌کنند، بعد مواردی را به‌صورت تبصره و امثال تبصره از این قانون مستثنی می‌کنند، به دلیل دیگر و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 که یک مرتبه دو تا تبصره به یک قانون خورد، سه تا تبصره به یک قانون خورد که این تبصره‌ها همین است که ما در اصطلاح فقهی و اصولی خودمان از آن تعبیر به تخصیص می‌کنیم، از آن تعبیر به مخصص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جعل قانون و در محیط تقنین، عقلا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با آن قانون،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یک مورد را از قانون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دو مورد را از قانون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عموم و بین مثلا سالبه جزئیه و نفی در بعضی از موارد جمع می‌شود؟ تنها در اینجاست که عقلا برای قانون و قانون‌گذاری یک حسابی قائل هستند و در این محیط، بین عام خاص، هیچ معارضه‌ای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تبصره و اصل قانون، هیچ مخالفتی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با عموم قانون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قانون با این تبصره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 و لذا در بحث عام و خاص، در آن مسأله‌ای که ما هم بحث کردیم، که آیا تخصیص عام، مستلزم تجوّز در عام است؟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علتش را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واقعش تخصیص در اراده استعمالیه است، و الا از نظر ارادۀ جدیّه، مراد جدّی مولا بما عدای این مورد مخصّص تعلق گرفته است</w:t>
      </w:r>
      <w:r>
        <w:rPr>
          <w:rFonts w:eastAsia="IRNazanin" w:cs="IRNazanin"/>
          <w:color w:val="111111"/>
          <w:sz w:val="28"/>
          <w:szCs w:val="28"/>
          <w:rtl w:val="true"/>
          <w:lang w:bidi="fa-IR"/>
        </w:rPr>
        <w:t>.</w:t>
      </w:r>
    </w:p>
    <w:p>
      <w:pPr>
        <w:pStyle w:val="Heading5"/>
        <w:numPr>
          <w:ilvl w:val="4"/>
          <w:numId w:val="1"/>
        </w:numPr>
        <w:rPr/>
      </w:pPr>
      <w:bookmarkStart w:id="286" w:name="__RefHeading___Toc1431324_1468164448"/>
      <w:bookmarkStart w:id="287" w:name="_Toc106"/>
      <w:bookmarkEnd w:id="286"/>
      <w:r>
        <w:rPr>
          <w:rtl w:val="true"/>
        </w:rPr>
        <w:t>فرق بین قوانین بشری و الهی</w:t>
      </w:r>
      <w:bookmarkEnd w:id="28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بین قوانین بشری و قوانین الهی وجود دارد و آن فرق</w:t>
      </w:r>
      <w:bookmarkStart w:id="288" w:name="pg13728_151159"/>
    </w:p>
    <w:p>
      <w:pPr>
        <w:pStyle w:val="BookText"/>
        <w:rPr/>
      </w:pPr>
      <w:bookmarkEnd w:id="288"/>
      <w:r>
        <w:rPr>
          <w:rFonts w:ascii="IRNazanin" w:hAnsi="IRNazanin" w:eastAsia="IRNazanin"/>
          <w:color w:val="111111"/>
          <w:sz w:val="28"/>
          <w:sz w:val="28"/>
          <w:szCs w:val="28"/>
          <w:rtl w:val="true"/>
          <w:lang w:bidi="fa-IR"/>
        </w:rPr>
        <w:t>این است که در قوانین بشری چه‌بسا در موقع جعل قانون، به موارد و تبصره‌ها توجه ندارند، بعد از توجه، مرتب تبصره‌ها یکی پس از دیگری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قانون الهی از همان اول،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موقع ارادۀ جدّی به عقد ربوی تعلق نگرفته بود و عقد ربوی از تعلق اراده جدیه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قانونگذاری خودش یک روشی دارد، یک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صورت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مطرح بشود، بعد مخصصاتش به تناسب شرایط و با در نظر گرفتن مصالح هرکدام در جای خودش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این است که محیط تقنین و قانونگذاری یک حساب خاصی دارد و در این محیط و در این جوّ، عقلا بین عام و خاص، معارضه نمی‌بینند،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 و 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اختصاص به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خیال نکند رساله عملیه هم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تقنین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قانون‌گذاری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یک معنای اخباری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مرجع تقلید اخبار می‌کند از اینکه آنچه را که من فهمیدم در رابطۀ با قانون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خودش را در رابطه با قانون بیان می‌کند لذا نمی‌شود یک طرف مجتهد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حرف معنایش این است که فهم من، وجوب وفای به کل عقد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تو وجوب وفای به کلّ عقد بوده است، پس چرا در جای دیگر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الوفاء بالعقد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خیال نشود که حتی رساله عملیه در این جهت مثل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انشاء می‌کند، تقنین می‌کند، قانونگذاری دارد، اما رسالۀ عملیه که قانونگذاری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فهم المجتهد من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عملیه منعکس و مضبوط است، و در حقیقت رساله عملیه جنبۀ اخباری دارد به خلاف قرآن در رابطه با قوانینش که تمام اینها انشاء و جعل قانون است</w:t>
      </w:r>
      <w:r>
        <w:rPr>
          <w:rFonts w:eastAsia="IRNazanin" w:cs="IRNazanin"/>
          <w:color w:val="111111"/>
          <w:sz w:val="28"/>
          <w:szCs w:val="28"/>
          <w:rtl w:val="true"/>
          <w:lang w:bidi="fa-IR"/>
        </w:rPr>
        <w:t>.</w:t>
      </w:r>
    </w:p>
    <w:p>
      <w:pPr>
        <w:pStyle w:val="Heading5"/>
        <w:numPr>
          <w:ilvl w:val="4"/>
          <w:numId w:val="1"/>
        </w:numPr>
        <w:rPr/>
      </w:pPr>
      <w:bookmarkStart w:id="289" w:name="__RefHeading___Toc1431326_1468164448"/>
      <w:bookmarkStart w:id="290" w:name="_Toc107"/>
      <w:bookmarkEnd w:id="289"/>
      <w:r>
        <w:rPr>
          <w:rtl w:val="true"/>
        </w:rPr>
        <w:t>عدم جواز تمسّک به اصالة العموم قبل از فحص از مخصّص</w:t>
      </w:r>
      <w:bookmarkEnd w:id="29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یک شاهدی بر این معنا بخواهد علاوه بر اینکه این، یک مسألۀ وجدانی</w:t>
      </w:r>
      <w:bookmarkStart w:id="291" w:name="pg13728_151160"/>
    </w:p>
    <w:p>
      <w:pPr>
        <w:pStyle w:val="BookText"/>
        <w:rPr/>
      </w:pPr>
      <w:bookmarkEnd w:id="291"/>
      <w:r>
        <w:rPr>
          <w:rFonts w:ascii="IRNazanin" w:hAnsi="IRNazanin" w:eastAsia="IRNazanin"/>
          <w:color w:val="111111"/>
          <w:sz w:val="28"/>
          <w:sz w:val="28"/>
          <w:szCs w:val="28"/>
          <w:rtl w:val="true"/>
          <w:lang w:bidi="fa-IR"/>
        </w:rPr>
        <w:t>است و دیروز گفتیم که از راه قرآن هم می‌توانیم استفاده بکنیم که بین عام و خاص مقام تقنین که عبارت از خود قرآن است، منافات وجود ندارد، ما یک شاهد دیگر هم می‌توانیم برای این معنا پیدا کنیم و آن شاهد این است که فرق بین عموم در مقام تقنین و عموم در غیر مقام تقنین، یک فرق روشنی است، فرقی است که شاید خود شما هم به آن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در برخورد با عمومات، یک اصلی داریم به نام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برخورد با عموم، می‌توانیم اصالة العموم را اجرا کنیم یا نمی‌توانیم اجرا کنیم؟ اینجاست که بین مقام تقنین و غیرتقنین،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عمومات قانونیه اگر شما به یک قانونی برخورد کردید، فوری نمی‌توانید اصالة العموم را برای آن قانون پیاده کنید و به عموم تمسک بکنید، بلکه باید فحص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مأیوس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الظفر بالدلیل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مأیوس شد از اینکه دلیل بر تخصیص پیدا بکند، برمی‌گردد اصالة العموم را در مورد عموم پیاده می‌کند و به عموم عام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عمومات غیرقانونیه هم همین‌طور است؟ عموماتی که جنبۀ قانونی ندارد، عمومی که در یک کتاب به آن برخورد می‌کنید، عمومی که در محاورات با آنها مواجه هستید؟ اگر کسی یک عمومی را نقل کرد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فلان مدرسه، یک طلبه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برویم فحص از مخصص بکنیم ببینیم آیا این عموم، مخصصی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مأیوس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الظفر بالدلیل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عموم کلام شما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 خیلی روشنی است که جریان اصالة العموم در عمومات قانونیه توقف دارد بر فحص از مخصص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عن الظفر بالدلیل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عمومات غیرقانونیه، مسأله اینطور نیست بلا فاصله انسان به اصالة العموم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نمی‌رود دنبال این معنا که آیا مخصصی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فرق وجود دارد؟ چرا در عمومات قانونیه، اصالة العمومش توقف بر آن معنا دارد، اما در عمومات غیرقانونیه اصالة العمومش توقف بر چیزی ندارد؟</w:t>
      </w:r>
    </w:p>
    <w:p>
      <w:pPr>
        <w:pStyle w:val="Heading5"/>
        <w:numPr>
          <w:ilvl w:val="4"/>
          <w:numId w:val="1"/>
        </w:numPr>
        <w:rPr/>
      </w:pPr>
      <w:bookmarkStart w:id="292" w:name="__RefHeading___Toc1431328_1468164448"/>
      <w:bookmarkStart w:id="293" w:name="_Toc108"/>
      <w:bookmarkEnd w:id="292"/>
      <w:r>
        <w:rPr>
          <w:rtl w:val="true"/>
        </w:rPr>
        <w:t>دلیل عدم جواز تمسک به اصالة العموم قبل از فحص در عمومات قانونیه</w:t>
      </w:r>
      <w:bookmarkEnd w:id="29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عمومات قانونیه آن مخصصات نه‌تنها با عام منافات ندارد، بلکه نسبت به عام، بیان است و مبیّن عام است، که این دیگر بالاتر از عدم منافات است، جنبه بیانی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علاوه براینکه منافاتی ندارد، بیان عام است و روشنگری نسبت به قانون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جنبۀ بیانی دارد، شما با برخورد با عام حق ندارید بلافاصله اصالة العموم را جاری بکنید، بلکه باید دنبال این بروید که آیا مخصصاتی که علاوه بر عدم تنافی، جنبه بیان بودن نسبت به عام را دارد، وجود دارد یا نه؟ اگر فحص کردید و بطور کلی مأیوس شدید از اینکه مخصصی پیدا بکنید، مانعی ندارد به اصالة العموم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عمومات غیرقانونیه، مخصصش منافات دارد، مغایرت دارد، لذا وجهی ندارد که اصالة العموم توقف بر فحص از مخصص داشته باشد برای اینکه آن مخصص نه‌تنها بیان نیست، بلکه علاوه بر بیان نبودن عنوان منافات با این را دارد، و هیچ لزومی ندارد که ما دنبال منافی بگردیم، و دنبال دلیل معارض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عمومات قانونیه و عمومات غیرقانونیه از همین‌جا روشن می‌شود که در عمومات قانونیه در حقیقت، اصالة العموم ضعیف است، اصالة العموم دارای قوّت نیست، یک مقدمه و موقوف علیه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عمومات غیرقانونیه چون هیچ مسأله‌ای نیست، هیچ حالت انتظاری نیست، هیچ‌چیزی نیست که در رابطۀ با این باشد، عقلا اصالة العموم را بدون حالت انتظار و یا فحص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که اساس بحث ما بود، مسأله قانون بود و عام و خاص را در محیط قانون داریم بررسی می‌کنیم، منتها برای توضیح مطلب، عرض کردیم که این‌طور نیست که عرف چشمش را هم بگذارد و هیچ‌کجا بین عموم و خصوص، مغایرت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قانون و تقنین و تشریع، یک چنین مسأله‌ای پیاده نمی‌شود و محل بحث ما هم همین مسألۀ تقنین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حرف ما این شد که اگر از ما سؤال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خاص بر عام در مسألۀ عام و خاص چیست؟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عدم معارضه است، عدم اختلاف بین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نظر عرف معارضه‌ای نداشت، اگر تنافی و تضادی به نظر عرف وجود نداشت، دیگر مسأله‌ای نیست، ما هم دلیل عام را می‌گیریم و هم دلیل خاص را می‌گیریم و معنای عدم منافات این است که دلیل خاص را مخصّص عام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تقدّم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طریقی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رؤیة العرف و العقلا التنافی و التضاد و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حرف ما در این رابطه شد</w:t>
      </w:r>
      <w:r>
        <w:rPr>
          <w:rFonts w:eastAsia="IRNazanin" w:cs="IRNazanin"/>
          <w:color w:val="111111"/>
          <w:sz w:val="28"/>
          <w:szCs w:val="28"/>
          <w:rtl w:val="true"/>
          <w:lang w:bidi="fa-IR"/>
        </w:rPr>
        <w:t>.</w:t>
      </w:r>
      <w:bookmarkStart w:id="294" w:name="pg13728_151162"/>
    </w:p>
    <w:p>
      <w:pPr>
        <w:pStyle w:val="Heading5"/>
        <w:numPr>
          <w:ilvl w:val="4"/>
          <w:numId w:val="1"/>
        </w:numPr>
        <w:rPr/>
      </w:pPr>
      <w:bookmarkStart w:id="295" w:name="__RefHeading___Toc1431330_1468164448"/>
      <w:bookmarkStart w:id="296" w:name="_Toc109"/>
      <w:bookmarkEnd w:id="294"/>
      <w:bookmarkEnd w:id="295"/>
      <w:r>
        <w:rPr>
          <w:rtl w:val="true"/>
        </w:rPr>
        <w:t>اختلاف آراء در مسأله تقدّم خاص بر عام</w:t>
      </w:r>
      <w:bookmarkEnd w:id="296"/>
    </w:p>
    <w:p>
      <w:pPr>
        <w:pStyle w:val="BookText"/>
        <w:rPr/>
      </w:pPr>
      <w:r>
        <w:rPr>
          <w:rFonts w:ascii="IRNazanin" w:hAnsi="IRNazanin" w:eastAsia="IRNazanin"/>
          <w:color w:val="111111"/>
          <w:sz w:val="28"/>
          <w:sz w:val="28"/>
          <w:szCs w:val="28"/>
          <w:rtl w:val="true"/>
          <w:lang w:bidi="fa-IR"/>
        </w:rPr>
        <w:t>مسأله به این سادگی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و آراء متشتتی در این رابطه وجود دارد که چرا خاص بر عام مقدم است؟ و آیا اصولا همه جا خاص بر عام مقدم است؟ یا ممکن است بعضی از جاها را پیدا کنیم که خاص بر عام مقدم نباشد؟ روی بیان ما در محیط تقنین، مسأله کلّیت دارد چه ظهور عام قوی باشد یا ظهور خاص قوی باشد، هر دو در یک درجه از نظر ظهور باشند، بین اینها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مسأله به عدم منافات و عدم اختلاف منتهی شد، دیگر مسألۀ اظهریت و ظاهریت مطرح نیست، مسأله قوّت و ضعف ظهور مطرح نیست، مسائل دیگری در این رابطه مطرح نیست، آن‌که مطرح است، عدم المنافات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ظهور خاص هم اضعف از ظهور عام باشد، معذلک خاص، تقدّم دارد روی همان عدم منافات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انسان با کلمات بزرگان و اقوال در این رابطه برخورد می‌کند مسائل دیگری در این رابطه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یک تکه‌ای در این رابطه دارد که نسبتا هم جای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محققین دیگر در این رابطه بیانات دیگری دارند که خاص چرا بر عام مقدم است و علت تقدّم چیست؟ از کلمات اینها به صورتهای مختلف استفاده می‌شود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اول کلام شیخ در رابطه با عام و خاص به این صورت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 کتاب تعادل و ترجیح ابتداء بحث ورود و حکومت و تخصیص را مطرح می‌کنند، فرق بین حکومت و تخصیص را ذکر می‌کنند، که ما اینها را در باب استصحاب در همین بحثهای اخیر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باز مناسبتی پیش بیاید اشاره‌ای به این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ایشان این مسائل را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 مسألۀ ورود و مسأله حکومت تنها در رابطۀ با امارات و اصول عملیۀ نقلیه یا عقلیه مطرح می‌شود، درباره آنها ما هم بحثش را کردیم که چرا امارات بر اصول تقدّم دارد و عرض کردیم که علت تقدّم،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بر اصالة البرائة تقدّم دارد، برائت عقلی چطور، برائت نقلی چگونه، اینها را ما مفصل بیان کردیم</w:t>
      </w:r>
      <w:r>
        <w:rPr>
          <w:rFonts w:eastAsia="IRNazanin" w:cs="IRNazanin"/>
          <w:color w:val="111111"/>
          <w:sz w:val="28"/>
          <w:szCs w:val="28"/>
          <w:rtl w:val="true"/>
          <w:lang w:bidi="fa-IR"/>
        </w:rPr>
        <w:t>.</w:t>
      </w:r>
      <w:bookmarkStart w:id="297" w:name="pg13728_151163"/>
    </w:p>
    <w:p>
      <w:pPr>
        <w:pStyle w:val="BookText"/>
        <w:rPr/>
      </w:pPr>
      <w:bookmarkEnd w:id="297"/>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ورود و حکومت و امثال اینها تنها در باب امارات و اصول عملیه چه عقلیه و چه نقلیه پیاده نمی‌شود، بلکه در یک جای دیگری هم مسألۀ ورود و حکومت مطرح است، آن کجاست؟ در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لفظیه هم ما می‌توانیم این عناوین را پیاده کنیم، مثل اصالة الحقیقة، اصالة العموم و امثال ذلک که اینها اصول لفظیه هستند، اینجاها می‌شود مسألۀ ورود و حکومت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شیخ در این رابطه، دقیق و مشکل است اینجا را با دقت مطالعه بفرمایید که بعدا که من عرض می‌کنم خیلی نیاز به توضیح نداشته باشد، و ضمنا دقت بفرمایید ببینید چه اشکالاتی ممکن است به مرحوم شیخ توجه پیدا کند</w:t>
      </w:r>
      <w:r>
        <w:rPr>
          <w:rFonts w:eastAsia="IRNazanin" w:cs="IRNazanin"/>
          <w:color w:val="111111"/>
          <w:sz w:val="28"/>
          <w:szCs w:val="28"/>
          <w:rtl w:val="true"/>
          <w:lang w:bidi="fa-IR"/>
        </w:rPr>
        <w:t>.</w:t>
      </w:r>
    </w:p>
    <w:p>
      <w:pPr>
        <w:pStyle w:val="Heading5"/>
        <w:numPr>
          <w:ilvl w:val="4"/>
          <w:numId w:val="1"/>
        </w:numPr>
        <w:rPr/>
      </w:pPr>
      <w:bookmarkStart w:id="298" w:name="__RefHeading___Toc1431332_1468164448"/>
      <w:bookmarkStart w:id="299" w:name="_Toc110"/>
      <w:bookmarkEnd w:id="298"/>
      <w:r>
        <w:rPr>
          <w:rtl w:val="true"/>
        </w:rPr>
        <w:t>پرسش</w:t>
      </w:r>
      <w:r>
        <w:rPr>
          <w:rtl w:val="true"/>
        </w:rPr>
        <w:t>:</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نسبت بین عام و خاص از نظر منطق و عرف متفاوت است؟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عام و خاص در محیط تقنین، تعارض عرفی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قوانین بشری و الهی از نظر تخصیص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عدم منافات بین عام و خاص در مقام تقنین چیست؟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جواز تمسّک به اصالة العموم قبل از فحص در عمومات قانونیه چیست؟</w:t>
      </w:r>
      <w:bookmarkStart w:id="300" w:name="pg13728_151164"/>
    </w:p>
    <w:p>
      <w:pPr>
        <w:pStyle w:val="Heading4"/>
        <w:numPr>
          <w:ilvl w:val="3"/>
          <w:numId w:val="1"/>
        </w:numPr>
        <w:rPr/>
      </w:pPr>
      <w:bookmarkStart w:id="301" w:name="__RefHeading___Toc1431334_1468164448"/>
      <w:bookmarkStart w:id="302" w:name="_Toc111"/>
      <w:bookmarkEnd w:id="300"/>
      <w:bookmarkEnd w:id="301"/>
      <w:r>
        <w:rPr>
          <w:rtl w:val="true"/>
        </w:rPr>
        <w:t>درس پانصد و نوزدهم</w:t>
      </w:r>
      <w:bookmarkEnd w:id="302"/>
    </w:p>
    <w:p>
      <w:pPr>
        <w:pStyle w:val="Heading5"/>
        <w:numPr>
          <w:ilvl w:val="4"/>
          <w:numId w:val="1"/>
        </w:numPr>
        <w:rPr/>
      </w:pPr>
      <w:bookmarkStart w:id="303" w:name="__RefHeading___Toc1431336_1468164448"/>
      <w:bookmarkStart w:id="304" w:name="_Toc11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05" w:name="__RefHeading___Toc1431338_1468164448"/>
      <w:bookmarkStart w:id="306" w:name="_Toc113"/>
      <w:bookmarkEnd w:id="305"/>
      <w:r>
        <w:rPr>
          <w:rtl w:val="true"/>
        </w:rPr>
        <w:t>جریان ورود و حکومت در اصول لفظیه از نظر شیخ</w:t>
      </w:r>
      <w:r>
        <w:rPr>
          <w:rtl w:val="true"/>
        </w:rPr>
        <w:t>(</w:t>
      </w:r>
      <w:r>
        <w:rPr>
          <w:rtl w:val="true"/>
        </w:rPr>
        <w:t>ره</w:t>
      </w:r>
      <w:r>
        <w:rPr>
          <w:rtl w:val="true"/>
        </w:rPr>
        <w:t>)</w:t>
      </w:r>
      <w:bookmarkEnd w:id="306"/>
    </w:p>
    <w:p>
      <w:pPr>
        <w:pStyle w:val="BookText"/>
        <w:rPr/>
      </w:pPr>
      <w:r>
        <w:rPr>
          <w:rFonts w:ascii="IRNazanin" w:hAnsi="IRNazanin" w:eastAsia="IRNazanin"/>
          <w:color w:val="111111"/>
          <w:sz w:val="28"/>
          <w:sz w:val="28"/>
          <w:szCs w:val="28"/>
          <w:rtl w:val="true"/>
          <w:lang w:bidi="fa-IR"/>
        </w:rPr>
        <w:t>عرض کردیم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ورود و حکومت در اصول لفظیه هم جریان دارد و در مقام توضیح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داریم به نام اصالة العموم و 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الحقیقة و اصالة العموم در جایی اعتبار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قرینة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علت اینکه ایشان تنها تعبیر به مجاز می‌کند، با اینکه عنوان را هم اصالة الحقیقة قرار داده است و هم اصالة العموم، برای این است که ایشان تخصیص در عام را مستلزم مجازیت می‌داند، لذا مسألۀ اصالة العموم به عنوان یک مصداق اصالة الحقیقة مطرح است چون تخصیص عام اگر مستلزم مجازیت در عام شد، پس عام و خاص هم یک معنای حقیقی و معنای مجازی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الحقیقة و اصالة العموم در یک مورد خاصی اعتبار دارد و آن مورد خاص عنوانش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لم یعلم قرینة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قرینه مجاز معلوم نباشد، متیقن نباشد،</w:t>
      </w:r>
      <w:bookmarkStart w:id="307" w:name="pg13728_151165"/>
    </w:p>
    <w:p>
      <w:pPr>
        <w:pStyle w:val="BookText"/>
        <w:rPr/>
      </w:pPr>
      <w:bookmarkEnd w:id="307"/>
      <w:r>
        <w:rPr>
          <w:rFonts w:ascii="IRNazanin" w:hAnsi="IRNazanin" w:eastAsia="IRNazanin"/>
          <w:color w:val="111111"/>
          <w:sz w:val="28"/>
          <w:sz w:val="28"/>
          <w:szCs w:val="28"/>
          <w:rtl w:val="true"/>
          <w:lang w:bidi="fa-IR"/>
        </w:rPr>
        <w:t>آنجا اصالة العموم و اصالة الحقیقة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یک مخصّصی برخورد کردیم، این مخصّص ما دو حال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که این مخصّص ما من جمیع الجهات قطعی باشد، یعنی هم سندش قطعی باشد و هم دلالتش قطعی باشد و هیچ‌گونه احتمال خلافی در هیچ جهتی از جهات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ممکن است که مخصّص ما ولو در یک بعدش و در یک جهتش ظنی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الدلالة أو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هم بیشتر ایشان روی سند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ما از قبیل اول باشد، یعنی من جمیع الجهات، قطعی باشد، در رابطۀ با اصالة العموم نقش ورود دارد برای اینکه اصالة العموم در یک دایره مخصوصی و با یک شرط مخصوصی اعتبار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لم یعلم التخصیص او قرینة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که ایشان چون تخصیص را هم مستلزم مجازیت می‌داند، لذا به همان قرینۀ مجاز در عنوان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العموم اعتبارش آنجایی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علمنا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جایی برای اصالة العموم باقی می‌ماند؟</w:t>
      </w:r>
    </w:p>
    <w:p>
      <w:pPr>
        <w:pStyle w:val="BookText"/>
        <w:rPr/>
      </w:pPr>
      <w:r>
        <w:rPr>
          <w:rFonts w:ascii="IRNazanin" w:hAnsi="IRNazanin" w:eastAsia="IRNazanin"/>
          <w:color w:val="111111"/>
          <w:sz w:val="28"/>
          <w:sz w:val="28"/>
          <w:szCs w:val="28"/>
          <w:rtl w:val="true"/>
          <w:lang w:bidi="fa-IR"/>
        </w:rPr>
        <w:t>وقتی که اعتبار اصالة العموم با وجود عدم علم به تخصیص است، وقتی که یک مخصّص قطعی من جمیع الجهات داشته باشید، معنایش این است که شما علم به تخصیص دارید و با علم به تخصیص لا مجال لا صالة العموم برای اینکه شرطش تحقق ندارد، معلّق علیه‌اش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علیه‌اش عدم العلم بالتخصیص بود و حالا علم به تخصیص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همین قسمت از کلام مرحوم شیخ این است که در معارضه بین عام و خاص، اگر خاص من جمیع الجهات قطعی باشد، علت تقدّمش بر عام و بر اصالة العموم مسأله ورود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یعتبر عند عدم العلم، فاذا لم یتحقق عدم العلم بل تحقق العلم، لا مجال لا صالة العموم</w:t>
      </w:r>
      <w:r>
        <w:rPr>
          <w:rFonts w:eastAsia="IRNazanin" w:cs="IRNazanin"/>
          <w:color w:val="111111"/>
          <w:sz w:val="28"/>
          <w:szCs w:val="28"/>
          <w:rtl w:val="true"/>
          <w:lang w:bidi="fa-IR"/>
        </w:rPr>
        <w:t>».</w:t>
      </w:r>
    </w:p>
    <w:p>
      <w:pPr>
        <w:pStyle w:val="Heading5"/>
        <w:numPr>
          <w:ilvl w:val="4"/>
          <w:numId w:val="1"/>
        </w:numPr>
        <w:rPr/>
      </w:pPr>
      <w:bookmarkStart w:id="308" w:name="__RefHeading___Toc1431340_1468164448"/>
      <w:bookmarkStart w:id="309" w:name="_Toc114"/>
      <w:bookmarkEnd w:id="308"/>
      <w:r>
        <w:rPr>
          <w:rtl w:val="true"/>
        </w:rPr>
        <w:t>خلط بین ورود و تخصیص در کلام مرحوم شیخ</w:t>
      </w:r>
      <w:r>
        <w:rPr>
          <w:rtl w:val="true"/>
        </w:rPr>
        <w:t>(</w:t>
      </w:r>
      <w:r>
        <w:rPr>
          <w:rtl w:val="true"/>
        </w:rPr>
        <w:t>ره</w:t>
      </w:r>
      <w:r>
        <w:rPr>
          <w:rtl w:val="true"/>
        </w:rPr>
        <w:t>)</w:t>
      </w:r>
      <w:bookmarkEnd w:id="30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بعدا که ان شاء الله صحبت می‌کنیم، این حرف مرحوم شیخ را می‌پذیریم، ولی به ایشان عرض می‌کنیم که شما اسم این را ورود نگذارید، اسم این را تخصّص بگذارید</w:t>
      </w:r>
    </w:p>
    <w:p>
      <w:pPr>
        <w:pStyle w:val="BookText"/>
        <w:rPr/>
      </w:pPr>
      <w:r>
        <w:rPr>
          <w:rFonts w:ascii="IRNazanin" w:hAnsi="IRNazanin" w:eastAsia="IRNazanin"/>
          <w:color w:val="111111"/>
          <w:sz w:val="28"/>
          <w:sz w:val="28"/>
          <w:szCs w:val="28"/>
          <w:rtl w:val="true"/>
          <w:lang w:bidi="fa-IR"/>
        </w:rPr>
        <w:t>برای اینکه فرق بین تخصّص و ورود همان طوری که در بحث استصحاب عرض کردیم، این است که در تخصّص، خروج موضوعی تکوینا تحقق دارد، واقعا تحقق دارد اما در مسألۀ ورود، این خروج موضوعی به کمک تعبّد،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تعبیر خودتان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تخصّصا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الجاهل غیر العالم واقعا، غیر العالم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نیاز به تعبّد ندارد، به مؤنه تعبّد ما نیازی نداریم و به کمک تعبد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ورود، همین خروج تحقق دارد، اما به کمک تعبّد مثل مواردی که ما ذکر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 معتبره‌ای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این روایت معتبره بر حدیث رفع ورود دارد برای اینکه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لله علی المکلّف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به معنای یقین 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حجّة، اما حجّة بمؤنة التعبد، یعنی تعبّد، خبر واحد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خبر واحد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خبر واحد را حجّت قرار نمی‌داد، آیا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بر حدیث رفع ورود دارد؟ این ورود مبتنی بر تعبّد و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حجیّت آمده است، حجّت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که درست شد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تحقق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ورود و تخصّص این است که در تخصّص در خروج از موضوع، نیاز به تعبّد نداریم، اما در ورود، نیاز به تعبّد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به تخصیص پیدا کردیم، این مخصّص ما بر اصالة العموم ورود پیدا می‌کند، مگر علم، نیاز به تعبّد دارد؟ علم یک واقعیت است،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اصالة العموم متوقف بر عدم العلم بود و فرض این است که شما عالم به تخصیص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آن دلیل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واجب است، شما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جاهل، این دیگر بحثی ندارد، تعبدی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در اینجایی که مخصّص، قطعی من جمیع الجهات باشد، علت را مسأله ورود قرار می‌دهد، لکن برحسب اصطلاح باید اسم این را تخصّص گذاشت نه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که مخصّص من جمیع الجهات قطعی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مخصّص، ظنی شد، مثل اینکه یک خبر واحد ظنی السندی می‌خواهد</w:t>
      </w:r>
      <w:bookmarkStart w:id="310" w:name="pg13728_151167"/>
    </w:p>
    <w:p>
      <w:pPr>
        <w:pStyle w:val="BookText"/>
        <w:rPr/>
      </w:pPr>
      <w:bookmarkEnd w:id="310"/>
      <w:r>
        <w:rPr>
          <w:rFonts w:ascii="IRNazanin" w:hAnsi="IRNazanin" w:eastAsia="IRNazanin"/>
          <w:color w:val="111111"/>
          <w:sz w:val="28"/>
          <w:sz w:val="28"/>
          <w:szCs w:val="28"/>
          <w:rtl w:val="true"/>
          <w:lang w:bidi="fa-IR"/>
        </w:rPr>
        <w:t>مخصّص واقع بشود، البته دلیل بر حجیّت هم دارد، ظنش ظنّ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مخصّص ظنی فی الجملة در مقابل اصالة العموم چه نقشی دارد؟ مرحوم شیخ ابتداء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 حکومت است برای اینکه شارع وقتی که این سند ظنّی را حجّت قرار می‌دهد، معنای حجیّت مظنّه این است که احتمال خلاف را الغا کن و مورد ترتیب اثر قرار نده، و خودت را فرض بکن کأنّ احتمال خلافی نمی‌دهی، و احتمال خلافی در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این دلیل که دلالت بر حجّیت این خبر ظنی السند می‌کند که مخصّص آن عموم است، این است که احتمال مخالفت را اجعلها کالعدم،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 نفسک کأنّک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حجیّت، این حرف را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مثل متیقن فرض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مثل متیقن فرض بکنم؟ یعنی اصالة العمومی که به عدم علم به تخصیص، معلّق بود، تو خودت را کأنّ عالم به تخصیص فرض کن، یعنی من شارع تو را عالم به تخصیص فرض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معتبر است مع عدم العلم بالتخصیص، دلیل حجیّت خبر واحد مخصّص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عالم بالمخصّص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تکوینا نه واقعا، بلکه عالم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دلیل بر اصالة العموم حکومت پیدا می‌کند و حکم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عالم بالتخصیص فی جوّ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اصالة العموم را کنار بگذار، اصالة العموم را صرف‌نظر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مخصّص ما در بعضی از جهات عنوان غیرقطعی داشته باشد، لکن در عین حال معتبر باشد، دلیل حجیّت این مخصّص ظنی بر اصالة العمومی که مقیّد به صورت عدم علم به تخصیص است، حکومت پیدا می‌کند</w:t>
      </w:r>
      <w:r>
        <w:rPr>
          <w:rFonts w:eastAsia="IRNazanin" w:cs="IRNazanin"/>
          <w:color w:val="111111"/>
          <w:sz w:val="28"/>
          <w:szCs w:val="28"/>
          <w:rtl w:val="true"/>
          <w:lang w:bidi="fa-IR"/>
        </w:rPr>
        <w:t>.</w:t>
      </w:r>
    </w:p>
    <w:p>
      <w:pPr>
        <w:pStyle w:val="Heading5"/>
        <w:numPr>
          <w:ilvl w:val="4"/>
          <w:numId w:val="1"/>
        </w:numPr>
        <w:rPr/>
      </w:pPr>
      <w:bookmarkStart w:id="311" w:name="__RefHeading___Toc1431342_1468164448"/>
      <w:bookmarkStart w:id="312" w:name="_Toc115"/>
      <w:bookmarkEnd w:id="311"/>
      <w:r>
        <w:rPr>
          <w:rtl w:val="true"/>
        </w:rPr>
        <w:t>احتمال مطرح شدن ورود در محل بحث از نظر شیخ</w:t>
      </w:r>
      <w:r>
        <w:rPr>
          <w:rtl w:val="true"/>
        </w:rPr>
        <w:t>(</w:t>
      </w:r>
      <w:r>
        <w:rPr>
          <w:rtl w:val="true"/>
        </w:rPr>
        <w:t>ره</w:t>
      </w:r>
      <w:r>
        <w:rPr>
          <w:rtl w:val="true"/>
        </w:rPr>
        <w:t>)</w:t>
      </w:r>
      <w:bookmarkEnd w:id="31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ایشان مسأله حکومت را مطرح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همین‌جا هم ما مسأله ورود 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همین‌جایی که مسأله حکومت را مطرح کردیم، همین‌جا هم یحتمل که مسألۀ ورود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مسألۀ ورود را پیاده کنیم، این توقف بر این دارد که آن عبارتی که ما در رابطۀ با حجیّت اصالة العموم ذکر می‌کردیم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می‌گفتیم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معتبرة عند عدم العلم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هم علم واقعی بود، منتها علم تعبّدی هم حکومت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313" w:name="pg13728_151168"/>
    </w:p>
    <w:p>
      <w:pPr>
        <w:pStyle w:val="BookText"/>
        <w:rPr/>
      </w:pPr>
      <w:bookmarkEnd w:id="313"/>
      <w:r>
        <w:rPr>
          <w:rFonts w:ascii="IRNazanin" w:hAnsi="IRNazanin" w:eastAsia="IRNazanin"/>
          <w:color w:val="111111"/>
          <w:sz w:val="28"/>
          <w:sz w:val="28"/>
          <w:szCs w:val="28"/>
          <w:rtl w:val="true"/>
          <w:lang w:bidi="fa-IR"/>
        </w:rPr>
        <w:t>اگر بخواهیم این فرض را هم ورود بگیریم، باید این کلمۀ علم را برداریم جایش کلمه تعبد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عرض کردم کلام شیخ در اینجا خیلی دقیق است، یکی از موارد دقتش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علم را برداریم جایش کلمۀ تعبد را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العموم معتبرة عند عدم التعبد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تعبد به تخصیص نباشد، اصالة العموم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ما روایت ظنّی السند داریم، مگر تعبد به تخصیص نیست؟ تعبد به تخصیص تکوینا تحقق دارد، تعبد به تخصیص حقیقتا تحقق دارد، یعنی واقعا شارع ما را متعبد به تخصیص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العموم معتبرة عند عدم التعبد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اینجا تکوینا تعبد بر تخصیص تحقق دارد زیرا شارع خبر زراره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تعبد به تخصیص، مسامحه است؟ یا تعبد به تخصیص حقیقت است، واقعیت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عند عدم التعبد و هذا تعبد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دیگر عنوانش عنوان ورود می‌شود</w:t>
      </w:r>
      <w:r>
        <w:rPr>
          <w:rFonts w:eastAsia="IRNazanin" w:cs="IRNazanin"/>
          <w:color w:val="111111"/>
          <w:sz w:val="28"/>
          <w:szCs w:val="28"/>
          <w:rtl w:val="true"/>
          <w:lang w:bidi="fa-IR"/>
        </w:rPr>
        <w:t>.</w:t>
      </w:r>
    </w:p>
    <w:p>
      <w:pPr>
        <w:pStyle w:val="Heading5"/>
        <w:numPr>
          <w:ilvl w:val="4"/>
          <w:numId w:val="1"/>
        </w:numPr>
        <w:rPr/>
      </w:pPr>
      <w:bookmarkStart w:id="314" w:name="__RefHeading___Toc1431344_1468164448"/>
      <w:bookmarkStart w:id="315" w:name="_Toc116"/>
      <w:bookmarkEnd w:id="314"/>
      <w:r>
        <w:rPr>
          <w:rtl w:val="true"/>
        </w:rPr>
        <w:t>تشبیه اصول لفظیه به اصول عقلیه</w:t>
      </w:r>
      <w:bookmarkEnd w:id="315"/>
    </w:p>
    <w:p>
      <w:pPr>
        <w:pStyle w:val="BookText"/>
        <w:rPr/>
      </w:pPr>
      <w:r>
        <w:rPr>
          <w:rFonts w:ascii="IRNazanin" w:hAnsi="IRNazanin" w:eastAsia="IRNazanin"/>
          <w:color w:val="111111"/>
          <w:sz w:val="28"/>
          <w:sz w:val="28"/>
          <w:szCs w:val="28"/>
          <w:rtl w:val="true"/>
          <w:lang w:bidi="fa-IR"/>
        </w:rPr>
        <w:t>بعد این مرحله را به اصول عقلیه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قاعدۀ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بیانی نبود، عقاب از ناحیه مولا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خبر واحد ولو ظنی اما معتبر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این نسبت به قاعدۀ قبح عقاب بلا بیان چه نسبتی پیدا می‌کند؟ ولو اینکه آن تعبد است، اما از نظر بیان بر تکلیف بودن،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مولا آن را حجّت قرار داده است واقعا بیان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قبح عقاب بلا 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قبیح است، خبر واحد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علی التکلیف و حجّة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مثل آنجا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معتبرة عند عدم التعبد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دلیل معتبر ولو ظنی بر تخصیص قائم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تعبد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عنوانش عنوان ورود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دارند که ظاهرش این است که این حرف را درست قبول نکرده‌اند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تا اینجا بیان ایشان این‌طور شد که مخصّص اگر قطعی من جمیع الجهات باشد، علت تقدّمش ورود است که ما مناقشه کردیم و گفتیم که اسمش را تخصص بگذارید و اگر ظنی من بعض الجهات باشد، علت تقدّم، حکومت است، و بعد به عنوان</w:t>
      </w:r>
      <w:bookmarkStart w:id="316" w:name="pg13728_151169"/>
    </w:p>
    <w:p>
      <w:pPr>
        <w:pStyle w:val="BookText"/>
        <w:rPr/>
      </w:pPr>
      <w:bookmarkEnd w:id="316"/>
      <w:r>
        <w:rPr>
          <w:rFonts w:ascii="IRNazanin" w:hAnsi="IRNazanin" w:eastAsia="IRNazanin"/>
          <w:color w:val="111111"/>
          <w:sz w:val="28"/>
          <w:sz w:val="28"/>
          <w:szCs w:val="28"/>
          <w:rtl w:val="true"/>
          <w:lang w:bidi="fa-IR"/>
        </w:rPr>
        <w:t>احتمال و یحتمل، علت تقدم را ورود قرار دادند، و با تأمل هم اشارۀ به این کردند که این حرف چندان مورد قبول نیست که اصالة العموم معلق به عدم التعبد باشد، بلکه معلق به عدم العلم است</w:t>
      </w:r>
      <w:r>
        <w:rPr>
          <w:rFonts w:eastAsia="IRNazanin" w:cs="IRNazanin"/>
          <w:color w:val="111111"/>
          <w:sz w:val="28"/>
          <w:szCs w:val="28"/>
          <w:rtl w:val="true"/>
          <w:lang w:bidi="fa-IR"/>
        </w:rPr>
        <w:t>.</w:t>
      </w:r>
    </w:p>
    <w:p>
      <w:pPr>
        <w:pStyle w:val="Heading5"/>
        <w:numPr>
          <w:ilvl w:val="4"/>
          <w:numId w:val="1"/>
        </w:numPr>
        <w:rPr/>
      </w:pPr>
      <w:bookmarkStart w:id="317" w:name="__RefHeading___Toc1431346_1468164448"/>
      <w:bookmarkStart w:id="318" w:name="_Toc117"/>
      <w:bookmarkEnd w:id="317"/>
      <w:r>
        <w:rPr>
          <w:rtl w:val="true"/>
        </w:rPr>
        <w:t>مبانی حجیت اصالة الظهور و تأثیر آن در حکومت و ورود</w:t>
      </w:r>
      <w:bookmarkEnd w:id="318"/>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حکومت و حرفهایی که ما ذکر کردیم، روی یک مبنا درست است اما روی مبنای دیگر بطور کلی مسألۀ ورود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العموم در حقیقت یکی از مصادیق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اصالة الظهور و منشأ حجیّت اصالة الظهور،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ما اصالة الظهور را از باب اصالة عدم القرینة حجّت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حجیّت ظهور، این است که ما اصلی داریم بین عقلا به نام اصالة عدم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عدم القرینة پشتوانۀ اصالة الظهور و منشأ حجیّت اصالة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به اصالة عدم القرینه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حجیّت اصالة الظهور که در ما نحن فیه عنوانش اصالة الحقیقة است این است که یک ظن نوعی معتبر قائم است براینکه متکلم در استعمال خودش معنای حقیقی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ظن از راه غلبه پیدا شده است، یا از راه غیر غلبه پیدا شده است، ما کاری به منشأ تحقق این ظن نوعی نداریم، ولی اجمالا می‌دانیم که یک ظن نوعی قائم به این است که متکلم در استعمالات خودش که از جملۀ استعمالات، استعمال عام است، که عرض کردم بنابر عقیدۀ ایشان تخصیص مستلزم مجازیت است و عموم، ملازم با حقیقت بودن است، یک ظن نوعی قائم شده به اینکه متکلم در استعمالات خودش اراده حقیقت کرده و این ظن نوعی هم معتبر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مبنا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مبنای حجیّت اصالة الظهور را همان اصالة عدم القرینه قرار بدهیم، حکمش همان مسألۀ حکومت بود در آنجایی که مخصّص فی الجملة ظنی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اصالة الظهور را از راه ظن نوعی مطرح کردیم، اینجا مخصّص ما بر این اصالة العموم و اصالة الظهور تقدّم پیدا می‌کند، و تقدّمش هم تقدّم بالورود است نه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بر این حرف اقامه نمی‌کند فقط یک ادعایی است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آن ظن نوعی یک قیدی دارد، اعتبارش در آنجایی است که یک ظن معتبری به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ظن معتبری به خلافش شد، آن ظن نوعی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عند العقلاء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اینطور می‌شود، ما به دلیل عام که نگاه می‌کنیم، می‌بینیم که یک جهتی در رابطۀ با معنای حقیقی که عبارت از اصالة الحقیقة است، وجود دارد که منشأ این اصالة الحقیقة اعتبار ظن نوعی بارادة المتکلم المعنی الحقیقی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 دلیل مخصّص که می‌آییم می‌بینیم در حجیّت آن ظن نوعی در باب اصالة العموم یک قیدی وجود دارد و آن قید این است که ظن معتبری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مخصّص، یک ظن معتبری است برخلاف، یک دلیلی بر حجیّت این مخصّص قائم شده، و یک ظن معتبر برخلاف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حجیّت آن ظن نوعی، مشروط به نبودن یک ظن معتبر علی الخلاف است، در حالی که مخصّص، ظنّ معتبر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مخصّص، دیگر جا برای حجیّت آن ظن نوعی باقی نمی‌ماند، جا برای اصالة الحقیقة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ظن معتبر علی الخلاف دیگر هر ظنی می‌خواهد باشد، می‌خواهد ظن قوّی باشد، می‌خواهد ظن متوسط باشد، می‌خواهد ظن فی کمال ضعف باشد فرقی نمی‌کند ولی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ظن معتبری برخلاف آن ظن قوّی به ارادۀ حقیقت وجود داشت، دیگر حجیّت معلّق علیه‌اش وجود ندارد، یعنی حجیّت او مشروط به عدم چنین ظنی است، درحالی‌که ما خارجا با وجود مخصّص معتبر، ظن معتبر برخلاف آن ظن نوعی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مبنای حجیّت اصالة الظهور، مسألۀ ظن نوعی شد، چون اعتبار ظن نوعی، مشروط به عدم ظن معتبر علی خلافه است و ما ظن معتبر داریم علی الخلاف، پس دیگر جا برای حجیّت آن ظن نوعی و اصالة الحقیقة و اصالة العموم باقی نمی‌ماند و عنوان تقدّمش هم ورود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نیافتیم و نه می‌یابیم یک موردی را که علماء، عقلا، عام را بر خاص مقدّم داشته باشند، ولو اینکه خاص در اضعف مراتب ظن باشد و عام در اعلی مراتب ظن واقع شده باشد، معذلک عام را بر خاص مقدّم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عین‌حال یک مورد را استثنا می‌کنند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مخصّص ظنی به جای اینکه سندش ظنی باشد، اگر دلالتش ظنی شد، دیگر از عنوان نصّ بودن خارج می‌شود،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دلالتش، دلالت</w:t>
      </w:r>
      <w:bookmarkStart w:id="319" w:name="pg13728_151171"/>
    </w:p>
    <w:p>
      <w:pPr>
        <w:pStyle w:val="BookText"/>
        <w:rPr/>
      </w:pPr>
      <w:bookmarkEnd w:id="319"/>
      <w:r>
        <w:rPr>
          <w:rFonts w:ascii="IRNazanin" w:hAnsi="IRNazanin" w:eastAsia="IRNazanin"/>
          <w:color w:val="111111"/>
          <w:sz w:val="28"/>
          <w:sz w:val="28"/>
          <w:szCs w:val="28"/>
          <w:rtl w:val="true"/>
          <w:lang w:bidi="fa-IR"/>
        </w:rPr>
        <w:t xml:space="preserve">ظهوری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حرف عجیبی است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مخصّص از نظر دلالت، ظهور پیدا کرد، اینجا در مقایسه با عام، باید ببینیم که کدام ظهورشان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ظهورشان در عرض واحد باشد که مسألۀ تعارض مطرح است، ممکن است که ظهور عام قوی‌تر باشد که بر مخصّص تقدّم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مسألۀ ورودی که قبل از این مطرح کردیم، آنجایی بود که مسألۀ ظن و ظنی بودن در رابطۀ با سندش باشد اما اگر در رابطۀ با دلالت شد و عنوان نصّ بودن کنار رفت و عنوان ظهور پیدا کرد، دو تا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ردیف بودند، یتحقق التعارض، اگر خاص، تقدّم داشت، خاص، و یمکن عام تقدّم بر خاص داشته باشد که یک جایی عام را بر خاص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عجیبی است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اصلا چنین حرفی را نفرموده باشد</w:t>
      </w:r>
      <w:r>
        <w:rPr>
          <w:rFonts w:eastAsia="IRNazanin" w:cs="IRNazanin"/>
          <w:color w:val="111111"/>
          <w:sz w:val="28"/>
          <w:szCs w:val="28"/>
          <w:rtl w:val="true"/>
          <w:lang w:bidi="fa-IR"/>
        </w:rPr>
        <w:t>.</w:t>
      </w:r>
    </w:p>
    <w:p>
      <w:pPr>
        <w:pStyle w:val="Heading5"/>
        <w:numPr>
          <w:ilvl w:val="4"/>
          <w:numId w:val="1"/>
        </w:numPr>
        <w:rPr/>
      </w:pPr>
      <w:bookmarkStart w:id="320" w:name="__RefHeading___Toc1431348_1468164448"/>
      <w:bookmarkStart w:id="321" w:name="_Toc118"/>
      <w:bookmarkEnd w:id="320"/>
      <w:r>
        <w:rPr>
          <w:rtl w:val="true"/>
        </w:rPr>
        <w:t>خلاصۀ کلام مرحوم شیخ در مقام</w:t>
      </w:r>
      <w:bookmarkEnd w:id="321"/>
    </w:p>
    <w:p>
      <w:pPr>
        <w:pStyle w:val="BookText"/>
        <w:rPr/>
      </w:pPr>
      <w:r>
        <w:rPr>
          <w:rFonts w:ascii="IRNazanin" w:hAnsi="IRNazanin" w:eastAsia="IRNazanin"/>
          <w:color w:val="111111"/>
          <w:sz w:val="28"/>
          <w:sz w:val="28"/>
          <w:szCs w:val="28"/>
          <w:rtl w:val="true"/>
          <w:lang w:bidi="fa-IR"/>
        </w:rPr>
        <w:t>پس خلاصۀ کلام شیخ با دقتی که در کلام ایشان هست این شد که در مسألۀ مخصّص و تقدّم خاص بر عام، باید ما تفصیل بدهیم، و تفصیل هم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المخصّص قطعیا من جمیع الجهات، سندا و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تقدّمش بر عام به نحو ورود است، که ما عرض کردیم به نحو تخصّص است و اگر مخصّص از نظر سند، ظنی باشد، در اول، مسألۀ تقدّم به حکومت را مطرح کردند روی مبنای اصالة عدم القرینة، و در آخر، مسألۀ ورود را مطرح کردند روی مبنای ظن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مخصّص از نظر سند ظنی شد، یا به عنوان حکومت، یا به عنوان ورود، روی اختلاف دو مبنا، بر عام تقدّم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سوم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مخصّص از نظر دلالت، ظنی شد، ملاک، اقوی الظهورین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اقوی فی البین یتحقق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عام و خاص، با اینکه عموم و خصوص مطلق است، با اینکه عام و خاص، محل بحث ماست، اما یتحقق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اینکه گاهی هم عام تقدم پیدا می‌کند اگر از نظر ظهور اقوی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ملاحظۀ کلام مرحوم شیخ، یک چنین تفصیلی استفاده می‌شود که در حقیقت، مخصّص را سه جور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من جمیع الجهات، تقدّم ورودی، ظنی من حیث السند، یا حکومت، یا ورود، ظنی من حیث الدلالة، گاهی تقدّم است، گاهی</w:t>
      </w:r>
      <w:bookmarkStart w:id="322" w:name="pg13728_151172"/>
    </w:p>
    <w:p>
      <w:pPr>
        <w:pStyle w:val="BookText"/>
        <w:rPr/>
      </w:pPr>
      <w:bookmarkEnd w:id="322"/>
      <w:r>
        <w:rPr>
          <w:rFonts w:ascii="IRNazanin" w:hAnsi="IRNazanin" w:eastAsia="IRNazanin"/>
          <w:color w:val="111111"/>
          <w:sz w:val="28"/>
          <w:sz w:val="28"/>
          <w:szCs w:val="28"/>
          <w:rtl w:val="true"/>
          <w:lang w:bidi="fa-IR"/>
        </w:rPr>
        <w:t>تعارض است و گاهی هم تقدّم عام بر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ما در اینجا از کلام شیخ استفاده می‌کنیم</w:t>
      </w:r>
      <w:r>
        <w:rPr>
          <w:rFonts w:eastAsia="IRNazanin" w:cs="IRNazanin"/>
          <w:color w:val="111111"/>
          <w:sz w:val="28"/>
          <w:szCs w:val="28"/>
          <w:rtl w:val="true"/>
          <w:lang w:bidi="fa-IR"/>
        </w:rPr>
        <w:t>.</w:t>
      </w:r>
    </w:p>
    <w:p>
      <w:pPr>
        <w:pStyle w:val="Heading5"/>
        <w:numPr>
          <w:ilvl w:val="4"/>
          <w:numId w:val="1"/>
        </w:numPr>
        <w:rPr/>
      </w:pPr>
      <w:bookmarkStart w:id="323" w:name="__RefHeading___Toc1431350_1468164448"/>
      <w:bookmarkStart w:id="324" w:name="_Toc119"/>
      <w:bookmarkEnd w:id="323"/>
      <w:r>
        <w:rPr>
          <w:rtl w:val="true"/>
        </w:rPr>
        <w:t>پرسش</w:t>
      </w:r>
      <w:r>
        <w:rPr>
          <w:rtl w:val="true"/>
        </w:rPr>
        <w:t>:</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جریان ورود و حکومت در اصول لفظیه را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خلط بین ورود و تخصیص را در کلام مرحوم شیخ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مطرح شدن ورود را در محل بحث از نظر شیخ توضیح دهید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حجیت اصالة الظهور چیست و چه تأثیری در حکومت و ورود دارد؟</w:t>
      </w:r>
      <w:bookmarkStart w:id="325" w:name="pg13728_151173"/>
    </w:p>
    <w:p>
      <w:pPr>
        <w:pStyle w:val="Heading4"/>
        <w:numPr>
          <w:ilvl w:val="3"/>
          <w:numId w:val="1"/>
        </w:numPr>
        <w:rPr/>
      </w:pPr>
      <w:bookmarkStart w:id="326" w:name="__RefHeading___Toc1431352_1468164448"/>
      <w:bookmarkStart w:id="327" w:name="_Toc120"/>
      <w:bookmarkEnd w:id="325"/>
      <w:bookmarkEnd w:id="326"/>
      <w:r>
        <w:rPr>
          <w:rtl w:val="true"/>
        </w:rPr>
        <w:t>درس پانصد و بیستم</w:t>
      </w:r>
      <w:bookmarkEnd w:id="327"/>
    </w:p>
    <w:p>
      <w:pPr>
        <w:pStyle w:val="Heading5"/>
        <w:numPr>
          <w:ilvl w:val="4"/>
          <w:numId w:val="1"/>
        </w:numPr>
        <w:rPr/>
      </w:pPr>
      <w:bookmarkStart w:id="328" w:name="__RefHeading___Toc1431354_1468164448"/>
      <w:bookmarkStart w:id="329" w:name="_Toc12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فرمایش شیخ، علاوه بر آن جهتی که دیروز عرض کردیم که ایشان مخصّص قطعی من جمیع الجهات را به عنوان ورود، مقدّم بر عام می‌داند، درحالی‌که اصطلاحا به این تخصّص گفته می‌شود نه ورود و باز علاوه بر بعضی از اشکالات مبنایی که به ایشان وارد است، که یکی از آنها را اشاره کردیم که ایشان تخصیص در عام را مستلزم مجازیت در عام می‌داند، با اینکه برحسب تحقیق، همان‌طوری که در مباحث الفاظ در بحث عام و خاص گذشت، تخصیص به هیچ‌وجه مستلزم مجازیت نیست و جای بحث این در همان‌جا است</w:t>
      </w:r>
      <w:r>
        <w:rPr>
          <w:rFonts w:eastAsia="IRNazanin" w:cs="IRNazanin"/>
          <w:color w:val="111111"/>
          <w:sz w:val="28"/>
          <w:szCs w:val="28"/>
          <w:rtl w:val="true"/>
          <w:lang w:bidi="fa-IR"/>
        </w:rPr>
        <w:t>.</w:t>
      </w:r>
    </w:p>
    <w:p>
      <w:pPr>
        <w:pStyle w:val="Heading5"/>
        <w:numPr>
          <w:ilvl w:val="4"/>
          <w:numId w:val="1"/>
        </w:numPr>
        <w:rPr/>
      </w:pPr>
      <w:bookmarkStart w:id="330" w:name="__RefHeading___Toc1431356_1468164448"/>
      <w:bookmarkStart w:id="331" w:name="_Toc122"/>
      <w:bookmarkEnd w:id="330"/>
      <w:r>
        <w:rPr>
          <w:rtl w:val="true"/>
        </w:rPr>
        <w:t>بررسی نسبت اصول لفظیه با اصالة الظهور</w:t>
      </w:r>
      <w:bookmarkEnd w:id="33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مبنایی دیگر این است که آیا این اصول 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اصالة الحقیقة، اصالة الاطلاق، اصالة عدم القرینة، اصالة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اصول متعدده هستند که به همین</w:t>
      </w:r>
    </w:p>
    <w:p>
      <w:pPr>
        <w:pStyle w:val="BookText"/>
        <w:rPr/>
      </w:pPr>
      <w:r>
        <w:rPr>
          <w:rFonts w:ascii="IRNazanin" w:hAnsi="IRNazanin" w:eastAsia="IRNazanin"/>
          <w:color w:val="111111"/>
          <w:sz w:val="28"/>
          <w:sz w:val="28"/>
          <w:szCs w:val="28"/>
          <w:rtl w:val="true"/>
          <w:lang w:bidi="fa-IR"/>
        </w:rPr>
        <w:t xml:space="preserve">عناوینی که ذکر شد، آیا عقلا قائل به این اصول هستند اصالة الظهور یک اصل است، اصالة الحقیقة یک اصل دیگر است، اصالة عدم القرینة یک اصل دیگر است و همین‌طور اصالة العموم و اصالة الاطلاق؟ آیا اینها اصول متعددۀ عقلاییه هستند؟ یا اینکه همان طوری که در ذهن من هست، که این معنا را سابقا ذکر کردیم، ما یک اصل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این اصول دیگر شعبه‌های اصالة الظهور هستند نه اینکه در مقابل اصالة الظهور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دو تا اصل این‌جا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اصالة العموم و دیگری به نام اصالة الظهور؟ یا مثلا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سه تا اصل در اینجا دارید؟ یکی اصالة الظهور است، یکی اصالة الحقیقة است، یکی اصالة العدم القرینة است؟ آیا مسأله، این سبکی است؟ یا اینکه در تمام این موارد، ما یک اصل داریم به نام اصالة الظهور که این یک اصل عقلایی معتبر عند العقلا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حجیت ظواهر که ثابت شد که کتاب هم از مصادیق همین ظواهر است، همین اصالة الظهور دلیل بر حجیت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در محاورات و در گفتگوها، ظواهر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عنوان ظهور تحقق پیدا کرد به او حجیت می‌دهند، منتها ظهور گاهی در قالب حقیقت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 حقیقی، معنای ظاهر لفظ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ظاهر فی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این ظهور را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 ظاهر فی المعنی المجازی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همین‌طوری که ظهور لفظ در معنای حقیقی حجیت دارد، ظهور لفظ در معنای مجازی هم حجیّت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ظاهر فی المعنی الحقیقی و رأیت اسدا یرمی ظاهر فی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که از عقلا هستیم، اگر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اعتماد به کلام متکلم، همان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اصالة الظهور آیا چند تا اصل دیگر هم اینجا پیدا می‌شود؟ یک اصالة الحقیقة هم پیدا می‌شود، یک اصالة عدم القرینه هم پیدا می‌شود که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چند تا اصل عقلایی داریم، اما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یک اصل عقلایی غیر از اصالة الظهور بیشتر نداریم؟ آیا مسأله این سبکی است؟ یا اینکه هر دو به عنوان اصالة الظهور حجّت است، منتها آن ظهور در معنای حقیقی دارد و این به لحاظ وجود قرینه و اقوائیت ظهور قرینه، ظهور در معنای مجازی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bookmarkStart w:id="332" w:name="pg13728_151175"/>
    </w:p>
    <w:p>
      <w:pPr>
        <w:pStyle w:val="BookText"/>
        <w:rPr/>
      </w:pPr>
      <w:bookmarkEnd w:id="332"/>
      <w:r>
        <w:rPr>
          <w:rFonts w:ascii="IRNazanin" w:hAnsi="IRNazanin" w:eastAsia="IRNazanin"/>
          <w:color w:val="111111"/>
          <w:sz w:val="28"/>
          <w:sz w:val="28"/>
          <w:szCs w:val="28"/>
          <w:rtl w:val="true"/>
          <w:lang w:bidi="fa-IR"/>
        </w:rPr>
        <w:t>ظاهر فی المعنی المجازی</w:t>
      </w:r>
      <w:r>
        <w:rPr>
          <w:rFonts w:eastAsia="IRNazanin" w:cs="IRNazanin"/>
          <w:color w:val="111111"/>
          <w:sz w:val="28"/>
          <w:szCs w:val="28"/>
          <w:rtl w:val="true"/>
          <w:lang w:bidi="fa-IR"/>
        </w:rPr>
        <w:t>».</w:t>
      </w:r>
    </w:p>
    <w:p>
      <w:pPr>
        <w:pStyle w:val="Heading5"/>
        <w:numPr>
          <w:ilvl w:val="4"/>
          <w:numId w:val="1"/>
        </w:numPr>
        <w:rPr/>
      </w:pPr>
      <w:bookmarkStart w:id="333" w:name="__RefHeading___Toc1431358_1468164448"/>
      <w:bookmarkStart w:id="334" w:name="_Toc123"/>
      <w:bookmarkEnd w:id="333"/>
      <w:r>
        <w:rPr>
          <w:rtl w:val="true"/>
        </w:rPr>
        <w:t>برگشت اصول لفظیه به اصالة الظهور</w:t>
      </w:r>
      <w:bookmarkEnd w:id="334"/>
    </w:p>
    <w:p>
      <w:pPr>
        <w:pStyle w:val="BookText"/>
        <w:rPr/>
      </w:pPr>
      <w:r>
        <w:rPr>
          <w:rFonts w:ascii="IRNazanin" w:hAnsi="IRNazanin" w:eastAsia="IRNazanin"/>
          <w:color w:val="111111"/>
          <w:sz w:val="28"/>
          <w:sz w:val="28"/>
          <w:szCs w:val="28"/>
          <w:rtl w:val="true"/>
          <w:lang w:bidi="fa-IR"/>
        </w:rPr>
        <w:t>آنچه که به نظر می‌رسد این است که ما در تمام این موارد، یک اصل بیشتر نداریم و آن اصالة الظهور است و منشأ اعتبار اصالة الظهور هم عقلا هستند و اصلا جای این حرفها نیست که بحث کنیم که آیا اصالة الظهور از باب اصالة عدم القرینه حجّت است یا از باب ظن نوعی بارادة الحقیقة حجّت است؟ مگر اصالة الظهور تنها در معنای حقیقی است که از باب ظن نوعی بارادة الحقیقة حجّت باشد؟ آیا ظواهر استعمالات مجازیه حجّت نیست؟ اگر حجّت است چه دلیلی بر حجیت دارد؟ غیر از اصالة الظهور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اینها در اصالة الظهور خلاصه می‌شود منتها وقتی که این اصالة الظهور در استعمالات در معنای حقیقیه مطرح می‌شود، اسمش اصالة الحقیقة می‌شود اما نه اینکه اصالة الحقیقة، غیر از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شعبه‌ای است از همین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عام مطرح می‌شود اسمش را اصالة العموم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اطلاق مطرح می‌شود اسمش اصالة الاطلاق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اسامی به لحاظ اختلاف موارد است، و تازه خود اصالة الظهور اعم از این موارد است، یک جایی پیاده می‌شود که هیچ یک از اینها نیستند و آن استعمالات مجازیه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 اصالة الظهور هست، و جای هیچ‌یک از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اصل بیشتر نداریم به نام اصالة الظهور، و این اعتبارش از نظر عقلا است و بما اینکه شارع در محاوراتش یک طریق خاصی غیر از طریقه عقلا را انتخاب نکرده است، اصالة الظهور در کلمات شارع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بحث حجیت کتاب یک بحثی هست که بعضیها می‌خواهند ظواهر کتاب را از حجیت ساقط کنند و در بحث حجّیت ظواهر ثابت شد که کتاب هم مثل روایات و روایات هم مثل کتاب ظواهرش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جهت مبنایی با مرحوم شیخ است</w:t>
      </w:r>
      <w:r>
        <w:rPr>
          <w:rFonts w:eastAsia="IRNazanin" w:cs="IRNazanin"/>
          <w:color w:val="111111"/>
          <w:sz w:val="28"/>
          <w:szCs w:val="28"/>
          <w:rtl w:val="true"/>
          <w:lang w:bidi="fa-IR"/>
        </w:rPr>
        <w:t>.</w:t>
      </w:r>
    </w:p>
    <w:p>
      <w:pPr>
        <w:pStyle w:val="Heading5"/>
        <w:numPr>
          <w:ilvl w:val="4"/>
          <w:numId w:val="1"/>
        </w:numPr>
        <w:rPr/>
      </w:pPr>
      <w:bookmarkStart w:id="335" w:name="__RefHeading___Toc1431360_1468164448"/>
      <w:bookmarkStart w:id="336" w:name="_Toc124"/>
      <w:bookmarkEnd w:id="335"/>
      <w:r>
        <w:rPr>
          <w:rtl w:val="true"/>
        </w:rPr>
        <w:t>عدم تقیّد حجیّت اصالة العموم به عدم ظن برخلاف</w:t>
      </w:r>
      <w:bookmarkEnd w:id="33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به مرحوم شیخ هست، که عمدۀ اشکال در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حرفی بود که ایشان در اواخر کلامشان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الظهور از باب ظن</w:t>
      </w:r>
      <w:bookmarkStart w:id="337" w:name="pg13728_151176"/>
    </w:p>
    <w:p>
      <w:pPr>
        <w:pStyle w:val="BookText"/>
        <w:rPr/>
      </w:pPr>
      <w:bookmarkEnd w:id="337"/>
      <w:r>
        <w:rPr>
          <w:rFonts w:ascii="IRNazanin" w:hAnsi="IRNazanin" w:eastAsia="IRNazanin"/>
          <w:color w:val="111111"/>
          <w:sz w:val="28"/>
          <w:sz w:val="28"/>
          <w:szCs w:val="28"/>
          <w:rtl w:val="true"/>
          <w:lang w:bidi="fa-IR"/>
        </w:rPr>
        <w:t>نوعی به ارادة الحقیقة حجّت باشد، اینجا مخصّص ما ولو اینکه قطعی هم نباشد تقدم بالورود دارد برای اینکه حجیّت این ظن نوعی مقیّد به این است که ظنی برخلافش نباشد، اگر ظنی برخلافش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مجالی برای حجیت آن ظن نوعی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اصل را که شما اعتبارش را از راه عقلا ثابت کردید، از باب ظن نوعی، این مخصّص هم فرض کنید مثل خبر واحد است، دلیل بر حجیت خبر واحد چیست؟ خبر واحد ولو اینکه از نظر سند ظنّی است اما همان‌طوری که در بحث حجیت خبر واحد مطرح شد، عمده دلیل بر حجیت خبر واحد، همان بنای عقلا است و الا مفهوم آیه نبأ و آیات دیگر و ادلۀ دیگر نتوانستند حجّیت خبر واحد را ثابت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دلیل بر حجیت خبر واحد، بنای عقلا به ضمیمۀ عدم ردع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هر دو طرف با بنای عقلا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اصالة الظهور من باب بنای عقلا است، خبر واحد هم حجیتش من باب بناء العقلا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کجا برای شما روشن شد که حجیت این بنای عقلا مقیّد به این است که در مقابلش ظن مخالفی نباشد؟ هر دو بنای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اینها تقیید و تقیّدی که حجیّت یکی مقیّد باشد و حجّیت دیگری مطلق باشد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طرفی می‌بینیم که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برای ظن نوعی حاصل به اراده حقیقت به قول شما عقلا اعتبار قائل هستند، اما اینکه این مقیّد به نبود دیگری است، این از چه راهی ثابت شده است؟ چه دلیلی آمده است که از این دو بنای عقلا، دایرۀ یکی را به‌طور مطلق مطرح بکند و حجّیت دیگری را به نبودن ظن برخلاف مقیّد بکند؟ این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هم مهم نیست، آن‌چه که مهم است این است که ایشان این مقدمه را ذکر می‌فرماید، بعد نتیجه می‌گیرد،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تقیّد حجیت آن ظن نوعی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من انفسنا و لم نجد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عام را بر خاص مقدم بدارند</w:t>
      </w:r>
      <w:r>
        <w:rPr>
          <w:rFonts w:eastAsia="IRNazanin" w:cs="IRNazanin"/>
          <w:color w:val="111111"/>
          <w:sz w:val="28"/>
          <w:szCs w:val="28"/>
          <w:rtl w:val="true"/>
          <w:lang w:bidi="fa-IR"/>
        </w:rPr>
        <w:t>.</w:t>
      </w:r>
    </w:p>
    <w:p>
      <w:pPr>
        <w:pStyle w:val="Heading5"/>
        <w:numPr>
          <w:ilvl w:val="4"/>
          <w:numId w:val="1"/>
        </w:numPr>
        <w:rPr/>
      </w:pPr>
      <w:bookmarkStart w:id="338" w:name="__RefHeading___Toc1431362_1468164448"/>
      <w:bookmarkStart w:id="339" w:name="_Toc125"/>
      <w:bookmarkEnd w:id="338"/>
      <w:r>
        <w:rPr>
          <w:rtl w:val="true"/>
        </w:rPr>
        <w:t>علّت عدم تقدّم عام بر خاص نزد عقلا</w:t>
      </w:r>
      <w:bookmarkEnd w:id="33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ملاحظه نفرمودید که عقلا عام را بر خاص مقدم بدارند، این حرف درست است، عقیده ما هم همین است که عقلا عام را بر خاص مقدم نمی‌دارند اما معلّل بودن این عدم تقدیم در نظر عقلا به این علتی که شما ذکر کردید، از کجاست؟</w:t>
      </w:r>
      <w:bookmarkStart w:id="340" w:name="pg13728_151177"/>
    </w:p>
    <w:p>
      <w:pPr>
        <w:pStyle w:val="BookText"/>
        <w:rPr/>
      </w:pPr>
      <w:bookmarkEnd w:id="340"/>
      <w:r>
        <w:rPr>
          <w:rFonts w:ascii="IRNazanin" w:hAnsi="IRNazanin" w:eastAsia="IRNazanin"/>
          <w:color w:val="111111"/>
          <w:sz w:val="28"/>
          <w:sz w:val="28"/>
          <w:szCs w:val="28"/>
          <w:rtl w:val="true"/>
          <w:lang w:bidi="fa-IR"/>
        </w:rPr>
        <w:t>عقیده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 لا یقدّمون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ما می‌گوییم که علتش این حرفهایی نیست که شما فرمودید، علتش همان مسأله‌ای است که ما عرض کردیم، که عقلا در محیط تقنین و در جوّ قانون‌گذاری در خصوص این جوّ، بین عام و خاص، مغایرت نمی‌بینند، بین عام و خاص تنافی نمی‌بینند، بین عام و خاص اختلاف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ملاحظه کردید که عقلا عام را بر خاص مقدّم نمی‌دارند، اما اینکه علت مقدّم نداشتن، این جهتی باشد که شما فرمودید، این از کجا؟ بلکه ما معتقدیم که علت این نیست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است که 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مسألۀ روشنی است و نیازی هم به این ندارد که این حرفهای پرپیچ‌وخم و این راههای دور و دراز را انسان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بین عام و خاص منافات نمی‌بینند و همین حرف را ما توسعه می‌دهیم و در آن آخرین بیان ایشان هم مناقشه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 ایشان این بود که اگر دلیل مخصّص ما به جای اینکه نصّ باشد، ظهور داشته باشد، اینجا باید در مقام مقایسه بین ظهورین بربیاییم، اگر ظهور عام و خاص در رتبۀ واحده بود، قائل به تعارض بشویم و اگر ظهور خاص، اقوی بود، خاص مقدم است و یمکن اینکه ظهور عام یک جایی تقدم داشته باشد</w:t>
      </w:r>
      <w:r>
        <w:rPr>
          <w:rFonts w:eastAsia="IRNazanin" w:cs="IRNazanin"/>
          <w:color w:val="111111"/>
          <w:sz w:val="28"/>
          <w:szCs w:val="28"/>
          <w:rtl w:val="true"/>
          <w:lang w:bidi="fa-IR"/>
        </w:rPr>
        <w:t>.</w:t>
      </w:r>
    </w:p>
    <w:p>
      <w:pPr>
        <w:pStyle w:val="Heading5"/>
        <w:numPr>
          <w:ilvl w:val="4"/>
          <w:numId w:val="1"/>
        </w:numPr>
        <w:rPr/>
      </w:pPr>
      <w:bookmarkStart w:id="341" w:name="__RefHeading___Toc1431364_1468164448"/>
      <w:bookmarkStart w:id="342" w:name="_Toc126"/>
      <w:bookmarkEnd w:id="341"/>
      <w:r>
        <w:rPr>
          <w:rtl w:val="true"/>
        </w:rPr>
        <w:t>عدم اختلاف عام و خاص از نظر عقلا</w:t>
      </w:r>
      <w:bookmarkEnd w:id="342"/>
    </w:p>
    <w:p>
      <w:pPr>
        <w:pStyle w:val="BookText"/>
        <w:rPr/>
      </w:pPr>
      <w:r>
        <w:rPr>
          <w:rFonts w:ascii="IRNazanin" w:hAnsi="IRNazanin" w:eastAsia="IRNazanin"/>
          <w:color w:val="111111"/>
          <w:sz w:val="28"/>
          <w:sz w:val="28"/>
          <w:szCs w:val="28"/>
          <w:rtl w:val="true"/>
          <w:lang w:bidi="fa-IR"/>
        </w:rPr>
        <w:t>ما عرض می‌کنیم که این حرف به هیچ‌وجه از نظر عقلا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بین عام و خاص مقایسه ظهوری نمی‌کنند، برای اینکه ملاک تقدم را مسألۀ ظهور نمی‌بینند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تقدم عدم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دلیل اختلاف نباشد، اگر بین دو دلیل از نظر عقلا معارضه نباشد آیا باز هم بین آنها مقایسه می‌کنیم که کدام از نظر ظهور، اقوی است؟ ما اصلا اختلاف را از نظر عقلا منتفی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احدی این حرف را نزده باشد که در مسألۀ مقایسۀ ظهوری به تعبیر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یقدم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اقوائیت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این است که بین اینها اختلاف و منافاتی تحقق داشته باشد، در مقام منافات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اقوی ظهورا است آن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کنید مثلا در باب خبرین، 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آیا باز هم شما بین اینها مقایسه می‌کنید؟ مقایسه معنا ندارد، اینها ربطی به هم ندارند و اختلافی باهم ندارند تا ما حساب مقایسه ظهوری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عام و</w:t>
      </w:r>
      <w:bookmarkStart w:id="343" w:name="pg13728_151178"/>
    </w:p>
    <w:p>
      <w:pPr>
        <w:pStyle w:val="BookText"/>
        <w:rPr/>
      </w:pPr>
      <w:bookmarkEnd w:id="343"/>
      <w:r>
        <w:rPr>
          <w:rFonts w:ascii="IRNazanin" w:hAnsi="IRNazanin" w:eastAsia="IRNazanin"/>
          <w:color w:val="111111"/>
          <w:sz w:val="28"/>
          <w:sz w:val="28"/>
          <w:szCs w:val="28"/>
          <w:rtl w:val="true"/>
          <w:lang w:bidi="fa-IR"/>
        </w:rPr>
        <w:t>خاص یک چنین معنایی را معتقد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که خود قرآن کریم شاهد بر این است، برای اینکه در قرآن، عام و خاص وجود دارد و از طرفی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تصادفا قرآن کلمه اختلاف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بین عام و خاص هیچ‌گونه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در ادنی مرتبۀ ظهور باشد و عام در اعلی مرتبه ظهور باشد، در عین حال، خاص بر عام تقدم دارد، و جای بحث در این رابطه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این تفصیلی که مرحوم شیخ با آن عظمت بیان فرمودند به هیچ‌وجه نمی‌تواند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راههای دیگری هم ذکر شده است، یک راه را مرحوم آخوند در کفایه ذکر کرده‌اند که این راه را هم مختصرا عرض می‌کنیم، چون خیلی مهم نیست</w:t>
      </w:r>
      <w:r>
        <w:rPr>
          <w:rFonts w:eastAsia="IRNazanin" w:cs="IRNazanin"/>
          <w:color w:val="111111"/>
          <w:sz w:val="28"/>
          <w:szCs w:val="28"/>
          <w:rtl w:val="true"/>
          <w:lang w:bidi="fa-IR"/>
        </w:rPr>
        <w:t>.</w:t>
      </w:r>
    </w:p>
    <w:p>
      <w:pPr>
        <w:pStyle w:val="Heading5"/>
        <w:numPr>
          <w:ilvl w:val="4"/>
          <w:numId w:val="1"/>
        </w:numPr>
        <w:rPr/>
      </w:pPr>
      <w:bookmarkStart w:id="344" w:name="__RefHeading___Toc1431366_1468164448"/>
      <w:bookmarkStart w:id="345" w:name="_Toc127"/>
      <w:bookmarkEnd w:id="344"/>
      <w:r>
        <w:rPr>
          <w:rtl w:val="true"/>
        </w:rPr>
        <w:t>دلیل مرحوم آخوند</w:t>
      </w:r>
      <w:r>
        <w:rPr>
          <w:rtl w:val="true"/>
        </w:rPr>
        <w:t>(</w:t>
      </w:r>
      <w:r>
        <w:rPr>
          <w:rtl w:val="true"/>
        </w:rPr>
        <w:t>ره</w:t>
      </w:r>
      <w:r>
        <w:rPr>
          <w:rtl w:val="true"/>
        </w:rPr>
        <w:t xml:space="preserve">) </w:t>
      </w:r>
      <w:r>
        <w:rPr>
          <w:rtl w:val="true"/>
        </w:rPr>
        <w:t>بر تقدّم خاص بر عام</w:t>
      </w:r>
      <w:bookmarkEnd w:id="345"/>
    </w:p>
    <w:p>
      <w:pPr>
        <w:pStyle w:val="BookText"/>
        <w:rPr/>
      </w:pPr>
      <w:r>
        <w:rPr>
          <w:rFonts w:ascii="IRNazanin" w:hAnsi="IRNazanin" w:eastAsia="IRNazanin"/>
          <w:color w:val="111111"/>
          <w:sz w:val="28"/>
          <w:sz w:val="28"/>
          <w:szCs w:val="28"/>
          <w:rtl w:val="true"/>
          <w:lang w:bidi="fa-IR"/>
        </w:rPr>
        <w:t>از کلام مرحوم آخوند استفاده می‌شود که وقتی که مخصّص در مقابل عام قرار می‌گیرد، همیشه یا نصّ در مقابل ظاهر است، یا اظهر در مقابل ظاهر است، یعنی همیشه در مقام مقایسۀ بین ظهور عام و ظهور خاص، این معنا کلیت دارد که ظهور خاص، همیشه بر ظهور عام تقدّم دارد، برای اینکه خاص یا جنبۀ نصی دارد و یا لااقل اظهر است، و اگر بین اظهر و ظاهر معارضه شد پیداست که اظهر، مقدم بر ظاهر است، و با وجود اظهر، ظاهر نمی‌تواند حجّت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اظهر، قرینه بر تصرف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ظاهر و اظهر همیشه به این صورت است که اظهر از نظر عقلا قرینۀ بر تصرف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دقت کنیم، آنجا دو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ظهور در معنای حقیقی خودش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معنای مجازی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کلام را بر معنای مجازی حمل می‌کنید؟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معنای مجازی، اظهر از دلالت اسد بر معنای حقیقی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 ظاهر می‌شود، 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و عام بطور قاعده کلیه، همیشه مسأله روی همین معناست که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اقوی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 تقدم دارد و</w:t>
      </w:r>
      <w:bookmarkStart w:id="346" w:name="pg13728_151179"/>
    </w:p>
    <w:p>
      <w:pPr>
        <w:pStyle w:val="BookText"/>
        <w:rPr/>
      </w:pPr>
      <w:bookmarkEnd w:id="346"/>
      <w:r>
        <w:rPr>
          <w:rFonts w:ascii="IRNazanin" w:hAnsi="IRNazanin" w:eastAsia="IRNazanin"/>
          <w:color w:val="111111"/>
          <w:sz w:val="28"/>
          <w:sz w:val="28"/>
          <w:szCs w:val="28"/>
          <w:rtl w:val="true"/>
          <w:lang w:bidi="fa-IR"/>
        </w:rPr>
        <w:t>مخصّص قرینه بر تصرف در عام است</w:t>
      </w:r>
      <w:r>
        <w:rPr>
          <w:rFonts w:eastAsia="IRNazanin" w:cs="IRNazanin"/>
          <w:color w:val="111111"/>
          <w:sz w:val="28"/>
          <w:szCs w:val="28"/>
          <w:rtl w:val="true"/>
          <w:lang w:bidi="fa-IR"/>
        </w:rPr>
        <w:t>.</w:t>
      </w:r>
    </w:p>
    <w:p>
      <w:pPr>
        <w:pStyle w:val="Heading5"/>
        <w:numPr>
          <w:ilvl w:val="4"/>
          <w:numId w:val="1"/>
        </w:numPr>
        <w:rPr/>
      </w:pPr>
      <w:bookmarkStart w:id="347" w:name="__RefHeading___Toc1431368_1468164448"/>
      <w:bookmarkStart w:id="348" w:name="_Toc128"/>
      <w:bookmarkEnd w:id="347"/>
      <w:r>
        <w:rPr>
          <w:rtl w:val="true"/>
        </w:rPr>
        <w:t>عدم کلّیت اظهریت خاص نسبت به عام</w:t>
      </w:r>
      <w:bookmarkEnd w:id="348"/>
    </w:p>
    <w:p>
      <w:pPr>
        <w:pStyle w:val="BookText"/>
        <w:rPr/>
      </w:pPr>
      <w:r>
        <w:rPr>
          <w:rFonts w:ascii="IRNazanin" w:hAnsi="IRNazanin" w:eastAsia="IRNazanin"/>
          <w:color w:val="111111"/>
          <w:sz w:val="28"/>
          <w:sz w:val="28"/>
          <w:szCs w:val="28"/>
          <w:rtl w:val="true"/>
          <w:lang w:bidi="fa-IR"/>
        </w:rPr>
        <w:t>جواب ایشان این است که ما این حرف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همیشه مخصّص اظهر از عام است؟ ما یک مثالی ذکر می‌کنیم ببینیم شما در این مثال اظهریت را چطوری تصور می‌کنید؟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عبارت،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کل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از نظر تعبیر مولا، شما چه اظهریتی تصور می‌کنید؟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اگر ظهور در وجوب دارد در هر 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بر وجوب،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اضافه به مشتق شده 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هم اضافۀ به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 هر دو یک معنا است، مشتق در هر دو یک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می‌توانیم برای این مخصّص، یک اقوائیت ظهور درست کنیم؟ منشأ این اقوائیت چیست؟ از کجا این اقوائیت پیدا شده است؟</w:t>
      </w:r>
    </w:p>
    <w:p>
      <w:pPr>
        <w:pStyle w:val="BookText"/>
        <w:rPr/>
      </w:pPr>
      <w:r>
        <w:rPr>
          <w:rFonts w:ascii="IRNazanin" w:hAnsi="IRNazanin" w:eastAsia="IRNazanin"/>
          <w:color w:val="111111"/>
          <w:sz w:val="28"/>
          <w:sz w:val="28"/>
          <w:szCs w:val="28"/>
          <w:rtl w:val="true"/>
          <w:lang w:bidi="fa-IR"/>
        </w:rPr>
        <w:t>ممکن است کسی ادعا کند که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دارای این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مشمول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مشمول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عموم می‌خواهد این را شامل بشود،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عالم فاسق تمرکز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منشأ اقوائیت ظهور را این بدانیم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شامل می‌شود، در ضمن هزار نفر، این دویست نفر عالم فاسق را نیز می‌گیرد، به لحاظ اینکه اینها هم مصادیقش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روی همین دویست نفر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اقوائیت ظهور، عبارت از یک چنین معنایی است و شاید نظر مرحوم آخوند هم به این معنا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مسألۀ ظهور مربوط به مقام دلالت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یک مسأله لفظی است، یک مسأله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کل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دویست نفر را مستقیما می‌گیرد، یعنی انطباقش بر این دویست نفر کاملا روشن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از وضوح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انطباق، غیر از مقام دلالت است، غیر از مقام لفظ است و غیر از مقام زبان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دلیل در هر دو یکنواخت</w:t>
      </w:r>
      <w:bookmarkStart w:id="349" w:name="pg13728_151180"/>
    </w:p>
    <w:p>
      <w:pPr>
        <w:pStyle w:val="BookText"/>
        <w:rPr/>
      </w:pPr>
      <w:bookmarkEnd w:id="3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انطباق بر این دویست نفر عالم فاسق، پیداست که 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است و 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دویست نفر را در ضمن آن هشتصد نفر دیگر می‌خواهد شامل شود، به این درجۀ از وضوح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وضوح و عدم و وضوح در مقام انطباق را ما نمی‌توانیم به حساب دلالت و ظهور لفظ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ظهور هر دو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ظهور هیچ فرقی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فرقش در این صورت است که او به جای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صیغه افعل یک لفظی بیاورد که اظهر از صیغه افعل در وجوب باشد، مثل اینکه فرضا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اهانة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اظهر از صیغه افعل در افاده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صیغه افعل در غیر وجوب هم کثیرا استعمال می‌شود اما مثلا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که در غیر وجوب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اختلاف در ظهور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یک‌طور تعبیر کرده‌اند، هر دو یک نوع بیان کرده‌اند و هردو به یک سبک مسأله را عنوان کرده‌اند، صرف اینکه آن هزار مورد دارد، و این دویست مورد دارد، سبب نمی‌شود که این از نظر ظهور، اقوائیت پیدا کند، بلکه ظهور در ردیف واحد است و هیچ‌گونه اقوائیتی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مرحوم آخوند هم که معتقد هستند که بطور کلی علت تقدم دلیل خاص بر دلیل عام مسألۀ اقوائیت ظهور است، یا به مرحله نصوصیت و یا به مرحله اظهریت، نمی‌تواند کلیت داشته باشد، و ما اگر بخواهیم دلیل کلی پیدا کنیم؛ غیر از آن راهی که ما عرض کردیم راهی برای تقدیم به‌طور کلی دلیل خاص نسبت به عام نمی‌توانیم پیدا کنیم</w:t>
      </w:r>
      <w:r>
        <w:rPr>
          <w:rFonts w:eastAsia="IRNazanin" w:cs="IRNazanin"/>
          <w:color w:val="111111"/>
          <w:sz w:val="28"/>
          <w:szCs w:val="28"/>
          <w:rtl w:val="true"/>
          <w:lang w:bidi="fa-IR"/>
        </w:rPr>
        <w:t>.</w:t>
      </w:r>
    </w:p>
    <w:p>
      <w:pPr>
        <w:pStyle w:val="Heading5"/>
        <w:numPr>
          <w:ilvl w:val="4"/>
          <w:numId w:val="1"/>
        </w:numPr>
        <w:rPr/>
      </w:pPr>
      <w:bookmarkStart w:id="350" w:name="__RefHeading___Toc1431370_1468164448"/>
      <w:bookmarkStart w:id="351" w:name="_Toc129"/>
      <w:bookmarkEnd w:id="350"/>
      <w:r>
        <w:rPr>
          <w:rtl w:val="true"/>
        </w:rPr>
        <w:t>پرسش</w:t>
      </w:r>
      <w:r>
        <w:rPr>
          <w:rtl w:val="true"/>
        </w:rPr>
        <w:t>:</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را بر کلام مرحوم شیخ در نسبت اصول لفظیه با اصالة الظهور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اصول لفظیه را به اصالة الظهور با ارتباط آن به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حجّیت اصالة العموم، مقیّد به عدم ظن برخلاف است؟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تقدّم خاص بر عام توضیح دهید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کلّیت اظهریت خاص نسبت به عام چیست؟</w:t>
      </w:r>
      <w:bookmarkStart w:id="352" w:name="pg13728_151181"/>
    </w:p>
    <w:p>
      <w:pPr>
        <w:pStyle w:val="Heading4"/>
        <w:numPr>
          <w:ilvl w:val="3"/>
          <w:numId w:val="1"/>
        </w:numPr>
        <w:rPr/>
      </w:pPr>
      <w:bookmarkStart w:id="353" w:name="__RefHeading___Toc1431372_1468164448"/>
      <w:bookmarkStart w:id="354" w:name="_Toc130"/>
      <w:bookmarkEnd w:id="352"/>
      <w:bookmarkEnd w:id="353"/>
      <w:r>
        <w:rPr>
          <w:rtl w:val="true"/>
        </w:rPr>
        <w:t>درس پانصد و بیست و یکم</w:t>
      </w:r>
      <w:bookmarkEnd w:id="354"/>
    </w:p>
    <w:p>
      <w:pPr>
        <w:pStyle w:val="Heading5"/>
        <w:numPr>
          <w:ilvl w:val="4"/>
          <w:numId w:val="1"/>
        </w:numPr>
        <w:rPr/>
      </w:pPr>
      <w:bookmarkStart w:id="355" w:name="__RefHeading___Toc1431374_1468164448"/>
      <w:bookmarkStart w:id="356" w:name="_Toc131"/>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مهم در مسألۀ تعادل و ترجیح، ملاحظۀ عنوانی است که در روایات علاجیه ذکر شده و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تشخیص معنای تعارض و مصادیق تعارض، باید به عرف مراجعه کنیم و از همین‌جا وارد بعضی از مصادیق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خاص و عام بود که آیا خاص و عام عنوان تعارض دارد یا نه؟ و علت تقدّم دلیل خاص بر دلیل عام چیست؟ علتی را خود ما ذکر کردیم، که در پایان بحث ان شاء اللّه آن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هم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با اشکالاتی که به آن تفصیل متوجه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مرحوم آخوند در کفایه ذکر کرده بودند را نیز با جوابش عرض کردیم</w:t>
      </w:r>
      <w:r>
        <w:rPr>
          <w:rFonts w:eastAsia="IRNazanin" w:cs="IRNazanin"/>
          <w:color w:val="111111"/>
          <w:sz w:val="28"/>
          <w:szCs w:val="28"/>
          <w:rtl w:val="true"/>
          <w:lang w:bidi="fa-IR"/>
        </w:rPr>
        <w:t>.</w:t>
      </w:r>
    </w:p>
    <w:p>
      <w:pPr>
        <w:pStyle w:val="Heading5"/>
        <w:numPr>
          <w:ilvl w:val="4"/>
          <w:numId w:val="1"/>
        </w:numPr>
        <w:rPr/>
      </w:pPr>
      <w:bookmarkStart w:id="357" w:name="__RefHeading___Toc1431376_1468164448"/>
      <w:bookmarkStart w:id="358" w:name="_Toc132"/>
      <w:bookmarkEnd w:id="357"/>
      <w:r>
        <w:rPr>
          <w:rtl w:val="true"/>
        </w:rPr>
        <w:t>علّت تقدّم خاص بر عام از نظر محقق نائینی</w:t>
      </w:r>
      <w:r>
        <w:rPr>
          <w:rtl w:val="true"/>
        </w:rPr>
        <w:t>(</w:t>
      </w:r>
      <w:r>
        <w:rPr>
          <w:rtl w:val="true"/>
        </w:rPr>
        <w:t>ره</w:t>
      </w:r>
      <w:r>
        <w:rPr>
          <w:rtl w:val="true"/>
        </w:rPr>
        <w:t>)</w:t>
      </w:r>
      <w:bookmarkEnd w:id="35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دعوا و</w:t>
      </w:r>
      <w:bookmarkStart w:id="359" w:name="pg13728_151182"/>
    </w:p>
    <w:p>
      <w:pPr>
        <w:pStyle w:val="BookText"/>
        <w:rPr/>
      </w:pPr>
      <w:bookmarkEnd w:id="359"/>
      <w:r>
        <w:rPr>
          <w:rFonts w:ascii="IRNazanin" w:hAnsi="IRNazanin" w:eastAsia="IRNazanin"/>
          <w:color w:val="111111"/>
          <w:sz w:val="28"/>
          <w:sz w:val="28"/>
          <w:szCs w:val="28"/>
          <w:rtl w:val="true"/>
          <w:lang w:bidi="fa-IR"/>
        </w:rPr>
        <w:t>دو ادعا در کار است که یکی از آنها به منزلۀ صغری و دیگری به منزلۀ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منزلۀ صغری است، عبارت از این است که خاص قرینۀ بر تصرف در عام است و عنوان 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سایر موارد، شما با قرائنی برخورد می‌کنید،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 ظاهر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خاص هم یک مصداق برای قرینه است و برای تصرف در ظهور عام، عنوان قرینیّت دارد برای بیان اینکه مقصود از عام، تمام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کلام ایشان به منزلۀ یک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ضابطه‌ای را به صورت کبری مطرح می‌کنند و آن این است که در تمام مواردی که قرینه‌ای در کار است، هر قرینه‌ای باشد، اصالة الظهور در قرینه بر اصالة الظهور در ذی القرینه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کبرایی که ایشان بیان می‌فرمایند عبارت از این است که اصالة الظهور در قرینه بر اصالة الظهور در ذی القرینه، حاکمیّت دارد و علت تقدّمش همین مسألۀ حاکمیّت است و در حاکمیّت، مسألۀ اقوائیت ظهور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حاکم ولو اینکه از نظر ظهور، اقوی نباشد، بلکه از دلیل محکوم اضعف باشد، مع ذلک به علت حاکمیّت، تقدّم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 این را به عنوان توضیح بیان ایشان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استصحاب راجع به تقدیم و تأخیر و تقدّم و تأخّر لفظی گفتیم که دو ملاک برای تقدّم و تأخّر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اقوائیت ظهور است یکی مسألۀ حاکمیّت و محکومیّت است و شقّ ثالث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تقدّم دلالی و تقدّم لفظی دیگر شقّ ثالث تصور نمی‌شود، یا اقوائیت ظهور اقتضای تقدّم می‌کند و یا حاکمیّت و روی همین مبنا بود که امام بزرگوار مسألۀ ورود را به عنوان یک شاخۀ حکومت مطرح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عنوان سومی نداریم، و ما عرض کردیم که مسألۀ ورود را نباید به حساب تقدّم و تأخّر دلالت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سنخ دیگری از تقدّم و تأخّر است و ربطی به عالم دلالت و عالم لفظ ندارد و لذا مسألۀ ورود، غیر از مسألۀ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مسألۀ حاکمیّت، غیر از مسألۀ اقوائیت ظهور است</w:t>
      </w:r>
      <w:r>
        <w:rPr>
          <w:rFonts w:eastAsia="IRNazanin" w:cs="IRNazanin"/>
          <w:color w:val="111111"/>
          <w:sz w:val="28"/>
          <w:szCs w:val="28"/>
          <w:rtl w:val="true"/>
          <w:lang w:bidi="fa-IR"/>
        </w:rPr>
        <w:t>.</w:t>
      </w:r>
    </w:p>
    <w:p>
      <w:pPr>
        <w:pStyle w:val="Heading5"/>
        <w:numPr>
          <w:ilvl w:val="4"/>
          <w:numId w:val="1"/>
        </w:numPr>
        <w:rPr/>
      </w:pPr>
      <w:bookmarkStart w:id="360" w:name="__RefHeading___Toc1431378_1468164448"/>
      <w:bookmarkStart w:id="361" w:name="_Toc133"/>
      <w:bookmarkEnd w:id="360"/>
      <w:r>
        <w:rPr>
          <w:rtl w:val="true"/>
        </w:rPr>
        <w:t>تقدّم اصالة الظهور قرینه بر اصالة الظهور ذی القرینه</w:t>
      </w:r>
      <w:bookmarkEnd w:id="36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در مسألۀ خاص و عام، مرحوم آخوند مسأله اقوائیت ظهور را مطرح</w:t>
      </w:r>
    </w:p>
    <w:p>
      <w:pPr>
        <w:pStyle w:val="BookText"/>
        <w:rPr/>
      </w:pPr>
      <w:r>
        <w:rPr>
          <w:rFonts w:ascii="IRNazanin" w:hAnsi="IRNazanin" w:eastAsia="IRNazanin"/>
          <w:color w:val="111111"/>
          <w:sz w:val="28"/>
          <w:sz w:val="28"/>
          <w:szCs w:val="28"/>
          <w:rtl w:val="true"/>
          <w:lang w:bidi="fa-IR"/>
        </w:rPr>
        <w:t>کردند اما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اصالة الظهور قرینه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هم یک مصداق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حکومت بر اصالة الظهور ذی القرینة تقدّم پیدا می‌کند و الا چه بسا ظهور قرینه، اضعف از ظهور ذی القرینه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ظهور در معنای حقیقی و ظهور در حیوان مفترس است، یک ظهور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عبارت از رمی به نبل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از نظر ظهور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اضعف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یک ظهور وضعی است، مستند به عالم وضع است، مستند به 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معنای حقیقی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به نبل، ظهور اطلاقی است، یعنی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نبل را دلالت می‌کند و الا اگر دنبال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چنگالش رمی می‌کرد، با چنگالش پرتاب می‌کرد، مسأله‌ای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اطلاق باقی بگذاریم، این اطلاق در رمی به نبل ظهور دارد، دیگر لازم نیست کلمۀ بالنبل همراه آن باشد بلکه خود اطلاق، رمی به نبل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به 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این اطلاق را کنار بگذاریم و دنبال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بکنیم، هیچ مسأله‌ای بوجود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ظهور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به نبل، ظهور اطلاقی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سؤال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وضعی اقواست یا ظهور اطلاقی؟ بلا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اقواست چون مستند به وضع است، مستند به این است که واضع، لفظ را برای حیوان مفترس وضع کرده است، اما ظهور اطلاقی فقط استناد به عدم ذکر مخلب دارد و اگر مخلب را ذکر می‌کرد مسأله‌ای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ظهورش ظهور وضعی است و این ظهورش، ظهور اطلاقی و ظهور وضعی فی نفسه بر ظهور اطلاقی، تقدّم 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اینکه این تقدّم هست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عکس است، به خاطر اینکه عنوان 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اصالة الظهور در قرینه بر اصالة الظهور در</w:t>
      </w:r>
      <w:bookmarkStart w:id="362" w:name="pg13728_151184"/>
    </w:p>
    <w:p>
      <w:pPr>
        <w:pStyle w:val="BookText"/>
        <w:rPr/>
      </w:pPr>
      <w:bookmarkEnd w:id="362"/>
      <w:r>
        <w:rPr>
          <w:rFonts w:ascii="IRNazanin" w:hAnsi="IRNazanin" w:eastAsia="IRNazanin"/>
          <w:color w:val="111111"/>
          <w:sz w:val="28"/>
          <w:sz w:val="28"/>
          <w:szCs w:val="28"/>
          <w:rtl w:val="true"/>
          <w:lang w:bidi="fa-IR"/>
        </w:rPr>
        <w:t>ذی القرینه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قرینه، ذی القرینه را تفسیر کند، قرینه ذی القرینه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زده است؟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اصالة الظهور در قرینه را بر اصالة الظهور در ذی القرینه حاکم می‌بینند و لذا در تمام مواردی که مسألۀ قرینه و ذی القرینه مطرح است هیچ‌کسی پیدا نشده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ظهور کدام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ذی القرینه اقواست یا ظهور قرینه اقواست یا اگر هر دو متساوی باشند در مسأله متحیر بماند، در فهم مراد متکلم متحیر بماند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که مراد متکلم از این کلام چه بوده است، یک قرینه‌ای هست و یک ذی القرینه و هر دو در ظهور در ردیف واحد و در رتبۀ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همه‌جا اصالة الظهور در قرینه بر اصالة الظهور در ذی القرینه حاکمیّت دارد و علت تقدّمش هم همین حاکمیّت است</w:t>
      </w:r>
      <w:r>
        <w:rPr>
          <w:rFonts w:eastAsia="IRNazanin" w:cs="IRNazanin"/>
          <w:color w:val="111111"/>
          <w:sz w:val="28"/>
          <w:szCs w:val="28"/>
          <w:rtl w:val="true"/>
          <w:lang w:bidi="fa-IR"/>
        </w:rPr>
        <w:t>.</w:t>
      </w:r>
    </w:p>
    <w:p>
      <w:pPr>
        <w:pStyle w:val="Heading5"/>
        <w:numPr>
          <w:ilvl w:val="4"/>
          <w:numId w:val="1"/>
        </w:numPr>
        <w:rPr/>
      </w:pPr>
      <w:bookmarkStart w:id="363" w:name="__RefHeading___Toc1431380_1468164448"/>
      <w:bookmarkStart w:id="364" w:name="_Toc134"/>
      <w:bookmarkEnd w:id="363"/>
      <w:r>
        <w:rPr>
          <w:rtl w:val="true"/>
        </w:rPr>
        <w:t>فرق بین کلام مرحوم نائینی و خراسانی در ملاک تقدّم در مسألۀ خاص و عام</w:t>
      </w:r>
      <w:bookmarkEnd w:id="364"/>
    </w:p>
    <w:p>
      <w:pPr>
        <w:pStyle w:val="BookText"/>
        <w:rPr/>
      </w:pPr>
      <w:r>
        <w:rPr>
          <w:rFonts w:ascii="IRNazanin" w:hAnsi="IRNazanin" w:eastAsia="IRNazanin"/>
          <w:color w:val="111111"/>
          <w:sz w:val="28"/>
          <w:sz w:val="28"/>
          <w:szCs w:val="28"/>
          <w:rtl w:val="true"/>
          <w:lang w:bidi="fa-IR"/>
        </w:rPr>
        <w:t>پس فرق بین بیان مرحوم محقق نائینی و بیان مرحوم محقق خراسانی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 ملاک تقدّم را در مسألۀ خاص و عام آن ملاک اول قرار دادند، که عبارت از اقوائیت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ملاک تقدّم را حاکمیّت قرار دادند و در حاکمیّت دیگر قوّت و ضعف ظهور هیچ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تقدّم دارد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اضعف من دلیل المحکوم بحسب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مرحوم محقق نائینی است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هم در رابطۀ با صغرای کلامشان بحث داریم و هم در رابطۀ با کبرای کلامشان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کبری؛ این قاعدۀ کلی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قرینه بر اصالة الظهور در ذی القرینه، حاکمیّت دارد، یک جهتی را مقدّمة عرض بکنیم و با توجه به این مقدّمه، دربارۀ کبرای کلام ایشان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 این اصالة الظهور، یکی از اصول لفظیّه و عقلائیّه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عملیّه چه عقلیّه و چه شرعیّه، مورد رجوع به اصول عملیّه و مجرای اصول عملیّه آنجایی است که یک مسأله‌ای برای انسان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جایی به اصالة الاباحه رجوع می‌کنید که نه حرمت روشن باشد و نه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هرکدام از این دو روشن شد، جای رجوع به اصالة الاباحه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و محل جریان اصالة الاباحه صورت شک در حلیّت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به طهارت داشته باشد،</w:t>
      </w:r>
      <w:bookmarkStart w:id="365" w:name="pg13728_151185"/>
    </w:p>
    <w:p>
      <w:pPr>
        <w:pStyle w:val="BookText"/>
        <w:rPr/>
      </w:pPr>
      <w:bookmarkEnd w:id="365"/>
      <w:r>
        <w:rPr>
          <w:rFonts w:ascii="IRNazanin" w:hAnsi="IRNazanin" w:eastAsia="IRNazanin"/>
          <w:color w:val="111111"/>
          <w:sz w:val="28"/>
          <w:sz w:val="28"/>
          <w:szCs w:val="28"/>
          <w:rtl w:val="true"/>
          <w:lang w:bidi="fa-IR"/>
        </w:rPr>
        <w:t>یقین به عدم طهارت داشته باشد، دیگر جایی برای اصالة الطهارة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اصالة الطهارة آنجایی است که طهارت، مشکوک باشد و مثلا حالت سابقه‌اش هم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هر اصل عملی که شما ملاحظه بکنید چه عقلی و چه نقلی مسأله اینطور است</w:t>
      </w:r>
      <w:r>
        <w:rPr>
          <w:rFonts w:eastAsia="IRNazanin" w:cs="IRNazanin"/>
          <w:color w:val="111111"/>
          <w:sz w:val="28"/>
          <w:szCs w:val="28"/>
          <w:rtl w:val="true"/>
          <w:lang w:bidi="fa-IR"/>
        </w:rPr>
        <w:t>.</w:t>
      </w:r>
    </w:p>
    <w:p>
      <w:pPr>
        <w:pStyle w:val="Heading5"/>
        <w:numPr>
          <w:ilvl w:val="4"/>
          <w:numId w:val="1"/>
        </w:numPr>
        <w:rPr/>
      </w:pPr>
      <w:bookmarkStart w:id="366" w:name="__RefHeading___Toc1431382_1468164448"/>
      <w:bookmarkStart w:id="367" w:name="_Toc135"/>
      <w:bookmarkEnd w:id="366"/>
      <w:r>
        <w:rPr>
          <w:rtl w:val="true"/>
        </w:rPr>
        <w:t>تشابه اصول لفظیه به اصول عملیه از نظر مجرا</w:t>
      </w:r>
      <w:bookmarkEnd w:id="367"/>
    </w:p>
    <w:p>
      <w:pPr>
        <w:pStyle w:val="BookText"/>
        <w:rPr/>
      </w:pPr>
      <w:r>
        <w:rPr>
          <w:rFonts w:ascii="IRNazanin" w:hAnsi="IRNazanin" w:eastAsia="IRNazanin"/>
          <w:color w:val="111111"/>
          <w:sz w:val="28"/>
          <w:sz w:val="28"/>
          <w:szCs w:val="28"/>
          <w:rtl w:val="true"/>
          <w:lang w:bidi="fa-IR"/>
        </w:rPr>
        <w:t>نکته‌ای که می‌خواستیم عرض بکنیم این است که اصول لفظیّه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لفظیّه جایش آنجایی است که مسأله برای شما روشن نباشد و الا اگر یک جایی، یک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قاطع شدید به اینکه مرادش همان حیوان مفترس است، آیا اینجا هم اصالة الظهور پیاده می‌شود؟ یا اگر قاطع شدید به اینکه مرادش حیوان مفترس نیست، رجل شجاع است حالا از هر کجا این قطع برای شما پیدا شد، بحث در این نیست که از کجا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جایی شما قاطع شدید که 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مرادش رجل شجاع است، آیا اینجا اصالة الظهور عقلایی جریان پیدا می‌کند؟ یا اینکه اصالة الظهور هم مثل همان اصول عملیّه برای مواردی است که مراد متکلم معلوم نباشد، مراد متکلم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متکلمی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نمی‌دانید که مرادش رجل شجاع است یا حیوان مفترس، اصالة الظهور اینجا پیاده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معنای ظاهر که عبارت از معنای حقیقی اسد است، مراد متکلم است و ارادۀ جدی متکلم به این معنا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اصالة الظهور مال جایی است که مطلب، معلوم نباشد، مطلب، مورد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این اصول عقلائیۀ لفظیّه به فریاد انسان می‌رسد و مراد متکلم را برای انسان روشن می‌کند</w:t>
      </w:r>
      <w:r>
        <w:rPr>
          <w:rFonts w:eastAsia="IRNazanin" w:cs="IRNazanin"/>
          <w:color w:val="111111"/>
          <w:sz w:val="28"/>
          <w:szCs w:val="28"/>
          <w:rtl w:val="true"/>
          <w:lang w:bidi="fa-IR"/>
        </w:rPr>
        <w:t>.</w:t>
      </w:r>
    </w:p>
    <w:p>
      <w:pPr>
        <w:pStyle w:val="Heading5"/>
        <w:numPr>
          <w:ilvl w:val="4"/>
          <w:numId w:val="1"/>
        </w:numPr>
        <w:rPr/>
      </w:pPr>
      <w:bookmarkStart w:id="368" w:name="__RefHeading___Toc1431384_1468164448"/>
      <w:bookmarkStart w:id="369" w:name="_Toc136"/>
      <w:bookmarkEnd w:id="368"/>
      <w:r>
        <w:rPr>
          <w:rtl w:val="true"/>
        </w:rPr>
        <w:t>ملاک تشخیص قرینه از ذی القرینه</w:t>
      </w:r>
      <w:bookmarkEnd w:id="369"/>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مقدّمه روشن شد، در رابطۀ با کبرایی که مرحوم محقق نائینی بیان فرمودند که اصالة الظهور در قرینه از اصالة الظهور در ذی القرینه اقوا است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قرینه از ذی القرینه را شما از کجا به دست آوردید؟ کلامی را که متکلم استعمال می‌کند، مثل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مطول خواندیم</w:t>
      </w:r>
      <w:bookmarkStart w:id="370" w:name="pg13728_151186"/>
    </w:p>
    <w:p>
      <w:pPr>
        <w:pStyle w:val="BookText"/>
        <w:rPr/>
      </w:pPr>
      <w:bookmarkEnd w:id="370"/>
      <w:r>
        <w:rPr>
          <w:rFonts w:ascii="IRNazanin" w:hAnsi="IRNazanin" w:eastAsia="IRNazanin"/>
          <w:color w:val="111111"/>
          <w:sz w:val="28"/>
          <w:sz w:val="28"/>
          <w:szCs w:val="28"/>
          <w:rtl w:val="true"/>
          <w:lang w:bidi="fa-IR"/>
        </w:rPr>
        <w:t>به ما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چه کسی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اسد قرینۀ بر تصرف در یرمی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شما برعکس این مطلب دارید؟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راه به دست آوردید که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قرینۀ بر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عکسش جالب‌تر هم هست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ظهور وضعی اسد تصرف بکند، اما اگر مسأله عکس شد، اسد در ظهور اطلاقی یرمی تصرف می‌کند و تصرف در ظهور اطلاقی خیلی آسان‌تر از تصرف در ظهور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می‌خواهد معنای حقیقی اسد را کنار بزند، یرمی می‌خواهد در مسألۀ وضع دخالت بکند، اما اسد که نمی‌خواهد در مرحلۀ وضع دخالت بکند، او فقط می‌خواهد در اطلاق یرمی دخالت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بود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حیوانا یرمی 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بالمخلب ظهور اطلاقی یرمی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حیوانا یرمی بالمخلب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بالمخلبش را اسدا دلالت می‌کند، برای اینکه اسدیت ملازم با رمی به مخلب است، لنا ان نقول به اینکه مسأله،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بر این که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قرینۀ بر تصرف در اسد قرار بدهیم؟ بلکه اسد را قرینۀ بر تصرف در یرمی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مشکله اینجا هست</w:t>
      </w:r>
      <w:r>
        <w:rPr>
          <w:rFonts w:eastAsia="IRNazanin" w:cs="IRNazanin"/>
          <w:color w:val="111111"/>
          <w:sz w:val="28"/>
          <w:szCs w:val="28"/>
          <w:rtl w:val="true"/>
          <w:lang w:bidi="fa-IR"/>
        </w:rPr>
        <w:t>.</w:t>
      </w:r>
    </w:p>
    <w:p>
      <w:pPr>
        <w:pStyle w:val="Heading5"/>
        <w:numPr>
          <w:ilvl w:val="4"/>
          <w:numId w:val="1"/>
        </w:numPr>
        <w:rPr/>
      </w:pPr>
      <w:bookmarkStart w:id="371" w:name="__RefHeading___Toc1431386_1468164448"/>
      <w:bookmarkStart w:id="372" w:name="_Toc137"/>
      <w:bookmarkEnd w:id="371"/>
      <w:r>
        <w:rPr>
          <w:rtl w:val="true"/>
        </w:rPr>
        <w:t>عدم مورد برای جریان اصالة الظهور طبق مبنای محقق نائینی</w:t>
      </w:r>
      <w:bookmarkEnd w:id="372"/>
    </w:p>
    <w:p>
      <w:pPr>
        <w:pStyle w:val="BookText"/>
        <w:rPr/>
      </w:pPr>
      <w:r>
        <w:rPr>
          <w:rFonts w:ascii="IRNazanin" w:hAnsi="IRNazanin" w:eastAsia="IRNazanin"/>
          <w:color w:val="111111"/>
          <w:sz w:val="28"/>
          <w:sz w:val="28"/>
          <w:szCs w:val="28"/>
          <w:rtl w:val="true"/>
          <w:lang w:bidi="fa-IR"/>
        </w:rPr>
        <w:t>اگر شما بفرمایید که ما از یک راهی به دست آوردیم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دارد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قرینیّت را از یک راهی به دست آوردید، دیگر چرا می‌آیید سراغ اصالة الظهور در قرینه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قرینه بر اصالة الظهور ذی القرینه حاکمیّت دارد؟ اگر شما علم به قرینیّت یرمی برای اسد پیدا کردید با توجه به آن نکتۀ مقدّمی، دیگر جایی برای اصالة الظهورها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الظهورها برای مورد شک است، برای مورد تردید است، برای موردی است که مراد متکلم برای شما معلوم نباشد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برای ما معلوم است برای اینکه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برای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مسألۀ اصالة الظهور مطرح نیست، حاکمیّت و محکومیّت اصالة الظهور در قرینه و ذی القرینه</w:t>
      </w:r>
    </w:p>
    <w:p>
      <w:pPr>
        <w:pStyle w:val="BookText"/>
        <w:rPr/>
      </w:pP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مراد متکلم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پس اصالة الظهور یعنی چه؟</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محقق نائینی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قرینیّت را مشخص کردید یا نه؟ البته لازمۀ کلام ایشان این است که مشخص باشد برای اینکه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قرینه بر اصالة الظهور در ذی القرینه حاکم است معنایش این است که بفهمیم کدام قرینه است و کدام ذی القرینه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نباشید که تردید بکنید که آیا این، قرینه بر آن است، یا آن قرینۀ بر این است و همین‌طور متحیر بمانید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مرحوم محقق نائینی این است که ما قرینیّت قرینه را احراز کرده‌ایم، یعنی در کلام به دست آورده‌ایم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ذو القرینه و ما هو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قرینه بر اصالة الظهور در ذی القرینه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است که شما قرینه را به دست آورده‌اید دیگر در عنوان قرینیّت تردید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مشخص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و لذا شک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ندارید دیگر اصلا اصالة الظهور مطرح نیست، نه اینکه دو تا اصالة الظهور مطرح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حاکم علی الاخر و الاخر محکوم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اصالة الظهور نداریم، مثل اینکه اگر خود متکلم فرض کنید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صراحت گفت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یک چنین حرفی زد باز هم شما به اصالة الظهور تمسک می‌کنید؟ یا اینکه این یک جایی است که مراد متکلم برای شما معلوم است و آنجایی که مراد متکلم برای ما معلوم باشد دیگر جا برای اصالة الظهور نیست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اصل چه اصل لفظی باشد، عملی باشد، عقلی باشد، شرعی باشد، عقلایی باشد، اصل برای مورد شک است، برای مورد تردید است و الا آنجایی که مشخص باشد در هیچ مقامی، معنا ندارد هیچ اصلی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عنوان قرینیّت را مشخص کردید، ما دو تا اصالة الظهور نداریم که یکی از آنها بر دیگری حاکم باشد، اصلا اصالة الظهوری در کار نیست و اگر قرینیّت، مشخص نشده چه فایده دارد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قرینه حاکم است، کدام قرینه؟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قرینه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نیست پس حاکمیّت و محکومیّت چطور درست می‌شود؟ لذا شما به هیچ ترتیبی نمی‌توانید مسأله را اینجا حل</w:t>
      </w:r>
      <w:bookmarkStart w:id="373" w:name="pg13728_151188"/>
    </w:p>
    <w:p>
      <w:pPr>
        <w:pStyle w:val="BookText"/>
        <w:rPr/>
      </w:pPr>
      <w:bookmarkEnd w:id="373"/>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القرینیّة محرزة لا مجال لشیء من اصالة الظهور و اذا لم تکن القرینیّة 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قرینه را تشخیص ندادیم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باشد و هم احتمال دادیم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باشد، اینجا شما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قرینه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موضوعش تشخیص داده نمی‌شود و قرینیّت را به دست نیاوردیم و مشخص نکردیم، این حاکمیّت و محکومیّت نمی‌تواند نتیجه داشته باشد</w:t>
      </w:r>
      <w:r>
        <w:rPr>
          <w:rFonts w:eastAsia="IRNazanin" w:cs="IRNazanin"/>
          <w:color w:val="111111"/>
          <w:sz w:val="28"/>
          <w:szCs w:val="28"/>
          <w:rtl w:val="true"/>
          <w:lang w:bidi="fa-IR"/>
        </w:rPr>
        <w:t>.</w:t>
      </w:r>
    </w:p>
    <w:p>
      <w:pPr>
        <w:pStyle w:val="Heading5"/>
        <w:numPr>
          <w:ilvl w:val="4"/>
          <w:numId w:val="1"/>
        </w:numPr>
        <w:rPr/>
      </w:pPr>
      <w:bookmarkStart w:id="374" w:name="__RefHeading___Toc1431388_1468164448"/>
      <w:bookmarkStart w:id="375" w:name="_Toc138"/>
      <w:bookmarkEnd w:id="374"/>
      <w:r>
        <w:rPr>
          <w:rtl w:val="true"/>
        </w:rPr>
        <w:t>ملاک تشخیص قرینیت از ذی القرینیت</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اینجا چه باید گفت؟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وقت، باز هم به جایی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قرینه و ذو القرینه هرچه این طرف و آن طرف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قرینه می‌گویم نه در خاص و عام،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بحث دیگری دارد، صغرای بحث مرحوم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غیر از مسألۀ اقوائیّت و غیر اقوائیت نمی‌توانیم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است که اقوی ظهورا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کلامی یک قویّ الظهور و یک اقوی ظهور که برخلاف آن قویّ الظهور دلالت می‌کرد، داشته باشیم آن به عنوان قرینه،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قرینیّت، اقوائیّت ظهور است و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ولو اینکه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دارد ولی در عین حال باید به ظهور عرفی‌اش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رمی به نبل از ظهور اسد در معنای حقیقی اقوی می‌بیند و شاید منشأ اقوائیّت، این جهت باشد شاید جهات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جهت است که استعمال اسد در معنای مجازی، غلبه و شیوع دارد لکن استعمال یرمی در رمی به مخلب و اشباه مخلب، به این شیوع و غلبه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او ظهورش، ظهور وضعی است و این ظهور هم ظهور اطلاقی است، لکن ظهور وضعی او به غلبۀ مجاز، موهون می‌شود و ضعف پیدا می‌کند و ظهور اطلاقی این به کثرت استعمال در رمی به نبل، قوّت پیدا می‌کند و الا در جای خودش مسلّم است که ظهور وضعی از ظهور اطلاقی اقوا است اما اینجا لخصوصیة این ظهور، اقوی شده و ما غیر از این، راهی نداریم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 اقوائیّت ظهور را از مشخص کردن قرینه کنار بگذاریم، دیگر برای تشخیص</w:t>
      </w:r>
      <w:bookmarkStart w:id="376" w:name="pg13728_151189"/>
    </w:p>
    <w:p>
      <w:pPr>
        <w:pStyle w:val="BookText"/>
        <w:rPr/>
      </w:pPr>
      <w:bookmarkEnd w:id="376"/>
      <w:r>
        <w:rPr>
          <w:rFonts w:ascii="IRNazanin" w:hAnsi="IRNazanin" w:eastAsia="IRNazanin"/>
          <w:color w:val="111111"/>
          <w:sz w:val="28"/>
          <w:sz w:val="28"/>
          <w:szCs w:val="28"/>
          <w:rtl w:val="true"/>
          <w:lang w:bidi="fa-IR"/>
        </w:rPr>
        <w:t>قرینه از ذی القرینه چه راهی می‌توانیم پیدا بکنیم؟ آیا اولیّت و ثانویّت مطرح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ذکر شده قرینه، آن است که بعد ذکر بشود؟ اینکه ملاک در قرینیّت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گاهی اول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مشخّص دیگری هم نداریم فقط مسأله روی اقوائیّت ظهور دور می‌زند منتها اقوائیّت ظهور به اعتبار مقامات فرق می‌کند، به اعتبار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کلی نمی‌توانیم برایش ذکر بکنیم که کجا اقوی هست و کجا اقوی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اسد، ظهور وضعی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دارد مع ذلک این ظهور اطلاقی از نظر عرف، قوی‌تر از ظهور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مشخّص قرینیّت قرینه، اقوائیّت ظهور شد دیگر مسألۀ حاکمیّتی که ایشان بیان فرمودند بطور کلی از بین می‌رود برای اینکه حاکمیّت در مقابل اقوائیّت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حاکمیّت است، یک ملاک، اقوائیّت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باب قرینه ما راهی برای مشخّصش غیر از مسألۀ اقوائیّت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اقوائیّت دو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قرینه را مشخص می‌کند هم علت تقدّم قرینه را بر ذی القرینه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بود که با ایشان در رابطۀ با کبری داشتیم یعنی قرینه و ذو القرینه اما بحث صغروی که آیا عام و خاص جزو مصادیق قرینه و ذی القرینه هست یا نه را ان شاء اللّه عرض می‌کنیم</w:t>
      </w:r>
      <w:r>
        <w:rPr>
          <w:rFonts w:eastAsia="IRNazanin" w:cs="IRNazanin"/>
          <w:color w:val="111111"/>
          <w:sz w:val="28"/>
          <w:szCs w:val="28"/>
          <w:rtl w:val="true"/>
          <w:lang w:bidi="fa-IR"/>
        </w:rPr>
        <w:t>.</w:t>
      </w:r>
    </w:p>
    <w:p>
      <w:pPr>
        <w:pStyle w:val="Heading5"/>
        <w:numPr>
          <w:ilvl w:val="4"/>
          <w:numId w:val="1"/>
        </w:numPr>
        <w:rPr/>
      </w:pPr>
      <w:bookmarkStart w:id="377" w:name="__RefHeading___Toc1431390_1468164448"/>
      <w:bookmarkStart w:id="378" w:name="_Toc139"/>
      <w:bookmarkEnd w:id="377"/>
      <w:r>
        <w:rPr>
          <w:rtl w:val="true"/>
        </w:rPr>
        <w:t>پرسش</w:t>
      </w:r>
      <w:r>
        <w:rPr>
          <w:rtl w:val="true"/>
        </w:rPr>
        <w:t>:</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خاص بر عام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 را در تقدّم اصالة الظهور قرینه بر اصالة الظهور ذی القرینه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کلام نائینی و خراسانی در ملاک تقدّم در مسألۀ خاص و عام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مجرای اصول عملیه شرعیه و عقلیه، جواب محقق نائینی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تشخیص قرینه از ذی القرینه را بیان کنید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طبق مبنای محقق نائینی موردی برای جریان اصالة الظهور باقی نمی‌ماند؟</w:t>
      </w:r>
      <w:bookmarkStart w:id="379" w:name="pg13728_151190"/>
    </w:p>
    <w:p>
      <w:pPr>
        <w:pStyle w:val="Heading4"/>
        <w:numPr>
          <w:ilvl w:val="3"/>
          <w:numId w:val="1"/>
        </w:numPr>
        <w:rPr/>
      </w:pPr>
      <w:bookmarkStart w:id="380" w:name="__RefHeading___Toc1431392_1468164448"/>
      <w:bookmarkStart w:id="381" w:name="_Toc140"/>
      <w:bookmarkEnd w:id="379"/>
      <w:bookmarkEnd w:id="380"/>
      <w:r>
        <w:rPr>
          <w:rtl w:val="true"/>
        </w:rPr>
        <w:t>درس پانصد و بیست و دوم</w:t>
      </w:r>
      <w:bookmarkEnd w:id="381"/>
    </w:p>
    <w:p>
      <w:pPr>
        <w:pStyle w:val="Heading5"/>
        <w:numPr>
          <w:ilvl w:val="4"/>
          <w:numId w:val="1"/>
        </w:numPr>
        <w:rPr/>
      </w:pPr>
      <w:bookmarkStart w:id="382" w:name="__RefHeading___Toc1431394_1468164448"/>
      <w:bookmarkStart w:id="383" w:name="_Toc141"/>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دعوا بود که یک دعوا به منزله صغرا و دیگری به منزلۀ کبرا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اول این بود که خاص و مخصّص به‌طور کلّی در مقایسۀ با عام، عنوان قرینیّت دارد و اتصاف به قرینیّت پیدا می‌کند و کبرا عبارت از این بود که هر کجا عنوان قرینیّت مطرح باشد، اصالة الظهور در قرینه بر اصالة الظهور در ذی القرینه حاکم است</w:t>
      </w:r>
      <w:r>
        <w:rPr>
          <w:rFonts w:eastAsia="IRNazanin" w:cs="IRNazanin"/>
          <w:color w:val="111111"/>
          <w:sz w:val="28"/>
          <w:szCs w:val="28"/>
          <w:rtl w:val="true"/>
          <w:lang w:bidi="fa-IR"/>
        </w:rPr>
        <w:t>.</w:t>
      </w:r>
    </w:p>
    <w:p>
      <w:pPr>
        <w:pStyle w:val="Heading5"/>
        <w:numPr>
          <w:ilvl w:val="4"/>
          <w:numId w:val="1"/>
        </w:numPr>
        <w:rPr/>
      </w:pPr>
      <w:bookmarkStart w:id="384" w:name="__RefHeading___Toc1431396_1468164448"/>
      <w:bookmarkStart w:id="385" w:name="_Toc142"/>
      <w:bookmarkEnd w:id="384"/>
      <w:r>
        <w:rPr>
          <w:rtl w:val="true"/>
        </w:rPr>
        <w:t>عدم قرینیت خاص نسبت به عام</w:t>
      </w:r>
      <w:bookmarkEnd w:id="38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در رابطۀ با دعوای دوّم با ایشان بحثی داشتیم اما در رابطۀ با دعوای اول؛ یعنی اگر ما دعوای دوم را هم بپذیریم، آن کبرا را هم از ایشان قبول بکنیم که اصالة الظهور در قرینه بر اصالة الظهور در ذی القرینه حاکم است اما صغرای این مطلب را در بارۀ خاص و عام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خاص را قرینۀ در مقابل عام و قرینۀ بر تصرف در عام</w:t>
      </w:r>
      <w:bookmarkStart w:id="386" w:name="pg13728_151191"/>
    </w:p>
    <w:p>
      <w:pPr>
        <w:pStyle w:val="BookText"/>
        <w:rPr/>
      </w:pPr>
      <w:bookmarkEnd w:id="386"/>
      <w:r>
        <w:rPr>
          <w:rFonts w:ascii="IRNazanin" w:hAnsi="IRNazanin" w:eastAsia="IRNazanin"/>
          <w:color w:val="111111"/>
          <w:sz w:val="28"/>
          <w:sz w:val="28"/>
          <w:szCs w:val="28"/>
          <w:rtl w:val="true"/>
          <w:lang w:bidi="fa-IR"/>
        </w:rPr>
        <w:t>نمی‌بینیم برای آن دو جهتی که در ضمن حرفها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تخصیص را مستلزم مجازیّت در عام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موجب تصرف در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اسد تصرف می‌کنید؛ یعنی لفظ موضوع برای حیوان مفترس را در رجل شجاع به کار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 اسد و استعمال اسد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تخصیص را در رابطۀ با عام، مستلزم هیچ‌گونه تصرفی در عام نمی‌بینیم بلکه همان‌طوری که در بحث خاص و عام مطرح شده و این مطلب را مرحوم آخوند در کفایه بیان کرده‌اند و بسیار مطلب صحیحی است، واقعش این است که تخصیص، تضییق در دائرۀ مراد جدّی متکلم است و اما در رابطۀ با ارادۀ استعمالی و مستعمل فیه هیچ نقشی ندارد؛ یعنی وقتی که مولا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دلیل منفصلی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استعمل فی بعض العلماء، استعمل فی 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 که مستعمل فیه عبارت از علمای عدول باشد، همان‌طوری که مستعمل فیه در اسد،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یا تخصیص نخورد و در موقع تخصیص ولو تخصیصات متعدده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ارادۀ استعمالیه و از نظر مستعمل فیه در همان معنای عمومی خودش استعمال شده، در همان معنای اصلی موضوع له لفظ کل استفاده شده، در همان معنای اصلی ادات عموم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تخصیص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مع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مستعمل فیه فرقی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تخصیص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پیدا بکند،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چهارتا مخصص در مقابل او قرار گرفته، از نظر مستعمل فیه فرقی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ارادۀ استعمالیه، مسأله همان معنای کلی است</w:t>
      </w:r>
      <w:r>
        <w:rPr>
          <w:rFonts w:eastAsia="IRNazanin" w:cs="IRNazanin"/>
          <w:color w:val="111111"/>
          <w:sz w:val="28"/>
          <w:szCs w:val="28"/>
          <w:rtl w:val="true"/>
          <w:lang w:bidi="fa-IR"/>
        </w:rPr>
        <w:t>.</w:t>
      </w:r>
    </w:p>
    <w:p>
      <w:pPr>
        <w:pStyle w:val="Heading5"/>
        <w:numPr>
          <w:ilvl w:val="4"/>
          <w:numId w:val="1"/>
        </w:numPr>
        <w:rPr/>
      </w:pPr>
      <w:bookmarkStart w:id="387" w:name="__RefHeading___Toc1431398_1468164448"/>
      <w:bookmarkStart w:id="388" w:name="_Toc143"/>
      <w:bookmarkEnd w:id="387"/>
      <w:r>
        <w:rPr>
          <w:rtl w:val="true"/>
        </w:rPr>
        <w:t>خصوصیت محیط قانون‌گذاری</w:t>
      </w:r>
      <w:bookmarkEnd w:id="388"/>
    </w:p>
    <w:p>
      <w:pPr>
        <w:pStyle w:val="BookText"/>
        <w:rPr/>
      </w:pPr>
      <w:r>
        <w:rPr>
          <w:rFonts w:ascii="IRNazanin" w:hAnsi="IRNazanin" w:eastAsia="IRNazanin"/>
          <w:color w:val="111111"/>
          <w:sz w:val="28"/>
          <w:sz w:val="28"/>
          <w:szCs w:val="28"/>
          <w:rtl w:val="true"/>
          <w:lang w:bidi="fa-IR"/>
        </w:rPr>
        <w:t>نکتۀ این مطلب، همان جهتی است که ما می‌خواستیم به عنوان امر دوم ذکر بکنیم و آن مسألۀ قانون و قانون‌گذاری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تقنین با محیط محاورات عرقیه و محاورات معمولی و حتی با تألیف و تصنیف و حتی با رسالۀ عملیه فرق می‌کند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رسالۀ عملیه بین عام و خاص معارضه است برای اینکه رسالۀ عملیه، معنایش</w:t>
      </w:r>
    </w:p>
    <w:p>
      <w:pPr>
        <w:pStyle w:val="BookText"/>
        <w:rPr/>
      </w:pPr>
      <w:r>
        <w:rPr>
          <w:rFonts w:ascii="IRNazanin" w:hAnsi="IRNazanin" w:eastAsia="IRNazanin"/>
          <w:color w:val="111111"/>
          <w:sz w:val="28"/>
          <w:sz w:val="28"/>
          <w:szCs w:val="28"/>
          <w:rtl w:val="true"/>
          <w:lang w:bidi="fa-IR"/>
        </w:rPr>
        <w:t>قانونگذاری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اخباری دارد؛ یعنی مجتهد خبر می‌دهد که آنچه را که من استنباط کردم و به عنوان عمل در اختیار تو قرار می‌دهم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یک جایی چیزی را به عنوان عموم استنباط بکند و به عنوان عمل در معرض اختیار مقلّد بگذارد و جای دیگرش ولو به صورت موجبۀ جزئیه یا سالبۀ جزئیه خلاف این معنا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مسألۀ تقنین این‌طور است و ما هم در تقنین عقلایی خودمان مسأله را به همین صورت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عمومیّت قانون و از نظر تقنین، بین یک قانونی که تبصره ندارد با یک قانونی که تبصره دارد فرق هست؟ مستعمل فیهش دو تا می‌شود؟ اگر یک قانونی یک تبصره داشته باشد با قانونی که پنج تا تبصره دارد که در حقیقت پنج تا مخصّص در کنارش هست، آیا از نظر مفاد قانونی بین اینها فرقی وجود دارد؟ از نظر قانون، قانون عمومیت دارد نه عمومیت به معنای مراد جدی، نه عمومیت به معنایی که پشتوانۀ جدّی مولا همراهش باشد بلکه از نظر بیانی، از نظر قانونی، از این نظر، عمومیت در آن محفوظ است چه تبصره داشته باشد یا نداشته باشد، تبصره واحد باشد یا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مفاد قانونی، قانون هیچ فرقی به وجود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روش قانون‌گذاری این است که گاهی خود قانون گذار در حال جعل قانون، به تبصره‌ها توجه ندارد، به موارد تخصیص توجه ندارد ولی اگر از او سؤال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شما جعل کردید، لابد چون تبصره‌ای بر آن قرار ندادید، قابلیت الحاق تبصره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قابلیت الحاق تبصره دارد منتها گاهی تبصره‌اش مورد توجه و همراه قانون است و گاهی تبصره‌ها به مرور زمان و با توجه به شرائط بعدی تحقق پیدا می‌کند و الاّ از همان اول به لحاظ اینکه تبصره‌ای ندارد، اگر از او سؤال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جدی شما مطلق و عموم این قانون است و دیگر قابلیت ندارد که تبصره‌ای به آن الحاق بشود؟ نفی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مقام پیاده کردن قانون به یک خصوصیاتی برخورد بکنیم و بعد همان خصوصیات را به عنوان تبصره به قانون ملحق بکنیم که در حال جعل قانون به آن خصوصیات توجه نبوده ولی در عین حال، بعد از آنی که به خصوصیات توجه پیدا می‌کنند، این را به عنوان تبصره ملحق می‌کنند و این را مغایر و منافی با قانون نمی‌بینند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لحوق تبصره برای هر قانونی محفوظ است چه در هنگام جعل همراه باشد با</w:t>
      </w:r>
      <w:bookmarkStart w:id="389" w:name="pg13728_151193"/>
    </w:p>
    <w:p>
      <w:pPr>
        <w:pStyle w:val="BookText"/>
        <w:rPr/>
      </w:pPr>
      <w:bookmarkEnd w:id="389"/>
      <w:r>
        <w:rPr>
          <w:rFonts w:ascii="IRNazanin" w:hAnsi="IRNazanin" w:eastAsia="IRNazanin"/>
          <w:color w:val="111111"/>
          <w:sz w:val="28"/>
          <w:sz w:val="28"/>
          <w:szCs w:val="28"/>
          <w:rtl w:val="true"/>
          <w:lang w:bidi="fa-IR"/>
        </w:rPr>
        <w:t>تبصره، یا به مرور زمان تبصره‌های متعدّد ملحق به قانون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قوانین الهیّه که از همان اول و هنگام جعل قانون، موارد تخصیصش برای مولا مشخص است و دائره مراد جدی مولا معلوم است و بین قوانین عقلائیه که با مرور زمان و تدریج به موارد و به تبصره‌ها برخورد می‌شود،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قانون‌گذاری عبارت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تخصیص اکثر هم اتفاقا یک عنوان عقلایی دارد که آیا در مقام قانون‌گذاری اصلا این رویه و روش هست که انسان یک قانونی را به صورت عموم مطرح بکند و بعد صدی هشتاد مواردش را به عنوان تبصره خارج بکند؟ اصلا خود عقلا هم با این معنا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دیگری است دربارۀ تخصیص اکثر که در جای خودش باید ببینیم تا چه مرحله‌ای عقلا موافق هستند و تا چه مرحله‌ای مخالف هستند</w:t>
      </w:r>
      <w:r>
        <w:rPr>
          <w:rFonts w:eastAsia="IRNazanin" w:cs="IRNazanin"/>
          <w:color w:val="111111"/>
          <w:sz w:val="28"/>
          <w:szCs w:val="28"/>
          <w:rtl w:val="true"/>
          <w:lang w:bidi="fa-IR"/>
        </w:rPr>
        <w:t>.</w:t>
      </w:r>
    </w:p>
    <w:p>
      <w:pPr>
        <w:pStyle w:val="Heading5"/>
        <w:numPr>
          <w:ilvl w:val="4"/>
          <w:numId w:val="1"/>
        </w:numPr>
        <w:rPr/>
      </w:pPr>
      <w:bookmarkStart w:id="390" w:name="__RefHeading___Toc1431400_1468164448"/>
      <w:bookmarkStart w:id="391" w:name="_Toc144"/>
      <w:bookmarkEnd w:id="390"/>
      <w:r>
        <w:rPr>
          <w:rtl w:val="true"/>
        </w:rPr>
        <w:t>عدم وجود تغایر بین عام و خاص از نظر عقلا</w:t>
      </w:r>
      <w:bookmarkEnd w:id="391"/>
    </w:p>
    <w:p>
      <w:pPr>
        <w:pStyle w:val="BookText"/>
        <w:rPr/>
      </w:pPr>
      <w:r>
        <w:rPr>
          <w:rFonts w:ascii="IRNazanin" w:hAnsi="IRNazanin" w:eastAsia="IRNazanin"/>
          <w:color w:val="111111"/>
          <w:sz w:val="28"/>
          <w:sz w:val="28"/>
          <w:szCs w:val="28"/>
          <w:rtl w:val="true"/>
          <w:lang w:bidi="fa-IR"/>
        </w:rPr>
        <w:t>بالاخره آنچه را که ما مدعی هستیم و بلکه از ظاهر کلام مشهور هم همین معنا استفاده می‌شود این است که عقلا بین عام و خاص مغایرت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را 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به صورت کلی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قیدی دارد که مشهور هم به همین قید نظر دارند ولو اینکه در کلماتشان اشاره‌ای به این معنا نشده و آن مسألۀ محیط تقنین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منافات نیست اما در محیط تقنین، در رابطۀ با قوانین و بحث ما هم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 به فقیه و اصولی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عرفیه که به قوانین عقلائیه مربوط نباشد، بین عام و خاص مغایرت باشد یا نباشد، به ما کمترین ارتباطی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دربارۀ قانون بحث می‌کنیم و از این راه می‌خواهیم راهی به معنای خبرین متعارضین ببریم و ببینیم که آیا عنوان خبرین متعارضین شامل عام و خاص هم می‌شود یا شامل عام و خاص نمی‌شود؟ ما داشتیم این راه را برای رسیدن به این هدف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مشهور هم در همین عبارت کوتاهشان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عرف بین خاص و عام مغایرت و منافات و معارضه نمی‌بینند به ضمیمۀ توضیح ما؛ یعنی در محیط تقنین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چرا ما خاص را قرینۀ بر تصرف در عام قرار بدهیم؟ خود عنوان قرینه معنایش این است که با ذو القرینه مغایرت دارد، منافات دارد و الاّ اگر شما گفتید</w:t>
      </w:r>
      <w:r>
        <w:rPr>
          <w:rFonts w:eastAsia="IRNazanin" w:cs="IRNazanin"/>
          <w:color w:val="111111"/>
          <w:sz w:val="28"/>
          <w:szCs w:val="28"/>
          <w:rtl w:val="true"/>
          <w:lang w:bidi="fa-IR"/>
        </w:rPr>
        <w:t>:</w:t>
      </w:r>
      <w:bookmarkStart w:id="392" w:name="pg13728_151194"/>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حقیقی را اراده کردید دیگر معنای حقیقی که نیاز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یعنی یک چیز مغایر، البته مقصود از قرینه همین قرینۀ معروفه است که از آن تعبیر به قرینۀ صارفه می‌کنیم؛ یعنی قرینه‌ای که می‌خواهد لفظ را از معنای حقیقی‌اش جدا کند، از معنای ظاهرش جدا کند و آن را برخلاف ظاهر حمل بکند، آن را بر معنای مغایر با ظاهرش 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در باب عام و خاص نمی‌تواند مطرح باشد برای اینکه هیچ‌گونه مغایرت و تنافی بین عام و خاص وجود ندارد که ما خاص را به عنوان قرینۀ بر تصرف در عام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دو مسأله که ریشۀ هر دو هم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تخصیص، مستلزم مجازیت نیست و دیگر همین نظر عرف و عقلا در رابطۀ با خاص و عام، ما آن صغرایی که در کلام مرحوم محقق نایینی ذکر شد را انکار می‌کنیم و به صراحت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 لا یکون قرینة علی العام، لا یکون قرینة فی مقابل العام لعدم مغایرته معه و عدم تنافی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یعنی در محیط تقنین</w:t>
      </w:r>
      <w:r>
        <w:rPr>
          <w:rFonts w:eastAsia="IRNazanin" w:cs="IRNazanin"/>
          <w:color w:val="111111"/>
          <w:sz w:val="28"/>
          <w:szCs w:val="28"/>
          <w:rtl w:val="true"/>
          <w:lang w:bidi="fa-IR"/>
        </w:rPr>
        <w:t>.</w:t>
      </w:r>
    </w:p>
    <w:p>
      <w:pPr>
        <w:pStyle w:val="Heading5"/>
        <w:numPr>
          <w:ilvl w:val="4"/>
          <w:numId w:val="1"/>
        </w:numPr>
        <w:rPr/>
      </w:pPr>
      <w:bookmarkStart w:id="393" w:name="__RefHeading___Toc1431402_1468164448"/>
      <w:bookmarkStart w:id="394" w:name="_Toc145"/>
      <w:bookmarkEnd w:id="393"/>
      <w:r>
        <w:rPr>
          <w:rtl w:val="true"/>
        </w:rPr>
        <w:t>برگشت تمام اصول لفظیه به اصالة الظهور</w:t>
      </w:r>
      <w:bookmarkEnd w:id="394"/>
    </w:p>
    <w:p>
      <w:pPr>
        <w:pStyle w:val="BookText"/>
        <w:rPr/>
      </w:pPr>
      <w:r>
        <w:rPr>
          <w:rFonts w:ascii="IRNazanin" w:hAnsi="IRNazanin" w:eastAsia="IRNazanin"/>
          <w:color w:val="111111"/>
          <w:sz w:val="28"/>
          <w:sz w:val="28"/>
          <w:szCs w:val="28"/>
          <w:rtl w:val="true"/>
          <w:lang w:bidi="fa-IR"/>
        </w:rPr>
        <w:t>آن مطلبی که قبلا به عنوان توضیح بیشتر به آن اشاره‌ای کردیم را در این بحث باز عرض می‌کنیم چون یک مکمّلی هم دارد، نسبت به آن حرف هم تکرار می‌شود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شیخ و همین‌طور در کلام مرحوم آخوند در باب اصول لفظیه، انسان به یک چیزهایی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اصالة عدم القرینه، اصالة العموم، اصالة الاطلاق، اصالة الظهور، انسان وقتی که با اینها برخورد می‌کند، خیال می‌کند که اینها هرکدام یک اصل مستقلی است و یک مجرای خاصی دارد و یک مفاد مخصوصی دارد درحالی‌که آن روز عرض کردیم که تمام این اصلها زیر چتر اصالة الظهور هستند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اصالة الظهور باید یک معنایی را به عنوان توضیح عرض بکنیم که معنای این اصالة الظهور چیست؟ آیا معنای اصالة الظهور؛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کون هذا اللفظ ظاهرا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اصالة الظهور؛ یعنی یک اصلی است که ظهور را تشخیص می‌دهد، صغرای ظهور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الظهور مشخّص صغرای ظهور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فرضا قرینه نیست و می‌دانید که قرینه 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اصالة الظهوری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الظهور را برای ما 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395" w:name="pg13728_151195"/>
    </w:p>
    <w:p>
      <w:pPr>
        <w:pStyle w:val="BookText"/>
        <w:rPr/>
      </w:pPr>
      <w:bookmarkEnd w:id="395"/>
      <w:r>
        <w:rPr>
          <w:rFonts w:ascii="IRNazanin" w:hAnsi="IRNazanin" w:eastAsia="IRNazanin"/>
          <w:color w:val="111111"/>
          <w:sz w:val="28"/>
          <w:sz w:val="28"/>
          <w:szCs w:val="28"/>
          <w:rtl w:val="true"/>
          <w:lang w:bidi="fa-IR"/>
        </w:rPr>
        <w:t>معنای اصالة الظهور این است اصل، این است که لفظ اسد در حیوان مفترس ظهور داشته باشد که اصالة الظهور صغرای ظهور را تشخیص می‌دهد، مصادیق ظهور را مشخص می‌کند؟ چنین اصلی 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اصلی است که لفظ اسد ظهور در معنای حیوان مفترس داشته باشد؟ با قطع نظر از ارادۀ متکلم، با قطع نظر از ارتباطش به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کون لفظ الاسد ظاهرا فی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اصلی به این عنوان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یک علائمی برای تشخیص حقیقت از مجاز داریم که آن علائم معنای حقیقی و معنای مجازی را برای ما مشخّص می‌کند، اما با قطع نظر از آن علائم، یک اصل عقلائی آن هم در رابطه با لفظ، به عنوان یک اصل لفظی برای تشخیص این معنا که لفظ اسد ظهور در معنای حقیقی دارد، نداریم و معقول هم نیست که یک چنین اصلی درست بشود برای اینکه این اصالة الظهور در تمام موارد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 روز اشاره کردم در استعمالات مجازیه هم شما اصالة الظهور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الظهور فقط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اصالة الظهور مطرح نیست؟ اگر از شما بپرسند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حقیقی حمل کردید؟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مجازی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اصالة الظهور</w:t>
      </w:r>
      <w:r>
        <w:rPr>
          <w:rFonts w:eastAsia="IRNazanin" w:cs="IRNazanin"/>
          <w:color w:val="111111"/>
          <w:sz w:val="28"/>
          <w:szCs w:val="28"/>
          <w:rtl w:val="true"/>
          <w:lang w:bidi="fa-IR"/>
        </w:rPr>
        <w:t>.</w:t>
      </w:r>
    </w:p>
    <w:p>
      <w:pPr>
        <w:pStyle w:val="Heading5"/>
        <w:numPr>
          <w:ilvl w:val="4"/>
          <w:numId w:val="1"/>
        </w:numPr>
        <w:rPr/>
      </w:pPr>
      <w:bookmarkStart w:id="396" w:name="__RefHeading___Toc1431404_1468164448"/>
      <w:bookmarkStart w:id="397" w:name="_Toc146"/>
      <w:bookmarkEnd w:id="396"/>
      <w:r>
        <w:rPr>
          <w:rtl w:val="true"/>
        </w:rPr>
        <w:t>معنای اصالة الظهور</w:t>
      </w:r>
      <w:bookmarkEnd w:id="397"/>
    </w:p>
    <w:p>
      <w:pPr>
        <w:pStyle w:val="BookText"/>
        <w:rPr/>
      </w:pPr>
      <w:r>
        <w:rPr>
          <w:rFonts w:ascii="IRNazanin" w:hAnsi="IRNazanin" w:eastAsia="IRNazanin"/>
          <w:color w:val="111111"/>
          <w:sz w:val="28"/>
          <w:sz w:val="28"/>
          <w:szCs w:val="28"/>
          <w:rtl w:val="true"/>
          <w:lang w:bidi="fa-IR"/>
        </w:rPr>
        <w:t>پس معلوم می‌شود که اصالة الظهور، یک مسألۀ کبروی را بیان می‌کند و صغرای آن را شما از جای دیگر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الظهور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کون الظهور مرادا جدّیّا للمتکلّم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آن‌که شما ظهور لفظ اسد را در حیوان مفترس احراز کردید، حالا شک دارید که آیا متکلم این معنای ظاهر را اراده کرده، آیا ارادۀ جدی متکلم به این معنای ظاهر، متعلق شده؟ اینجا عقلا اصلی دارند به نام اصالة الظهور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لفظ، ظهور در آن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مرادا جدّیّا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مراد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 در معنای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مراد متکلم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اصالة الظهور هم در استعمالات حقیقیه به کار می‌رود و هم در استعمالات</w:t>
      </w:r>
      <w:bookmarkStart w:id="398" w:name="pg13728_151196"/>
    </w:p>
    <w:p>
      <w:pPr>
        <w:pStyle w:val="BookText"/>
        <w:rPr/>
      </w:pPr>
      <w:bookmarkEnd w:id="398"/>
      <w:r>
        <w:rPr>
          <w:rFonts w:ascii="IRNazanin" w:hAnsi="IRNazanin" w:eastAsia="IRNazanin"/>
          <w:color w:val="111111"/>
          <w:sz w:val="28"/>
          <w:sz w:val="28"/>
          <w:szCs w:val="28"/>
          <w:rtl w:val="true"/>
          <w:lang w:bidi="fa-IR"/>
        </w:rPr>
        <w:t>مجازیه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رابطۀ با کبرا مطرح است؛ یعنی اینکه آیا ظاهر، مراد جدی متکلم هست یا نه؟ اما در رابطۀ با صغرا که این لفظ در چه چیزی ظهور دارد و در چه چیزی ظهور ندارد، اصالة الظهور در این رابطه نقشی ندارد و هیچ اصلی نمی‌تواند در این رابطه،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اصالة الظهور این شد و به استعمالات مجازیه اختصاص ندارد</w:t>
      </w:r>
      <w:r>
        <w:rPr>
          <w:rFonts w:eastAsia="IRNazanin" w:cs="IRNazanin"/>
          <w:color w:val="111111"/>
          <w:sz w:val="28"/>
          <w:szCs w:val="28"/>
          <w:rtl w:val="true"/>
          <w:lang w:bidi="fa-IR"/>
        </w:rPr>
        <w:t>.</w:t>
      </w:r>
    </w:p>
    <w:p>
      <w:pPr>
        <w:pStyle w:val="Heading5"/>
        <w:numPr>
          <w:ilvl w:val="4"/>
          <w:numId w:val="1"/>
        </w:numPr>
        <w:rPr/>
      </w:pPr>
      <w:bookmarkStart w:id="399" w:name="__RefHeading___Toc1431406_1468164448"/>
      <w:bookmarkStart w:id="400" w:name="_Toc147"/>
      <w:bookmarkEnd w:id="399"/>
      <w:r>
        <w:rPr>
          <w:rtl w:val="true"/>
        </w:rPr>
        <w:t>عدم ارتباط اصالة الظهور به اصالة عدم القرینة</w:t>
      </w:r>
      <w:bookmarkEnd w:id="400"/>
    </w:p>
    <w:p>
      <w:pPr>
        <w:pStyle w:val="BookText"/>
        <w:rPr/>
      </w:pPr>
      <w:r>
        <w:rPr>
          <w:rFonts w:ascii="IRNazanin" w:hAnsi="IRNazanin" w:eastAsia="IRNazanin"/>
          <w:color w:val="111111"/>
          <w:sz w:val="28"/>
          <w:sz w:val="28"/>
          <w:szCs w:val="28"/>
          <w:rtl w:val="true"/>
          <w:lang w:bidi="fa-IR"/>
        </w:rPr>
        <w:t>در رابطۀ با این حرف، آن چیزی که در کلام مرحوم شیخ بود و بعض دیگر هم به تبعیت از شیخ ذکر کردند این است که آیا مستند اصالة الظهور، اصالة عدم القرینه است یا چیز دیگر؟ اصلا چه معنا دارد که مستند اصالة الظهور، اصالة عدم القرینه باشد؟ اگر مستند اصالة الظهور، اصالة عدم القرینه است،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داریم یا نداریم؟ مسلّم ما اصالة الظهور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اصالة عدم القرینه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جای اصالة عدم القرینه هست یا اصالة عدم القرینه برای مواردی است که در وجود و عدم وجود قرینه شک باشد؟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اصالة الظهور در استعمالات مجازیه جریان پیدا می‌کند درحالی‌که اصالة عدم القرینه در استعمالات مجازیه راه ندارد، ما کشف می‌کنیم که این حرف، باطل است که مستند اصالة الظهور، اصالة عدم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اصالة الظهور، یک بنای عقلایی است و تصادفا دائرۀ این بنای عقلا خیلی هم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چنین چیزی را نه تنها در باب الفاظ بلکه در باب اعمال هم به عنوان ضابطه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به شما بی اعتنایی کرد، عقلا فوری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اختیارا بی‌اعتنایی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ارادۀ جدّی بی‌اعتنایی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توجه و التفات بی‌اعتنایی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 برخلافش قائم بشود و الاّ اگر دلیل برخلافش قائم نشد، اگر یک کسی با توجه به ورود شما در یک مجلسی، بی‌اعتنایی کرد،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بی‌اعتنایی او ناشی از ارادۀ جدّی و التفات نفسانی بود، یا این بی‌اعتنایی منشأ عدم توجه و عدم التفات داشت؟ عقلا حمل می‌کنند براینکه ارادۀ جدی به بی‌اعتنایی متعلق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انسان فحش بدهد، آیا انسان اول فکر می‌کند که این که دارد فحش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 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ارادة 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تحیّر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حمل می‌کنند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 جدّیّة</w:t>
      </w:r>
      <w:r>
        <w:rPr>
          <w:rFonts w:eastAsia="IRNazanin" w:cs="IRNazanin"/>
          <w:color w:val="111111"/>
          <w:sz w:val="28"/>
          <w:szCs w:val="28"/>
          <w:rtl w:val="true"/>
          <w:lang w:bidi="fa-IR"/>
        </w:rPr>
        <w:t>»</w:t>
      </w:r>
      <w:bookmarkStart w:id="401" w:name="pg13728_151197"/>
    </w:p>
    <w:p>
      <w:pPr>
        <w:pStyle w:val="BookText"/>
        <w:rPr/>
      </w:pPr>
      <w:bookmarkEnd w:id="401"/>
      <w:r>
        <w:rPr>
          <w:rFonts w:ascii="IRNazanin" w:hAnsi="IRNazanin" w:eastAsia="IRNazanin"/>
          <w:color w:val="111111"/>
          <w:sz w:val="28"/>
          <w:sz w:val="28"/>
          <w:szCs w:val="28"/>
          <w:rtl w:val="true"/>
          <w:lang w:bidi="fa-IR"/>
        </w:rPr>
        <w:t>است مگر آنجایی که دلیل برخلافش قائم بشود و شاهدی بر این معنا پیدا بشود که ارادۀ جدی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عقلا در رابطۀ با الفاظ و اعمال و افعال یک بنای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زنش را طلاق داد،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طلاق، توأم با ارادۀ جدی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حمل بر ارادۀ جدی می‌کنند مگر اینکه شاهدی برخلاف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الظهور همین است منتها در قالب الفاظ، اسم این را اصالة الظهور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یک شعبه‌ای است از این چون اصالة الظهور در مجازات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یک شعبه‌ای است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یک شعبه‌ای است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القرینة در موارد شک در قرینه، یک شعبه‌ای است از این و الاّ آن‌که به عنوان اصل واحد و تنها اصل لفظی عقلایی مطرح است، عبارت از اصالة الظهور است که در تمام استعمالات چه مجاز و چه حقیقت، چه عام و چه مطلق و چه غیر اینها به عنوان تنها اصل، جریان پیدا می‌کند و مفادش هم همان مفاد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لفظ ظهور در او دارد، مراد جدی متکلم هم همین است</w:t>
      </w:r>
      <w:r>
        <w:rPr>
          <w:rFonts w:eastAsia="IRNazanin" w:cs="IRNazanin"/>
          <w:color w:val="111111"/>
          <w:sz w:val="28"/>
          <w:szCs w:val="28"/>
          <w:rtl w:val="true"/>
          <w:lang w:bidi="fa-IR"/>
        </w:rPr>
        <w:t>.</w:t>
      </w:r>
    </w:p>
    <w:p>
      <w:pPr>
        <w:pStyle w:val="Heading5"/>
        <w:numPr>
          <w:ilvl w:val="4"/>
          <w:numId w:val="1"/>
        </w:numPr>
        <w:rPr/>
      </w:pPr>
      <w:bookmarkStart w:id="402" w:name="__RefHeading___Toc1431408_1468164448"/>
      <w:bookmarkStart w:id="403" w:name="_Toc148"/>
      <w:bookmarkEnd w:id="402"/>
      <w:r>
        <w:rPr>
          <w:rtl w:val="true"/>
        </w:rPr>
        <w:t>نام دیگر اصالة الظهور</w:t>
      </w:r>
      <w:bookmarkEnd w:id="403"/>
    </w:p>
    <w:p>
      <w:pPr>
        <w:pStyle w:val="BookText"/>
        <w:rPr/>
      </w:pPr>
      <w:r>
        <w:rPr>
          <w:rFonts w:ascii="IRNazanin" w:hAnsi="IRNazanin" w:eastAsia="IRNazanin"/>
          <w:color w:val="111111"/>
          <w:sz w:val="28"/>
          <w:sz w:val="28"/>
          <w:szCs w:val="28"/>
          <w:rtl w:val="true"/>
          <w:lang w:bidi="fa-IR"/>
        </w:rPr>
        <w:t>همین اصالة الظهور است که یک اسم دیگری هم به آن داده‌اند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الارادة الاستعمالیة و الارادة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در مواردی که دلیلی برخلاف وجود نداشته باشد، ارادۀ استعمالی با ارادۀ جدی متطابق باهم باشد؛ یعنی آنچه را لفظ به حسب استعمال دلالت بر آن می‌کند و ارادۀ استعمالیه به آن متعلق می‌شود، ارادۀ جدّی و باطنی متکلم هم به همان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اصالة التطابق اصل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اصالة الظهور است 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الارادتین الاستعمالیة و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بحثهای ما تا اینجا به این رسید که علّت تقدّم خاص بر عام، نه اظهریّت خاص است، همان‌طوری که مرحوم محقق خراسانی گفتند و نه حکومت اصالة الظهور در خاص بر اصالة العموم در عام است، همان‌طوری که مرحوم محقق نائینی فرمودند و نه آن تفصیلی است که در کلام مرحوم شیخ انصاری ملاحظه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این است که خاص ولو اینکه از نظر ظهور در پسترین مراتب ظهور باشد و عام از</w:t>
      </w:r>
      <w:bookmarkStart w:id="404" w:name="pg13728_151198"/>
    </w:p>
    <w:p>
      <w:pPr>
        <w:pStyle w:val="BookText"/>
        <w:rPr/>
      </w:pPr>
      <w:bookmarkEnd w:id="404"/>
      <w:r>
        <w:rPr>
          <w:rFonts w:ascii="IRNazanin" w:hAnsi="IRNazanin" w:eastAsia="IRNazanin"/>
          <w:color w:val="111111"/>
          <w:sz w:val="28"/>
          <w:sz w:val="28"/>
          <w:szCs w:val="28"/>
          <w:rtl w:val="true"/>
          <w:lang w:bidi="fa-IR"/>
        </w:rPr>
        <w:t>نظر ظهور در بالاترین مراتب ظهور باشد، مع ذلک روی اینکه عقلا بین عام و خاص در محیط تقنین منافاتی نمی‌بینند، روی عدم منافات ما هم به عام عمل می‌کنیم و به خاص عمل می‌کنیم، منتها عمل به عام به عنوان یک ارادۀ استعمالیه است و عمل به خاص به عنوان تحدید دائرۀ مراد جدّی است</w:t>
      </w:r>
      <w:r>
        <w:rPr>
          <w:rFonts w:eastAsia="IRNazanin" w:cs="IRNazanin"/>
          <w:color w:val="111111"/>
          <w:sz w:val="28"/>
          <w:szCs w:val="28"/>
          <w:rtl w:val="true"/>
          <w:lang w:bidi="fa-IR"/>
        </w:rPr>
        <w:t>.</w:t>
      </w:r>
    </w:p>
    <w:p>
      <w:pPr>
        <w:pStyle w:val="Heading5"/>
        <w:numPr>
          <w:ilvl w:val="4"/>
          <w:numId w:val="1"/>
        </w:numPr>
        <w:rPr/>
      </w:pPr>
      <w:bookmarkStart w:id="405" w:name="__RefHeading___Toc1431410_1468164448"/>
      <w:bookmarkStart w:id="406" w:name="_Toc149"/>
      <w:bookmarkEnd w:id="405"/>
      <w:r>
        <w:rPr>
          <w:rtl w:val="true"/>
        </w:rPr>
        <w:t>پرسش</w:t>
      </w:r>
      <w:r>
        <w:rPr>
          <w:rtl w:val="true"/>
        </w:rPr>
        <w:t>:</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قرینیت خاص نسبت به عام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محیط قانون‌گذاری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نظر عقلا، بین عام و خاص، تغایر وجود دارد؟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برگشت تمام اصول لفظیه به اصالة الظهور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اصالة الظهور به اصالة عدم القرینة ارتباطی ندارد؟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دیگر اصالة الظهور چیست؟</w:t>
      </w:r>
      <w:bookmarkStart w:id="407" w:name="pg13728_151199"/>
    </w:p>
    <w:p>
      <w:pPr>
        <w:pStyle w:val="Heading4"/>
        <w:numPr>
          <w:ilvl w:val="3"/>
          <w:numId w:val="1"/>
        </w:numPr>
        <w:rPr/>
      </w:pPr>
      <w:bookmarkStart w:id="408" w:name="__RefHeading___Toc1431412_1468164448"/>
      <w:bookmarkStart w:id="409" w:name="_Toc150"/>
      <w:bookmarkEnd w:id="407"/>
      <w:bookmarkEnd w:id="408"/>
      <w:r>
        <w:rPr>
          <w:rtl w:val="true"/>
        </w:rPr>
        <w:t>درس پانصد و بیست و سوم</w:t>
      </w:r>
      <w:bookmarkEnd w:id="409"/>
    </w:p>
    <w:p>
      <w:pPr>
        <w:pStyle w:val="Heading5"/>
        <w:numPr>
          <w:ilvl w:val="4"/>
          <w:numId w:val="1"/>
        </w:numPr>
        <w:rPr/>
      </w:pPr>
      <w:bookmarkStart w:id="410" w:name="__RefHeading___Toc1431414_1468164448"/>
      <w:bookmarkStart w:id="411" w:name="_Toc151"/>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تعادل و ترجیح که هم روایات علاجیه در آن وارد شده و هم اساس فقه را تشکیل می‌دهد بحث از خبرین متعارضین است و عمدۀ بحث در باب تعادل و ترجیح در رابطۀ با همین خبرین متعارضین است ولو اینکه عنوان کلی بحث، همان طوری که مرحوم آخوند ذکر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الادله و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عین حال، نوع بحثها راجع به خصوص روایات متعارضه است و در اخبار علاجیه که بعدا اینها را ان شاء الله بررسی می‌کنیم دو تا عنوان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تعارض و یکی عنوان اختلاف و باز عرض کردیم که مرجع در معنای تعارض و معنای اختلاف و همین‌طور مرجع در تشخیص مصادیق متعارضین و مصادیق مختلفین، عبارت از عرف و عقلا است</w:t>
      </w:r>
      <w:r>
        <w:rPr>
          <w:rFonts w:eastAsia="IRNazanin" w:cs="IRNazanin"/>
          <w:color w:val="111111"/>
          <w:sz w:val="28"/>
          <w:szCs w:val="28"/>
          <w:rtl w:val="true"/>
          <w:lang w:bidi="fa-IR"/>
        </w:rPr>
        <w:t>.</w:t>
      </w:r>
    </w:p>
    <w:p>
      <w:pPr>
        <w:pStyle w:val="Heading5"/>
        <w:numPr>
          <w:ilvl w:val="4"/>
          <w:numId w:val="1"/>
        </w:numPr>
        <w:rPr/>
      </w:pPr>
      <w:bookmarkStart w:id="412" w:name="__RefHeading___Toc1431416_1468164448"/>
      <w:bookmarkStart w:id="413" w:name="_Toc152"/>
      <w:bookmarkEnd w:id="412"/>
      <w:r>
        <w:rPr>
          <w:rtl w:val="true"/>
        </w:rPr>
        <w:t>عدم ارتباط عام و خاص به اخبار علاجیه</w:t>
      </w:r>
      <w:bookmarkEnd w:id="41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دربارۀ خاص و عام مطرح کردیم که نتیجه این شد که از نظر عقلا،</w:t>
      </w:r>
      <w:bookmarkStart w:id="414" w:name="pg13728_151200"/>
    </w:p>
    <w:p>
      <w:pPr>
        <w:pStyle w:val="BookText"/>
        <w:rPr/>
      </w:pPr>
      <w:bookmarkEnd w:id="414"/>
      <w:r>
        <w:rPr>
          <w:rFonts w:ascii="IRNazanin" w:hAnsi="IRNazanin" w:eastAsia="IRNazanin"/>
          <w:color w:val="111111"/>
          <w:sz w:val="28"/>
          <w:sz w:val="28"/>
          <w:szCs w:val="28"/>
          <w:rtl w:val="true"/>
          <w:lang w:bidi="fa-IR"/>
        </w:rPr>
        <w:t>بین خاص و عام اختلاف و تعارضی تحقق ندارد و با ضمیمه کردن اینها به هم نتیجه این می‌شود که اگر ما یک روایت عام و یک روایت خاص داشته باشیم، این به اخبار علاجیه نمی‌تواند هیچ ربطی پیدا کند؛ یعنی مسألۀ ترجیح و مسألۀ تخییر در موردش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روایت عام، اعدل و اوثق باشد و راوی روایت خاص، اعدل و اوثق نباشد، ما نمی‌آییم مسألۀ اعدلیّت و اوثقیت را به عنوان مرجّح مطرح بکنیم و همین طور سایر مرجحات دیگر از موافقت کتاب، از مخالفت عامه و امثال ذلک و در آخر هم اگر این مرجّحات وجود نداشت، نمی‌توانیم مسألۀ تخییر را پیاده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مخیّری بین اینکه به دلیل عام عمل بکنی و بین اینکه به دلیل خاص عمل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عام و خاص اصلا به هیچ‌وجه مصداق اخبار علاجیه و مشمول اخبار علاجیه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یک روایتی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چطور بین اینها هیچ اختلافی وجود ندارد و شما نمی‌آیید اینها را در اخبار علاجیه به عنوان خبرین متعارضین و یکی از مصادیق خبرین متعارضین مندرج بدانید، در باب عام و خاص هم مسأله به این صورت است، لذا نه مرجحات در آنجا مطرح است و نه بعد فقد المرجحات، تخییر در آنجا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بین اینها منافاتی نیست</w:t>
      </w:r>
      <w:r>
        <w:rPr>
          <w:rFonts w:eastAsia="IRNazanin" w:cs="IRNazanin"/>
          <w:color w:val="111111"/>
          <w:sz w:val="28"/>
          <w:szCs w:val="28"/>
          <w:rtl w:val="true"/>
          <w:lang w:bidi="fa-IR"/>
        </w:rPr>
        <w:t>.</w:t>
      </w:r>
    </w:p>
    <w:p>
      <w:pPr>
        <w:pStyle w:val="Heading5"/>
        <w:numPr>
          <w:ilvl w:val="4"/>
          <w:numId w:val="1"/>
        </w:numPr>
        <w:rPr/>
      </w:pPr>
      <w:bookmarkStart w:id="415" w:name="__RefHeading___Toc1431418_1468164448"/>
      <w:bookmarkStart w:id="416" w:name="_Toc153"/>
      <w:bookmarkEnd w:id="415"/>
      <w:r>
        <w:rPr>
          <w:rtl w:val="true"/>
        </w:rPr>
        <w:t>شمول اخبار علاجیه نسبت به مسأله عام و خاص از نظر محقق خراسانی</w:t>
      </w:r>
      <w:r>
        <w:rPr>
          <w:rtl w:val="true"/>
        </w:rPr>
        <w:t>(</w:t>
      </w:r>
      <w:r>
        <w:rPr>
          <w:rtl w:val="true"/>
        </w:rPr>
        <w:t>ره</w:t>
      </w:r>
      <w:r>
        <w:rPr>
          <w:rtl w:val="true"/>
        </w:rPr>
        <w:t>)</w:t>
      </w:r>
      <w:bookmarkEnd w:id="416"/>
    </w:p>
    <w:p>
      <w:pPr>
        <w:pStyle w:val="BookText"/>
        <w:rPr/>
      </w:pPr>
      <w:r>
        <w:rPr>
          <w:rFonts w:ascii="IRNazanin" w:hAnsi="IRNazanin" w:eastAsia="IRNazanin"/>
          <w:color w:val="111111"/>
          <w:sz w:val="28"/>
          <w:sz w:val="28"/>
          <w:szCs w:val="28"/>
          <w:rtl w:val="true"/>
          <w:lang w:bidi="fa-IR"/>
        </w:rPr>
        <w:t>اما چه کنیم که مرحوم محقق خراسانی با اینکه پذیرفته‌اند که بین عام و خاص از نظر عقلا هیچ منافات و تعارضی تحقق ندارد و نظر مشهور را هم همین معنا ذکر کرده‌اند ولی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ما این مطلب را قبول داریم اما روی بعضی از جهات، دو روایتی که یکی عام باشد و یکی خاص باشد نیز مشمول اخبار علاجیه است، این هم داخل در خبرین متعارضین است، این هم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اخبار علاجیه همان طوری که متعارضین دیگر را شامل می‌شود، همین‌طور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بین این دو مطلب جمع بکنیم که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هیچ گونه مغایرت و تنافی وجود ندارد لکن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مثل مقبولۀ ابن حنظله و اشباه ذلک، شامل تعارض عام و خاص که محل بحث ماست نیز می‌شود؟</w:t>
      </w:r>
      <w:bookmarkStart w:id="417" w:name="pg13728_151201"/>
    </w:p>
    <w:p>
      <w:pPr>
        <w:pStyle w:val="BookText"/>
        <w:rPr/>
      </w:pPr>
      <w:bookmarkEnd w:id="417"/>
      <w:r>
        <w:rPr>
          <w:rFonts w:ascii="IRNazanin" w:hAnsi="IRNazanin" w:eastAsia="IRNazanin"/>
          <w:color w:val="111111"/>
          <w:sz w:val="28"/>
          <w:sz w:val="28"/>
          <w:szCs w:val="28"/>
          <w:rtl w:val="true"/>
          <w:lang w:bidi="fa-IR"/>
        </w:rPr>
        <w:t>ایشان سه راه برای این مسأله ذکر کرده‌اند</w:t>
      </w:r>
      <w:r>
        <w:rPr>
          <w:rFonts w:eastAsia="IRNazanin" w:cs="IRNazanin"/>
          <w:color w:val="111111"/>
          <w:sz w:val="28"/>
          <w:szCs w:val="28"/>
          <w:rtl w:val="true"/>
          <w:lang w:bidi="fa-IR"/>
        </w:rPr>
        <w:t>.</w:t>
      </w:r>
    </w:p>
    <w:p>
      <w:pPr>
        <w:pStyle w:val="Heading5"/>
        <w:numPr>
          <w:ilvl w:val="4"/>
          <w:numId w:val="1"/>
        </w:numPr>
        <w:rPr/>
      </w:pPr>
      <w:bookmarkStart w:id="418" w:name="__RefHeading___Toc1431420_1468164448"/>
      <w:bookmarkStart w:id="419" w:name="_Toc154"/>
      <w:bookmarkEnd w:id="418"/>
      <w:r>
        <w:rPr>
          <w:rtl w:val="true"/>
        </w:rPr>
        <w:t>وجود تعارض بدوی بین عام و خاص</w:t>
      </w:r>
      <w:bookmarkEnd w:id="419"/>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راه وارد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عام و خاص، تعارضی که تحقّق ندارد، تنافی که تحقق ندارد، این بعد از یک مقدار فکر و دقّت و تأمّل است؛ یعنی بالمآل بین عام و خاص منافاتی وجود ندارد، با دقت و تأمّل انسان می‌بیند که بین عام و خاص از نظر عقلا مغایرتی وجود ندارد اما در همان برخورد ابتدایی، برای انسان یک حالت تحیّری وجود پیدا می‌کند که چطور می‌شود متکلم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مخصوصا با آن جهتی که ما عرض کردیم که در منطق هم بین موجبۀ کلیّه و سالبۀ جزئیه و بالعکس تنافی و تعارض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مواجهۀ اولی و برخورد فی الحال یک عنوان تحیّر برای انسان ایجاد می‌کند که عنوان تحیّر، موجب تحقّق تعارض و موجب صدق عنوان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معنا را کافی می‌دانیم برای اینکه روایات، شمول پیدا بکند ولو اینکه اگر انسان دقت بکند مخصوصا مثلا با آن جهتی که ما عرض کردیم که باید موضوع تقنین و جوّ تقنین را مورد مراعات و مورد عنایت قرار بدهد با توجه به آن مسائل، در نتیجه، تعارضی تحقق ندارد، در آخر کار، تعارضی تحقق ندارد اما در ابتدای برخورد، یک حالت تحیّری برای انسان به وجود می‌آید که آیا حکم، این است که دلیل عام دلالت کرده، یا آن است که دلیل خاص دلالت کرده و همین تحیّر فی الحال را ما کافی می‌دانیم برای اینکه مقبولۀ ابن حنظله و اشباه مقبولۀ ابن حنظله، عام و خاص را هم شامل بشود</w:t>
      </w:r>
      <w:r>
        <w:rPr>
          <w:rFonts w:eastAsia="IRNazanin" w:cs="IRNazanin"/>
          <w:color w:val="111111"/>
          <w:sz w:val="28"/>
          <w:szCs w:val="28"/>
          <w:rtl w:val="true"/>
          <w:lang w:bidi="fa-IR"/>
        </w:rPr>
        <w:t>.</w:t>
      </w:r>
    </w:p>
    <w:p>
      <w:pPr>
        <w:pStyle w:val="Heading5"/>
        <w:numPr>
          <w:ilvl w:val="4"/>
          <w:numId w:val="1"/>
        </w:numPr>
        <w:rPr/>
      </w:pPr>
      <w:bookmarkStart w:id="420" w:name="__RefHeading___Toc1431422_1468164448"/>
      <w:bookmarkStart w:id="421" w:name="_Toc155"/>
      <w:bookmarkEnd w:id="420"/>
      <w:r>
        <w:rPr>
          <w:rtl w:val="true"/>
        </w:rPr>
        <w:t>وجود تردید در حکم واقعی در عام و خاص</w:t>
      </w:r>
      <w:bookmarkEnd w:id="421"/>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دومی که ایشان ذکر کرده‌اند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بین عام و خاص هیچ‌گونه منافاتی نیست، مکلف هم در مقام عمل، بین اینها معارضه‌ای نمی‌بیند؛ یعنی نسبت به عالم فاسق، لا تکرم را پیاده می‌کند، اینها درست است، اما آیا از نظر حکم واقعی هم مکلف تردید ندارد؟ وقتی که به دو روایت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مثلا می‌گوید</w:t>
      </w:r>
      <w:r>
        <w:rPr>
          <w:rFonts w:eastAsia="IRNazanin" w:cs="IRNazanin"/>
          <w:color w:val="111111"/>
          <w:sz w:val="28"/>
          <w:szCs w:val="28"/>
          <w:rtl w:val="true"/>
          <w:lang w:bidi="fa-IR"/>
        </w:rPr>
        <w:t>:</w:t>
      </w:r>
      <w:bookmarkStart w:id="422" w:name="pg13728_151202"/>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بین اینها منافاتی قائل نیستند؛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لا تکرم دارد اما آیا از نظر حکم واقعی هم تحیّری برای مکلف وجود ندارد؟ مکلف قسم می‌خورد که حکم واقعی در مورد عالم فاسق، همین است که دلیل خاص بر آن دلالت کرده؟ یا اینکه این یک جمع به حسب ظاهر است؟ این یک عدم تنافی در مرحلۀ ظاهر است و عدم تنافی در مرحلۀ ظاهر، سبب نمی‌شود که در رابطۀ با حکم واقعی هم انسان تحیّر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حکم واقعی، انسان متحیّر است و همین تحیّر به حسب حکم واقعی است که موضوع مقبولۀ ابن حنظله را در رابطۀ با عام و خاص درست می‌کند و عام و خاص را در ردیف سایر متعارضین، مشمول مقبولۀ ابن حنظله قرار می‌دهد</w:t>
      </w:r>
      <w:r>
        <w:rPr>
          <w:rFonts w:eastAsia="IRNazanin" w:cs="IRNazanin"/>
          <w:color w:val="111111"/>
          <w:sz w:val="28"/>
          <w:szCs w:val="28"/>
          <w:rtl w:val="true"/>
          <w:lang w:bidi="fa-IR"/>
        </w:rPr>
        <w:t>.</w:t>
      </w:r>
    </w:p>
    <w:p>
      <w:pPr>
        <w:pStyle w:val="Heading5"/>
        <w:numPr>
          <w:ilvl w:val="4"/>
          <w:numId w:val="1"/>
        </w:numPr>
        <w:rPr/>
      </w:pPr>
      <w:bookmarkStart w:id="423" w:name="__RefHeading___Toc1431424_1468164448"/>
      <w:bookmarkStart w:id="424" w:name="_Toc156"/>
      <w:bookmarkEnd w:id="423"/>
      <w:r>
        <w:rPr>
          <w:rtl w:val="true"/>
        </w:rPr>
        <w:t>احتمال ردع شارع از عدم تنافی عام و خاص</w:t>
      </w:r>
      <w:bookmarkEnd w:id="424"/>
    </w:p>
    <w:p>
      <w:pPr>
        <w:pStyle w:val="BookText"/>
        <w:rPr/>
      </w:pPr>
      <w:r>
        <w:rPr>
          <w:rFonts w:ascii="IRNazanin" w:hAnsi="IRNazanin" w:eastAsia="IRNazanin"/>
          <w:color w:val="111111"/>
          <w:sz w:val="28"/>
          <w:sz w:val="28"/>
          <w:szCs w:val="28"/>
          <w:rtl w:val="true"/>
          <w:lang w:bidi="fa-IR"/>
        </w:rPr>
        <w:t>اما راه سومی که ایشان ذکر کرده‌اند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عدم تنافی بین عام و خاص، درست است که یک مسألۀ عقلایی است و یک طریقۀ مستمرۀ بین العقلاء است اما آیا شما احتمال نمی‌دهید که شارع مقدس با این طریقۀ عقلائیه در رابطۀ با عام و خاص، یک مخالفتی داشته باشد، یک ردعی کرده باشد؟ در مسائل عقلائیه اگر عدم الردع به آن ضمیمه بشود در جوّ شرع حجّیت پیدا می‌کند و الاّ هر چیز عقلایی را که شارع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ربا، یک مسأله‌ای است که تمام عقلای عالم گرفتارش هستند، خیلی هم مسألۀ ربا را یک مسألۀ به نظر خودشان اقتصادی خوب می‌بینند اما شارع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معاملۀ عقلائیه را تخطئه کرد و جلوی این معاملۀ عقلائیه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مسألۀ عقلائیه‌ای ملازم با این نیست که در شرع هم مورد تصویب واقع شده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شارع بپذیرد و ممکن است شارع ردع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رواتی که در اخبار علاجیه مسائلی را در رابطۀ با متعارضین و مختلفین از امام پرسیدند ممکن است در ذهنشان این معنا بوده، ممکن است سؤالشان در این رابطه بوده که آیا این طریقۀ عقلائیۀ مستمرۀ بین العقلاء مورد امضای شارع هست یا مورد امضای شارع نیست؟ اگر ما مسأله را به این صورت معنون کنیم باز هم اشکالی به آن وارد است؟</w:t>
      </w:r>
      <w:bookmarkStart w:id="425" w:name="pg13728_151203"/>
    </w:p>
    <w:p>
      <w:pPr>
        <w:pStyle w:val="BookText"/>
        <w:rPr/>
      </w:pPr>
      <w:bookmarkEnd w:id="425"/>
      <w:r>
        <w:rPr>
          <w:rFonts w:ascii="IRNazanin" w:hAnsi="IRNazanin" w:eastAsia="IRNazanin"/>
          <w:color w:val="111111"/>
          <w:sz w:val="28"/>
          <w:sz w:val="28"/>
          <w:szCs w:val="28"/>
          <w:rtl w:val="true"/>
          <w:lang w:bidi="fa-IR"/>
        </w:rPr>
        <w:t>پس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قبول داریم بین عام و خاص مغایرت نیست و با اینکه مشهور بین فقها و اصولیین همین است اما این سبب نمی‌شود که ما دائرۀ اخبار علاجیه را شامل متعارضین به عموم و خصوص نبینیم بلکه در عین حال تعارض بالعموم و الخصوص المطلق هم داخل در اخبار علاجیه است و طبعا مسائل مرجّحات و مسائل تخییر در اینجا هم خواه‌ناخواه پیاده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به همین صورت است؟ این هم یک مسألۀ کوچکی نیست که ما همین طوری از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خیلی اثر بر این حرف بار می‌شود که آیا حکم اخبار علاجیه بر تعارض بالعموم و الخصوص پیاده می‌شود یا ما کاری به اخبار علاجیه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منافاتی نیست تا اینکه اخبار علاجیه در مقام علاج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علاج معنایش این است که بیماری در کار است، تعارض در کار است، مرض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هیچ گرفتاری نیست، دیگر اخبار علاجیه به چه مناسبت عام و خاص را شامل بشود؟ پس با این بیانات مرحوم آخوند چه کار بکنیم؟ با این سه وجهی که ایشان ذکر فرمودند چه معامله‌ای باید کرد؟</w:t>
      </w:r>
    </w:p>
    <w:p>
      <w:pPr>
        <w:pStyle w:val="Heading5"/>
        <w:numPr>
          <w:ilvl w:val="4"/>
          <w:numId w:val="1"/>
        </w:numPr>
        <w:rPr/>
      </w:pPr>
      <w:bookmarkStart w:id="426" w:name="__RefHeading___Toc1431426_1468164448"/>
      <w:bookmarkStart w:id="427" w:name="_Toc157"/>
      <w:bookmarkEnd w:id="426"/>
      <w:r>
        <w:rPr>
          <w:rtl w:val="true"/>
        </w:rPr>
        <w:t>عدم کفایت تحیّر ابتدایی برای داخل شدن عام و خاص در اخبار علاجیه</w:t>
      </w:r>
      <w:bookmarkEnd w:id="427"/>
    </w:p>
    <w:p>
      <w:pPr>
        <w:pStyle w:val="BookText"/>
        <w:rPr/>
      </w:pPr>
      <w:r>
        <w:rPr>
          <w:rFonts w:ascii="IRNazanin" w:hAnsi="IRNazanin" w:eastAsia="IRNazanin"/>
          <w:color w:val="111111"/>
          <w:sz w:val="28"/>
          <w:sz w:val="28"/>
          <w:szCs w:val="28"/>
          <w:rtl w:val="true"/>
          <w:lang w:bidi="fa-IR"/>
        </w:rPr>
        <w:t>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اولی که شما ذکر کردید که همان تحیّر در برخورد اول کافی باشد برای اینکه اخبار علاجیه شامل بشود، این به نظر ما از چیزهایی است که جوابش همراهش است و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فی الحال با اینکه انسان اگر یک مقدار توجه بکند، این تحیّر زائل می‌شود و این تحیّر تبدل به عدم تحیّر پیدا می‌کند، تحیّر ابتدائی چه اقتضایی دارد که عام و خاص را داخل در عنوان متعارضین بکند؟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مکرر عرض کردیم با اینکه ما در این قبیل از مسائل، مرجعیت را برای عرف قائل هستیم، اما برای عرف با کدام دیدش حساب باز می‌کنیم؟ عرف با دید مسامحی، عرف با دیدی که چشمش را هم می‌گذارد؟ یا عرف با دید دقیق؟ عرف تحقیقی و عرف تدقیقی در باب عناوین، مرجعیت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که اگر به ایشان جسارت نشود یک قدری شبیه به این است که اگر انسان با یک لون احمری برخورد کرد، در همان اولین برخورد، در ذهنش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مقدار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انکشف عدم کونه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 برای</w:t>
      </w:r>
      <w:bookmarkStart w:id="428" w:name="pg13728_151204"/>
    </w:p>
    <w:p>
      <w:pPr>
        <w:pStyle w:val="BookText"/>
        <w:rPr/>
      </w:pPr>
      <w:bookmarkEnd w:id="428"/>
      <w:r>
        <w:rPr>
          <w:rFonts w:ascii="IRNazanin" w:hAnsi="IRNazanin" w:eastAsia="IRNazanin"/>
          <w:color w:val="111111"/>
          <w:sz w:val="28"/>
          <w:sz w:val="28"/>
          <w:szCs w:val="28"/>
          <w:rtl w:val="true"/>
          <w:lang w:bidi="fa-IR"/>
        </w:rPr>
        <w:t>اینکه در همان برخورد اول به نظرش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ذهنش 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یک مقداری که دقت کرد، 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فایده ندارد، اینکه بالمآل روشن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برخورد اول عنوان دم بودن به نظر این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در ما نحن فیه غیر از این مثالی است که من دارم ذکر می‌کنم؟</w:t>
      </w:r>
    </w:p>
    <w:p>
      <w:pPr>
        <w:pStyle w:val="BookText"/>
        <w:rPr/>
      </w:pPr>
      <w:r>
        <w:rPr>
          <w:rFonts w:ascii="IRNazanin" w:hAnsi="IRNazanin" w:eastAsia="IRNazanin"/>
          <w:color w:val="111111"/>
          <w:sz w:val="28"/>
          <w:sz w:val="28"/>
          <w:szCs w:val="28"/>
          <w:rtl w:val="true"/>
          <w:lang w:bidi="fa-IR"/>
        </w:rPr>
        <w:t>موضوع اخبار 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یک مرجحاتی ذکر کرده و در آخر هم حکم به تخییر کرده، پس این هم موضوع دارد و حکم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دارد 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دو را هم عرف باید مشخص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عقلی دمیت یک لونی ثابت بشود ولی عرف با نظر دقیق، دمیت آن را نفی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رنگ ضعیف سرخی که بعد از شستن خون روی پارچۀ سفید باقی می‌ماند، با دلیل عقلی قطعا دم است اما از نظر دقّی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خبران متعارضان چه فرقی است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 خاص در خبران متعارضان وارد است برای اینکه در همان برخورد اول، عرف خیال می‌کند که اینها متعارض هستند ولو اینکه بعد دقت می‌کند و بالمآل می‌بیند بین اینها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فرمایش ایشان و بین این مثالی که من عرض کردم، فرقی به نظر شما می‌رسد و آیا در این مثال کسی می‌تواند یک‌چنین حرفی بزند که در برخورد اول چون خیال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 ولو اینکه با دقت 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همان دمیت فی الحال، دمیت در برخورد اول کافی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بکند؟ این بیان ایشان بیانی است که جوابش همراهش و انصافا لا یتوقع که ایشان یک چنین بیانی را در این رابطه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دومشان؛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عام و خاص ولو اینکه از نظر حکم ظاهری، به علت عدم تنافی، هیچ تحیّری در کار نیست اما از نظر حکم واقعی، تحیّر هست و از نظر حکم واقعی بالاخره مکلف نمی‌داند که در مورد عالم فاسق، حکم واقعی‌اش اکرام است یا حکم واقعی‌اش عدم اکرام است</w:t>
      </w:r>
      <w:r>
        <w:rPr>
          <w:rFonts w:eastAsia="IRNazanin" w:cs="IRNazanin"/>
          <w:color w:val="111111"/>
          <w:sz w:val="28"/>
          <w:szCs w:val="28"/>
          <w:rtl w:val="true"/>
          <w:lang w:bidi="fa-IR"/>
        </w:rPr>
        <w:t>.</w:t>
      </w:r>
    </w:p>
    <w:p>
      <w:pPr>
        <w:pStyle w:val="Heading5"/>
        <w:numPr>
          <w:ilvl w:val="4"/>
          <w:numId w:val="1"/>
        </w:numPr>
        <w:rPr/>
      </w:pPr>
      <w:bookmarkStart w:id="429" w:name="__RefHeading___Toc1431428_1468164448"/>
      <w:bookmarkStart w:id="430" w:name="_Toc158"/>
      <w:bookmarkEnd w:id="429"/>
      <w:r>
        <w:rPr>
          <w:rtl w:val="true"/>
        </w:rPr>
        <w:t>عدم ارتباط حکم واقعی به مکلّف</w:t>
      </w:r>
      <w:bookmarkEnd w:id="43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این است که در اخبار علاجیه، سائل مثل همان عمر بن حنظله که</w:t>
      </w:r>
    </w:p>
    <w:p>
      <w:pPr>
        <w:pStyle w:val="BookText"/>
        <w:rPr/>
      </w:pPr>
      <w:r>
        <w:rPr>
          <w:rFonts w:ascii="IRNazanin" w:hAnsi="IRNazanin" w:eastAsia="IRNazanin"/>
          <w:color w:val="111111"/>
          <w:sz w:val="28"/>
          <w:sz w:val="28"/>
          <w:szCs w:val="28"/>
          <w:rtl w:val="true"/>
          <w:lang w:bidi="fa-IR"/>
        </w:rPr>
        <w:t>سائل و راوی است، یک وقت از یک موردی سؤال می‌کند که مسأله عموم و خصوص در آن مورد مطرح است، فرض کنید از امام همین مسأله‌ای را که ما عنوان کردیم سؤال می‌کند که یک جا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یک جا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ولو اینکه به حسب ظاهر تردیدی ندارم اما چون به حسب حکم واقعی تردید دارم، از شما به عنوان امام معصوم سؤال می‌کنم که حکم واقعی کدام است؟</w:t>
      </w:r>
    </w:p>
    <w:p>
      <w:pPr>
        <w:pStyle w:val="BookText"/>
        <w:rPr/>
      </w:pPr>
      <w:r>
        <w:rPr>
          <w:rFonts w:ascii="IRNazanin" w:hAnsi="IRNazanin" w:eastAsia="IRNazanin"/>
          <w:color w:val="111111"/>
          <w:sz w:val="28"/>
          <w:sz w:val="28"/>
          <w:szCs w:val="28"/>
          <w:rtl w:val="true"/>
          <w:lang w:bidi="fa-IR"/>
        </w:rPr>
        <w:t>اگر مسأله به این صورت باشد،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و خاص آن هم یک موردش را سائل از امام سؤال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متحیّر بالاضافة الی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هم حکم واقعی را برایش مشخص بکند که آیا حکم واقعی مطابق آن است که دلیل عام دلالت کرده و یا مطابق آن است که دلیل خاص دلالت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کدام یک از اخبار علاجیه با یک چنین سؤالی برخورد می‌کنید؟ نه تنها از یک مورد عام و خاص سؤال نشده بلکه از کلی عام و خاص هم سؤال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علاجیه از این عنوان کلی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سؤال را ما می‌توانیم بر حکم واقعی حمل بکنیم؟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امام از کلی خبرین متعارضین سؤال می‌کند، اصلا مصداق برایش مشخص نمی‌کند تا چه برسد به اینکه مسألۀ عام و خاص را اصلا مطرح بکند که باز اگر به‌نحو کلّی عام و خاص مسأله مطرح می‌شود، امکان داشت که انسان یک راه‌حلی برای آن درست بکند اما وقتی که مسأله به عنوان کلی خبرین متعارضین مطرح است، آیا تحیّری که برای مجتهد در رابطۀ با کلّی خبرین متعارضین مطرح است، تحیّری که برای راوی در مطلق خبرین متعارضین مطرح است، به حسب حکم واقعی است، یا تحیّر به حسب وظیفۀ ظاهریه است؟ یعنی مجتهد بعد از آن‌که با دو تا روایت مواجه می‌شود که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غیر واجب است، می‌خواهد ببیند از این دو تا روایت دست به دامن کدام بزند، اما ممکن است حکم واقعی نه وجوب باشد نه عدم الوجوب بلکه حکم واقعی فرضا حرمت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بعض الفقهاء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به واقع چه کار دارد؟ در باب نماز جمعه مجتهد به واقع مسأله چه کار دارد؟ با دو روایت مواجه شده که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 با همین معنا مواجه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دو روایت چه کنم؟ این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فی نفسه حجیت دارد، آن روایت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 است فی نفسه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من در مقابل این</w:t>
      </w:r>
      <w:bookmarkStart w:id="431" w:name="pg13728_151206"/>
    </w:p>
    <w:p>
      <w:pPr>
        <w:pStyle w:val="BookText"/>
        <w:rPr/>
      </w:pPr>
      <w:bookmarkEnd w:id="431"/>
      <w:r>
        <w:rPr>
          <w:rFonts w:ascii="IRNazanin" w:hAnsi="IRNazanin" w:eastAsia="IRNazanin"/>
          <w:color w:val="111111"/>
          <w:sz w:val="28"/>
          <w:sz w:val="28"/>
          <w:szCs w:val="28"/>
          <w:rtl w:val="true"/>
          <w:lang w:bidi="fa-IR"/>
        </w:rPr>
        <w:t>دو روایت چیست، کدامش را بگیرم؟ اما حکم واقعی چه ارتباطی به راوی دارد؟ به مجتهدی که با مسائل و روایات می‌کند، چه ارتباطی دارد؟</w:t>
      </w:r>
    </w:p>
    <w:p>
      <w:pPr>
        <w:pStyle w:val="BookText"/>
        <w:rPr/>
      </w:pPr>
      <w:r>
        <w:rPr>
          <w:rFonts w:ascii="IRNazanin" w:hAnsi="IRNazanin" w:eastAsia="IRNazanin"/>
          <w:color w:val="111111"/>
          <w:sz w:val="28"/>
          <w:sz w:val="28"/>
          <w:szCs w:val="28"/>
          <w:rtl w:val="true"/>
          <w:lang w:bidi="fa-IR"/>
        </w:rPr>
        <w:t>لذا این حرف مرحوم آخوند در یک صورت درست است که آن هم در روایات علاجیه اصلا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سؤال بکند کما اینکه در بعضی از روایاتی که بعضی از بزرگان به همین مناسبتها به آن تمسک کرده‌اند که ان شاء الله می‌خوانیم، بعضی از سؤالات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آدم از خدمت امام سؤال کند که من به حسب حکم واقعی متحیر هستم، آیا به دلیل عام اخذ کنم یا به دلیل خاص؟ اما در اخبار علاجیه نه‌تنها مورد خاص، مطرح نیست، کلی عام و خاص هم مطرح نیست بلکه آن‌که مطرح است،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المتعارضان و الحدیثان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در مجموع اخبار علاجیه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تعارض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تحیّر شده، تحیّر در رابطۀ با حکم واقعی است، یا تحیّر در رابطۀ با وظیفۀ فعلی است؟ وظیفۀ فعلی ما چیست؟ عرض کردم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فرضا واجب،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واقعی‌اش یک مطلب دیگری باشد غیر از وجوب و استحبابی که مدلول این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دومی که ایشان ذکر کردند، یک راه تخیّلی است و با روایات علاجیه به ملاحظۀ چنین سؤالی اصلا تطبیق نمی‌کند و ارتباطی پیدا نمی‌کند</w:t>
      </w:r>
      <w:r>
        <w:rPr>
          <w:rFonts w:eastAsia="IRNazanin" w:cs="IRNazanin"/>
          <w:color w:val="111111"/>
          <w:sz w:val="28"/>
          <w:szCs w:val="28"/>
          <w:rtl w:val="true"/>
          <w:lang w:bidi="fa-IR"/>
        </w:rPr>
        <w:t>.</w:t>
      </w:r>
    </w:p>
    <w:p>
      <w:pPr>
        <w:pStyle w:val="Heading5"/>
        <w:numPr>
          <w:ilvl w:val="4"/>
          <w:numId w:val="1"/>
        </w:numPr>
        <w:rPr/>
      </w:pPr>
      <w:bookmarkStart w:id="432" w:name="__RefHeading___Toc1431430_1468164448"/>
      <w:bookmarkStart w:id="433" w:name="_Toc159"/>
      <w:bookmarkEnd w:id="432"/>
      <w:r>
        <w:rPr>
          <w:rtl w:val="true"/>
        </w:rPr>
        <w:t>عدم تعرّض اخبار علاجیه نسبت به ردع شارع از طریقه عقلاء</w:t>
      </w:r>
      <w:bookmarkEnd w:id="433"/>
    </w:p>
    <w:p>
      <w:pPr>
        <w:pStyle w:val="BookText"/>
        <w:rPr/>
      </w:pPr>
      <w:r>
        <w:rPr>
          <w:rFonts w:ascii="IRNazanin" w:hAnsi="IRNazanin" w:eastAsia="IRNazanin"/>
          <w:color w:val="111111"/>
          <w:sz w:val="28"/>
          <w:sz w:val="28"/>
          <w:szCs w:val="28"/>
          <w:rtl w:val="true"/>
          <w:lang w:bidi="fa-IR"/>
        </w:rPr>
        <w:t>و همین‌طور راه سوم که این هم خیلی از مرحوم آخوند عجیب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راوی این باشد که آیا شارع از این طریقۀ مستمرۀ بین العقلاء که عبارت از عدم تنافی بین عام و خاص است، ردعی کرده یا ردعی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اما ما باید ببینیم سؤال راوی با این که شما می‌گویید ممکن است، تطبیق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تمام روایات علاجیه را تتبّع بکنید، ببینید در کدام یک از اینها راوی از امام سؤال می‌کند که آیا این روش عقلائیه را شارع ردع کرده یا نه؟ روایات علاجیه سؤال می‌کند ایها الامام در خبران متعارضان ما چه کار بکنیم؟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مرحوم آخوند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اخبار علاجیه می‌بینیم این است که</w:t>
      </w:r>
    </w:p>
    <w:p>
      <w:pPr>
        <w:pStyle w:val="BookText"/>
        <w:rPr/>
      </w:pPr>
      <w:r>
        <w:rPr>
          <w:rFonts w:ascii="IRNazanin" w:hAnsi="IRNazanin" w:eastAsia="IRNazanin"/>
          <w:color w:val="111111"/>
          <w:sz w:val="28"/>
          <w:sz w:val="28"/>
          <w:szCs w:val="28"/>
          <w:rtl w:val="true"/>
          <w:lang w:bidi="fa-IR"/>
        </w:rPr>
        <w:t>سؤال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متعارض است، وظیفۀ ما در مقابل این دو روایت متعارض چیست؟ آیا این عبارت معنایش این است که شارع از این طریقه ردع کرده یا نه؟ مگر اصلا سائل از عام و خاص سؤال کرده؟ سائل از مطلق خبران متعارضان دارد سؤال می‌کند و شما با تکلّف می‌خواهید عام و خاص را در سؤال سائل جا بزنید و داخل بکنید و الا خبران متعارضان هزارتا مصادیق روشنی دارد که با عام و خاص هم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سؤالی که سائل در رابطۀ با مطلق خبرین متعارضین دارد را ما معنا کنیم که آیا در خصوص عام و خاص که عقلا منافاتی نمی‌بینند، شارع هم پذیرفته یا نه؟ من نمی‌دانم این دو تا موضوعش به هم می‌خورد، محمولش به هم می‌خورد؟ چه ارتباطی بین این دو سؤال وجود دارد؟ سؤال از حکم خبرین متعارضین با سؤال از اینکه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ردع عن الطریقة المستمرة فی خصوص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کدامش باهم ارتباط پیدا می‌کند؟ موضوعش باهم ارتباط دارد؟ محمولش باهم ارتباط دارد؟</w:t>
      </w:r>
    </w:p>
    <w:p>
      <w:pPr>
        <w:pStyle w:val="BookText"/>
        <w:rPr/>
      </w:pPr>
      <w:r>
        <w:rPr>
          <w:rFonts w:ascii="IRNazanin" w:hAnsi="IRNazanin" w:eastAsia="IRNazanin"/>
          <w:color w:val="111111"/>
          <w:sz w:val="28"/>
          <w:sz w:val="28"/>
          <w:szCs w:val="28"/>
          <w:rtl w:val="true"/>
          <w:lang w:bidi="fa-IR"/>
        </w:rPr>
        <w:t>پس اگر مرحوم آخوند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اخبار علاجیه یک چنین معنایی دارد، ما که نمی‌بینیم سؤال از حکم خبرین متعارضین معنایش سؤال از ردع از طریقۀ مستمرۀ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العقلاء فی باب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علاجیه، غیر از سؤال از خبرین متعارضین و حدیثین مختلفین، یک چنین سؤالی هم وجود دارد، شما بگردید اگر در بین اخبار علاجیه، یک چنین سؤالی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باید جوابش را ببینیم اگر سؤال از ردع و عدم ردع است، آن وقت جواب امام چیست، ممکن است جواب امام عدم ردع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یک چنین روایتی برخورد نکرده‌ایم تا با جواب امام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خوب هر سؤالی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که آیا شارع ردع کرده یا نه؟ این سؤال است، جوابش چیست؟ ممکن است جواب، عدم ردع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این نتیجه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عام و خاص در اخبار علاجیه وارد است، این است که سؤال از ردع و عدم ردع است؟ سؤال از ردع و عدم ردع جوابش چیست؟ ممکن است جوابش عدم ردع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اخبار علاجیه علی حسب التتبع وجود چنین سؤالی را نمی‌بینیم و اگر هم بود تازه باید جوابش را ببینیم و من الممکن که جوابش عدم ردع باشد و اگر بخواهیم سؤال از خبرین متعارضین را این طوری معنا بکنیم، ما که عقلمان نمی‌رسد که سؤال از</w:t>
      </w:r>
      <w:bookmarkStart w:id="434" w:name="pg13728_151208"/>
    </w:p>
    <w:p>
      <w:pPr>
        <w:pStyle w:val="BookText"/>
        <w:rPr/>
      </w:pPr>
      <w:bookmarkEnd w:id="434"/>
      <w:r>
        <w:rPr>
          <w:rFonts w:ascii="IRNazanin" w:hAnsi="IRNazanin" w:eastAsia="IRNazanin"/>
          <w:color w:val="111111"/>
          <w:sz w:val="28"/>
          <w:sz w:val="28"/>
          <w:szCs w:val="28"/>
          <w:rtl w:val="true"/>
          <w:lang w:bidi="fa-IR"/>
        </w:rPr>
        <w:t>خبرین متعارضین به عنوان کلی، چه ارتباطی دارد به سؤال از اینکه آیا شارع طریقۀ عقلا را در جمع بین عام و خاص، مورد امضا قرار داده یا مورد امضا قرار نداده است؟</w:t>
      </w:r>
    </w:p>
    <w:p>
      <w:pPr>
        <w:pStyle w:val="BookText"/>
        <w:rPr/>
      </w:pPr>
      <w:r>
        <w:rPr>
          <w:rFonts w:ascii="IRNazanin" w:hAnsi="IRNazanin" w:eastAsia="IRNazanin"/>
          <w:color w:val="111111"/>
          <w:sz w:val="28"/>
          <w:sz w:val="28"/>
          <w:szCs w:val="28"/>
          <w:rtl w:val="true"/>
          <w:lang w:bidi="fa-IR"/>
        </w:rPr>
        <w:t>لذا این بیان مرحوم آخوند با توجه به این سه مطلبی که ایشان ذکر فرمودند،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نظیر همین مطلب را با یک مختصر تغییری مرحوم محقق یزدی مؤسس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استشهاد به دو تا روایت در کتاب درر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و آن دو روایت را ملاحظه بکنید تا ببینیم که با ایشان چه صحبتی می‌توانیم داشته باشیم</w:t>
      </w:r>
      <w:r>
        <w:rPr>
          <w:rFonts w:eastAsia="IRNazanin" w:cs="IRNazanin"/>
          <w:color w:val="111111"/>
          <w:sz w:val="28"/>
          <w:szCs w:val="28"/>
          <w:rtl w:val="true"/>
          <w:lang w:bidi="fa-IR"/>
        </w:rPr>
        <w:t>.</w:t>
      </w:r>
    </w:p>
    <w:p>
      <w:pPr>
        <w:pStyle w:val="Heading5"/>
        <w:numPr>
          <w:ilvl w:val="4"/>
          <w:numId w:val="1"/>
        </w:numPr>
        <w:rPr/>
      </w:pPr>
      <w:bookmarkStart w:id="435" w:name="__RefHeading___Toc1431432_1468164448"/>
      <w:bookmarkStart w:id="436" w:name="_Toc160"/>
      <w:bookmarkEnd w:id="435"/>
      <w:r>
        <w:rPr>
          <w:rtl w:val="true"/>
        </w:rPr>
        <w:t>پرسش</w:t>
      </w:r>
      <w:r>
        <w:rPr>
          <w:rtl w:val="true"/>
        </w:rPr>
        <w:t>:</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عام و خاص به اخبار علاجیه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شمول اخبار علاجیه نسبت به مسأله عام خاص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تحیّر ابتدایی برای داخل شدن عام و خاص در اخبار علاجیه کفایت نمی‌کند؟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ارتباط حکم واقعی به مکلّف بیانگر چیست؟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 علاجیه متعرّض ردع شارع از طریقه عقلا شده است؟ توضیح دهید</w:t>
      </w:r>
      <w:r>
        <w:rPr>
          <w:rFonts w:eastAsia="IRNazanin" w:cs="IRNazanin"/>
          <w:color w:val="111111"/>
          <w:sz w:val="28"/>
          <w:szCs w:val="28"/>
          <w:rtl w:val="true"/>
          <w:lang w:bidi="fa-IR"/>
        </w:rPr>
        <w:t>.</w:t>
      </w:r>
      <w:bookmarkStart w:id="437" w:name="pg13728_151209"/>
    </w:p>
    <w:p>
      <w:pPr>
        <w:pStyle w:val="Heading4"/>
        <w:numPr>
          <w:ilvl w:val="3"/>
          <w:numId w:val="1"/>
        </w:numPr>
        <w:rPr/>
      </w:pPr>
      <w:bookmarkStart w:id="438" w:name="__RefHeading___Toc1431434_1468164448"/>
      <w:bookmarkStart w:id="439" w:name="_Toc161"/>
      <w:bookmarkEnd w:id="437"/>
      <w:bookmarkEnd w:id="438"/>
      <w:r>
        <w:rPr>
          <w:rtl w:val="true"/>
        </w:rPr>
        <w:t>درس پانصد و بیست و چهارم</w:t>
      </w:r>
      <w:bookmarkEnd w:id="439"/>
    </w:p>
    <w:p>
      <w:pPr>
        <w:pStyle w:val="Heading5"/>
        <w:numPr>
          <w:ilvl w:val="4"/>
          <w:numId w:val="1"/>
        </w:numPr>
        <w:rPr/>
      </w:pPr>
      <w:bookmarkStart w:id="440" w:name="__RefHeading___Toc1431436_1468164448"/>
      <w:bookmarkStart w:id="441" w:name="_Toc162"/>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دو دلیلی که احدهما عام باشد و دیگری خاص باشد، مشمول اخبار علاجیه هست یا نه؟ روایاتی که دلالت بر مرجّحات می‌کند و با نبود مرجّحات، مسألۀ تخییر را مطرح می‌کند، آیا در مورد دو روایتی که یکی عام باشد و دیگری خاص، پیاده می‌شود یا نه؟ کلامی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هم در همین رابطه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در کتاب شریف درر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چند مطلب دارند که بعضی‌ها همان است که مرحوم آخوند ذکر کرده‌اند و جواب و اصل آنها روشن شد، اما مطالبی هم دارند که در کلام مرحوم آخوند مطرح نبود، بلکه در یک جهت خلافش مطرح بود، که البته آن را دیگر ما عرض نکردیم</w:t>
      </w:r>
      <w:r>
        <w:rPr>
          <w:rFonts w:eastAsia="IRNazanin" w:cs="IRNazanin"/>
          <w:color w:val="111111"/>
          <w:sz w:val="28"/>
          <w:szCs w:val="28"/>
          <w:rtl w:val="true"/>
          <w:lang w:bidi="fa-IR"/>
        </w:rPr>
        <w:t>.</w:t>
      </w:r>
    </w:p>
    <w:p>
      <w:pPr>
        <w:pStyle w:val="Heading5"/>
        <w:numPr>
          <w:ilvl w:val="4"/>
          <w:numId w:val="1"/>
        </w:numPr>
        <w:rPr/>
      </w:pPr>
      <w:bookmarkStart w:id="442" w:name="__RefHeading___Toc1431438_1468164448"/>
      <w:bookmarkStart w:id="443" w:name="_Toc163"/>
      <w:bookmarkEnd w:id="442"/>
      <w:r>
        <w:rPr>
          <w:rtl w:val="true"/>
        </w:rPr>
        <w:t>عدم مشخص بودن تمام مرتکزات عرفیه برای تمام مردم</w:t>
      </w:r>
      <w:bookmarkEnd w:id="44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عرف و عقلا بین عام و خاص</w:t>
      </w:r>
      <w:bookmarkStart w:id="444" w:name="pg13728_151210"/>
    </w:p>
    <w:p>
      <w:pPr>
        <w:pStyle w:val="BookText"/>
        <w:rPr/>
      </w:pPr>
      <w:bookmarkEnd w:id="444"/>
      <w:r>
        <w:rPr>
          <w:rFonts w:ascii="IRNazanin" w:hAnsi="IRNazanin" w:eastAsia="IRNazanin"/>
          <w:color w:val="111111"/>
          <w:sz w:val="28"/>
          <w:sz w:val="28"/>
          <w:szCs w:val="28"/>
          <w:rtl w:val="true"/>
          <w:lang w:bidi="fa-IR"/>
        </w:rPr>
        <w:t>معارضه نمی‌بینند و از جمله مرتکزات، همین است که عرف بین عام و خاص، جمع می‌کند و مغایرت نمی‌بیند، لکن مسأله این است که آیا تمام مرتکزات عرفیه و مرتکزات عقلاییه برای همۀ اهل عرف مشخص و مشهور است؟ یعنی تمام اهل عرف همۀ مرتکزات عرفیه را می‌دانند؟ همۀ مرتکزات عرفیه جزء فجزء پیش آنها مشخص است یا اینکه مسأله این‌طور 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براینکه مسأله این‌طور نیست، این است که می‌بینیم علمای ما، بزرگان ما، با اینکه همه از عرف هستند، معذلک گاهی از اوقات در دعوی ارتکازات عرفیه بین آنها اختلاف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مرتکز عرفی این است، یکی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مرتکز عرفی این نیست با اینکه هر دو هم اهل عرف هستند و از علما هم هستند، اما در عین حال می‌بینید در رابطه با مرتکز عرفی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کاشف از این است که هر چیزی که به عنوان یک مرتکز عرفی مطرح شد، دلیل بر این نیست که تمام اهل عرف این را می‌دانند و برای آنها روشن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دربارۀ روات و سائلین در اخبار علاجیه همین را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از اهل عرف بودند، لکن ممکن است روی عدم توجه به آن معنای مرتکز عرفی و عدم روشن بودن آن معنای عقلایی، خودشان را بی‌نیاز از این نمی‌دیدند که از امام سؤال بکنند که اگر یک دلیل عامی داشته باشیم و یک دلیل خاصی داشته باشیم اینجا تکلیف ما چیست؟ پس در عین اینکه مرتکز عرفی، آن است، لکن این مانعیت از سؤال پیدا نمی‌کند، این جلوی سؤال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از اهل عرف است، معذلک سؤال می‌کند که اگر یک دلیل، عام باشد و یک دلیل خاص باشد تکلیف چیست؟ پس روی این جهت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شامل عام و خاص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هم همان است که مرحوم آخوند ذکر کردند که چون مسأله احتمال ردع در کار است، سؤالشان در رابطه با ردع و عدم ردع باشد، که جوابش را ما عرض کردیم، اما جواب از این حرفی که الان ذکر شد را عرض بکنیم بعد برویم سراغ دو فرمایش دیگرشان</w:t>
      </w:r>
      <w:r>
        <w:rPr>
          <w:rFonts w:eastAsia="IRNazanin" w:cs="IRNazanin"/>
          <w:color w:val="111111"/>
          <w:sz w:val="28"/>
          <w:szCs w:val="28"/>
          <w:rtl w:val="true"/>
          <w:lang w:bidi="fa-IR"/>
        </w:rPr>
        <w:t>.</w:t>
      </w:r>
    </w:p>
    <w:p>
      <w:pPr>
        <w:pStyle w:val="Heading5"/>
        <w:numPr>
          <w:ilvl w:val="4"/>
          <w:numId w:val="1"/>
        </w:numPr>
        <w:rPr/>
      </w:pPr>
      <w:bookmarkStart w:id="445" w:name="__RefHeading___Toc1431440_1468164448"/>
      <w:bookmarkStart w:id="446" w:name="_Toc164"/>
      <w:bookmarkEnd w:id="445"/>
      <w:r>
        <w:rPr>
          <w:rtl w:val="true"/>
        </w:rPr>
        <w:t>مقتضای دقّت در اخبار علاجیه</w:t>
      </w:r>
      <w:bookmarkEnd w:id="44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را قبول داریم،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w:t>
      </w:r>
    </w:p>
    <w:p>
      <w:pPr>
        <w:pStyle w:val="BookText"/>
        <w:rPr/>
      </w:pPr>
      <w:r>
        <w:rPr>
          <w:rFonts w:ascii="IRNazanin" w:hAnsi="IRNazanin" w:eastAsia="IRNazanin"/>
          <w:color w:val="111111"/>
          <w:sz w:val="28"/>
          <w:sz w:val="28"/>
          <w:szCs w:val="28"/>
          <w:rtl w:val="true"/>
          <w:lang w:bidi="fa-IR"/>
        </w:rPr>
        <w:t>مرتکز عرفی عند کل احد به تعبیر شما مشروح و مفصل و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نوع عقلا به یک مسأله توجه دارند، ممکن است که بعضی از عقلا به آن توجه نداشته باشند و روی همان عدم توجه، خودشان را نیازمند به سؤال در آن رابطه ببینند، آنجا هم روی این جهت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همه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این دو روایتی که بعد ایشان تأیید می‌آورند و آن روایتها جوابهای خاصی دارد، ببینیم در اخبار علاجیه از چه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راوی در یک روایتی از اخبار علاجیه سؤال کرده بود، یا از کلّی عام و خاص، یا از یکی از مصادیق عام و خاص، ما بیان شما را مصحّح این سؤال می‌دیدیم، و بیان شما را مجوّزی برای این سؤال مطرح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که از عام و خاص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خبرین متعارضین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حدیثین مختلفین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شما که لازم نیست هر مرتکز عرفی برای هرکسی مشخص و مشروح باشد، کاربردش چقدر است، اثرش چه مقدار است؟ اثرش همان است که می‌تواند سؤال از عام و خاص بکند، اما حالا که نکرده است، آیا این اثر را هم دارد که اگر سؤال از خبرین متعارضین کرد، ما خبرین متعارضین را شامل عام و خاص هم بدانیم؟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سؤالی که در اخبار علاجیه ذکر شده است چیست؟</w:t>
      </w:r>
    </w:p>
    <w:p>
      <w:pPr>
        <w:pStyle w:val="BookText"/>
        <w:rPr/>
      </w:pPr>
      <w:r>
        <w:rPr>
          <w:rFonts w:ascii="IRNazanin" w:hAnsi="IRNazanin" w:eastAsia="IRNazanin"/>
          <w:color w:val="111111"/>
          <w:sz w:val="28"/>
          <w:sz w:val="28"/>
          <w:szCs w:val="28"/>
          <w:rtl w:val="true"/>
          <w:lang w:bidi="fa-IR"/>
        </w:rPr>
        <w:t>اگر در یکی سؤال از عام و خاص می‌کرد، امام هم با آن قیدی که دیروز عرض کردیم در جواب، مسأله ترجیح و تخییر را مطرح می‌کرد،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کدام‌یک از اخبار علاجیه از عام و خاص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خبرین متعارضین، حدیثین مختلفین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برای بعضی از اهل عرف، آن مرتکز عرفی، مشخص نباشد، آیا این سبب می‌شود که سؤال از خبرین متعارضین را شامل عام و خاص بدانیم؟ آیا این بیان شما این مقدار اثر دارد؟ بحث ما در این است که می‌خواهیم ببینیم این عنوانی که به حسب واقع، در روایات علاجیه مورد سؤال قرار گرفته است آیا شامل عام و خاص می‌شود یا شامل عام و خاص نمی‌شود؟ پیداست که وقتی که ما با این عنوان مواجه می‌شویم باید این را بر معنای مرتکز عند العقلا حمل بکنیم، حالا زید به این مرتکز عقلایی توجه ندارد، به ما چه ارتباطی دارد؟ عمرو به این مرتکز عقلایی توجه ندارد، به ما چه ارتباط دارد؟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دارید که روات در این اخبار علاجیه به این مرتکز</w:t>
      </w:r>
      <w:bookmarkStart w:id="447" w:name="pg13728_151212"/>
    </w:p>
    <w:p>
      <w:pPr>
        <w:pStyle w:val="BookText"/>
        <w:rPr/>
      </w:pPr>
      <w:bookmarkEnd w:id="447"/>
      <w:r>
        <w:rPr>
          <w:rFonts w:ascii="IRNazanin" w:hAnsi="IRNazanin" w:eastAsia="IRNazanin"/>
          <w:color w:val="111111"/>
          <w:sz w:val="28"/>
          <w:sz w:val="28"/>
          <w:szCs w:val="28"/>
          <w:rtl w:val="true"/>
          <w:lang w:bidi="fa-IR"/>
        </w:rPr>
        <w:t>عقلایی توجه نداشته‌اند؟ یک راه بود که شما از آن راه، کشف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دلیلینی که یکی عام و دیگری خاص باشد، سؤال می‌کردند، این سؤال، کاشف از این بود، اما اگر سؤال نکرده باشند، شما چه راهی 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و روات در این روایات به این مرتکز عقلایی توجه نداشته‌اند؟ البته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دو روایتی که آنها یک جریان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خبرین متعارضین، سؤال کرد از حدیثین مختلفین، سؤال کرد، این دلیل بر این است که از مرتکز عقلایی غافل بوده؟ لذا این بیان ایشان هم به این کیفیت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چنین گفته شده است که سیرۀ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جاری شده است که بین عام و خاص، معامله تعارض نمی‌کنند، بین عام و خاص، ترجیح و تخییر قائل نیستند، بلکه دلیل خاص را مخصّص عام قرار می‌دهند</w:t>
      </w:r>
      <w:r>
        <w:rPr>
          <w:rFonts w:eastAsia="IRNazanin" w:cs="IRNazanin"/>
          <w:color w:val="111111"/>
          <w:sz w:val="28"/>
          <w:szCs w:val="28"/>
          <w:rtl w:val="true"/>
          <w:lang w:bidi="fa-IR"/>
        </w:rPr>
        <w:t>.</w:t>
      </w:r>
    </w:p>
    <w:p>
      <w:pPr>
        <w:pStyle w:val="Heading5"/>
        <w:numPr>
          <w:ilvl w:val="4"/>
          <w:numId w:val="1"/>
        </w:numPr>
        <w:rPr/>
      </w:pPr>
      <w:bookmarkStart w:id="448" w:name="__RefHeading___Toc1431442_1468164448"/>
      <w:bookmarkStart w:id="449" w:name="_Toc165"/>
      <w:bookmarkEnd w:id="448"/>
      <w:r>
        <w:rPr>
          <w:rtl w:val="true"/>
        </w:rPr>
        <w:t>اشکال تمسّک به تقدیم خاص بر عام از نظر محقق حائری</w:t>
      </w:r>
      <w:r>
        <w:rPr>
          <w:rtl w:val="true"/>
        </w:rPr>
        <w:t>(</w:t>
      </w:r>
      <w:r>
        <w:rPr>
          <w:rtl w:val="true"/>
        </w:rPr>
        <w:t>ره</w:t>
      </w:r>
      <w:r>
        <w:rPr>
          <w:rtl w:val="true"/>
        </w:rPr>
        <w:t>)</w:t>
      </w:r>
      <w:bookmarkEnd w:id="449"/>
    </w:p>
    <w:p>
      <w:pPr>
        <w:pStyle w:val="BookText"/>
        <w:rPr/>
      </w:pPr>
      <w:r>
        <w:rPr>
          <w:rFonts w:ascii="IRNazanin" w:hAnsi="IRNazanin" w:eastAsia="IRNazanin"/>
          <w:color w:val="111111"/>
          <w:sz w:val="28"/>
          <w:sz w:val="28"/>
          <w:szCs w:val="28"/>
          <w:rtl w:val="true"/>
          <w:lang w:bidi="fa-IR"/>
        </w:rPr>
        <w:t>مرحوم محقق حائری در این سیره مناقشه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نه تنها مقطوع نیست بلکه مظنون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 به این سیره هم نباید پیدا کرد، برای اینکه اگر این سیره به این قوّتی که شما ادعا می‌کنید واقعیت داشت، چطور یک چنین سیره‌ای بر شخصی مثل مرحوم شیخ طوسی که به شیخ الطائفه معروف شده است و از مبرّزین فقهای امامیه در هزار سال قبل بوده مخفی بوده است؟ بعد هم می‌فرماید که دلیل بر مخفی بودنش این است که شما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که مراجعه کنید می‌بینید مرحوم شیخ طوسی با این جریان،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خاص و عام هم همان اخبار علاجیه را پیاده می‌کند نه اینکه خاص را مخصّص عام قرار بدهد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حرف ایشان این است که شما تنها روی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کردید و شیخ طوسی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عدّه بحث عام و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عام و خاص معامله تعارض بکنیم، پس چه اثری بر بحث عام و خاص در علم اصول ترتب پیدا می‌کند؟ شما وقتی که با یک دلیل عام و یک دلیل خاص برخورد می‌کنید، اگر دلیل خاص مخصّص عام نیست، باید ببینیم راوی کدام اعدل و اوثق است، کدام مخالف با کتاب است، کدام مخالف با اهل تسنن است، کدام موافق با کتاب است؟</w:t>
      </w:r>
    </w:p>
    <w:p>
      <w:pPr>
        <w:pStyle w:val="BookText"/>
        <w:rPr/>
      </w:pPr>
      <w:r>
        <w:rPr>
          <w:rFonts w:ascii="IRNazanin" w:hAnsi="IRNazanin" w:eastAsia="IRNazanin"/>
          <w:color w:val="111111"/>
          <w:sz w:val="28"/>
          <w:sz w:val="28"/>
          <w:szCs w:val="28"/>
          <w:rtl w:val="true"/>
          <w:lang w:bidi="fa-IR"/>
        </w:rPr>
        <w:t>آخرش هم مسألۀ تخییر را پیش بکشیم، لازمه این حرف این است که ما بحث عام و خاص را از علم اصول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اصول است بحث عام و خاص را کنار زده است؟ اگر کنار نزده است معنایش این است که دلیل خاص را مخصّص عام می‌داند، نه مطلقا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مسأله چیست؟ گاهی عام مقدّم است و گاهی خاص مقدّم است، باید به راوی آن مراجعه کنیم، باید به موافقت کتاب و مخالفت عامه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اصول در بحث عام و خاص ما یک چنین حرفهایی داشتیم؟ پس معنا ندارد که شیخ طوسی در کتاب عدّه یک چنین فرمایشی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کتابهای فقهی مرحوم شیخ طوسی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فقه بنا بگذارد که اخبار علاجیه را بین دلیل خاص و دلیل عام به عنوان دو دلیل متعارض پیاده کند، اصلا سرتاسر فقه یک فتواهای دیگری باید پیدا بکند و یک احکام دیگری باید پیدا بکند و ما با مراجعه به فتاوای شیخ طوسی نمی‌بینیم که ایشان در مورد دلیل اینکه یکی عام باشد و دیگری خاص، یک چنین عملی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سیره‌ای که علاوه بر جنبه عرف و عقلا می‌توان مورد تکیه قرار داد، آن سیره عملیه است و در این سیره عملیه، خود مرحوم شیخ هم بلا اشکال هست و الا لازم می‌آید که انسان فتاوای عجیب و غریبی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لازمه این مسأله این است که ما نباید هیچ روایتی را به عنوان مخصّص در مقابل کتاب، مطرح بکنیم برای اینکه آن کتاب است و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اگر با قرآن معارض بشود کدام تقدّم دارد؟ اگر شما بین عام و خاص بنای معارضه گذاشتید، باید تمام روایاتی که در مقام تخصیص عمومات کتاب هست را کنار بگذاریم برای اینکه اینها به تعبیر شما با قرآن معارض هستند و چیزی که با قرآن معارضه داشته باشد که نمی‌تواند حجّیت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تالی فاسد بر آن ترتب پیدا می‌کند و مقصود از سیره، سیره عملیه است و قطعا خود شیخ طوسی هم در این سیره عملیه دخالت دارد و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عبارتی که ایشان گفتند در کتاب استبصار و عده هست، چون این دو کتاب در نزد من نبود نشد مراجعه بکنم ولی دیگران که مراجعه کرده‌اند، مدعی هستند که از آن دو عبارت هم فرمایش مرحوم محقق حائری استفاده نمی‌شود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دو روایتی که ایشان به عنوان تأیید برای حرف خودشان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50" w:name="pg13728_151214"/>
    </w:p>
    <w:p>
      <w:pPr>
        <w:pStyle w:val="BookText"/>
        <w:rPr/>
      </w:pPr>
      <w:bookmarkEnd w:id="450"/>
      <w:r>
        <w:rPr>
          <w:rFonts w:ascii="IRNazanin" w:hAnsi="IRNazanin" w:eastAsia="IRNazanin"/>
          <w:color w:val="111111"/>
          <w:sz w:val="28"/>
          <w:sz w:val="28"/>
          <w:szCs w:val="28"/>
          <w:rtl w:val="true"/>
          <w:lang w:bidi="fa-IR"/>
        </w:rPr>
        <w:t xml:space="preserve">دو روایت در کتاب القضاء وسائل، ابواب صفات القاضی،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است</w:t>
      </w:r>
      <w:r>
        <w:rPr>
          <w:rFonts w:eastAsia="IRNazanin" w:cs="IRNazanin"/>
          <w:color w:val="111111"/>
          <w:sz w:val="28"/>
          <w:szCs w:val="28"/>
          <w:rtl w:val="true"/>
          <w:lang w:bidi="fa-IR"/>
        </w:rPr>
        <w:t>.</w:t>
      </w:r>
    </w:p>
    <w:p>
      <w:pPr>
        <w:pStyle w:val="Heading5"/>
        <w:numPr>
          <w:ilvl w:val="4"/>
          <w:numId w:val="1"/>
        </w:numPr>
        <w:rPr/>
      </w:pPr>
      <w:bookmarkStart w:id="451" w:name="__RefHeading___Toc1431444_1468164448"/>
      <w:bookmarkStart w:id="452" w:name="_Toc166"/>
      <w:bookmarkEnd w:id="451"/>
      <w:r>
        <w:rPr>
          <w:rtl w:val="true"/>
        </w:rPr>
        <w:t>کیفیت تمسّک محقق حائری</w:t>
      </w:r>
      <w:r>
        <w:rPr>
          <w:rtl w:val="true"/>
        </w:rPr>
        <w:t>(</w:t>
      </w:r>
      <w:r>
        <w:rPr>
          <w:rtl w:val="true"/>
        </w:rPr>
        <w:t>ره</w:t>
      </w:r>
      <w:r>
        <w:rPr>
          <w:rtl w:val="true"/>
        </w:rPr>
        <w:t xml:space="preserve">) </w:t>
      </w:r>
      <w:r>
        <w:rPr>
          <w:rtl w:val="true"/>
        </w:rPr>
        <w:t>به روایت حمیری</w:t>
      </w:r>
      <w:bookmarkEnd w:id="45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الحمیری عن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کسی است که با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داشته و سؤالاتی می‌کرده و جوابهایی از آن امام بزرگوار دریافت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سؤالی که ظاهرا از جواب معلوم می‌شود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سجدۀ ثانی سرش را بلند کرد و نشست، اینجا تکبیر در کار است، البته به صورت استحباب، بعد از آن‌که جلسه استراحت را انجام داد، بلند شد برای رکعت دوم، یا اگر رکعت دوم بود تشهد را خواند و بلند شد برای رکعت سوم، بعد از آن‌که قیام تحقق پیدا می‌کند، چون این قیام، انتقال از حالی به حالی دیگر است، آیا در حال قیام تکبیر هم هست یا نه؟ برطبق این مکاتبه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حدیثان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رابطۀ با این سؤال دو حدیث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انتقل من حالة الی حالة اخری فعلیه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نماز به‌طور کلی وقتی که مصلّی از حالتی به حالت دیگر انتقال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این روایت هم وجوب تکبیر است، حالا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ثبوت بگیرید، ولی ظاهرش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روی، انّه اذا رفع رأسه من السجدة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مصلّی سرش را از سجده ثانیه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ثمّ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جلسه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فلیس علیه فی القیام بعد القعود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هم انتقال از حال به حال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جلوس به قیام است معذلک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التشهد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سجدۀ دوم رکعت دوم بلند شد، تکبیر گفت و تشهد را خواند و بعد از تشهد، بلند شد،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این روایت در ابتدای رکعات غیر از رکعت اولی، دیگر تکبیری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برحسب این مکاتبه،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بایّهما اخذت من باب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از این دو روایت از باب تسلیم، اخذ بکنی، کان آن روایت، صوابا، هرکدام را بگیری، آن صواب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محقق حائری به این روایت این است که نسبت بین این دو روایتی</w:t>
      </w:r>
      <w:bookmarkStart w:id="453" w:name="pg13728_151215"/>
    </w:p>
    <w:p>
      <w:pPr>
        <w:pStyle w:val="BookText"/>
        <w:rPr/>
      </w:pPr>
      <w:bookmarkEnd w:id="453"/>
      <w:r>
        <w:rPr>
          <w:rFonts w:ascii="IRNazanin" w:hAnsi="IRNazanin" w:eastAsia="IRNazanin"/>
          <w:color w:val="111111"/>
          <w:sz w:val="28"/>
          <w:sz w:val="28"/>
          <w:szCs w:val="28"/>
          <w:rtl w:val="true"/>
          <w:lang w:bidi="fa-IR"/>
        </w:rPr>
        <w:t>که امام بیان می‌فرمایند،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انتقل من حالة الی حالة اخری فعلیه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تنها در یکی دو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رفع رأس از سجده ثانیه و تکبیر و نشستن یا تشهد خواندن یا بدون تشهد و بعد بلند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 شدن با اینکه انتقال از حال جلوس به حال قیام است معذلک در آن، تکبیر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دوم از روایت اول، اخصّ است و مخصّص روایت اول است، معذلک امام در اینجا مسألۀ تخییر را مطرح کرده‌اند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بایّهما اخذت من باب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مسأله عام و خاص هم در اخبار علاجیه مطرح است</w:t>
      </w:r>
      <w:r>
        <w:rPr>
          <w:rFonts w:eastAsia="IRNazanin" w:cs="IRNazanin"/>
          <w:color w:val="111111"/>
          <w:sz w:val="28"/>
          <w:szCs w:val="28"/>
          <w:rtl w:val="true"/>
          <w:lang w:bidi="fa-IR"/>
        </w:rPr>
        <w:t>.</w:t>
      </w:r>
    </w:p>
    <w:p>
      <w:pPr>
        <w:pStyle w:val="Heading5"/>
        <w:numPr>
          <w:ilvl w:val="4"/>
          <w:numId w:val="1"/>
        </w:numPr>
        <w:rPr/>
      </w:pPr>
      <w:bookmarkStart w:id="454" w:name="__RefHeading___Toc1431446_1468164448"/>
      <w:bookmarkStart w:id="455" w:name="_Toc167"/>
      <w:bookmarkEnd w:id="454"/>
      <w:r>
        <w:rPr>
          <w:rtl w:val="true"/>
        </w:rPr>
        <w:t>اشکالات استدلال به روایت حمیری</w:t>
      </w:r>
      <w:bookmarkEnd w:id="455"/>
    </w:p>
    <w:p>
      <w:pPr>
        <w:pStyle w:val="BookText"/>
        <w:rPr/>
      </w:pPr>
      <w:r>
        <w:rPr>
          <w:rFonts w:ascii="IRNazanin" w:hAnsi="IRNazanin" w:eastAsia="IRNazanin"/>
          <w:color w:val="111111"/>
          <w:sz w:val="28"/>
          <w:sz w:val="28"/>
          <w:szCs w:val="28"/>
          <w:rtl w:val="true"/>
          <w:lang w:bidi="fa-IR"/>
        </w:rPr>
        <w:t>لکن در این روایت اشکالاتی وجود دارد و دقتی هم باید در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مسأله که راجع به سند است که این در جای خودش باید صحبت شود این است که آیا مکاتبات حمیری، واجد حجیت است یا نه؟ این مختلف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 را قبول نکرده‌اند که مکاتبات حمیری از نظر سندی، واجد شرایط اعتبار و حجیت باشد، لکن این بحث دامنه‌داری است و اینجا نمی‌شود روی آن بحث کرد، لکن به‌هرحال درباره سند این روایت، این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جهات دیگرش؛ سؤالی که از امام می‌شود، اگر این سؤال به عنوان یک سؤال جزئی و مسأله خاص مطرح باشد، نمی‌شود جوابش به این نحوی باشد که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اخبار علاجیه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حکمش در درجه اول، رجوع به مرجّحات است، در درجه بعد هم مثلا تخییر است، این یک عنوان کلی دارد اما در مسألۀ شخصیه و سؤال شخصی، آن هم از امامی که عالم به حکم واقعی است، چطور می‌شود جوابش مسأله تخییر باشد، که امام هم مثل یک مجتهدی که بین او و بین واقع فرسنگها فاصله است، مسأله به صورت تخییر مطرح کند؟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بخواهیم خیلی صاف و ساده بگوییم،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که ما نمی‌دانیم مسأله چطوری است لکن دو روایت وجود دارد و ما هم وظیفه داریم که هرکدام را که دلمان می‌خواهد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سؤال از یک حکم شخصی و یک واقعه جزئی که در رکعت دوم بعد از اینکه من از جلوس بلند شدم</w:t>
      </w:r>
      <w:bookmarkStart w:id="456" w:name="pg13728_151216"/>
    </w:p>
    <w:p>
      <w:pPr>
        <w:pStyle w:val="BookText"/>
        <w:rPr/>
      </w:pPr>
      <w:bookmarkEnd w:id="456"/>
      <w:r>
        <w:rPr>
          <w:rFonts w:ascii="IRNazanin" w:hAnsi="IRNazanin" w:eastAsia="IRNazanin"/>
          <w:color w:val="111111"/>
          <w:sz w:val="28"/>
          <w:sz w:val="28"/>
          <w:szCs w:val="28"/>
          <w:rtl w:val="true"/>
          <w:lang w:bidi="fa-IR"/>
        </w:rPr>
        <w:t>و انتقال به قیام پیدا کردم تکبیر هست یا نه که برای امام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به حسب واقع برای امام بحثی ندارد، یا تکبیر هست یا نیست، اما مسأله را این‌گونه مطرح کردن که دو تا روایت در این باب هست، یعنی نمی‌دانیم که حق با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بایّهما اخذت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رابطۀ با سؤال از یک حکم شخصی و واقعه جزئی با امام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w:t>
      </w:r>
    </w:p>
    <w:p>
      <w:pPr>
        <w:pStyle w:val="Heading5"/>
        <w:numPr>
          <w:ilvl w:val="4"/>
          <w:numId w:val="1"/>
        </w:numPr>
        <w:rPr/>
      </w:pPr>
      <w:bookmarkStart w:id="457" w:name="__RefHeading___Toc1431448_1468164448"/>
      <w:bookmarkStart w:id="458" w:name="_Toc168"/>
      <w:bookmarkEnd w:id="457"/>
      <w:r>
        <w:rPr>
          <w:rtl w:val="true"/>
        </w:rPr>
        <w:t>توجیه دقیق روایت حمیری</w:t>
      </w:r>
      <w:bookmarkEnd w:id="458"/>
    </w:p>
    <w:p>
      <w:pPr>
        <w:pStyle w:val="BookText"/>
        <w:rPr/>
      </w:pPr>
      <w:r>
        <w:rPr>
          <w:rFonts w:ascii="IRNazanin" w:hAnsi="IRNazanin" w:eastAsia="IRNazanin"/>
          <w:color w:val="111111"/>
          <w:sz w:val="28"/>
          <w:sz w:val="28"/>
          <w:szCs w:val="28"/>
          <w:rtl w:val="true"/>
          <w:lang w:bidi="fa-IR"/>
        </w:rPr>
        <w:t>باید در روایت دقت کنیم به این صورت که در حقیقت در روایت یک نوع توجیه هست، منتها دقیق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می‌خواهی در ابتدای رکعت دوم، تکبیر بگو و می‌خواهی در ابتدای رکعت دوم تکبیر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معنا که می‌خواهی تکبیر بگو و می‌خواهی تکبیر نگو، این عبارت اخری از این است که آن روایت دوم را بر روایت اول مقدم داشتیم برای اینکه روایت دوم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تکبیر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می‌خواهی تکبیر بگو، می‌خواهی نگو، این عبارت اخری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منتها عبارتش در حقیقت یک قدری خلاف آن چیزی است که در ذهن ما است، و الا مطلبش را اگر بخواهید دقت بکنید در حقیقت این هم جمع بین عام و خاص است، برای اینکه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می‌خواهی تکبیر بگو و می‌خواهی تکبیر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تکبیر بگو، می‌خواهی تکبیر نگو؟ روایت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عام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تکبیر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انتقل من حال الی حالة اخری فعلیه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همین‌جا هم امام خاص را بر عام مقدم داشته است منتها تعبیرات اصولی و اصطلاحی ما یک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تعبیر را عوض کردیم، اما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تکبیر بگو می‌خواهی تکبیر نگو، و این عبارة اخری از این است که خاص بر عام مقدم است، برای اینکه لازمه این، اخذ دلیل خاص است، و الغای دلیل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bookmarkStart w:id="459" w:name="pg13728_151217"/>
    </w:p>
    <w:p>
      <w:pPr>
        <w:pStyle w:val="BookText"/>
        <w:rPr/>
      </w:pPr>
      <w:bookmarkEnd w:id="459"/>
      <w:r>
        <w:rPr>
          <w:rFonts w:ascii="IRNazanin" w:hAnsi="IRNazanin" w:eastAsia="IRNazanin"/>
          <w:color w:val="111111"/>
          <w:sz w:val="28"/>
          <w:sz w:val="28"/>
          <w:szCs w:val="28"/>
          <w:rtl w:val="true"/>
          <w:lang w:bidi="fa-IR"/>
        </w:rPr>
        <w:t>روایت هم ظاهر تعبیرش یک قدری مسأله را برای ایشان طور دیگری منعکس کرده است و الا واقعش به همان حرف ما برمی‌گردد</w:t>
      </w:r>
      <w:r>
        <w:rPr>
          <w:rFonts w:eastAsia="IRNazanin" w:cs="IRNazanin"/>
          <w:color w:val="111111"/>
          <w:sz w:val="28"/>
          <w:szCs w:val="28"/>
          <w:rtl w:val="true"/>
          <w:lang w:bidi="fa-IR"/>
        </w:rPr>
        <w:t>.</w:t>
      </w:r>
    </w:p>
    <w:p>
      <w:pPr>
        <w:pStyle w:val="Heading5"/>
        <w:numPr>
          <w:ilvl w:val="4"/>
          <w:numId w:val="1"/>
        </w:numPr>
        <w:rPr/>
      </w:pPr>
      <w:bookmarkStart w:id="460" w:name="__RefHeading___Toc1431450_1468164448"/>
      <w:bookmarkStart w:id="461" w:name="_Toc169"/>
      <w:bookmarkEnd w:id="460"/>
      <w:r>
        <w:rPr>
          <w:rtl w:val="true"/>
        </w:rPr>
        <w:t>تمسّک محقق حائری</w:t>
      </w:r>
      <w:r>
        <w:rPr>
          <w:rtl w:val="true"/>
        </w:rPr>
        <w:t>(</w:t>
      </w:r>
      <w:r>
        <w:rPr>
          <w:rtl w:val="true"/>
        </w:rPr>
        <w:t>ره</w:t>
      </w:r>
      <w:r>
        <w:rPr>
          <w:rtl w:val="true"/>
        </w:rPr>
        <w:t xml:space="preserve">) </w:t>
      </w:r>
      <w:r>
        <w:rPr>
          <w:rtl w:val="true"/>
        </w:rPr>
        <w:t>به روایت ابن مهزیار</w:t>
      </w:r>
      <w:bookmarkEnd w:id="461"/>
    </w:p>
    <w:p>
      <w:pPr>
        <w:pStyle w:val="BookText"/>
        <w:rPr/>
      </w:pPr>
      <w:r>
        <w:rPr>
          <w:rFonts w:ascii="IRNazanin" w:hAnsi="IRNazanin" w:eastAsia="IRNazanin"/>
          <w:color w:val="111111"/>
          <w:sz w:val="28"/>
          <w:sz w:val="28"/>
          <w:szCs w:val="28"/>
          <w:rtl w:val="true"/>
          <w:lang w:bidi="fa-IR"/>
        </w:rPr>
        <w:t xml:space="preserve">روایت دیگر روایت علی بن مهزیار روایت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محمد نامه‌ای نوشته است الی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آن نامه را با جوابی که امام ذیلش مرقوم فرموده بودند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عبد الله بن محمد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اصحابنا فی روایاتهم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رکعتی الفجر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دو رکعت فجر برای مسافر، دو روایت مختلف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بعضهم 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کرده‌اند که آن دو رکعت فجر را انسان می‌تواند در سفر بالای اسب و شتر هم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ارفاقا للمسافر و روی بعضهم لا تصلّها الا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مرکب پیاده شوی و روی زمین قرار بگیری و در حال استقرار، دو رکعت فجر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یک چنین روایات مختلف مواجه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هرکدام عمل بکنی، مانعی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در باب عام و خاص نیست در باب نص و ظاهر است برای اینکه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خواندنش روی محمل، مشروعیت دارد، مانعی ندارد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حمل بر وجوب یا استحباب بکنید، هر جوری که معنا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این است که در محمل خواندن،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تصلّها الا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نهی است و نهی در مفاد خودش چه ارشادی باشد و چه مولوی، ظهور دارد، ظاهر روایت دوم این است که در محمل، جایز نیست فقط باید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نص در جواز در محمل است و دومی ظاهر در عدم جواز در محمل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حسابشان حساب نص و ظاهر است، معذلک روایت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حائری باید بفرماید که عام و خاص یا از مصادیق نصّ و ظاهر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نصّ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نص و ظاهر باشد، این روایت در نص و ظاهر وارد شده است و اگر اظهر و ظاهر</w:t>
      </w:r>
      <w:bookmarkStart w:id="462" w:name="pg13728_151218"/>
    </w:p>
    <w:p>
      <w:pPr>
        <w:pStyle w:val="BookText"/>
        <w:rPr/>
      </w:pPr>
      <w:bookmarkEnd w:id="462"/>
      <w:r>
        <w:rPr>
          <w:rFonts w:ascii="IRNazanin" w:hAnsi="IRNazanin" w:eastAsia="IRNazanin"/>
          <w:color w:val="111111"/>
          <w:sz w:val="28"/>
          <w:sz w:val="28"/>
          <w:szCs w:val="28"/>
          <w:rtl w:val="true"/>
          <w:lang w:bidi="fa-IR"/>
        </w:rPr>
        <w:t>باشد این روایت حکمش را بطریق اولی بیان می‌کند، برای اینکه اگر در نص و ظاهر، معارضه بود، در اظهر و ظاهر بطریق اولی معارضه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این روایت را هم دلیل بر فرمایش خودشان گرفته‌اند</w:t>
      </w:r>
      <w:r>
        <w:rPr>
          <w:rFonts w:eastAsia="IRNazanin" w:cs="IRNazanin"/>
          <w:color w:val="111111"/>
          <w:sz w:val="28"/>
          <w:szCs w:val="28"/>
          <w:rtl w:val="true"/>
          <w:lang w:bidi="fa-IR"/>
        </w:rPr>
        <w:t>.</w:t>
      </w:r>
    </w:p>
    <w:p>
      <w:pPr>
        <w:pStyle w:val="Heading5"/>
        <w:numPr>
          <w:ilvl w:val="4"/>
          <w:numId w:val="1"/>
        </w:numPr>
        <w:rPr/>
      </w:pPr>
      <w:bookmarkStart w:id="463" w:name="__RefHeading___Toc1431452_1468164448"/>
      <w:bookmarkStart w:id="464" w:name="_Toc170"/>
      <w:bookmarkEnd w:id="463"/>
      <w:r>
        <w:rPr>
          <w:rtl w:val="true"/>
        </w:rPr>
        <w:t>اشکالات تمسّک به روایت علی بن مهزیار</w:t>
      </w:r>
      <w:bookmarkEnd w:id="464"/>
    </w:p>
    <w:p>
      <w:pPr>
        <w:pStyle w:val="BookText"/>
        <w:rPr/>
      </w:pPr>
      <w:r>
        <w:rPr>
          <w:rFonts w:ascii="IRNazanin" w:hAnsi="IRNazanin" w:eastAsia="IRNazanin"/>
          <w:color w:val="111111"/>
          <w:sz w:val="28"/>
          <w:sz w:val="28"/>
          <w:szCs w:val="28"/>
          <w:rtl w:val="true"/>
          <w:lang w:bidi="fa-IR"/>
        </w:rPr>
        <w:t>اولا همان اشکالی که آنجا کردیم، اینجا هم وارد است و آن این است که اگر سؤال از یک حکم شخصی و از یک واقعۀ جزئی شد، آن هم سؤال از امام، تخییر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طلبه‌ای می‌آید از مجتهد سؤال می‌کند، مانعی ندارد که مجتهد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روایت داریم و حکم هم تخییر بین روایتین است، به لحاظ اینکه مجتهد عالم به حکم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امام یک چنین سؤالی شد، از امام می‌پرسند که آیا رکعتی الفجر را در سفر می‌شود در محمل خواند یا نه؟ همین سؤال است، بیشتر از این نیست که، سؤال خاص است،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جواب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عدم اطلاع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عدم وقوف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شأن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لذا این روایت هم با این جهت نمی‌تواند مورد اتکا و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همان‌طوری که مشهور قائل هستند و سیرۀ مستمره عملیه قطعا بر آن قائم شده، این است که با عام و خاص نمی‌شود معاملۀ متعارضین کرد و اخبار علاجیه را ترجیحا یا تخییرا در مورد عام و خاص نمی‌شود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جهت</w:t>
      </w:r>
      <w:r>
        <w:rPr>
          <w:rFonts w:eastAsia="IRNazanin" w:cs="IRNazanin"/>
          <w:color w:val="111111"/>
          <w:sz w:val="28"/>
          <w:szCs w:val="28"/>
          <w:rtl w:val="true"/>
          <w:lang w:bidi="fa-IR"/>
        </w:rPr>
        <w:t>.</w:t>
      </w:r>
    </w:p>
    <w:p>
      <w:pPr>
        <w:pStyle w:val="Heading5"/>
        <w:numPr>
          <w:ilvl w:val="4"/>
          <w:numId w:val="1"/>
        </w:numPr>
        <w:rPr/>
      </w:pPr>
      <w:bookmarkStart w:id="465" w:name="__RefHeading___Toc1431454_1468164448"/>
      <w:bookmarkStart w:id="466" w:name="_Toc171"/>
      <w:bookmarkEnd w:id="465"/>
      <w:r>
        <w:rPr>
          <w:rtl w:val="true"/>
        </w:rPr>
        <w:t>پرسش</w:t>
      </w:r>
      <w:r>
        <w:rPr>
          <w:rtl w:val="true"/>
        </w:rPr>
        <w:t>:</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عدم مشخص بودن تمام مرتکزات عرفیه برای تمام مردم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دقّت در اخبار علاجیه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حائری به تمسّک به سیره عملیه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محقق حائری را به روایت حمیری توضیح دهید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حائری چگونه به روایت ابن مهزیار تمسک می‌کند، با جوابش توضیح دهید</w:t>
      </w:r>
      <w:r>
        <w:rPr>
          <w:rFonts w:eastAsia="IRNazanin" w:cs="IRNazanin"/>
          <w:color w:val="111111"/>
          <w:sz w:val="28"/>
          <w:szCs w:val="28"/>
          <w:rtl w:val="true"/>
          <w:lang w:bidi="fa-IR"/>
        </w:rPr>
        <w:t>.</w:t>
      </w:r>
      <w:bookmarkStart w:id="467" w:name="pg13728_151219"/>
    </w:p>
    <w:p>
      <w:pPr>
        <w:pStyle w:val="Heading4"/>
        <w:numPr>
          <w:ilvl w:val="3"/>
          <w:numId w:val="1"/>
        </w:numPr>
        <w:rPr/>
      </w:pPr>
      <w:bookmarkStart w:id="468" w:name="__RefHeading___Toc1431456_1468164448"/>
      <w:bookmarkStart w:id="469" w:name="_Toc172"/>
      <w:bookmarkEnd w:id="467"/>
      <w:bookmarkEnd w:id="468"/>
      <w:r>
        <w:rPr>
          <w:rtl w:val="true"/>
        </w:rPr>
        <w:t>درس پانصد و بیست و پنجم</w:t>
      </w:r>
      <w:bookmarkEnd w:id="469"/>
    </w:p>
    <w:p>
      <w:pPr>
        <w:pStyle w:val="Heading5"/>
        <w:numPr>
          <w:ilvl w:val="4"/>
          <w:numId w:val="1"/>
        </w:numPr>
        <w:rPr/>
      </w:pPr>
      <w:bookmarkStart w:id="470" w:name="__RefHeading___Toc1431458_1468164448"/>
      <w:bookmarkStart w:id="471" w:name="_Toc17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72" w:name="__RefHeading___Toc1431460_1468164448"/>
      <w:bookmarkStart w:id="473" w:name="_Toc174"/>
      <w:bookmarkEnd w:id="472"/>
      <w:r>
        <w:rPr>
          <w:rtl w:val="true"/>
        </w:rPr>
        <w:t>بررسی قاعدۀ</w:t>
      </w:r>
      <w:r>
        <w:rPr>
          <w:rtl w:val="true"/>
        </w:rPr>
        <w:t>«</w:t>
      </w:r>
      <w:r>
        <w:rPr>
          <w:rtl w:val="true"/>
        </w:rPr>
        <w:t>الجمع مهما امکن اولی من الطرح</w:t>
      </w:r>
      <w:r>
        <w:rPr>
          <w:rtl w:val="true"/>
        </w:rPr>
        <w:t>»</w:t>
      </w:r>
      <w:bookmarkEnd w:id="473"/>
    </w:p>
    <w:p>
      <w:pPr>
        <w:pStyle w:val="BookText"/>
        <w:rPr/>
      </w:pPr>
      <w:r>
        <w:rPr>
          <w:rFonts w:ascii="IRNazanin" w:hAnsi="IRNazanin" w:eastAsia="IRNazanin"/>
          <w:color w:val="111111"/>
          <w:sz w:val="28"/>
          <w:sz w:val="28"/>
          <w:szCs w:val="28"/>
          <w:rtl w:val="true"/>
          <w:lang w:bidi="fa-IR"/>
        </w:rPr>
        <w:t>خلاصۀ بحث ما در باب تعارض ابتدایی عام و خاص این بود که این تعارض عند العقلاء تعارض نیست و عقلا خاص را با عام منافی و معارض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قاعده‌ای اینجا ذکر شده است که ظاهرش این است که می‌خواهد مسأله را به یک نحو وسیع‌تر و خیلی گسترده‌تر عنوان کند و این همان قاعدۀ معروفه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الدلیلین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ذکر شده این قرینۀ بر این است که مقصود از این دلیلین در قاعده، یعنی دلیلین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المتعارضین مهما امکن اولی من الطرح</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ظاهر این قاعده را بگیریم و بر مقتضای ظاهر این قاعده، جمود داشته باشیم و از طرف دیگر، دلیلی بر اعتبار این قاعده و حجّیت این قاعده داشته باشیم، با توجّه به این دو خصوصیت، نتیجه این می‌شود که اخبار علاجیه مثل مقبوله ابن حنظله و مشابهاتش به</w:t>
      </w:r>
    </w:p>
    <w:p>
      <w:pPr>
        <w:pStyle w:val="BookText"/>
        <w:rPr/>
      </w:pPr>
      <w:r>
        <w:rPr>
          <w:rFonts w:ascii="IRNazanin" w:hAnsi="IRNazanin" w:eastAsia="IRNazanin"/>
          <w:color w:val="111111"/>
          <w:sz w:val="28"/>
          <w:sz w:val="28"/>
          <w:szCs w:val="28"/>
          <w:rtl w:val="true"/>
          <w:lang w:bidi="fa-IR"/>
        </w:rPr>
        <w:t>دو روایت متعارضی اختصاص پیدا می‌کند که به هیچ نحو و به هیچ تأویلی نتوانیم بین اینها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روایتی صراحت در حرمت یک چیزی داشته باشد و فرضا روایت دیگری صراحت در وجوب آن شیء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بین دو دلیلی که یکی صراحت در وجوب و دیگری صراحت در حرمت دارد نمی‌شود به هیچ وجه جمع کرد و هرچه انسان توجیه و تأویل را اختیار کند، و جهات تأویل را ملاحظه کند، مع ذلک نمی‌شود بین این دو روایت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اخبار علاجیه با کثرتی که دارد، موردش انحصار پیدا می‌کند به موارد نادره، به مواردی که به هیچ وجه نشود بین دلیلین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ما این قاعده معروفه را، یا مرادش را طور دیگری معنا کنیم، و یا در حجّیت و اعتبارش مناقشه داشته باشیم که نتیجتا اخبار علاجیه موارد فراوان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عام و خاص،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نصّ و ظاهر و اظهر و ظاهر که کنار رفت، دیگر جمیع موارد، مشمول اخبار علاجیه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 قاعده اثر مستقیمش روی اخبار علاجیه است که آیا مورد و محل اخبار علاجیه کجاست؟ اگر این قاعده دلالتا همین جوری باشد که ما از ظاهرش می‌فهمیم و حجّیتا هم دلیل بر حجیت داشته باشد، دیگر مورد اخبار علاجیه بسیار نادر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 و تعددها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اخبار علاجیه هم زیاد است و هم متعدد است، مع ذلک موارد کمی مشمول اخبار علاجیه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در این قاعده هم از نظر اعتبارش و هم از نظر دلالت و مفادش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دلالتش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کلمه جمع گفته می‌شود و در آخر هم کلمۀ طرح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دو دلیلی است که با هم برخورد دارند، دو دلیلی است که بینشان تعارض ولو ابتداء وجود دارد و الا اگر دلیلی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 دلیل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 اینجا نه کلمۀ جمع مطرح است و نه کلمه طرح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بین این دو دلیل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موضوعش نماز جمعه و وجوب نماز جمعه است، این موضوعش شرب تتن و حکمش هم حرمت شرب تتن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استعمال کلمۀ جمع و کلمۀ طرح، مفید این معناست که باید بین دلیلین، برخورد و تعارض باشد ولو ابتدایی</w:t>
      </w:r>
      <w:r>
        <w:rPr>
          <w:rFonts w:eastAsia="IRNazanin" w:cs="IRNazanin"/>
          <w:color w:val="111111"/>
          <w:sz w:val="28"/>
          <w:szCs w:val="28"/>
          <w:rtl w:val="true"/>
          <w:lang w:bidi="fa-IR"/>
        </w:rPr>
        <w:t>.</w:t>
      </w:r>
      <w:bookmarkStart w:id="474" w:name="pg13728_151221"/>
    </w:p>
    <w:p>
      <w:pPr>
        <w:pStyle w:val="Heading5"/>
        <w:numPr>
          <w:ilvl w:val="4"/>
          <w:numId w:val="1"/>
        </w:numPr>
        <w:rPr/>
      </w:pPr>
      <w:bookmarkStart w:id="475" w:name="__RefHeading___Toc1431462_1468164448"/>
      <w:bookmarkStart w:id="476" w:name="_Toc175"/>
      <w:bookmarkEnd w:id="474"/>
      <w:bookmarkEnd w:id="475"/>
      <w:r>
        <w:rPr>
          <w:rtl w:val="true"/>
        </w:rPr>
        <w:t>بررسی معنای</w:t>
      </w:r>
      <w:r>
        <w:rPr>
          <w:rtl w:val="true"/>
        </w:rPr>
        <w:t>«</w:t>
      </w:r>
      <w:r>
        <w:rPr>
          <w:rtl w:val="true"/>
        </w:rPr>
        <w:t>الجمع مهما امکن</w:t>
      </w:r>
      <w:r>
        <w:rPr>
          <w:rtl w:val="true"/>
        </w:rPr>
        <w:t>»</w:t>
      </w:r>
      <w:bookmarkEnd w:id="476"/>
    </w:p>
    <w:p>
      <w:pPr>
        <w:pStyle w:val="BookText"/>
        <w:rPr/>
      </w:pPr>
      <w:r>
        <w:rPr>
          <w:rFonts w:ascii="IRNazanin" w:hAnsi="IRNazanin" w:eastAsia="IRNazanin"/>
          <w:color w:val="111111"/>
          <w:sz w:val="28"/>
          <w:sz w:val="28"/>
          <w:szCs w:val="28"/>
          <w:rtl w:val="true"/>
          <w:lang w:bidi="fa-IR"/>
        </w:rPr>
        <w:t>مراد از جمع بین این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عند العقلاء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این جمع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مقبول عند العقلاء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مقبول عند العقلاء، همان مسأله عام و خاص است، مسألۀ مطلق و مقید و نص و ظاهر و اظهر و ظاهر است که در مواردی که نصّ و ظاهر یک تعارض ابتدایی دارند، عقلاء جمع می‌کنند، نصّ را قرینۀ بر تصرف در ظاهر می‌گیرند، اظهر را قرینه بر تصرف در ظاهر قرار می‌دهند، خاص را قرینه بر تصرف مثلا در عام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عقلایی مقبول عند العرف است؟ این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با توجه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شما بتوانید جمع کنید و به هر کیفیتی بتوانید جمع کنید، ولو دو تا ظاهر باشد و هیچ‌کدام از نظر دلالت، ترجیحی بر دیگری نداشته باشد، لکن شما یک تأویلی در این ظاهر روا بدارید، یا در هر دو ظاهر به دلخواه خودتان تأویلی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مشمول همین قاعده است و قاعده می‌خواهد اصلا چنین معنایی را بگوید که تا سر حد امکان و تا آنجایی که باب تأویل و راه توجیه برای شما باز و منفتح است، شما از توجیه و تأویل، استفاده کنید تا نتیجه این بشود که شما در حقیقت هر دو دلیل را گرفته باشید، هر دو روایت را اخذ کرده باشید، هر دو دلیل را مورد توجه قرار 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این دو احتمال اینجا مطرح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جمعهای مقبول عند العقلا است یا ناظر به کل جمع است ولو اینکه عقلا بما هم عقلا بین دو دلیل، منافات می‌بینند، لکن به عقلا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دلیل و هم آن دلیل را، یا یکی از دو دلیل را توجیه کنید به نحوی که معارضه بین اینها برطرف شود، مخالفت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این دو احتمال در این قاعده مطرح است</w:t>
      </w:r>
      <w:r>
        <w:rPr>
          <w:rFonts w:eastAsia="IRNazanin" w:cs="IRNazanin"/>
          <w:color w:val="111111"/>
          <w:sz w:val="28"/>
          <w:szCs w:val="28"/>
          <w:rtl w:val="true"/>
          <w:lang w:bidi="fa-IR"/>
        </w:rPr>
        <w:t>.</w:t>
      </w:r>
    </w:p>
    <w:p>
      <w:pPr>
        <w:pStyle w:val="Heading5"/>
        <w:numPr>
          <w:ilvl w:val="4"/>
          <w:numId w:val="1"/>
        </w:numPr>
        <w:rPr/>
      </w:pPr>
      <w:bookmarkStart w:id="477" w:name="__RefHeading___Toc1431464_1468164448"/>
      <w:bookmarkStart w:id="478" w:name="_Toc176"/>
      <w:bookmarkEnd w:id="477"/>
      <w:r>
        <w:rPr>
          <w:rtl w:val="true"/>
        </w:rPr>
        <w:t>دلالت</w:t>
      </w:r>
      <w:r>
        <w:rPr>
          <w:rtl w:val="true"/>
        </w:rPr>
        <w:t>«</w:t>
      </w:r>
      <w:r>
        <w:rPr>
          <w:rtl w:val="true"/>
        </w:rPr>
        <w:t>اولی من الطرح</w:t>
      </w:r>
      <w:r>
        <w:rPr>
          <w:rtl w:val="true"/>
        </w:rPr>
        <w:t xml:space="preserve">» </w:t>
      </w:r>
      <w:r>
        <w:rPr>
          <w:rtl w:val="true"/>
        </w:rPr>
        <w:t>بر اولوّیت تعیینیه</w:t>
      </w:r>
      <w:bookmarkEnd w:id="47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آخوند در کفایه ذکر فرمودند، این اولویت، اولویت رجحانی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یک حکم رجحانی را بیان می‌کند، اولویتی را مطرح می‌کند و ما می‌خواهیم به این اولویت اخذ نکنیم بلکه این اولویت،</w:t>
      </w:r>
      <w:bookmarkStart w:id="479" w:name="pg13728_151222"/>
    </w:p>
    <w:p>
      <w:pPr>
        <w:pStyle w:val="BookText"/>
        <w:rPr/>
      </w:pPr>
      <w:bookmarkEnd w:id="479"/>
      <w:r>
        <w:rPr>
          <w:rFonts w:ascii="IRNazanin" w:hAnsi="IRNazanin" w:eastAsia="IRNazanin"/>
          <w:color w:val="111111"/>
          <w:sz w:val="28"/>
          <w:sz w:val="28"/>
          <w:szCs w:val="28"/>
          <w:rtl w:val="true"/>
          <w:lang w:bidi="fa-IR"/>
        </w:rPr>
        <w:t>اولویت تعیّنیه است، یعنی این معنا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می‌بینیم در روایات متعدده در رابطۀ با ارث به این آیه شریفه استدلال شده است، با اینکه در باب ارث و طبقاتی که در باب ارث مطرح است، آنجا مسألۀ تعیّن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طبقۀ اولی باشد، نوبت به طبقه دوم نمی‌رسد و تا طبقه دوم باشد، نوبت به طبقۀ سوم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اولای در آیۀ شریفه مربوط به اولویت تعینیه است، این هم در این قاعده ظاهرش چنین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متعارضینی اختصاص دارد که مرجّحی نداشته باشند؟ یا حتی با وجود مرجح هم این قاعده به حسب ظاهر شامل می‌شود؟ یعنی در حقیقت مفاد این قاعده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مهما امکن اولی من طرح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ترجیحی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طرح غیر ذی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مرجّح وجود داشته باشد که حتی در آنجایی که مرجح هم وجود دارد و کسی بخواهد به استناد مرجح، آن طرف فاقد ترجیح را کنار بگذارد و طرح 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جلوی آن را هم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جمع کنید اولاست به اولویت تعینیه نسبت به اعمال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این قاعده گرفته شود و حجّیت هم داشته باشد، اصلا اخبار علاجیه چه ترجیحشان و چه تخییرشان مورد بسیار نادری پیدا می‌کند برای اینکه این قاعده به موارد وجود ترجیح هم نظر دارد حتی در آنجایی که مرجّح در کار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امکان جمع در کار باشد، این تعیّن دارد و نوبت به ترجیح نمی‌رسد، بلکه باید بین اینها جمع شود</w:t>
      </w:r>
      <w:r>
        <w:rPr>
          <w:rFonts w:eastAsia="IRNazanin" w:cs="IRNazanin"/>
          <w:color w:val="111111"/>
          <w:sz w:val="28"/>
          <w:szCs w:val="28"/>
          <w:rtl w:val="true"/>
          <w:lang w:bidi="fa-IR"/>
        </w:rPr>
        <w:t>.</w:t>
      </w:r>
    </w:p>
    <w:p>
      <w:pPr>
        <w:pStyle w:val="Heading5"/>
        <w:numPr>
          <w:ilvl w:val="4"/>
          <w:numId w:val="1"/>
        </w:numPr>
        <w:rPr/>
      </w:pPr>
      <w:bookmarkStart w:id="480" w:name="__RefHeading___Toc1431466_1468164448"/>
      <w:bookmarkStart w:id="481" w:name="_Toc177"/>
      <w:bookmarkEnd w:id="480"/>
      <w:r>
        <w:rPr>
          <w:rtl w:val="true"/>
        </w:rPr>
        <w:t>احتمال برگشت قاعده جمع به یک مطلب عقلایی</w:t>
      </w:r>
      <w:bookmarkEnd w:id="48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بحث در این قاعده، همان جهت اول است که آیا معنای این عبارت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ای الجمع العقلایی؟ ای الجمع المقبول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مورد و مفاد قاعده، چنین معنایی باشد، قاعده چیز تازه‌ای نیاورده است بلکه قاعده هم همان حرفی را که ما تا به حال ذکر می‌کردیم،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مشمول اخبار علاجیه نیست، برای اینکه عام و خاص، جمع عقلایی دارد و معنای جمع عقلایی این است که از نظر عقلا، منافاتی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دو را متعارض نمی‌بینند، این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چنین معنایی را دلالت کند، ما با این</w:t>
      </w:r>
    </w:p>
    <w:p>
      <w:pPr>
        <w:pStyle w:val="BookText"/>
        <w:rPr/>
      </w:pPr>
      <w:r>
        <w:rPr>
          <w:rFonts w:ascii="IRNazanin" w:hAnsi="IRNazanin" w:eastAsia="IRNazanin"/>
          <w:color w:val="111111"/>
          <w:sz w:val="28"/>
          <w:sz w:val="28"/>
          <w:szCs w:val="28"/>
          <w:rtl w:val="true"/>
          <w:lang w:bidi="fa-IR"/>
        </w:rPr>
        <w:t>قاعده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کجا هم ضربه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علاجیه هم هیچ صدمه‌ای وارد نمی‌آید، برای اینکه مفاد این قاعده این می‌شود که مورد اخبار علاجیه آنجایی است که بین دو دلیل، جمع عقلایی وجود نداشته باشد، ما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دلیل به هر جهتی، نصّ و ظاهر، اظهر و ظاهر، عام و خاص، مطلق و مقید، روی هر علتی و هر منشأی عرف معارضه ندید که معنای معارضه این است که عرف سردرگم باشد، به تعبیر مرحوم آخوند متحیّر بماند،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در اینجا؟ مسأله برای ما ابهام دارد، راه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جمع بین دلیلین جمع عقلایی است، با وجود جمع عقلایی دیگر عقلا متحیّر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تحیّر برای آنها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سردرگم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هیچ‌گونه تحیّری در برابر این دو دلیل ندارند، بلکه دلیل خاص را بر عام مقدّم می‌دارند و بین اینها منافاتی ملاحظه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قاعده، چنین معنایی شد، این مطلبی است که نیاز به دلیل ندارد و خود ما هم تا به حال در این راهی که طی کردیم، به همین‌جا منتهی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علاجیه دو عنوان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مختلفان و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هم باید این دو را معنا کنند و از نظر عقلا بین عام و خاص عنوان اختلاف و تعارضی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جمع مقبول عند العقلاء وجود داشت بحیثی که عقلا خودشان را در برابر این دو دلیل به هیچ‌گونه متحیّر و سرگردان نمی‌بینند، این از اخبار علاجیه خارج است و اگر قاعده هم همین معنا را دلالت دارد، هم قاعده مورد قبول است و هم نیازی به این ندارد که ما دلیل خاصی را برای آن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از کجا آوردید؟ دلیلش همین راهی است که ما طی کردیم که عنوان متعارضین و مختلفین در موارد جمع عقلایی و جمع عرفی تحقق ندارد و ما هم در این معنا دچار اشکال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این صورتی که شما معنا می‌کنید و به این کیفیتی که از این قاعده برداشت دارید، نیست بلکه قاعده، مطلب بالاتری را دلالت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بر این قاعده، ادعای اجماع کرده در کلامش این عبارت هست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بجهات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بشود تأویل کنید، هر جوری بشود خلاف ظاهر رفتار کنید، هر جوری بشود شما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کارد تأویلی و کارد تفصیلی</w:t>
      </w:r>
      <w:bookmarkStart w:id="482" w:name="pg13728_151224"/>
    </w:p>
    <w:p>
      <w:pPr>
        <w:pStyle w:val="BookText"/>
        <w:rPr/>
      </w:pPr>
      <w:bookmarkEnd w:id="482"/>
      <w:r>
        <w:rPr>
          <w:rFonts w:ascii="IRNazanin" w:hAnsi="IRNazanin" w:eastAsia="IRNazanin"/>
          <w:color w:val="111111"/>
          <w:sz w:val="28"/>
          <w:sz w:val="28"/>
          <w:szCs w:val="28"/>
          <w:rtl w:val="true"/>
          <w:lang w:bidi="fa-IR"/>
        </w:rPr>
        <w:t>می‌برد، آنجا را ببرید و مسألۀ تأویل و تفصیل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قاعده، چنین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دیگر اخبار علاجیه موارد خیلی نادری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می‌آییم سراغ دلیل بر حجّیت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کجا پیدا شد؟ این حرف از کجا آمد؟</w:t>
      </w:r>
    </w:p>
    <w:p>
      <w:pPr>
        <w:pStyle w:val="Heading5"/>
        <w:numPr>
          <w:ilvl w:val="4"/>
          <w:numId w:val="1"/>
        </w:numPr>
        <w:rPr/>
      </w:pPr>
      <w:bookmarkStart w:id="483" w:name="__RefHeading___Toc1431468_1468164448"/>
      <w:bookmarkStart w:id="484" w:name="_Toc178"/>
      <w:bookmarkEnd w:id="483"/>
      <w:r>
        <w:rPr>
          <w:rtl w:val="true"/>
        </w:rPr>
        <w:t>دلیل بر حجّیت قاعده جمع</w:t>
      </w:r>
      <w:bookmarkEnd w:id="484"/>
    </w:p>
    <w:p>
      <w:pPr>
        <w:pStyle w:val="BookText"/>
        <w:rPr/>
      </w:pPr>
      <w:r>
        <w:rPr>
          <w:rFonts w:ascii="IRNazanin" w:hAnsi="IRNazanin" w:eastAsia="IRNazanin"/>
          <w:color w:val="111111"/>
          <w:sz w:val="28"/>
          <w:sz w:val="28"/>
          <w:szCs w:val="28"/>
          <w:rtl w:val="true"/>
          <w:lang w:bidi="fa-IR"/>
        </w:rPr>
        <w:t>در حقیقت دو دلیل بر این قاعده ذکر شده است که باید این دو دلیل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خیلی مفصّل در رابطه با این قاعده بحث کرده‌اند و حتی نفس شریفشان را به تعب انداختند برای اثبات اینکه این قاعده، فاقد حجیت است و ما نمی‌توانیم دلیلی بر اعتبار این قاعده داشته باشیم، لکن آن مقدار طول و تفصیل لازم نیست، به این کیفیتی که عرض می‌کنیم حساب این قاعده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دلیلی که بر این قاعده ذکر شده، مسألۀ ادعای اجماع است و این ادعای اجماع را شیخ بزرگوار ابن ابی جمهور احصایی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اواخر چاپ شده و کتاب شریفی هم هست کرده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کلمۀ اجتهاد و حرص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اجتهاد و کوشش کن در جمع بین دو دلیل، تا می‌توانی حرص به خرج بده در جمع بین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امکان دارد این راه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به هیچ‌وجه و به هیچ تأویل و توجیهی نمی‌توانی بین دلیلین جمع کنی، آن وقت راه شما به سوی مقبوله ابن حنظله باز می‌شود، این‌جا باید بروی سراغ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ادعای اجماع کرده است</w:t>
      </w:r>
      <w:r>
        <w:rPr>
          <w:rFonts w:eastAsia="IRNazanin" w:cs="IRNazanin"/>
          <w:color w:val="111111"/>
          <w:sz w:val="28"/>
          <w:szCs w:val="28"/>
          <w:rtl w:val="true"/>
          <w:lang w:bidi="fa-IR"/>
        </w:rPr>
        <w:t>.</w:t>
      </w:r>
    </w:p>
    <w:p>
      <w:pPr>
        <w:pStyle w:val="Heading5"/>
        <w:numPr>
          <w:ilvl w:val="4"/>
          <w:numId w:val="1"/>
        </w:numPr>
        <w:rPr/>
      </w:pPr>
      <w:bookmarkStart w:id="485" w:name="__RefHeading___Toc1431470_1468164448"/>
      <w:bookmarkStart w:id="486" w:name="_Toc179"/>
      <w:bookmarkEnd w:id="485"/>
      <w:r>
        <w:rPr>
          <w:rtl w:val="true"/>
        </w:rPr>
        <w:t>ضعف تمسّک به اجماع منقول در ما نحن فیه</w:t>
      </w:r>
      <w:bookmarkEnd w:id="486"/>
    </w:p>
    <w:p>
      <w:pPr>
        <w:pStyle w:val="BookText"/>
        <w:rPr/>
      </w:pPr>
      <w:r>
        <w:rPr>
          <w:rFonts w:ascii="IRNazanin" w:hAnsi="IRNazanin" w:eastAsia="IRNazanin"/>
          <w:color w:val="111111"/>
          <w:sz w:val="28"/>
          <w:sz w:val="28"/>
          <w:szCs w:val="28"/>
          <w:rtl w:val="true"/>
          <w:lang w:bidi="fa-IR"/>
        </w:rPr>
        <w:t>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باب اجماع منقول به خبر واحد ثابت کردیم که اجماع منقول به خبر واحد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ادعای اجماع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اجماع منقول بخبر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منقول به خبر واحد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اجماع منقول را شامل نمی‌شود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فقها را می‌بینیم، عمل صحابه را ملاحظه می‌کنیم، عمل اصحاب را در برخورد با روایات ملاحظه می‌کنیم، می‌بینیم که صحابۀ ما، اصحاب ما، فقهای ما از این</w:t>
      </w:r>
      <w:bookmarkStart w:id="487" w:name="pg13728_151225"/>
    </w:p>
    <w:p>
      <w:pPr>
        <w:pStyle w:val="BookText"/>
        <w:rPr/>
      </w:pPr>
      <w:bookmarkEnd w:id="487"/>
      <w:r>
        <w:rPr>
          <w:rFonts w:ascii="IRNazanin" w:hAnsi="IRNazanin" w:eastAsia="IRNazanin"/>
          <w:color w:val="111111"/>
          <w:sz w:val="28"/>
          <w:sz w:val="28"/>
          <w:szCs w:val="28"/>
          <w:rtl w:val="true"/>
          <w:lang w:bidi="fa-IR"/>
        </w:rPr>
        <w:t>اخبار علاجیه در کثیری از موارد استفاده می‌کنند درحالی‌که بنا به عقیده شما این موارد اکثرش قابل جمع است، به آن کیفیتی که شما می‌فرمایید امکان جمع در آن وجود دارد، اما می‌بینیم که اصحاب چنین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مسأله عملا و فتوا در فقه در برخورد با روایات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فقها و برخوردشان با روایات، خیلی برای ما روشن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اخبار علاجیه در کثیری از خبرین متعارضین مطرح است، با اینکه آن جمعی که شما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بجهات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آنها وجود دارد و روی قاعده نمی‌بایست در آنجا به اخبار علاجیه مراجعه شود اما عمل فقها و سیرۀ عملیه و فتوای آنها کاشف از این است که اینها چنین فرمایشی را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احصایی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هستید و نسبت به اجماع دادید، عملا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کاشف از این است که این اجماع منقول به خبر واحد شما علاوه بر آن اشکال کلی اصولی در مطلق اجماعات منقوله به خبر واحد، یک گرفتاری خاص هم در اینجا دارد و آن این است که سیره عملیه برخلاف این اجماع است، بنای اصحاب عملا برخلاف این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کاشف از این است که این دعوای اجماع و اجماع منقول نمی‌تواند حجّیتی داشته باشد و راهی برای اثبات حجیت این قاعده بشود</w:t>
      </w:r>
      <w:r>
        <w:rPr>
          <w:rFonts w:eastAsia="IRNazanin" w:cs="IRNazanin"/>
          <w:color w:val="111111"/>
          <w:sz w:val="28"/>
          <w:szCs w:val="28"/>
          <w:rtl w:val="true"/>
          <w:lang w:bidi="fa-IR"/>
        </w:rPr>
        <w:t>.</w:t>
      </w:r>
    </w:p>
    <w:p>
      <w:pPr>
        <w:pStyle w:val="Heading5"/>
        <w:numPr>
          <w:ilvl w:val="4"/>
          <w:numId w:val="1"/>
        </w:numPr>
        <w:rPr/>
      </w:pPr>
      <w:bookmarkStart w:id="488" w:name="__RefHeading___Toc1431472_1468164448"/>
      <w:bookmarkStart w:id="489" w:name="_Toc180"/>
      <w:bookmarkEnd w:id="488"/>
      <w:r>
        <w:rPr>
          <w:rtl w:val="true"/>
        </w:rPr>
        <w:t>پرسش</w:t>
      </w:r>
      <w:r>
        <w:rPr>
          <w:rtl w:val="true"/>
        </w:rPr>
        <w:t>:</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امکان در قاعده جمع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اولوّیتی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احتمال در معنای قاعده جمع وجود دارد؟ توضیح دهید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حجّیت قاعده جمع چیست؟ و چرا ناتمام است؟</w:t>
      </w:r>
      <w:bookmarkStart w:id="490" w:name="pg13728_151226"/>
    </w:p>
    <w:p>
      <w:pPr>
        <w:pStyle w:val="Heading4"/>
        <w:numPr>
          <w:ilvl w:val="3"/>
          <w:numId w:val="1"/>
        </w:numPr>
        <w:rPr/>
      </w:pPr>
      <w:bookmarkStart w:id="491" w:name="__RefHeading___Toc1431474_1468164448"/>
      <w:bookmarkStart w:id="492" w:name="_Toc181"/>
      <w:bookmarkEnd w:id="490"/>
      <w:bookmarkEnd w:id="491"/>
      <w:r>
        <w:rPr>
          <w:rtl w:val="true"/>
        </w:rPr>
        <w:t>درس پانصد و بیست و ششم</w:t>
      </w:r>
      <w:bookmarkEnd w:id="492"/>
    </w:p>
    <w:p>
      <w:pPr>
        <w:pStyle w:val="Heading5"/>
        <w:numPr>
          <w:ilvl w:val="4"/>
          <w:numId w:val="1"/>
        </w:numPr>
        <w:rPr/>
      </w:pPr>
      <w:bookmarkStart w:id="493" w:name="__RefHeading___Toc1431476_1468164448"/>
      <w:bookmarkStart w:id="494" w:name="_Toc182"/>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95" w:name="__RefHeading___Toc1431478_1468164448"/>
      <w:bookmarkStart w:id="496" w:name="_Toc183"/>
      <w:bookmarkEnd w:id="495"/>
      <w:r>
        <w:rPr>
          <w:rtl w:val="true"/>
        </w:rPr>
        <w:t>تمسّک به</w:t>
      </w:r>
      <w:r>
        <w:rPr>
          <w:rtl w:val="true"/>
        </w:rPr>
        <w:t>«</w:t>
      </w:r>
      <w:r>
        <w:rPr>
          <w:rtl w:val="true"/>
        </w:rPr>
        <w:t>الاصل فی الدلیلین الاعمال</w:t>
      </w:r>
      <w:r>
        <w:rPr>
          <w:rtl w:val="true"/>
        </w:rPr>
        <w:t xml:space="preserve">» </w:t>
      </w:r>
      <w:r>
        <w:rPr>
          <w:rtl w:val="true"/>
        </w:rPr>
        <w:t>برای قاعده جمع</w:t>
      </w:r>
      <w:bookmarkEnd w:id="496"/>
    </w:p>
    <w:p>
      <w:pPr>
        <w:pStyle w:val="BookText"/>
        <w:rPr/>
      </w:pPr>
      <w:r>
        <w:rPr>
          <w:rFonts w:ascii="IRNazanin" w:hAnsi="IRNazanin" w:eastAsia="IRNazanin"/>
          <w:color w:val="111111"/>
          <w:sz w:val="28"/>
          <w:sz w:val="28"/>
          <w:szCs w:val="28"/>
          <w:rtl w:val="true"/>
          <w:lang w:bidi="fa-IR"/>
        </w:rPr>
        <w:t>دلیل دوم برای این قاعده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دو دلیل داشته باشیم، مقتضای قاعده و مقتضای اصل اعمال هر دو دلیل است و بعد هم بر آن متفرع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برایش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الترجیح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شاید به عنوان یک دلیل مهمی برای این قاعدۀ الجمع که به نام قاعده جمع معروف است، استدلال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الدلیلین الاعمال فیجب الجمع بینهما مهما امکن لاستحالة الترجیح من غیر مرجّح</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استدلال به استحاله شده و دلیل را استحالۀ ترجیح من غیر مرجّح قرار داده، معلوم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الجمع بینهما مهما امکن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امکان عقلی است نه امکان عقلایی و عرفی؛ یعنی به هر کیفیتی و به هر طریقی امکان جمع مطرح باشد و از نظر عقل راهی برای جمع وجود داشته باشد ولو با هزار تأویل و توجیه، مع ذلک تعیّن دارد،</w:t>
      </w:r>
      <w:bookmarkStart w:id="497" w:name="pg13728_151227"/>
    </w:p>
    <w:p>
      <w:pPr>
        <w:pStyle w:val="BookText"/>
        <w:rPr/>
      </w:pPr>
      <w:bookmarkEnd w:id="497"/>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الترجیح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چطور برخورد بکنیم؟</w:t>
      </w:r>
    </w:p>
    <w:p>
      <w:pPr>
        <w:pStyle w:val="Heading5"/>
        <w:numPr>
          <w:ilvl w:val="4"/>
          <w:numId w:val="1"/>
        </w:numPr>
        <w:rPr/>
      </w:pPr>
      <w:bookmarkStart w:id="498" w:name="__RefHeading___Toc1431480_1468164448"/>
      <w:bookmarkStart w:id="499" w:name="_Toc184"/>
      <w:bookmarkEnd w:id="498"/>
      <w:r>
        <w:rPr>
          <w:rtl w:val="true"/>
        </w:rPr>
        <w:t>عدم انطباق دلیل بر مدعا</w:t>
      </w:r>
      <w:bookmarkEnd w:id="499"/>
    </w:p>
    <w:p>
      <w:pPr>
        <w:pStyle w:val="BookText"/>
        <w:rPr/>
      </w:pPr>
      <w:r>
        <w:rPr>
          <w:rFonts w:ascii="IRNazanin" w:hAnsi="IRNazanin" w:eastAsia="IRNazanin"/>
          <w:color w:val="111111"/>
          <w:sz w:val="28"/>
          <w:sz w:val="28"/>
          <w:szCs w:val="28"/>
          <w:rtl w:val="true"/>
          <w:lang w:bidi="fa-IR"/>
        </w:rPr>
        <w:t>اشکال اول این دلیل، عدم انطباق آن است بر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دلیل، تمام هم باشد و ما بتوانیم آن را اخذ بکنیم ولی این با قاعده انطباق ندارد برای اینکه همان‌طوری که در کلام شیخ ابن ابی جمهور احصایی هم بود، این قاعدۀ جمع هم بر اعمال مرجّحات تقدّم دارد، در آنجاهایی که ترجیح وجود داشته باشد و هم بر تخییر، تقدّم دارد در آنجایی که مرجّحی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کلام ایشان ملاحظه کردید، این قاعده بر اخبار علاجیه تقدّم دارد و قبل از اخبار علاجیه مطرح است با اینکه اخبار علاجیه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بخشش مسألۀ وجود مرجّحات است، یک بخشش مسألۀ تخییر و عدم وجود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در آن‌جایی که مرجّحی نباشد، مسأله جمع را مطرح می‌کند و در آنجایی که مرجّح هم وجود داشته باشد، باز هم مسأله جمع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برای چنین قاعده‌ای می‌خواهیم استدلال بکنیم و برای استدلال بر این قاعده، چطور می‌توانیم ترجیح من غیر مرجّح را مطرح بکنیم؟ استحالۀ ترجیح من غیر مرجّح، در آنجایی است که مرجّحی وجود نداشته باشد اما اگر مرجّحی وجود داشت، باز هم مسأله ترجیح من غیر مرجّح مطرح است؟ باز هم استحاله ترجیح من غیر مرجّح مطرح است؟</w:t>
      </w:r>
    </w:p>
    <w:p>
      <w:pPr>
        <w:pStyle w:val="BookText"/>
        <w:rPr/>
      </w:pPr>
      <w:r>
        <w:rPr>
          <w:rFonts w:ascii="IRNazanin" w:hAnsi="IRNazanin" w:eastAsia="IRNazanin"/>
          <w:color w:val="111111"/>
          <w:sz w:val="28"/>
          <w:sz w:val="28"/>
          <w:szCs w:val="28"/>
          <w:rtl w:val="true"/>
          <w:lang w:bidi="fa-IR"/>
        </w:rPr>
        <w:t>پس در حقیقت این دلیل بر مدعا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ترجیح قاعده است، هم علی الترجیح و هم علی التخییر اما این دلیل، صورت نبود مرجّح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مهم نیست</w:t>
      </w:r>
      <w:r>
        <w:rPr>
          <w:rFonts w:eastAsia="IRNazanin" w:cs="IRNazanin"/>
          <w:color w:val="111111"/>
          <w:sz w:val="28"/>
          <w:szCs w:val="28"/>
          <w:rtl w:val="true"/>
          <w:lang w:bidi="fa-IR"/>
        </w:rPr>
        <w:t>.</w:t>
      </w:r>
    </w:p>
    <w:p>
      <w:pPr>
        <w:pStyle w:val="Heading5"/>
        <w:numPr>
          <w:ilvl w:val="4"/>
          <w:numId w:val="1"/>
        </w:numPr>
        <w:rPr/>
      </w:pPr>
      <w:bookmarkStart w:id="500" w:name="__RefHeading___Toc1431482_1468164448"/>
      <w:bookmarkStart w:id="501" w:name="_Toc185"/>
      <w:bookmarkEnd w:id="500"/>
      <w:r>
        <w:rPr>
          <w:rtl w:val="true"/>
        </w:rPr>
        <w:t>توضیح معنای</w:t>
      </w:r>
      <w:r>
        <w:rPr>
          <w:rtl w:val="true"/>
        </w:rPr>
        <w:t>«</w:t>
      </w:r>
      <w:r>
        <w:rPr>
          <w:rtl w:val="true"/>
        </w:rPr>
        <w:t>الاصل فی الدلیلین الاعمال</w:t>
      </w:r>
      <w:r>
        <w:rPr>
          <w:rtl w:val="true"/>
        </w:rPr>
        <w:t>»</w:t>
      </w:r>
      <w:bookmarkEnd w:id="50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 و ریشه بحث در جواب از این حرف، همان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مستدل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الدلیلین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ما به عنوان توضیح از او می‌خواهیم و توضیحی که می‌خواهیم به این صورت است که این دو دلیلی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آن دو جمع است، آیا دلیلین با قطع نظر از معارضه و تعارض است؟</w:t>
      </w:r>
      <w:bookmarkStart w:id="502" w:name="pg13728_151228"/>
    </w:p>
    <w:p>
      <w:pPr>
        <w:pStyle w:val="BookText"/>
        <w:rPr/>
      </w:pPr>
      <w:bookmarkEnd w:id="502"/>
      <w:r>
        <w:rPr>
          <w:rFonts w:ascii="IRNazanin" w:hAnsi="IRNazanin" w:eastAsia="IRNazanin"/>
          <w:color w:val="111111"/>
          <w:sz w:val="28"/>
          <w:sz w:val="28"/>
          <w:szCs w:val="28"/>
          <w:rtl w:val="true"/>
          <w:lang w:bidi="fa-IR"/>
        </w:rPr>
        <w:t>یا دلیلین بوصف التعارض؟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الدلیلین الجمع؛ یعنی الدلیلین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الدلیلین مع قطع النظر عن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اینها مقصود شماست؟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دلیلین، دلیلین متعارضین است، اصل در دلیلین متعارضین جمع است، آیا این اصل از کجا آمده؟ قاعده عقلی همان‌طوری که بحث کردیم و بحث کردند، در تعارض دلیلین،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اماره باهم متعارض شدند، اگر دو استصحاب باهم متعارض شدند، اگر تقدّم و تأخّری به لحاظ حاکمیت و محکومیت و امثال ذلک نبود، اصل اولی در دلیلین متعارضین، عبارت از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از کجا آمد که اصل در دلیلین متعارضین، جمع است،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الفاظش جالب است اما محتوایش چیست؟ در دلیل متعارضین، قاعده عقلی بنابر طریقیت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عقلا به لحاظ عقل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دلیلین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نقطه مقابل اعمال و نقطه مقابل ترتیب اثر بر دلیلین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شما از دلیلین، دلیلین متعارضین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نسلّم ان الاصل فیهما الاعمال بل الاصل فیهما التساقط بمقتضی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دلیلین را با قطع نظر از تعارض مطرح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هر دلیلی با قطع نظر از تعارض، اعمال است، به ما چه ارتباطی دارد؟ بحث ما در دلیلین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دلیلین متعارضین با قطع نظر از تعارض، اعمال باشد، به ما که در دلیلین متعارضین بحث می‌کنیم و این قاعده جمع هم در رابطۀ با دلیلین متعارضین مطرح شده، چه ارتباطی دارد؟</w:t>
      </w:r>
    </w:p>
    <w:p>
      <w:pPr>
        <w:pStyle w:val="BookText"/>
        <w:rPr/>
      </w:pPr>
      <w:r>
        <w:rPr>
          <w:rFonts w:ascii="IRNazanin" w:hAnsi="IRNazanin" w:eastAsia="IRNazanin"/>
          <w:color w:val="111111"/>
          <w:sz w:val="28"/>
          <w:sz w:val="28"/>
          <w:szCs w:val="28"/>
          <w:rtl w:val="true"/>
          <w:lang w:bidi="fa-IR"/>
        </w:rPr>
        <w:t>پس عمدۀ جواب از این استدلال، توضیح این جمله اول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دلیلین متعارضین است، اصل اقتضای تساقط دارد و اگر با قطع نظر از تعارض است به ما و به قاعده ما نمی‌تواند ارتباط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نمی‌شود دلیل بر این قاعده قرار بگیرد</w:t>
      </w:r>
      <w:r>
        <w:rPr>
          <w:rFonts w:eastAsia="IRNazanin" w:cs="IRNazanin"/>
          <w:color w:val="111111"/>
          <w:sz w:val="28"/>
          <w:szCs w:val="28"/>
          <w:rtl w:val="true"/>
          <w:lang w:bidi="fa-IR"/>
        </w:rPr>
        <w:t>.</w:t>
      </w:r>
    </w:p>
    <w:p>
      <w:pPr>
        <w:pStyle w:val="Heading5"/>
        <w:numPr>
          <w:ilvl w:val="4"/>
          <w:numId w:val="1"/>
        </w:numPr>
        <w:rPr/>
      </w:pPr>
      <w:bookmarkStart w:id="503" w:name="__RefHeading___Toc1431484_1468164448"/>
      <w:bookmarkStart w:id="504" w:name="_Toc186"/>
      <w:bookmarkEnd w:id="503"/>
      <w:r>
        <w:rPr>
          <w:rtl w:val="true"/>
        </w:rPr>
        <w:t>لزوم رعایت دلالت اصلیه و ترک دلالت تبعیه دو دلیل متعارض</w:t>
      </w:r>
      <w:bookmarkEnd w:id="50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سومی که ذکر کرده‌اند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دلیل متعارض، یک دلالت اصلیه و یک دلالت تبعیه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از این دو دلیل متعارض،</w:t>
      </w:r>
      <w:bookmarkStart w:id="505" w:name="pg13728_151229"/>
    </w:p>
    <w:p>
      <w:pPr>
        <w:pStyle w:val="BookText"/>
        <w:rPr/>
      </w:pPr>
      <w:bookmarkEnd w:id="505"/>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اصلیة و دلالة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دلیل را در رابطه با تمام مدلولش ملاحظه می‌کنید، این دلالتش، دلالت اصلیه است و وقتی که با بعض مدلولش ملاحظه می‌کنید و با جزء معنایش ملاحظه می‌کنید، این دلالتش تبعیه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آن‌که دو دلیل متعارض داریم با وجود اینکه هر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دلالة اصلیة و دلالة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چهارتا دلالت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دلالت اصلی و دو تا دلالت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این دو دلیل، جمع کردید و قاعده جمع را رعایت کردید، آن دو دلالت اصلی ملاحظه شده اما دو دلالت تبعی کنار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رعایت قاعدۀ جمع، دو دلالت اصلی محفوظ است اما دو دلالت تبعی کنار می‌رود، به خلاف این که بخواهید هر دو را کنار بگذارید که جمیع دلالات اربع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کنار بگذارید، دلالت اصلی آن یک و دلالت تبعی او هر دو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اگر قاعدۀ جمع را رعایت کنید، دلالتین اصلیتین به قوّت خودش باقی می‌ماند و فقط در دو دلالت تبعی، تصرف و دخالت کرده‌اید اما اگر بخواهید هر دو را کنار بگذارید، یا یکی را کنار بگذارید، لازمه‌اش این است که به دلالت اصلی، ضربه وارد ساخته باشید برای اینکه اگر یک دلیلی کنار گذاشته شد، معنایش این است که دلالت اصلی او هم به‌طور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جمع به لحاظ حفظ دو دلالت اصلی، بر راههای دیگر، تقدّم پیدا می‌کند که نتیجۀ آن راهها، ضربه زدن به دلالتهای اصلی است</w:t>
      </w:r>
      <w:r>
        <w:rPr>
          <w:rFonts w:eastAsia="IRNazanin" w:cs="IRNazanin"/>
          <w:color w:val="111111"/>
          <w:sz w:val="28"/>
          <w:szCs w:val="28"/>
          <w:rtl w:val="true"/>
          <w:lang w:bidi="fa-IR"/>
        </w:rPr>
        <w:t>.</w:t>
      </w:r>
    </w:p>
    <w:p>
      <w:pPr>
        <w:pStyle w:val="Heading5"/>
        <w:numPr>
          <w:ilvl w:val="4"/>
          <w:numId w:val="1"/>
        </w:numPr>
        <w:rPr/>
      </w:pPr>
      <w:bookmarkStart w:id="506" w:name="__RefHeading___Toc1431486_1468164448"/>
      <w:bookmarkStart w:id="507" w:name="_Toc187"/>
      <w:bookmarkEnd w:id="506"/>
      <w:r>
        <w:rPr>
          <w:rtl w:val="true"/>
        </w:rPr>
        <w:t>عدم انطباق دلیل بر مدعا در غیر از عام و خاص</w:t>
      </w:r>
      <w:bookmarkEnd w:id="507"/>
    </w:p>
    <w:p>
      <w:pPr>
        <w:pStyle w:val="BookText"/>
        <w:rPr/>
      </w:pPr>
      <w:r>
        <w:rPr>
          <w:rFonts w:ascii="IRNazanin" w:hAnsi="IRNazanin" w:eastAsia="IRNazanin"/>
          <w:color w:val="111111"/>
          <w:sz w:val="28"/>
          <w:sz w:val="28"/>
          <w:szCs w:val="28"/>
          <w:rtl w:val="true"/>
          <w:lang w:bidi="fa-IR"/>
        </w:rPr>
        <w:t>در جواب از این دلیل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می‌پذیریم لکن این دلیل بر مدعا انطباق پیدا نمی‌کند برای اینکه این مسألۀ اصلی و تبعی و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المدلول و جزء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مسألۀ عام و خاص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یک دلیل عامی است، نسبت به مجموع که ملاحظه بشود، یک دلالت اصلیه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فساق که ملاحظه بشود، یک دلالت تبعیه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وقتی که در مقابل دلیل عام قرار می‌گیرد، این دلالت تبعیه عام را از بین می‌برد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عام و خاص، ما می‌توانیم این دلالت اصلیه و دلالت تبعیه را تصور بکنیم</w:t>
      </w:r>
    </w:p>
    <w:p>
      <w:pPr>
        <w:pStyle w:val="BookText"/>
        <w:rPr/>
      </w:pPr>
      <w:r>
        <w:rPr>
          <w:rFonts w:ascii="IRNazanin" w:hAnsi="IRNazanin" w:eastAsia="IRNazanin"/>
          <w:color w:val="111111"/>
          <w:sz w:val="28"/>
          <w:sz w:val="28"/>
          <w:szCs w:val="28"/>
          <w:rtl w:val="true"/>
          <w:lang w:bidi="fa-IR"/>
        </w:rPr>
        <w:t>اما در موارد دیگر، فرض بکنید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به چه کیفیتی دلالت اصلیه و دلالت تبعیه را تصور می‌کنید؟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صلاة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دلالت اصلی و تبعی چگونه تصور می‌شود؟ دلالت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دلالت تبعی‌اش کدام است؟ دلالت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دلالت تبعی‌اش کدام است؟</w:t>
      </w:r>
    </w:p>
    <w:p>
      <w:pPr>
        <w:pStyle w:val="BookText"/>
        <w:rPr/>
      </w:pPr>
      <w:r>
        <w:rPr>
          <w:rFonts w:ascii="IRNazanin" w:hAnsi="IRNazanin" w:eastAsia="IRNazanin"/>
          <w:color w:val="111111"/>
          <w:sz w:val="28"/>
          <w:sz w:val="28"/>
          <w:szCs w:val="28"/>
          <w:rtl w:val="true"/>
          <w:lang w:bidi="fa-IR"/>
        </w:rPr>
        <w:t>مخصوصا با توجه به یک نکته‌ای که مرحوم آخوند هم در کتاب کفایه بحث کرده‌اند که وجوب، یک امر بسیط است، برخلاف آنچه که قبلا دیده می‌شد که یک ترکبی در معنای وجوب ملاحظه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وجوب هیچ‌گونه ترکبی ندارد و هیچ گونه ابعاضی برای وجوب نمی‌توانیم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صلاة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ما چطوری مسأله دلالت اصلی و دلالت تبعی را تصور بکنیم؟ در باب عام و خاص که تصورش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تبعی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صلاة الجمعه و 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چنین دلالت اصلی و تبعی تصور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علاوه بر اینکه جواب شما را می‌دهیم، این دلیل شما را یک قرینۀ بر حرف خودمان قرار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الدلیلین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عقلایی است، همان جمعی است که بین عام و خاص است، همان جمعی است که بین مطلق و مقید است، همان جمعی است که بین نص و ظاهر است، همان جمعی است که بین اظهر و ظاهر است که در تمامی این موارد، عقلا بین نصّ و ظاهر، بین اظهر و ظاهر، بین عام و خاص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بحثی که ما کردیم این بود که عام و خاص از مصادیق نصّ و ظاهر و اظهر 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عام و خاص به حسب مقام تقنین، هیچ مغایرت و تنافیی تحقق ندارد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و همین‌طور ادعای اجماع که دلیل اول دیروز بود، اینها ما را راهنمایی می‌کند به اینکه قاعده جمع، یک مسألۀ تازه‌ای نیست و بلکه مقصود از جمع، همان جمع مقبول بین العقلاء است و آن جمعی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یساعده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توجه به آن جمع، عرف خودشان را متحیّر نمی‌بینند، روایتین را متعارضتین نمی‌بینند، حدیثان را</w:t>
      </w:r>
      <w:bookmarkStart w:id="508" w:name="pg13728_151231"/>
    </w:p>
    <w:p>
      <w:pPr>
        <w:pStyle w:val="BookText"/>
        <w:rPr/>
      </w:pPr>
      <w:bookmarkEnd w:id="508"/>
      <w:r>
        <w:rPr>
          <w:rFonts w:ascii="IRNazanin" w:hAnsi="IRNazanin" w:eastAsia="IRNazanin"/>
          <w:color w:val="111111"/>
          <w:sz w:val="28"/>
          <w:sz w:val="28"/>
          <w:szCs w:val="28"/>
          <w:rtl w:val="true"/>
          <w:lang w:bidi="fa-IR"/>
        </w:rPr>
        <w:t>مختلفان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قاعده، یک مطلب تازه‌ای نیست و اکثر ادلۀ این قاعده، ما را راهنمایی می‌کند به اینکه مراد از این قاعده، غیر از آن چیزی است که در بادی نظر و در برخورد اول از این قاعده استفاده می‌کنیم</w:t>
      </w:r>
      <w:r>
        <w:rPr>
          <w:rFonts w:eastAsia="IRNazanin" w:cs="IRNazanin"/>
          <w:color w:val="111111"/>
          <w:sz w:val="28"/>
          <w:szCs w:val="28"/>
          <w:rtl w:val="true"/>
          <w:lang w:bidi="fa-IR"/>
        </w:rPr>
        <w:t>.</w:t>
      </w:r>
    </w:p>
    <w:p>
      <w:pPr>
        <w:pStyle w:val="Heading5"/>
        <w:numPr>
          <w:ilvl w:val="4"/>
          <w:numId w:val="1"/>
        </w:numPr>
        <w:rPr/>
      </w:pPr>
      <w:bookmarkStart w:id="509" w:name="__RefHeading___Toc1431488_1468164448"/>
      <w:bookmarkStart w:id="510" w:name="_Toc188"/>
      <w:bookmarkEnd w:id="509"/>
      <w:r>
        <w:rPr>
          <w:rtl w:val="true"/>
        </w:rPr>
        <w:t>پذیرش قاعده الجمع از طرف شیخ در دو دلیل قطعی السند</w:t>
      </w:r>
      <w:bookmarkEnd w:id="510"/>
    </w:p>
    <w:p>
      <w:pPr>
        <w:pStyle w:val="BookText"/>
        <w:rPr/>
      </w:pPr>
      <w:r>
        <w:rPr>
          <w:rFonts w:ascii="IRNazanin" w:hAnsi="IRNazanin" w:eastAsia="IRNazanin"/>
          <w:color w:val="111111"/>
          <w:sz w:val="28"/>
          <w:sz w:val="28"/>
          <w:szCs w:val="28"/>
          <w:rtl w:val="true"/>
          <w:lang w:bidi="fa-IR"/>
        </w:rPr>
        <w:t>مرحوم شیخ انصاری استاد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مفصل بحث کرده‌اند برای اثبات اینکه این قاعده به همان معنای معروفش، دلیلی ندارد و ما نمی‌توانیم راهی برای اثبات این قاعده ذکر بکنیم، در خلال کلماتشان یک موردی را به صورت استدراک و پذیرفتن این قاعده،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هست که ما این قاعده را قبول بکنیم و آن‌جایی است که این دو دلیلی که ظاهرشان باهم معارض است، از نظر سند هر دو مقطوع باشند مثلا اگر برخورد کردیم به دو آیه‌ای که به حسب ظاهر بینشان معارضه وجود دارد، یا دو روایت قطعی السند مثل دو روایت متواتر، اگر از نظر مقام دلالت و مقام ظهور بینشان معارضه باشد،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مجبوریم که قاعده جمع را رعایت بکنیم برای اینکه دو آیه‌ای که بینشان تعارض وجود دارد به لحاظ اینکه آیه، مقطوع السند است، آن قطعیت سند، قرینه می‌شود بر اینکه ما یا در هر دو آیه و یا در یک آیه، می‌بایست تصرف بکنیم و او را حمل برخلاف ظاهر بکنیم؛ یعنی در حقیقت، این قطعیت سند، قرینیت بر تصرّف در ظاهرین یا احد الظاهرین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دو روایت متواتر اگر فرضا به حسب مقام دلالت، بینشان معارضه تحقق داشته باشد، همان قطعیت سند، قرینیت پیدا می‌کند بر اینکه ما در مقام دلالت در هر دو یا در دلالت یکی تصرف بکنیم و بین اینها التیام و ائتلاف ایجاد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مرحوم شیخ کأنّ اینجا این قاعده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خصوصیت دارد که اگر دو دلیل قطعی السند شد، ما چاره‌ای نداریم در مقام دلالت و باید در ظاهر هر دو یا یکی تصرف بکنیم</w:t>
      </w:r>
      <w:r>
        <w:rPr>
          <w:rFonts w:eastAsia="IRNazanin" w:cs="IRNazanin"/>
          <w:color w:val="111111"/>
          <w:sz w:val="28"/>
          <w:szCs w:val="28"/>
          <w:rtl w:val="true"/>
          <w:lang w:bidi="fa-IR"/>
        </w:rPr>
        <w:t>.</w:t>
      </w:r>
    </w:p>
    <w:p>
      <w:pPr>
        <w:pStyle w:val="Heading5"/>
        <w:numPr>
          <w:ilvl w:val="4"/>
          <w:numId w:val="1"/>
        </w:numPr>
        <w:rPr/>
      </w:pPr>
      <w:bookmarkStart w:id="511" w:name="__RefHeading___Toc1431490_1468164448"/>
      <w:bookmarkStart w:id="512" w:name="_Toc189"/>
      <w:bookmarkEnd w:id="511"/>
      <w:r>
        <w:rPr>
          <w:rtl w:val="true"/>
        </w:rPr>
        <w:t>عدم وجود تعارض در آیات قرآن</w:t>
      </w:r>
      <w:bookmarkEnd w:id="51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بشود در بیان مرحوم شیخ دربارۀ آیات قدری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bookmarkStart w:id="513" w:name="pg13728_151232"/>
    </w:p>
    <w:p>
      <w:pPr>
        <w:pStyle w:val="BookText"/>
        <w:rPr/>
      </w:pPr>
      <w:bookmarkEnd w:id="513"/>
      <w:r>
        <w:rPr>
          <w:rFonts w:ascii="IRNazanin" w:hAnsi="IRNazanin" w:eastAsia="IRNazanin"/>
          <w:color w:val="111111"/>
          <w:sz w:val="28"/>
          <w:sz w:val="28"/>
          <w:szCs w:val="28"/>
          <w:rtl w:val="true"/>
          <w:lang w:bidi="fa-IR"/>
        </w:rPr>
        <w:t>هیچ اختلافی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فرضا دیدیم که بظاهر بین دو آیه معارضه هست، باید دید این چه نوع تعارضی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تعارض بدوی است یا تعارض استقراری است و رسما بین اینها تعارض تحقق دارد؟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بین اینها تعارض تحقق دارد، 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معامله‌ای می‌کنید؟ قرآن به اعلی صوته دارد نفی اختلاف می‌کند، نفی تعارض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ابعاض و آیات قرآن معارضه‌ای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تعارض بدوی است، تعارض بدوی در قاعدۀ جمع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قاعدۀ جمع مطرح است به آن معنای معروفش، آن تعارض استقراری است؛ یعنی تعارضی که با تأمّل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که با فکر هم زائل نمی‌شود و کنار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منظور شما مرحوم شیخ، تعارض بدوی باشد، ربطی به قاعدۀ جمع پیدا نمی‌کند و اگر مقصودتان تعارض استقراری باشد، ما در قرآن چنین چیزی نداریم و خود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باعلی صوته ینادی بعدم الاختلاف و عدم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نحوی که مقصود تعارض استقراری باشد</w:t>
      </w:r>
      <w:r>
        <w:rPr>
          <w:rFonts w:eastAsia="IRNazanin" w:cs="IRNazanin"/>
          <w:color w:val="111111"/>
          <w:sz w:val="28"/>
          <w:szCs w:val="28"/>
          <w:rtl w:val="true"/>
          <w:lang w:bidi="fa-IR"/>
        </w:rPr>
        <w:t>.</w:t>
      </w:r>
    </w:p>
    <w:p>
      <w:pPr>
        <w:pStyle w:val="Heading5"/>
        <w:numPr>
          <w:ilvl w:val="4"/>
          <w:numId w:val="1"/>
        </w:numPr>
        <w:rPr/>
      </w:pPr>
      <w:bookmarkStart w:id="514" w:name="__RefHeading___Toc1431492_1468164448"/>
      <w:bookmarkStart w:id="515" w:name="_Toc190"/>
      <w:bookmarkEnd w:id="514"/>
      <w:r>
        <w:rPr>
          <w:rtl w:val="true"/>
        </w:rPr>
        <w:t>احتمال صدور تقیه‌ای روایت قطعی السند</w:t>
      </w:r>
      <w:bookmarkEnd w:id="515"/>
    </w:p>
    <w:p>
      <w:pPr>
        <w:pStyle w:val="BookText"/>
        <w:rPr/>
      </w:pPr>
      <w:r>
        <w:rPr>
          <w:rFonts w:ascii="IRNazanin" w:hAnsi="IRNazanin" w:eastAsia="IRNazanin"/>
          <w:color w:val="111111"/>
          <w:sz w:val="28"/>
          <w:sz w:val="28"/>
          <w:szCs w:val="28"/>
          <w:rtl w:val="true"/>
          <w:lang w:bidi="fa-IR"/>
        </w:rPr>
        <w:t>اما اگر دو روایت متواتر قطعی السند به حسب ظاهر، تعارض جدّی داشته باشند، ما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این قطعیّت سند ما را وادار می‌کند به اینکه چاره‌ای بیندیشیم اما راه چاره منحصرا این است که شما بیان فرمودید؟ راه چاره این است که در دلالتین یا احدی دلالتین تصرف بکنیم؟ یا یک راه چارۀ دیگری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در متواترین مطرح است اما در آیات قرآن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ممکن است یک روایتی متواتر باشد لکن تقیة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روایتی که تقیة صادر شده، نمی‌شود سندا متواتر باشد؛ یعنی صدها راوی این روایت را نقل کرده‌اند اما جهت صدورش عبارت از بیان حکم واقعی نبوده بلکه خوفا و تقیة بوده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جمع بین دو روایت متواتر متعارضان فی الظاهر، این نیست که ما تنها در ظاهر تصرف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سند ما را مجبور می‌کند که راه‌حل پیدا بکنیم، راه حل یکی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الظهورین او احد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بشود، یک راه‌حلش هم این است</w:t>
      </w:r>
      <w:bookmarkStart w:id="516" w:name="pg13728_151233"/>
    </w:p>
    <w:p>
      <w:pPr>
        <w:pStyle w:val="BookText"/>
        <w:rPr/>
      </w:pPr>
      <w:bookmarkEnd w:id="516"/>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تقیه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لبیان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ولو اینکه اصل صدورش از امام، مسلّم است و صدها راوی این روایت را نقل کرده‌اند لکن غرض از صدور این روایت، بیان حکم اللّه واقعی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قاعده اگر همان معنای عقلایی نصّ و ظاهر، اظهر و ظاهر، عام و خاص، مطلق و مقید را بگیرد، ما این قاعده را می‌پذیریم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مسائل مطرح باشد، نوبت به أخبار علاجیه نمی‌رسد اما اگر مقصود از قاعده، همان معنای ظاهرش باشد با توجه به این ادله‌ای که اقامه شد، این قاعده نمی‌تواند ما را به جایی برساند مخصوصا با آن نکته‌ای که من عرض کردم و در کلمات ندیدم و آن این است که اگر ما این قاعده را بگیریم، اخبار علاجیه از نظر مورد در غایت قلّت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روایات علاجیه را ما برای یک موارد بسیار قلیلی مطرح کنیم؟ پیداست که روایات علاجیه برای خصوص این موارد قلیل نیامده است</w:t>
      </w:r>
      <w:r>
        <w:rPr>
          <w:rFonts w:eastAsia="IRNazanin" w:cs="IRNazanin"/>
          <w:color w:val="111111"/>
          <w:sz w:val="28"/>
          <w:szCs w:val="28"/>
          <w:rtl w:val="true"/>
          <w:lang w:bidi="fa-IR"/>
        </w:rPr>
        <w:t>.</w:t>
      </w:r>
    </w:p>
    <w:p>
      <w:pPr>
        <w:pStyle w:val="Heading5"/>
        <w:numPr>
          <w:ilvl w:val="4"/>
          <w:numId w:val="1"/>
        </w:numPr>
        <w:rPr/>
      </w:pPr>
      <w:bookmarkStart w:id="517" w:name="__RefHeading___Toc1431494_1468164448"/>
      <w:bookmarkStart w:id="518" w:name="_Toc191"/>
      <w:bookmarkEnd w:id="517"/>
      <w:r>
        <w:rPr>
          <w:rtl w:val="true"/>
        </w:rPr>
        <w:t>پرسش</w:t>
      </w:r>
      <w:r>
        <w:rPr>
          <w:rtl w:val="true"/>
        </w:rPr>
        <w:t>:</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قاعده جمع با اشکالش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سوم قاعده جمع یعنی لزوم رعایت دلالت اصلیه و ترک دلالت تبعیه دو دلیل متعارض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لزوم رعایت دلالت اصلیه و ترک دلالت تبعیه بر مدعا انطباق ندارد؟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در چه صورتی قاعده جمع را پذیرفته‌اند؟</w:t>
      </w:r>
      <w:bookmarkStart w:id="519" w:name="pg13728_151234"/>
    </w:p>
    <w:p>
      <w:pPr>
        <w:pStyle w:val="Heading4"/>
        <w:numPr>
          <w:ilvl w:val="3"/>
          <w:numId w:val="1"/>
        </w:numPr>
        <w:rPr/>
      </w:pPr>
      <w:bookmarkStart w:id="520" w:name="__RefHeading___Toc1431496_1468164448"/>
      <w:bookmarkStart w:id="521" w:name="_Toc192"/>
      <w:bookmarkEnd w:id="519"/>
      <w:bookmarkEnd w:id="520"/>
      <w:r>
        <w:rPr>
          <w:rtl w:val="true"/>
        </w:rPr>
        <w:t>درس پانصد و بیست و هفتم</w:t>
      </w:r>
      <w:bookmarkEnd w:id="521"/>
    </w:p>
    <w:p>
      <w:pPr>
        <w:pStyle w:val="Heading5"/>
        <w:numPr>
          <w:ilvl w:val="4"/>
          <w:numId w:val="1"/>
        </w:numPr>
        <w:rPr/>
      </w:pPr>
      <w:bookmarkStart w:id="522" w:name="__RefHeading___Toc1431498_1468164448"/>
      <w:bookmarkStart w:id="523" w:name="_Toc193"/>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24" w:name="__RefHeading___Toc1431500_1468164448"/>
      <w:bookmarkStart w:id="525" w:name="_Toc194"/>
      <w:bookmarkEnd w:id="524"/>
      <w:r>
        <w:rPr>
          <w:rtl w:val="true"/>
        </w:rPr>
        <w:t>خروج نصّ و ظاهر و اظهر و ظاهر از اخبار علاجیه</w:t>
      </w:r>
      <w:bookmarkEnd w:id="525"/>
    </w:p>
    <w:p>
      <w:pPr>
        <w:pStyle w:val="BookText"/>
        <w:rPr/>
      </w:pPr>
      <w:r>
        <w:rPr>
          <w:rFonts w:ascii="IRNazanin" w:hAnsi="IRNazanin" w:eastAsia="IRNazanin"/>
          <w:color w:val="111111"/>
          <w:sz w:val="28"/>
          <w:sz w:val="28"/>
          <w:szCs w:val="28"/>
          <w:rtl w:val="true"/>
          <w:lang w:bidi="fa-IR"/>
        </w:rPr>
        <w:t>در باب نصّ و ظاهر و اظهر و ظاهر از جهت اینکه آیا هر دوی اینها از اخبار علاجیه به نحو خروج موضوعی خارج هستند یا بین اینها فرقی وجود دارد؟ یک کلامی مرحوم شیخ انصاری استاد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 کلام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موضوع اخبار علاجیه، خبران متعارضان است، حدیثان مختلفان است و در معنای تعارض و اختلاف باید به عرف و عقلا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نصّ در یک حکمی باشد و دلیل دیگری در خلاف آن حکم، ظهور داشته باشد اینجا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اظهر و ظاهر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معارضه و هیچ گونه اختلافی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ظهور تحقق دارد لکن به لحاظ اظهریت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تشخیص قرینیت هم همین اظهریت است او تقدم دارد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آن‌طوری که ما آن 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تصرف در</w:t>
      </w:r>
      <w:bookmarkStart w:id="526" w:name="pg13728_151235"/>
    </w:p>
    <w:p>
      <w:pPr>
        <w:pStyle w:val="BookText"/>
        <w:rPr/>
      </w:pPr>
      <w:bookmarkEnd w:id="526"/>
      <w:r>
        <w:rPr>
          <w:rFonts w:ascii="IRNazanin" w:hAnsi="IRNazanin" w:eastAsia="IRNazanin"/>
          <w:color w:val="111111"/>
          <w:sz w:val="28"/>
          <w:sz w:val="28"/>
          <w:szCs w:val="28"/>
          <w:rtl w:val="true"/>
          <w:lang w:bidi="fa-IR"/>
        </w:rPr>
        <w:t>اسد باشد؟ من الممکن که کسی عکس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بما له من الظهور فی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بشود بر تصرف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این اشکال را حل می‌کند مسأله اظهریت و ظاهریت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اظهریت پیدا کرد، آن قرینه می‌شود بر تصرف در دیگری و به این نتیجه رسیدیم که 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 تناقض‌گویی می‌کند و مختلف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چنین حرفی می‌زنند؟ آیا در موارد اظهر و ظاهر، عنوان اختلاف را مطرح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کاری به روایتین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جملۀ واحده آیا کسی متکلم را رمی به اختلاف‌گویی می‌کند؟ رمی به تناقض‌گویی می‌کند؟ یا اینکه وجود اظهر را قرینۀ بر تصرف در ظاهر قرار می‌دهند؟ و مراد متکلم را مشخص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است، تردیدی هم نمی‌کنند و اشکالی را هم متوجه متکلم نمی‌کنند</w:t>
      </w:r>
      <w:r>
        <w:rPr>
          <w:rFonts w:eastAsia="IRNazanin" w:cs="IRNazanin"/>
          <w:color w:val="111111"/>
          <w:sz w:val="28"/>
          <w:szCs w:val="28"/>
          <w:rtl w:val="true"/>
          <w:lang w:bidi="fa-IR"/>
        </w:rPr>
        <w:t>.</w:t>
      </w:r>
    </w:p>
    <w:p>
      <w:pPr>
        <w:pStyle w:val="Heading5"/>
        <w:numPr>
          <w:ilvl w:val="4"/>
          <w:numId w:val="1"/>
        </w:numPr>
        <w:rPr/>
      </w:pPr>
      <w:bookmarkStart w:id="527" w:name="__RefHeading___Toc1431502_1468164448"/>
      <w:bookmarkStart w:id="528" w:name="_Toc195"/>
      <w:bookmarkEnd w:id="527"/>
      <w:r>
        <w:rPr>
          <w:rtl w:val="true"/>
        </w:rPr>
        <w:t>عدم تعارض نصّ و ظاهر و اظهر و ظاهر</w:t>
      </w:r>
      <w:bookmarkEnd w:id="528"/>
    </w:p>
    <w:p>
      <w:pPr>
        <w:pStyle w:val="BookText"/>
        <w:rPr/>
      </w:pPr>
      <w:r>
        <w:rPr>
          <w:rFonts w:ascii="IRNazanin" w:hAnsi="IRNazanin" w:eastAsia="IRNazanin"/>
          <w:color w:val="111111"/>
          <w:sz w:val="28"/>
          <w:sz w:val="28"/>
          <w:szCs w:val="28"/>
          <w:rtl w:val="true"/>
          <w:lang w:bidi="fa-IR"/>
        </w:rPr>
        <w:t>پس در موارد نصّ و ظاهر، اظهر و ظاهر هر دو مشترکند در این که هیچ‌گونه اختلاف و تعارضی در این دو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دو مورد موضوعا از اخبار علاجیه خارج هستند برای اینکه موضوع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 و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 و ظاهر، اظهر و ظاهر موضوعا خارج هستند همان‌طور که عنوان تعارض و اختلاف در نصّ و ظاهر وجود ندارد، در اظهر و ظاهر هم مسأله به همان نحو است و هر دو موضوعا از اخبار علاجیه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در فقه در هر مورد که به دو روایت بحسب ظاهر متعارض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روایت، یک جمع دلالی مقبول عند العقلا داشته باشد، دیگر نوبت به اخبار علاجیه نمی‌رسد، نوبت به ترجیح و تخییر نمی‌رسد، این مسأله باید روشن بشود، برای اینکه در فقه خیلی محل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باید از دو جهت روشن بکنیم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چه کسی این را گفته که اگر دو روایت جمع دلالی داشته باشند، نوبت به اخبار علاجیه نمی‌رسد؟ آیا خود اخبار علاجیه یک چنین لسانی دارند؟ مثلا مقبولۀ ابن حنظله</w:t>
      </w:r>
      <w:bookmarkStart w:id="529" w:name="pg13728_151236"/>
    </w:p>
    <w:p>
      <w:pPr>
        <w:pStyle w:val="BookText"/>
        <w:rPr/>
      </w:pPr>
      <w:bookmarkEnd w:id="529"/>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کجا بین دو روایت، جمع دلالی وجود داشته باشد دیگر مرجّحات در درجه بعد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اخبار علاجیه به چنین مطلبی برخورد می‌کنید؟ یا اینکه مسأله، چیز دیگری است؟ مسأله این است که وقتی مولا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موضوعی دارد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خارج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اکرام را روی عالم برده و جاهل تخصصا و موضوعا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جاهل نمی‌شود،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لسان اخراجی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عینا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بین آن دو روایت، جمع دلالی مقبول عند العقلا وجود داشته باشد، این عبارت اخرای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الخبرین لیس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متعارضین نشدند، دیگر معنا ندارد که داخل در اخبار علاجیه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مواردی که متعارضان جمع دلالی دارند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مرجّحات در رتبۀ متأخّره واقع می‌شود، این نه برای این است که در اخبار علاجیه، تعرّضی در این رابطه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علاجیه خبران متعارضان و حدیثان مختلفان است و همان‌طوری که جاهل،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موضوعی دارد، دو روایتی هم که جمع دلالی مقبول عند العقلا داشته باشد نیز از موضوع اخبار علاجیه حقیقتا و واقعا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استفاده می‌کنیم که معنای جمع دلالی این است که باید از قبیل نصّ و ظاهر و یا اظهر و ظاهر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عام و خاص که اصلا نیازی به جمع ندارند، چون هیچ‌گونه تعارض و تنافی بین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مسألۀ عام و خاص و مطلق و مقید که گذشتیم، نصّ و ظاهر و اظهر و ظاهر هم عند العقلا جمع دلالی مقبول دارند لذا هر دویشان موضوعا و حقیقتا از اخبار علاجیه خارجند، نه اینکه مثل موارد تخصیص، خروج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تخصیص حقیقتا اینجا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جمع دلالی، نوبت به اعمال مرجحات نمی‌رسد روشن شد که به خاطر خروج موضوعی است و این جمع دلالتی در رابطۀ با نصّ و ظاهر و اظهر و ظاهر است</w:t>
      </w:r>
      <w:r>
        <w:rPr>
          <w:rFonts w:eastAsia="IRNazanin" w:cs="IRNazanin"/>
          <w:color w:val="111111"/>
          <w:sz w:val="28"/>
          <w:szCs w:val="28"/>
          <w:rtl w:val="true"/>
          <w:lang w:bidi="fa-IR"/>
        </w:rPr>
        <w:t>.</w:t>
      </w:r>
    </w:p>
    <w:p>
      <w:pPr>
        <w:pStyle w:val="Heading5"/>
        <w:numPr>
          <w:ilvl w:val="4"/>
          <w:numId w:val="1"/>
        </w:numPr>
        <w:rPr/>
      </w:pPr>
      <w:bookmarkStart w:id="530" w:name="__RefHeading___Toc1431504_1468164448"/>
      <w:bookmarkStart w:id="531" w:name="_Toc196"/>
      <w:bookmarkEnd w:id="530"/>
      <w:r>
        <w:rPr>
          <w:rtl w:val="true"/>
        </w:rPr>
        <w:t>فرق بین نصّ و ظاهر و اظهر و ظاهر از نظر مرحوم شیخ</w:t>
      </w:r>
      <w:bookmarkEnd w:id="53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رابع از کتاب تعادل</w:t>
      </w:r>
      <w:bookmarkStart w:id="532" w:name="pg13728_151237"/>
    </w:p>
    <w:p>
      <w:pPr>
        <w:pStyle w:val="BookText"/>
        <w:rPr/>
      </w:pPr>
      <w:bookmarkEnd w:id="532"/>
      <w:r>
        <w:rPr>
          <w:rFonts w:ascii="IRNazanin" w:hAnsi="IRNazanin" w:eastAsia="IRNazanin"/>
          <w:color w:val="111111"/>
          <w:sz w:val="28"/>
          <w:sz w:val="28"/>
          <w:szCs w:val="28"/>
          <w:rtl w:val="true"/>
          <w:lang w:bidi="fa-IR"/>
        </w:rPr>
        <w:t>و ترجیح، بین نصّ و ظاهر و اظهر و ظاهر از دو جهت فرق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که نص و ظاهر از اخبار علاجیه، خروج موضوعی دارد به خلاف اظهر و ظاهر که خروجشان از اخبار علاجیه حکمی است نه موضوعی،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حکمی پیدا می‌کند درحالی‌که فساق از علما هم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موضوعا داخل در اخبار علاجیه‌اند و لکن حکما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خروج حکمی این است که با وجود اظهر و ظاهر، نوبت به مرجحات نمی‌رسد و حکم نصّ و ظاهر بر آن بار می‌شود، با این فرق که این دو در موضوع اخبار علاجیه واردند، اما نص و ظاهر از موضوع اخبار علاجیه خارجند</w:t>
      </w:r>
      <w:r>
        <w:rPr>
          <w:rFonts w:eastAsia="IRNazanin" w:cs="IRNazanin"/>
          <w:color w:val="111111"/>
          <w:sz w:val="28"/>
          <w:szCs w:val="28"/>
          <w:rtl w:val="true"/>
          <w:lang w:bidi="fa-IR"/>
        </w:rPr>
        <w:t>.</w:t>
      </w:r>
    </w:p>
    <w:p>
      <w:pPr>
        <w:pStyle w:val="Heading5"/>
        <w:numPr>
          <w:ilvl w:val="4"/>
          <w:numId w:val="1"/>
        </w:numPr>
        <w:rPr/>
      </w:pPr>
      <w:bookmarkStart w:id="533" w:name="__RefHeading___Toc1431506_1468164448"/>
      <w:bookmarkStart w:id="534" w:name="_Toc197"/>
      <w:bookmarkEnd w:id="533"/>
      <w:r>
        <w:rPr>
          <w:rtl w:val="true"/>
        </w:rPr>
        <w:t>خروج موضوعی نصّ و ظاهر و اظهر و ظاهر از اخبار علاجیه</w:t>
      </w:r>
      <w:bookmarkEnd w:id="534"/>
    </w:p>
    <w:p>
      <w:pPr>
        <w:pStyle w:val="BookText"/>
        <w:rPr/>
      </w:pPr>
      <w:r>
        <w:rPr>
          <w:rFonts w:ascii="IRNazanin" w:hAnsi="IRNazanin" w:eastAsia="IRNazanin"/>
          <w:color w:val="111111"/>
          <w:sz w:val="28"/>
          <w:sz w:val="28"/>
          <w:szCs w:val="28"/>
          <w:rtl w:val="true"/>
          <w:lang w:bidi="fa-IR"/>
        </w:rPr>
        <w:t>اولا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هر دو خروج موضوعی دارند و شاهدش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نصّ و ظاهر نیستند بلکه اظهر و ظاهرند و روایتین هم که نیست، یک کلام واحد است که از متکلم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ظاهر و اظهر سبب می‌شود که عقلا، متکلم را رمی به تناقض‌گویی بکنند؟ اگر خروج موضوعی نداشته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کلمۀ اسد و یرمی تعارض می‌بیند؟ اگر خروج موضوعی نداشته باشد، باید از موارد تناقض‌گویی باشد هنگامی که به عقلا مراجعه کنیم، در جمیع استعمالات مجازیه که اکثر از استعمالات حقیقیه است، از موارد اظهر و ظاهر است و بنابر نظریه مشهور، لفظ اگر در غیر معنای موضوع له استعمال شده باشد مجاز است و قرینه می‌خواهد و قرینه‌اش هم باید اظهر باشد، تا کلام حمل بر معنای مجازی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شیخ در تمام استعمالات مجازیه باید عنوان تعارض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چنین ادعائی بکنیم؟ آیا مرحوم شیخ می‌توانند این‌طور بفرمایند که حقیقتا اختلاف و تناقض وجود دارد؟ این‌طور نیست</w:t>
      </w:r>
      <w:r>
        <w:rPr>
          <w:rFonts w:eastAsia="IRNazanin" w:cs="IRNazanin"/>
          <w:color w:val="111111"/>
          <w:sz w:val="28"/>
          <w:szCs w:val="28"/>
          <w:rtl w:val="true"/>
          <w:lang w:bidi="fa-IR"/>
        </w:rPr>
        <w:t>.</w:t>
      </w:r>
    </w:p>
    <w:p>
      <w:pPr>
        <w:pStyle w:val="Heading5"/>
        <w:numPr>
          <w:ilvl w:val="4"/>
          <w:numId w:val="1"/>
        </w:numPr>
        <w:rPr/>
      </w:pPr>
      <w:bookmarkStart w:id="535" w:name="__RefHeading___Toc1431508_1468164448"/>
      <w:bookmarkStart w:id="536" w:name="_Toc198"/>
      <w:bookmarkEnd w:id="535"/>
      <w:r>
        <w:rPr>
          <w:rtl w:val="true"/>
        </w:rPr>
        <w:t>عدم دلیل بر خروج حکمی اظهر و ظاهر از اخبار علاجیه</w:t>
      </w:r>
      <w:bookmarkEnd w:id="53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کنیم اظهر و ظاهر از اخبار علاجیه، خروج موضوعی ندارد و از موارد</w:t>
      </w:r>
      <w:bookmarkStart w:id="537" w:name="pg13728_151238"/>
    </w:p>
    <w:p>
      <w:pPr>
        <w:pStyle w:val="BookText"/>
        <w:rPr/>
      </w:pPr>
      <w:bookmarkEnd w:id="537"/>
      <w:r>
        <w:rPr>
          <w:rFonts w:ascii="IRNazanin" w:hAnsi="IRNazanin" w:eastAsia="IRNazanin"/>
          <w:color w:val="111111"/>
          <w:sz w:val="28"/>
          <w:sz w:val="28"/>
          <w:szCs w:val="28"/>
          <w:rtl w:val="true"/>
          <w:lang w:bidi="fa-IR"/>
        </w:rPr>
        <w:t>نصّ و ظاهرند، اگر خروج موضوعی ندارد و خروج حکمی دارد، بفرمایید ببینیم دلیل مخرجش چیست؟ با کدام دلیل اظهر و ظاهر را خارج کردید؟ تخصیص، دلیل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نمی‌توانیم فساق از علما را به نحو خروج حکمی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عنوان تعارض دارد، حدیثان مختلفان است، اما کدام دلیل آمده این را خارجش بکند؟ آیا در خود اخبار علاجیه شما با دلیل مخرج برخورد می‌کنید؟ آیا در مقبولۀ ابن حنظله اشاره‌ای به این شده که اگر اظهریت و ظاهریت شد، نوبت به مرجّحات نمی‌رسد، مرجحات در جایی است که اظهریت و ظاهریت نباشد، اگر اظهریت و ظاهریت بود با اینکه تعارض محفوظ است مع ذلک نوبت به مرجحات سندیه نمی‌رسد؟ پس اگر خروج موضوعی نداشته باشد، خروج حکمی نیاز به دلیل مخرج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اخراج اظهر و ظاهر چیست؟ کدام دلیل این را دلالت می‌کند؟ نه در اخبار علاجیه به چنین مطلبی برخورد می‌کنیم و نه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مرحوم شیخ کأنّ خودشان هم می‌دانند که با وجود اظهر و ظاهر نمی‌شود مرجّحات سندی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کاشف بدانید از اینکه خروج موضوعی دارد یعنی همان‌طوری که عنوان متعارضان و مختلفان بر نصّ و ظاهر صدق نمی‌کند اظهر و ظاهر نیز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آن نکته‌ایی که در معنای تعارض در جواب ایشان بیان کردیم که مقصود از تعارض، تعارض بدوی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عرف نمی‌تواند بین دو دلیل، ائتلافی ایجاد کند نه تعارض ابتدایی و الاّ تعارض ابتدایی در عام و خاص هم وجود دارد لکن مقصود از تعارض در اخبار علاجیه، آن تعارضی است که استقرار داشته باشد و با فکر و تأمّل و دقّت حل نشود و انسان به همان حالت تحیّر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همان‌طوری که در نصّ و ظاهر این معنا تحقق ندارد در اظهر و ظاهر نیز چنین است؟ پس این بیان شیخ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خروج موضوعی دارد اما اظهر و ظاهر خروج حکمی دارند، به نظر ما تمام نیست</w:t>
      </w:r>
      <w:r>
        <w:rPr>
          <w:rFonts w:eastAsia="IRNazanin" w:cs="IRNazanin"/>
          <w:color w:val="111111"/>
          <w:sz w:val="28"/>
          <w:szCs w:val="28"/>
          <w:rtl w:val="true"/>
          <w:lang w:bidi="fa-IR"/>
        </w:rPr>
        <w:t>.</w:t>
      </w:r>
    </w:p>
    <w:p>
      <w:pPr>
        <w:pStyle w:val="Heading5"/>
        <w:numPr>
          <w:ilvl w:val="4"/>
          <w:numId w:val="1"/>
        </w:numPr>
        <w:rPr/>
      </w:pPr>
      <w:bookmarkStart w:id="538" w:name="__RefHeading___Toc1431510_1468164448"/>
      <w:bookmarkStart w:id="539" w:name="_Toc199"/>
      <w:bookmarkEnd w:id="538"/>
      <w:r>
        <w:rPr>
          <w:rtl w:val="true"/>
        </w:rPr>
        <w:t>فرق بین تقدّم نصّ بر ظاهر و اظهر بر ظاهر</w:t>
      </w:r>
      <w:bookmarkEnd w:id="53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دومی که ایشان بین نصّ و ظاهر و اظهر و ظاهر ذکر کردند این است که در نصّ و ظاهر، مسألۀ تقدیم نصّ بر ظاهر وجود دارد که همیشه نصّ قرینه می‌شود بر تصرف در ظاهر، بدون هیچ‌گونه قید و شرطی، اما در مسألۀ اظهر و ظاهر اینطور نیست</w:t>
      </w:r>
      <w:r>
        <w:rPr>
          <w:rFonts w:eastAsia="IRNazanin" w:cs="IRNazanin"/>
          <w:color w:val="111111"/>
          <w:sz w:val="28"/>
          <w:szCs w:val="28"/>
          <w:rtl w:val="true"/>
          <w:lang w:bidi="fa-IR"/>
        </w:rPr>
        <w:t>.</w:t>
      </w:r>
      <w:bookmarkStart w:id="540" w:name="pg13728_151239"/>
    </w:p>
    <w:p>
      <w:pPr>
        <w:pStyle w:val="BookText"/>
        <w:rPr/>
      </w:pPr>
      <w:bookmarkEnd w:id="540"/>
      <w:r>
        <w:rPr>
          <w:rFonts w:ascii="IRNazanin" w:hAnsi="IRNazanin" w:eastAsia="IRNazanin"/>
          <w:color w:val="111111"/>
          <w:sz w:val="28"/>
          <w:sz w:val="28"/>
          <w:szCs w:val="28"/>
          <w:rtl w:val="true"/>
          <w:lang w:bidi="fa-IR"/>
        </w:rPr>
        <w:t>و اظهر در صورتی بر ظاهر تقدّم دارد که مورد قبول عقلا باشد و الاّ صرف اظهریت و ظاهریت موجب نمی‌شود که اظهر بر ظاهر، تقدّم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مقبولیت عند العقلا در آنجا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مطلب درستی است که در اظهر و ظاهر عقلا باید با وجود اظهر در ظاهر تصرف کنند، و بین آن دو جمع عرفی کنند و عنوان تعارض و عدم تعارض را مشخص کنند اما سؤال این است که آیا در نصّ و ظاهر این قید دخالت ندارد؟ یا اینکه آنجا هم دخالت دارد؟ ما از این طرف، عدم الفرق را قائل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اظهر و ظاهر، مسألۀ موافقت عرف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مرجع در تشخیص موضوع اخبار علاجیه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در نصّ و ظاهر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و ظاهر چطور می‌شود؟ اگر یک دلیلی نصّ باشد و دلیل دیگر ظاهر باشد، آیا امکان دارد که عقلا و عرف بین اینها قائل به جمع نشوند؟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امکان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این دو دلیل متعارضند؟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اینجا تعارض وجود دارد درحالی‌که اگر شما بخواهید مسأله را تحلیل کنید،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است برای اینکه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و عدم مشروعیت دارد اما صراحتی در مفاد خودش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علی الوجوب ظاهرة، برای اینکه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اما در دلالت بر مشروعیت چطور؟ اگر یک چیزی از طرف مولا مأموربه شد آیا ممکن است شما در مشروعیتش هم تردید کنید؟ یا تردید شما در رابطۀ با وجوب یا عدم وجوبش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فی الوجوب ظهور دارد اما در دلالت بر مشروعیت، نصّ در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مشروعیت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مورد هم نصّ و ظاهر است مع ذلک عقلا بین این دو قائل به تعارضند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 روایتان متعارضتان</w:t>
      </w:r>
      <w:r>
        <w:rPr>
          <w:rFonts w:eastAsia="IRNazanin" w:cs="IRNazanin"/>
          <w:color w:val="111111"/>
          <w:sz w:val="28"/>
          <w:szCs w:val="28"/>
          <w:rtl w:val="true"/>
          <w:lang w:bidi="fa-IR"/>
        </w:rPr>
        <w:t>».</w:t>
      </w:r>
    </w:p>
    <w:p>
      <w:pPr>
        <w:pStyle w:val="Heading5"/>
        <w:numPr>
          <w:ilvl w:val="4"/>
          <w:numId w:val="1"/>
        </w:numPr>
        <w:rPr/>
      </w:pPr>
      <w:bookmarkStart w:id="541" w:name="__RefHeading___Toc1431512_1468164448"/>
      <w:bookmarkStart w:id="542" w:name="_Toc200"/>
      <w:bookmarkEnd w:id="541"/>
      <w:r>
        <w:rPr>
          <w:rtl w:val="true"/>
        </w:rPr>
        <w:t>اشتراک نصّ و ظاهر با اظهر و ظاهر از نظر شرط تقدّم</w:t>
      </w:r>
      <w:bookmarkEnd w:id="54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کشف می‌کنیم که مسألۀ نصّ و ظاهر را هم بدون قید و شرط نمی‌توانیم</w:t>
      </w:r>
      <w:bookmarkStart w:id="543" w:name="pg13728_151240"/>
    </w:p>
    <w:p>
      <w:pPr>
        <w:pStyle w:val="BookText"/>
        <w:rPr/>
      </w:pPr>
      <w:bookmarkEnd w:id="543"/>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روایتی نیامده که نصّ بر ظاهر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مسأله و محور مسأله، عرف و عقلا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خبران متعارضان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زرارة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تعارض بدوی و ابتدائی بلکه همان تعارض مستقر و باقی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مرحوم شیخ بزرگوار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که در اظهر و ظاهر آوردید را قبول داریم، لکن ما این قید را در نصّ و ظاهر هم می‌آوریم و اگر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می‌دهیم که عرف در بسیاری از موارد، بین نصّ و ظاهر، تعارضی نمی‌بیند و در مواردی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تعارض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پارچۀ سفید که کاملا شسته شد با اینکه رنگ ضعیفش باقی است، دلیل عقلی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باقی است، اما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در این موارد، مساعدت عقلا و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را باید پیاده کنیم و هر کجا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لیس بمتعارضین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اخبار علاجیه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و روایتی دربارۀ نصّ و ظاهر و اظهر و ظاهر نیامده بلکه مبنای مسأله،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نتیجۀ بحث با مرحوم شیخ این شد که حقّ این است که نصّ و ظاهر و اظهر و ظاهر اولا خروج هر دو، خروج موضوعی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تقدّم در هر دو منوط به موافقت عرف و مساعدت عقلا است و بدون آن، نه در اظهر و ظاهر و نه در نصّ و ظاهر هیچ‌گونه تقدیم و تقدّمی نمی‌تواند مطرح باشد</w:t>
      </w:r>
      <w:r>
        <w:rPr>
          <w:rFonts w:eastAsia="IRNazanin" w:cs="IRNazanin"/>
          <w:color w:val="111111"/>
          <w:sz w:val="28"/>
          <w:szCs w:val="28"/>
          <w:rtl w:val="true"/>
          <w:lang w:bidi="fa-IR"/>
        </w:rPr>
        <w:t>.</w:t>
      </w:r>
    </w:p>
    <w:p>
      <w:pPr>
        <w:pStyle w:val="Heading5"/>
        <w:numPr>
          <w:ilvl w:val="4"/>
          <w:numId w:val="1"/>
        </w:numPr>
        <w:rPr/>
      </w:pPr>
      <w:bookmarkStart w:id="544" w:name="__RefHeading___Toc1431514_1468164448"/>
      <w:bookmarkStart w:id="545" w:name="_Toc201"/>
      <w:bookmarkEnd w:id="544"/>
      <w:r>
        <w:rPr>
          <w:rtl w:val="true"/>
        </w:rPr>
        <w:t>پرسش</w:t>
      </w:r>
      <w:r>
        <w:rPr>
          <w:rtl w:val="true"/>
        </w:rPr>
        <w:t>:</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تعارض نصّ و ظاهر و اظهر و ظاهر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نصّ و ظاهر و اظهر و ظاهر را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بر کلام مرحوم شیخ در فرق بین نصّ و ظاهر و اظهر و ظاهر بنویسید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استاد را راجع به فرق دوم شیخ بین نصّ ظاهر و اظهر و ظاهر بیان کنید</w:t>
      </w:r>
      <w:r>
        <w:rPr>
          <w:rFonts w:eastAsia="IRNazanin" w:cs="IRNazanin"/>
          <w:color w:val="111111"/>
          <w:sz w:val="28"/>
          <w:szCs w:val="28"/>
          <w:rtl w:val="true"/>
          <w:lang w:bidi="fa-IR"/>
        </w:rPr>
        <w:t>.</w:t>
      </w:r>
      <w:bookmarkStart w:id="546" w:name="pg13728_151241"/>
    </w:p>
    <w:p>
      <w:pPr>
        <w:pStyle w:val="Heading4"/>
        <w:numPr>
          <w:ilvl w:val="3"/>
          <w:numId w:val="1"/>
        </w:numPr>
        <w:rPr/>
      </w:pPr>
      <w:bookmarkStart w:id="547" w:name="__RefHeading___Toc1431516_1468164448"/>
      <w:bookmarkStart w:id="548" w:name="_Toc202"/>
      <w:bookmarkEnd w:id="546"/>
      <w:bookmarkEnd w:id="547"/>
      <w:r>
        <w:rPr>
          <w:rtl w:val="true"/>
        </w:rPr>
        <w:t>درس پانصد و بیست و هشتم</w:t>
      </w:r>
      <w:bookmarkEnd w:id="548"/>
    </w:p>
    <w:p>
      <w:pPr>
        <w:pStyle w:val="Heading5"/>
        <w:numPr>
          <w:ilvl w:val="4"/>
          <w:numId w:val="1"/>
        </w:numPr>
        <w:rPr/>
      </w:pPr>
      <w:bookmarkStart w:id="549" w:name="__RefHeading___Toc1431518_1468164448"/>
      <w:bookmarkStart w:id="550" w:name="_Toc203"/>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و اظهر و ظاهر از روایات علاجیه، خروج موضوعی و خروج تخصّصی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نصّ و ظاهر را قبول کردند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خروج حکمی دارد، یعنی اخبار علاجیه در مورد اظهر و ظاهر پیاده نمی‌شود</w:t>
      </w:r>
      <w:r>
        <w:rPr>
          <w:rFonts w:eastAsia="IRNazanin" w:cs="IRNazanin"/>
          <w:color w:val="111111"/>
          <w:sz w:val="28"/>
          <w:szCs w:val="28"/>
          <w:rtl w:val="true"/>
          <w:lang w:bidi="fa-IR"/>
        </w:rPr>
        <w:t>.</w:t>
      </w:r>
    </w:p>
    <w:p>
      <w:pPr>
        <w:pStyle w:val="Heading5"/>
        <w:numPr>
          <w:ilvl w:val="4"/>
          <w:numId w:val="1"/>
        </w:numPr>
        <w:rPr/>
      </w:pPr>
      <w:bookmarkStart w:id="551" w:name="__RefHeading___Toc1431520_1468164448"/>
      <w:bookmarkStart w:id="552" w:name="_Toc204"/>
      <w:bookmarkEnd w:id="551"/>
      <w:r>
        <w:rPr>
          <w:rtl w:val="true"/>
        </w:rPr>
        <w:t>ضابطه نصّ و ظاهر و اظهر و ظاهر</w:t>
      </w:r>
      <w:bookmarkEnd w:id="55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صغریات نصّ و ظاهر یا 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نصّ و ظاهر تحقق دارد، کجا اظهر و ظاهر تحقق دارد؟ البته به یک معنا، این قابل انضباط و قابل این نیست که ما بتوانیم یک ضابطۀ کلی پیدا کنیم که این ضابطه، مشخّص این باشد که کجا، صغرای نصّ و ظاهر تحقق دارد، کجا موضوع اظهر و ظاهر تحقق دارد و کجا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ضابطۀ کلی اصلا امکان ندارد این معنا مطرح شود، برای اینکه این نصّ و ظاهر و اظهر و ظاهر و همین‌طور ظاهرین مربوط به مقام دلالت است، و دلالت هم برحسب اختلاف</w:t>
      </w:r>
      <w:bookmarkStart w:id="553" w:name="pg13728_151242"/>
    </w:p>
    <w:p>
      <w:pPr>
        <w:pStyle w:val="BookText"/>
        <w:rPr/>
      </w:pPr>
      <w:bookmarkEnd w:id="553"/>
      <w:r>
        <w:rPr>
          <w:rFonts w:ascii="IRNazanin" w:hAnsi="IRNazanin" w:eastAsia="IRNazanin"/>
          <w:color w:val="111111"/>
          <w:sz w:val="28"/>
          <w:sz w:val="28"/>
          <w:szCs w:val="28"/>
          <w:rtl w:val="true"/>
          <w:lang w:bidi="fa-IR"/>
        </w:rPr>
        <w:t>مقامات و اختلاف موارد فرق می‌کند لذا نمی‌شود یک ضابطۀ کلیه‌ای که جامع و مانع باشد برای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کلمات محققین از اصولیین، مواردی از کلیات آن را البته با اینکه همه موارد را نمی‌گیرد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کلیات هم در کلام مرحوم محقق خراسانی به صورت مختصر هست و هم در کلام دیگران، و از همه جامع‌تر و شامل‌تر و بهتر،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تحت یک کلیاتی درآورده است، آن هم نه به عنوان اینکه منحصرا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این کلیات وجود داشته باشد، یک قسمتش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است، یک قسمتش را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موارد وجود این عناوین نصّ و ظاهر و اظهر و ظاهر است، اما نه اینکه نصّ و ظاهر منحصرا اینها باشد و اظهر و ظاهر منحصرا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این نیست که کسی یک ضابطه کلیه برایش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سری موارد را ایشان به عنوان مصداق نصّ و ظاهر و یک قسمت موارد را به عنوان مصداق اظهر و ظاهر بیان کرده‌اند که خود این موارد هم هرکدام یک ضابطه‌هایی در محدودۀ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و تعرض برای این موارد به نظر خیلی پرفایده می‌رسد و در فقه هم بسیار نقش دارد و اثر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 نیست که یک‌یک این موارد را بحث کنیم و ببینیم که آیا اصلا فرمایش ایشان درست است یا ممکن است که کسی در همین‌ها مناقشه داشته باشد و ایراد و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محور بحث ما، تشخیص موضوع نصّ و ظاهر و اظهر و ظاهر است، و اینکه آیا در فلان مورد، نصّ و ظاهر تحقق دارد یا ندارد؟ عرض کردم که ایشان جدا کرده است، یک مواردی را در نصّ و ظاهر مندرج کرده‌اند و یک مواردی را هم در اظهر و ظاهر مندرج کرده‌اند</w:t>
      </w:r>
      <w:r>
        <w:rPr>
          <w:rFonts w:eastAsia="IRNazanin" w:cs="IRNazanin"/>
          <w:color w:val="111111"/>
          <w:sz w:val="28"/>
          <w:szCs w:val="28"/>
          <w:rtl w:val="true"/>
          <w:lang w:bidi="fa-IR"/>
        </w:rPr>
        <w:t>.</w:t>
      </w:r>
    </w:p>
    <w:p>
      <w:pPr>
        <w:pStyle w:val="Heading5"/>
        <w:numPr>
          <w:ilvl w:val="4"/>
          <w:numId w:val="1"/>
        </w:numPr>
        <w:rPr/>
      </w:pPr>
      <w:bookmarkStart w:id="554" w:name="__RefHeading___Toc1431522_1468164448"/>
      <w:bookmarkStart w:id="555" w:name="_Toc205"/>
      <w:bookmarkEnd w:id="554"/>
      <w:r>
        <w:rPr>
          <w:rtl w:val="true"/>
        </w:rPr>
        <w:t>ضابطه تشخیص نصّ و ظاهر و اظهر و ظاهر از نظر محقق نائینی</w:t>
      </w:r>
      <w:r>
        <w:rPr>
          <w:rtl w:val="true"/>
        </w:rPr>
        <w:t>(</w:t>
      </w:r>
      <w:r>
        <w:rPr>
          <w:rtl w:val="true"/>
        </w:rPr>
        <w:t>ره</w:t>
      </w:r>
      <w:r>
        <w:rPr>
          <w:rtl w:val="true"/>
        </w:rPr>
        <w:t>)</w:t>
      </w:r>
      <w:bookmarkEnd w:id="55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در نصّ و ظاهر مندرج کرده‌اند یعنی هر کجا این معنا تحقق داشته باشد، عنوان نصّ و ظاهر تحقق دارد و اگر نصّ و ظاهر شد، طبعا نصّ بر ظاهر، تقدّم دارد و عنوان اخبار علاجیه تحقق پیدا نمی‌کند، اگر ما دو دلیل داشته باشیم که نسبت این دو دلیل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دو دلیلی که نسبتش عموم و</w:t>
      </w:r>
      <w:bookmarkStart w:id="556" w:name="pg13728_151243"/>
    </w:p>
    <w:p>
      <w:pPr>
        <w:pStyle w:val="BookText"/>
        <w:rPr/>
      </w:pPr>
      <w:bookmarkEnd w:id="556"/>
      <w:r>
        <w:rPr>
          <w:rFonts w:ascii="IRNazanin" w:hAnsi="IRNazanin" w:eastAsia="IRNazanin"/>
          <w:color w:val="111111"/>
          <w:sz w:val="28"/>
          <w:sz w:val="28"/>
          <w:szCs w:val="28"/>
          <w:rtl w:val="true"/>
          <w:lang w:bidi="fa-IR"/>
        </w:rPr>
        <w:t>خصوص من وجه باشد در مادۀ اجتماع فعلا و ابتداء بینشان معارضه و تعارض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عالم و فاسق، عموم و خصوص من وجه است و تعارض این دو دلیل، ابتداء در ماده اجتماعشان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عالم فاسق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اکرام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اکرامش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دو حکم متعارض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به همین مقدار باشد، اینجا نصّ و ظاهری وجود ندارد و عنوان، عنوان تعارض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اکرام کلّ عالم ظهور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حرمت اکرام کل فاسق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ظهورین هیچ‌کدام بر دیگری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به نحو عام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 عالم است و این کل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دال بر عمومش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مقدار محدود شود این در تعارض داخل است و مسائل اخبار علاجیه باید در آن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جهتی اینجا وجود پیدا بکند که آن جهت به یکی از دو دلیل، نصوصیّت بدهد، یعنی یکی از دو دلیل را از مرتبۀ ظهور به مرتبۀ نصّ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وجود قدر متیقن در مقام تخاطب است</w:t>
      </w:r>
      <w:r>
        <w:rPr>
          <w:rFonts w:eastAsia="IRNazanin" w:cs="IRNazanin"/>
          <w:color w:val="111111"/>
          <w:sz w:val="28"/>
          <w:szCs w:val="28"/>
          <w:rtl w:val="true"/>
          <w:lang w:bidi="fa-IR"/>
        </w:rPr>
        <w:t>.</w:t>
      </w:r>
    </w:p>
    <w:p>
      <w:pPr>
        <w:pStyle w:val="Heading5"/>
        <w:numPr>
          <w:ilvl w:val="4"/>
          <w:numId w:val="1"/>
        </w:numPr>
        <w:rPr/>
      </w:pPr>
      <w:bookmarkStart w:id="557" w:name="__RefHeading___Toc1431524_1468164448"/>
      <w:bookmarkStart w:id="558" w:name="_Toc206"/>
      <w:bookmarkEnd w:id="557"/>
      <w:r>
        <w:rPr>
          <w:rtl w:val="true"/>
        </w:rPr>
        <w:t>مراتب وجود قدر متیقن در مقام تخاطب</w:t>
      </w:r>
      <w:bookmarkEnd w:id="558"/>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مطلق و مقیّد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دو مرتبه و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مرتبۀ قویۀ قدر متیقن در مقام تخاطب است که نتیجه‌اش عبارت از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لفظ، مطلق است با اینکه دلیل، اطلاق دارد ولی قوّت آن قدر متیقن در مقام تخاطب، کار را به جایی رسانده است که این مطلق، به مقیّد انصّراف پیدا کرده است، و تنها روی مقیّد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متکلم از اول حکم را مقیّدا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انصّراف این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مرتبۀ از قدر متیقن در مقام تخاطب داریم که به این قوّت و به این شدّت نیست که مسألۀ انصّراف را به وجود بیاورد، اما در عین حال بی‌اثر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برای دلیل در رابطۀ با خودش، نصّوصیت درست می‌کند، مثل اینکه یک جاذبۀ خاصی دارد که زبان دلیل را در رابطه با خودش نصّ قرار می‌دهد، ولو اینکه موجب</w:t>
      </w:r>
    </w:p>
    <w:p>
      <w:pPr>
        <w:pStyle w:val="BookText"/>
        <w:rPr/>
      </w:pPr>
      <w:r>
        <w:rPr>
          <w:rFonts w:ascii="IRNazanin" w:hAnsi="IRNazanin" w:eastAsia="IRNazanin"/>
          <w:color w:val="111111"/>
          <w:sz w:val="28"/>
          <w:sz w:val="28"/>
          <w:szCs w:val="28"/>
          <w:rtl w:val="true"/>
          <w:lang w:bidi="fa-IR"/>
        </w:rPr>
        <w:t>انصّراف هم نشده باشد، ولو اینکه به مرحله‌ای که مطلق را مقیّد بکند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از وضع این متکلم و از حال او به دست آورده‌ایم که این یک آدم خیلی متعصب متعهد مقدّسی است که اگر یک فاسقی عالم نباشد، خیلی از او بدش نمی‌آید، بدش می‌آید ولی نه شدید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عالمی فاسق شد، این از عالم فاسق خیلی بدش می‌آید، عالم فاسق را خیلی مبغوض دارد و از عالم فاسق خیلی ناراحت است، به طوری که از فاسق غیر عالم، از یک عوام فاسق به آن مقدارها و به این میزان، بغض و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چنین خصوصیتی را در رابطۀ با این متکلم به دست آوردیم، وقتی که متکلم با این روحیه، با این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این دلیل، عالم فاسق به عنوان قدر متیقن در مقام تخاطب در این دلیل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اینکه سبب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منحصر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مرحلۀ انصّراف برسد، معنای انصّراف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فاسق عالم انصّراف دارد و اگر به فاسق عالم، انصّراف پیدا کرد نسبت این دلیل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عام و خاص من وجه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مطلق می‌شود و در عموم و خصوص مطلق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معارضه‌ای بین الدلیلین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درجه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خصوص عالم فاسق منصّرف بکند اما به این مقدار هست که چون ما از خارج، وضع این متکلم را می‌دانیم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 عالم به عنوان قدر متیقن در مقام تخاطب در رابطۀ با این دلیل مطرح است و اثر قدر متیقن در مقام تخاطب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فاسق عالم قدر متیقن است، دلالتش در رابطۀ با او از ظهور خارج می‌شود و عنوان نصّی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در این مادۀ اجتماع بین دو دلیل متعارض که عبارت از عالم فاسق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دلالت بر وجوب اکرامش می‌کند،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نصّ دلالت بر حرمت اکرامش می‌کند، و در مقامی که نصّ و ظاهر تعارض بکنند، نصّ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اینجا سه حالت وجود 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این است که اصلا قدر متیقن در مقام تخاطب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نداشت، دلالت این دو دلیل در رابطۀ با مادۀ اجتماع، دلالت بالظهور است و کاملا بین</w:t>
      </w:r>
      <w:bookmarkStart w:id="559" w:name="pg13728_151245"/>
    </w:p>
    <w:p>
      <w:pPr>
        <w:pStyle w:val="BookText"/>
        <w:rPr/>
      </w:pPr>
      <w:bookmarkEnd w:id="559"/>
      <w:r>
        <w:rPr>
          <w:rFonts w:ascii="IRNazanin" w:hAnsi="IRNazanin" w:eastAsia="IRNazanin"/>
          <w:color w:val="111111"/>
          <w:sz w:val="28"/>
          <w:sz w:val="28"/>
          <w:szCs w:val="28"/>
          <w:rtl w:val="true"/>
          <w:lang w:bidi="fa-IR"/>
        </w:rPr>
        <w:t>آنها در ماده اجتماع معارضه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فرض، آنجایی است که مسألۀ انصّراف در کار باشد یعنی قدر متیقن در مقام تخاطب به مرحله‌ای برسد که وقتی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انصّراف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این دیگر مسأله عموم و خصوص من وجه نیست بلکه عموم و خصوص مطلق است و همان حرفهایی را که در عام و خاص و تقدّم عام بر خاص مطرح می‌کردیم اینجا مطرح است</w:t>
      </w:r>
      <w:r>
        <w:rPr>
          <w:rFonts w:eastAsia="IRNazanin" w:cs="IRNazanin"/>
          <w:color w:val="111111"/>
          <w:sz w:val="28"/>
          <w:szCs w:val="28"/>
          <w:rtl w:val="true"/>
          <w:lang w:bidi="fa-IR"/>
        </w:rPr>
        <w:t>.</w:t>
      </w:r>
    </w:p>
    <w:p>
      <w:pPr>
        <w:pStyle w:val="Heading5"/>
        <w:numPr>
          <w:ilvl w:val="4"/>
          <w:numId w:val="1"/>
        </w:numPr>
        <w:rPr/>
      </w:pPr>
      <w:bookmarkStart w:id="560" w:name="__RefHeading___Toc1431526_1468164448"/>
      <w:bookmarkStart w:id="561" w:name="_Toc207"/>
      <w:bookmarkEnd w:id="560"/>
      <w:r>
        <w:rPr>
          <w:rtl w:val="true"/>
        </w:rPr>
        <w:t>امکان تصوّر فرض سوم برای قدر متیقن در مقام تخاطب</w:t>
      </w:r>
      <w:bookmarkEnd w:id="561"/>
    </w:p>
    <w:p>
      <w:pPr>
        <w:pStyle w:val="BookText"/>
        <w:rPr/>
      </w:pPr>
      <w:r>
        <w:rPr>
          <w:rFonts w:ascii="IRNazanin" w:hAnsi="IRNazanin" w:eastAsia="IRNazanin"/>
          <w:color w:val="111111"/>
          <w:sz w:val="28"/>
          <w:sz w:val="28"/>
          <w:szCs w:val="28"/>
          <w:rtl w:val="true"/>
          <w:lang w:bidi="fa-IR"/>
        </w:rPr>
        <w:t>اما آن فرض ما یک فرض بین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قدر متیقن وجود نداشته باشد و نه این است که قدر متیقن برای کلام، انصّراف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 متیقن هست و هم برای کلام ایجاد انصّراف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سومی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 این است که نه مسألۀ معارضه مطرح است که در آن فرض بود و نه مسألۀ عموم و خصوص مطلق مطرح است، بلکه مسأله این است که وجود قدر متیقن در مقام تخاطب،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این ماده اجتماع در چهرۀ نصّ ظاهرش می‌کند، و در نتیجه دلیل اکرم به ظهور بر وجوب اکرام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تکرم به نصّوصیت بر حرمت اکرام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عنوان نصّ و ظاهر است و یکی از مصادیق نصّ و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این را به عنوان یک ضابطه محدود مطرح کنیم، ضابطه محدود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دلیلان بینهما عموم و خصوص من وجه و کان لاحد الدلیلین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تخاطب اما قدر متیقنی که به مرحلۀ انصّراف نرسد، با اینکه نسبت عموم و خصوص من وجه با وجود قدر متیقن محفوظ است و به هم نخورده است، لکن اثر قدر متیقن این است که مادۀ اجتماع در رابطۀ با این دلیلی که این قدر متیقن اوست به عنوان نصّ مطرح می‌شود، و در رابطۀ با دلیل دیگری که این قدر متیقن او نیست به عنوان ظهور و عنوان تعارض نصّ و ظاهر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بیان مرحوم محقق نائینی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جواب از مرحوم محقق نائینی داده‌اند که یکی دو تا مبنایی است و یا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مهمشان جواب آخری است که از ایشان داده‌اند</w:t>
      </w:r>
      <w:r>
        <w:rPr>
          <w:rFonts w:eastAsia="IRNazanin" w:cs="IRNazanin"/>
          <w:color w:val="111111"/>
          <w:sz w:val="28"/>
          <w:szCs w:val="28"/>
          <w:rtl w:val="true"/>
          <w:lang w:bidi="fa-IR"/>
        </w:rPr>
        <w:t>.</w:t>
      </w:r>
      <w:bookmarkStart w:id="562" w:name="pg13728_151246"/>
    </w:p>
    <w:p>
      <w:pPr>
        <w:pStyle w:val="Heading5"/>
        <w:numPr>
          <w:ilvl w:val="4"/>
          <w:numId w:val="1"/>
        </w:numPr>
        <w:rPr/>
      </w:pPr>
      <w:bookmarkStart w:id="563" w:name="__RefHeading___Toc1431528_1468164448"/>
      <w:bookmarkStart w:id="564" w:name="_Toc208"/>
      <w:bookmarkEnd w:id="562"/>
      <w:bookmarkEnd w:id="563"/>
      <w:r>
        <w:rPr>
          <w:rtl w:val="true"/>
        </w:rPr>
        <w:t>برگشت قدر متیقن در مقام تخاطب به انصراف</w:t>
      </w:r>
      <w:bookmarkEnd w:id="564"/>
    </w:p>
    <w:p>
      <w:pPr>
        <w:pStyle w:val="BookText"/>
        <w:rPr/>
      </w:pPr>
      <w:r>
        <w:rPr>
          <w:rFonts w:ascii="IRNazanin" w:hAnsi="IRNazanin" w:eastAsia="IRNazanin"/>
          <w:color w:val="111111"/>
          <w:sz w:val="28"/>
          <w:sz w:val="28"/>
          <w:szCs w:val="28"/>
          <w:rtl w:val="true"/>
          <w:lang w:bidi="fa-IR"/>
        </w:rPr>
        <w:t>اما آن یکی دو تا که مهم نیست و مبنایی هم هست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و مقید، ما برای قدر متیقن در مقام تخاطب، دو مرحله فرض نکردیم، که قدر متیقن در مقام تخاطب، بعضی از موارد، موجب انصّراف شود و بعضی از موارد، موجب انصّراف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بحث کردیم که قدر متیقن در مقام تخاطب، همان عبارة اخری از انصّراف است و این‌طور نیست که دو مرحله برای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قوّیه‌اش ایجاب انصّراف بکند و مرحلۀ ضعیفه ایجاب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مبنایی است و ما هم در بحث مطلق و مقیّد این بحث را ذکر کردیم</w:t>
      </w:r>
      <w:r>
        <w:rPr>
          <w:rFonts w:eastAsia="IRNazanin" w:cs="IRNazanin"/>
          <w:color w:val="111111"/>
          <w:sz w:val="28"/>
          <w:szCs w:val="28"/>
          <w:rtl w:val="true"/>
          <w:lang w:bidi="fa-IR"/>
        </w:rPr>
        <w:t>.</w:t>
      </w:r>
    </w:p>
    <w:p>
      <w:pPr>
        <w:pStyle w:val="Heading5"/>
        <w:numPr>
          <w:ilvl w:val="4"/>
          <w:numId w:val="1"/>
        </w:numPr>
        <w:rPr/>
      </w:pPr>
      <w:bookmarkStart w:id="565" w:name="__RefHeading___Toc1431530_1468164448"/>
      <w:bookmarkStart w:id="566" w:name="_Toc209"/>
      <w:bookmarkEnd w:id="565"/>
      <w:r>
        <w:rPr>
          <w:rtl w:val="true"/>
        </w:rPr>
        <w:t>عدم وجود تحیّر با علم به قدر متیقن</w:t>
      </w:r>
      <w:bookmarkEnd w:id="566"/>
    </w:p>
    <w:p>
      <w:pPr>
        <w:pStyle w:val="BookText"/>
        <w:rPr/>
      </w:pPr>
      <w:r>
        <w:rPr>
          <w:rFonts w:ascii="IRNazanin" w:hAnsi="IRNazanin" w:eastAsia="IRNazanin"/>
          <w:color w:val="111111"/>
          <w:sz w:val="28"/>
          <w:sz w:val="28"/>
          <w:szCs w:val="28"/>
          <w:rtl w:val="true"/>
          <w:lang w:bidi="fa-IR"/>
        </w:rPr>
        <w:t>اما جواب اصلی و جواب مهمی که از مرحوم محقق نائینی ذکر می‌فرمایند این است که بعد از آن‌که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به عنوان قدر متیقن مطرح است، یعنی چه؟ این را برای ما روشن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الان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آمده است سراغ این عالم فاسق بدبخت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الان حکم این عالم فاسق به صورت بتّی و قطعی برای شما روشن هست یا روشن نیست؟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که قدر متیقن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است که بنده می‌دانم که این متکلم، عالم فاسق را نمی‌خواهد اکرام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مسأله را می‌دانید، اگر تردیدی در این رابطه برای شما نیست، پس اصلا این از بحث خارج است، برای اینکه بحث، صورت تعارض است و تعارض آن است که ایجاد تحیّر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سردرگم باشد همان‌طوری که من تعبیر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الان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وضعش چطوری است؟ چه جواب می‌دهید؟ جواب می‌دهید که من می‌دانم که حرمت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تحیّری وجود ندارد که دیگر ما اینجا نصّ و ظاهر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ماده اجتماع 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عالم فاسق حرمت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bookmarkStart w:id="567" w:name="pg13728_151247"/>
    </w:p>
    <w:p>
      <w:pPr>
        <w:pStyle w:val="BookText"/>
        <w:rPr/>
      </w:pPr>
      <w:bookmarkEnd w:id="567"/>
      <w:r>
        <w:rPr>
          <w:rFonts w:ascii="IRNazanin" w:hAnsi="IRNazanin" w:eastAsia="IRNazanin"/>
          <w:color w:val="111111"/>
          <w:sz w:val="28"/>
          <w:sz w:val="28"/>
          <w:szCs w:val="28"/>
          <w:rtl w:val="true"/>
          <w:lang w:bidi="fa-IR"/>
        </w:rPr>
        <w:t>دلیل هم دو ماده افتراق دارند و وضع هرکدام هم در ماده افتراق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تعارضی و چه تحیّری؟ چه سردرگمی اینجا دارید؟ اگر اینجوری می‌خواهید بگویید که اصلا از بحث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مسأله را به این صورت تقریر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عالم فاسق اکرامش حرام است یا نه لکن از حال متکلم به دست آورده‌ام که اگر فاسق غیر عالم از نظر متکلم، حرمت اکرام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بالملازمة، بل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حرمت اکرام دارد، چون من می‌دانم که این متکلم از عالم فاسق، بیشتر از جاهل فاسق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 فاسق، حرمت اکرام داشته باشد، قطعا عالم فاسق هم حرمت اکرام دارد حالا یا بالملازمة یا بالاولویة، به معنای اینکه از نظر این متکلم ما نمی‌توانیم آن دو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مادۀ اجتماع را از مادۀ افتراق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غیر عالم را بگیرد و مادۀ اجتماع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جدا کرد، انفکاک ندارد، یا همه حرمت اکرام، یا هیچ‌کدام حرمت اکرام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اکرام باشد که مقتضای ظاهر دلیل این است که هست، در عالم فاسق هم قطعا بالملازمة، بالاولویة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 متیقن در مقام تخاطب را اینجوری معنا می‌کنید که مرجع این قدر متیقن در مقام تخاطب، عدم امکان تفکیک بین مادۀ اجتماع و ماده افتراق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را نمی‌شود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 راه‌حل چیست؟ آیا راه‌حل منحصر به این است که شما می‌فرمایید؟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ماده اجتماع را از اکرم برداریم و در اختیار لا تکرم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 و ظاهر این است که ماده اجتماع را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کنیم و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Heading5"/>
        <w:numPr>
          <w:ilvl w:val="4"/>
          <w:numId w:val="1"/>
        </w:numPr>
        <w:rPr/>
      </w:pPr>
      <w:bookmarkStart w:id="568" w:name="__RefHeading___Toc1431532_1468164448"/>
      <w:bookmarkStart w:id="569" w:name="_Toc210"/>
      <w:bookmarkEnd w:id="568"/>
      <w:r>
        <w:rPr>
          <w:rtl w:val="true"/>
        </w:rPr>
        <w:t>سرایت تعارض از ماده اجتماع به تمام افراد</w:t>
      </w:r>
      <w:bookmarkEnd w:id="56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منحصر به این نیست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این است که اگر نتوانیم بین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بیندازیم</w:t>
      </w:r>
    </w:p>
    <w:p>
      <w:pPr>
        <w:pStyle w:val="BookText"/>
        <w:rPr/>
      </w:pPr>
      <w:r>
        <w:rPr>
          <w:rFonts w:ascii="IRNazanin" w:hAnsi="IRNazanin" w:eastAsia="IRNazanin"/>
          <w:color w:val="111111"/>
          <w:sz w:val="28"/>
          <w:sz w:val="28"/>
          <w:szCs w:val="28"/>
          <w:rtl w:val="true"/>
          <w:lang w:bidi="fa-IR"/>
        </w:rPr>
        <w:t>به طوری که عالم فاسق را از تحت او خارج کنیم، اگر فاسق غیر عالم، حرمت اکرام داشت، لامحاله عالم فاسق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جدایی امکان ندارد، لازمه‌اش این است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نه‌تنها با ماده اجتماعش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 ماده اجتماع تعارض دارند و تعارض از ماده اجتماع، تعدّی و تجاوز نمی‌کند که ما مادۀ اجتماع را بتوانیم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جدایی امکان‌ناپذیر بود به این نحوی که شما قدر متیقن را معنا می‌کنید، اینجا تعارض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و 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محدود به مادۀ اجتماع نمی‌شود، بلکه با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برای اینکه بین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غیر عالم، حرمت ندارد و 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عالم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هیچ‌کدام نباید حرمت داشته باشند، یا هر دو باید حرمت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تفکیک نشد، معارضه از مورد اجتماع به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 و باید معاملۀ متعارضین کرد و باید اخبار علاجیه را پیاده کرد، در حالی که شما می‌خواهید اینجا مسأله نصّ و ظاهر درست کنید و از مورد اخبار علاجیه بیرون ببرید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مهم امام بزرگوار با اینکه معمولا عبارات ایشان خیلی مسأله را روشن نمی‌کند، ولی خلاصۀ مراد ایشان این است که اگر قدر متیقن به این برگشت بکند که حکم مادۀ اجتماع بدون هیچ تعلیقی و بدون هیچ اشتراکی برای شما مشخص است، که این از فرض تعارض،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تقدیر برای شما معلوم است، یعنی علی تقدیر اینکه فاسق غیر عالم حرمت اکرام داشته باشد، فاسق عالم هم قطعا حرمت اکرام دارد، لکن من الممکن هیچ‌کدام حرمت اکرام نداشته باشند که جای این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و برای قدر متیقن یک چنین معنایی کردید طبعا همین معنای قدر متیقن در کلام مرحوم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منحصرا آن نیست که شما می‌گویید، یک راهش هم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از مورد اجتماع سرایت می‌کند و تمام دلیل را می‌گیرد و در نتیجه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وجود دارد و اگر معارضه وجود داشت، اخبار علاجیه باید پیاده شود، نه اینکه عنوان نصّ و ظاهر باشد</w:t>
      </w:r>
      <w:r>
        <w:rPr>
          <w:rFonts w:eastAsia="IRNazanin" w:cs="IRNazanin"/>
          <w:color w:val="111111"/>
          <w:sz w:val="28"/>
          <w:szCs w:val="28"/>
          <w:rtl w:val="true"/>
          <w:lang w:bidi="fa-IR"/>
        </w:rPr>
        <w:t>.</w:t>
      </w:r>
      <w:bookmarkStart w:id="570" w:name="pg13728_151249"/>
    </w:p>
    <w:p>
      <w:pPr>
        <w:pStyle w:val="Heading5"/>
        <w:numPr>
          <w:ilvl w:val="4"/>
          <w:numId w:val="1"/>
        </w:numPr>
        <w:rPr/>
      </w:pPr>
      <w:bookmarkStart w:id="571" w:name="__RefHeading___Toc1431534_1468164448"/>
      <w:bookmarkStart w:id="572" w:name="_Toc211"/>
      <w:bookmarkEnd w:id="570"/>
      <w:bookmarkEnd w:id="571"/>
      <w:r>
        <w:rPr>
          <w:rtl w:val="true"/>
        </w:rPr>
        <w:t>پرسش</w:t>
      </w:r>
      <w:r>
        <w:rPr>
          <w:rtl w:val="true"/>
        </w:rPr>
        <w:t>:</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برای تشخیص نصّ و ظاهر و اظهر و ظاهر، ضابطه‌ای درست کرد؟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ضابطه تشخیص نصّ و ظاهر و اظهر و ظاهر را از نظر محقق نائینی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وجود قدر متیقن در مقام تخاطب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امکان تصوّر فرض سوم برای قدر متیقن در مقام تخاطب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مبنایی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محقق نایینی بیان کنید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اصلی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نایینی در عدم وجود تحیّر با علم به قدر متیقن چیست؟</w:t>
      </w:r>
      <w:bookmarkStart w:id="573" w:name="pg13728_151250"/>
    </w:p>
    <w:p>
      <w:pPr>
        <w:pStyle w:val="Heading4"/>
        <w:numPr>
          <w:ilvl w:val="3"/>
          <w:numId w:val="1"/>
        </w:numPr>
        <w:rPr/>
      </w:pPr>
      <w:bookmarkStart w:id="574" w:name="__RefHeading___Toc1431536_1468164448"/>
      <w:bookmarkStart w:id="575" w:name="_Toc212"/>
      <w:bookmarkEnd w:id="573"/>
      <w:bookmarkEnd w:id="574"/>
      <w:r>
        <w:rPr>
          <w:rtl w:val="true"/>
        </w:rPr>
        <w:t>درس پانصد و بیست و نهم</w:t>
      </w:r>
      <w:bookmarkEnd w:id="575"/>
    </w:p>
    <w:p>
      <w:pPr>
        <w:pStyle w:val="Heading5"/>
        <w:numPr>
          <w:ilvl w:val="4"/>
          <w:numId w:val="1"/>
        </w:numPr>
        <w:rPr/>
      </w:pPr>
      <w:bookmarkStart w:id="576" w:name="__RefHeading___Toc1431538_1468164448"/>
      <w:bookmarkStart w:id="577" w:name="_Toc213"/>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بود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ضوابط محدود برای نصّ و ظاهر بیان کردند، یک موردش را دیروز عرض کردیم با اشکال مهمی که از ناحیۀ امام بزرگوار متوجه ایشان بود</w:t>
      </w:r>
      <w:r>
        <w:rPr>
          <w:rFonts w:eastAsia="IRNazanin" w:cs="IRNazanin"/>
          <w:color w:val="111111"/>
          <w:sz w:val="28"/>
          <w:szCs w:val="28"/>
          <w:rtl w:val="true"/>
          <w:lang w:bidi="fa-IR"/>
        </w:rPr>
        <w:t>.</w:t>
      </w:r>
    </w:p>
    <w:p>
      <w:pPr>
        <w:pStyle w:val="Heading5"/>
        <w:numPr>
          <w:ilvl w:val="4"/>
          <w:numId w:val="1"/>
        </w:numPr>
        <w:rPr/>
      </w:pPr>
      <w:bookmarkStart w:id="578" w:name="__RefHeading___Toc1431540_1468164448"/>
      <w:bookmarkStart w:id="579" w:name="_Toc214"/>
      <w:bookmarkEnd w:id="578"/>
      <w:r>
        <w:rPr>
          <w:rtl w:val="true"/>
        </w:rPr>
        <w:t>لزوم نصوصیت یک دلیل از استهجان تخصیص دلیل دیگر</w:t>
      </w:r>
      <w:bookmarkEnd w:id="57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مرحوم محقق نائینی بیان فرموده‌اند باز به این صورت است که اگر عامین من وجهی داشته باشیم که تعارض اینها طبعا در مادۀ اجتماع است، مادۀ افتراقشان از تعارض خارج است و اگر هم تعبیر می‌شود که عامین من وجه متعارضان هستند این اصلا یک قاعدۀ کلی است، یعنی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متعارضان فی تمام مدلولهما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تعارض عامین من وجه تنها در رابطۀ با مادۀ اجتماع است و الا دو مادۀ افتراقی که برای دو دلیل وجود دارد از مسألۀ تعارض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عام من وجه داشته باشیم که</w:t>
      </w:r>
      <w:bookmarkStart w:id="580" w:name="pg13728_151251"/>
    </w:p>
    <w:p>
      <w:pPr>
        <w:pStyle w:val="BookText"/>
        <w:rPr/>
      </w:pPr>
      <w:bookmarkEnd w:id="580"/>
      <w:r>
        <w:rPr>
          <w:rFonts w:ascii="IRNazanin" w:hAnsi="IRNazanin" w:eastAsia="IRNazanin"/>
          <w:color w:val="111111"/>
          <w:sz w:val="28"/>
          <w:sz w:val="28"/>
          <w:szCs w:val="28"/>
          <w:rtl w:val="true"/>
          <w:lang w:bidi="fa-IR"/>
        </w:rPr>
        <w:t>طبعا در مادۀ اجتماع تعارض بکنند، لکن می‌بینیم اگر مادۀ اجتماع را فرضا از دلیل اول اخراج کنیم، مستلزم این است که در دلیل اول، یک تخصیصی قائل شویم لیکن تخصیصش، تخصیص طبیعی است، تخصیصش تخصیص غیرمستهجن است، یک تخصیصی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یساعده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مادۀ اجتماع را از دلیل دوم خارج کنیم و در نتیجه دلیل دوم را تخصیص بزنیم، یک تخصیص مستهجنی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مادۀ اجتماع به دلیل دوم طوری است که اگر از آن خارج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دلیل اول خارج بشود تخصیص مستهجن لازم نمی‌آید، یک تخصیص طبیعی و یک تخصیص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امر دائر می‌شود بین تخصیص طبیعی و تخصیص مستهجن و این استهجان تخصیص در رابطۀ با دلیل دوّم سبب می‌شود که دلالت دلیل دوّم بر مورد اجتماع به نحو نصوصیّت شود برای اینکه نمی‌شود این را از دلیل دوم اخراج کرد، نمی‌شود آن را تخصیص زد، تخصیص آن، موجب تخصیص مستهجن است، لذا استهجان تخصیص سبب می‌شود که زبان دلیل دوم و دلالت دلیل دوم در رابطۀ با این مادۀ اجتماع، یک دلالت نصّی بشود اما دلالت دلیل اول در رابطۀ با مادۀ اجتماع، همان دلالت ظهوری و همان دلالت عمومی است، برای اینکه مادۀ اجتماع اگر داخل در دلیل اول باشد مسأله‌ای نیست، اگر خارج هم باشد تخصیص مستهجنی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مدلولیت مادۀ اجتماع برای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یک مصداق نصّ و ظاهر پیدا می‌شود که طبعا نصّ بر ظاهر تقدم دارد و قرینۀ بر تصرف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یکی از موارد را به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ضابطۀ محدود به این صورت بیان کنیم</w:t>
      </w:r>
      <w:r>
        <w:rPr>
          <w:rFonts w:eastAsia="IRNazanin" w:cs="IRNazanin"/>
          <w:color w:val="111111"/>
          <w:sz w:val="28"/>
          <w:szCs w:val="28"/>
          <w:rtl w:val="true"/>
          <w:lang w:bidi="fa-IR"/>
        </w:rPr>
        <w:t>.</w:t>
      </w:r>
    </w:p>
    <w:p>
      <w:pPr>
        <w:pStyle w:val="Heading5"/>
        <w:numPr>
          <w:ilvl w:val="4"/>
          <w:numId w:val="1"/>
        </w:numPr>
        <w:rPr/>
      </w:pPr>
      <w:bookmarkStart w:id="581" w:name="__RefHeading___Toc1431542_1468164448"/>
      <w:bookmarkStart w:id="582" w:name="_Toc215"/>
      <w:bookmarkEnd w:id="581"/>
      <w:r>
        <w:rPr>
          <w:rtl w:val="true"/>
        </w:rPr>
        <w:t>عدم ارتباط استهجان تخصیص به مقام دلالت</w:t>
      </w:r>
      <w:bookmarkEnd w:id="58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که می‌شود به ایشان کرد این است که اولا یک جهت را بررسی بکنیم ولو اینکه خیلی در اشکال به ایشان نقشی ندارد و آن این است که آیا استهجان تخصیص که یک مطلب عقلی و مربوط به حکم عقل است، می‌تواند به مقام دلالت ارتباط پیدا بکند و دلالت را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اگر این حرف را بزنیم باید یک قاعدۀ کلیه‌ای را قائل شویم ولو در آنجایی که تعارض هم نیست،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نسبت به آن مقداری</w:t>
      </w:r>
      <w:bookmarkStart w:id="583" w:name="pg13728_151252"/>
    </w:p>
    <w:p>
      <w:pPr>
        <w:pStyle w:val="BookText"/>
        <w:rPr/>
      </w:pPr>
      <w:bookmarkEnd w:id="583"/>
      <w:r>
        <w:rPr>
          <w:rFonts w:ascii="IRNazanin" w:hAnsi="IRNazanin" w:eastAsia="IRNazanin"/>
          <w:color w:val="111111"/>
          <w:sz w:val="28"/>
          <w:sz w:val="28"/>
          <w:szCs w:val="28"/>
          <w:rtl w:val="true"/>
          <w:lang w:bidi="fa-IR"/>
        </w:rPr>
        <w:t>که اگر آن مقدار بخواهد خارج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التخصیص المستهجن یکون العام نصّا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غیر مورد معارضه ولو در غیر فرض تعارضی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استهجان تخصیص ارتباط به مقام دلالت پیدا می‌کند؟</w:t>
      </w:r>
    </w:p>
    <w:p>
      <w:pPr>
        <w:pStyle w:val="BookText"/>
        <w:rPr/>
      </w:pPr>
      <w:r>
        <w:rPr>
          <w:rFonts w:ascii="IRNazanin" w:hAnsi="IRNazanin" w:eastAsia="IRNazanin"/>
          <w:color w:val="111111"/>
          <w:sz w:val="28"/>
          <w:sz w:val="28"/>
          <w:szCs w:val="28"/>
          <w:rtl w:val="true"/>
          <w:lang w:bidi="fa-IR"/>
        </w:rPr>
        <w:t>مثلا اگر تخصیص صدی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 باشد،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تعارض دو نوع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صدی شصت، دلالتش بالنصّوصیه است و نسبت به صدی چهل دیگر دلالتش بالظهور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تمام علما دلالتش، دلالت ظهوری نیست این را ما قبول نداریم، از حالا یک مسألۀ جدیدی پیدا شده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له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صدی شصت، دلالتش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صدی چهل دیگر دلالتش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دلالت فرض کرد؟ لازمۀ آن این است که در فرض عدم تعارض هم، این حرف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ملتزم به این معنا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عقلی است، اما از نظر دلالت لفظ، مسأله چه‌طوری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دلالت دارد یا یک دلالت؟ آن یک دلالت ظهوری است یا نصّی؟ لازمۀ بیان ایشان این است که 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دلالت تصور کنیم، نسبت به مقدار تخصیص مستهجن، دلالت، دلالت نصّی است، نسبت به زائد بر آن،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w:t>
      </w:r>
    </w:p>
    <w:p>
      <w:pPr>
        <w:pStyle w:val="Heading5"/>
        <w:numPr>
          <w:ilvl w:val="4"/>
          <w:numId w:val="1"/>
        </w:numPr>
        <w:rPr/>
      </w:pPr>
      <w:bookmarkStart w:id="584" w:name="__RefHeading___Toc1431544_1468164448"/>
      <w:bookmarkStart w:id="585" w:name="_Toc216"/>
      <w:bookmarkEnd w:id="584"/>
      <w:r>
        <w:rPr>
          <w:rtl w:val="true"/>
        </w:rPr>
        <w:t>سرایت تعارض ماده اجتماع به تمام دلیل</w:t>
      </w:r>
      <w:bookmarkEnd w:id="58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این مسأله درست باشد، از این اشکال صرف‌نظر می‌کنیم، ببینیم نتیجه‌ای که ایشان از این می‌خواهند بگیرند آیا درست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مادۀ اجتماع را از دلیل دوم خارج کنیم، تخصیص مستهجن لازم می‌آید و ما باید کاری کنیم که تخصیص مستهجن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می‌خواهیم کاری بکنیم که تخصیص مستهجن لازم نیاید، چه کسی گفته که دلیل دوم را از اول بگیریم و شامل مادۀ اجتماع کنیم و دلیل اول را کنار بگذاریم در مادۀ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مادۀ اجتماع خیلی به دلیل دوم علاقه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دیروز در جواب آن مورد اول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مادۀ اجتماع</w:t>
      </w:r>
      <w:bookmarkStart w:id="586" w:name="pg13728_151253"/>
    </w:p>
    <w:p>
      <w:pPr>
        <w:pStyle w:val="BookText"/>
        <w:rPr/>
      </w:pPr>
      <w:bookmarkEnd w:id="586"/>
      <w:r>
        <w:rPr>
          <w:rFonts w:ascii="IRNazanin" w:hAnsi="IRNazanin" w:eastAsia="IRNazanin"/>
          <w:color w:val="111111"/>
          <w:sz w:val="28"/>
          <w:sz w:val="28"/>
          <w:szCs w:val="28"/>
          <w:rtl w:val="true"/>
          <w:lang w:bidi="fa-IR"/>
        </w:rPr>
        <w:t>سرایت می‌کند به تمام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دلیل دوم، طرف قرار می‌گیرد، برای اینکه ما نمی‌توانیم بین مادۀ اجتماع و مادۀ افتراق جدایی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جدایی بیندازیم تخصیص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تخصیص مستهجن لازم نیاید این دو را از هم جدا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می‌خواهیم جدا نکنیم دو راه برای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دلیل دوم را بگیریم و حکم را در تمام موارد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که دلیل دوم را من رأسه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گرفتار این مرض مسری شده، گرفتار یک مادۀ اجتماعی شده که از دلیل دوم دست‌بردار نیست و نمی‌تواند این مادۀ اجتماع را از خودش جدا بکند، لازمه‌اش این است که مجموع دلیل دوم، طرف دلیل اول قرار می‌گیرد، یعنی دلیل اول با قطع‌نظر از این، فقط در مادۀ اجتماع با دلیل دوم معارضه می‌کرد، حالا به لحاظ عدم امکان تفکیک که عدم امکان تفکیک در اینجا ناشی از تخصیص مستهجن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آن با دیروزی فرق می‌کند و الا هر دوی آن عدم امکان تفکیک است، آن عدم امکان تفکیک به لحاظ قدر متیقن در مقام تخاطب بود، این عدم امکان تفکیک به‌لحاظ تخصیص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امکان تفکیک ندارد به چه مناسبت حکم دلیل دوم همه را شامل شود؟ اصلا دلیل دوم کنار برود و حکم دلیل اول را به صورت کلی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اینکه تخصیص مستهجن می‌شود این سبب نمی‌شود که مدعای شما را ثابت بکند، سبب نمی‌شود آن نتیجه‌ای را که می‌خواهید بگیرید، بتوانید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می‌خواهید نتیجه بگیرید که پس دلیل دوم را می‌گیریم و در مادۀ اجتماع هم دلیل دوم را حاکم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این معنا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باید پیدا کرد، چاره باید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چاره آن است که شما می‌فرمایید، و یک راه چاره هم این است که با همۀ دلیل دوم معاملۀ تعارض کنیم و چه بسا دلیل دوم را در تمام مدلول آن کنار بگذاریم، برای اینکه نمی‌شود مادۀ اجتماع را از مادۀ افتراق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ایشان هم در این رابطه نمی‌تواند مسألۀ نصّ و ظاهری که مدعای ایشان هست را ثابت کند</w:t>
      </w:r>
      <w:r>
        <w:rPr>
          <w:rFonts w:eastAsia="IRNazanin" w:cs="IRNazanin"/>
          <w:color w:val="111111"/>
          <w:sz w:val="28"/>
          <w:szCs w:val="28"/>
          <w:rtl w:val="true"/>
          <w:lang w:bidi="fa-IR"/>
        </w:rPr>
        <w:t>.</w:t>
      </w:r>
    </w:p>
    <w:p>
      <w:pPr>
        <w:pStyle w:val="Heading5"/>
        <w:numPr>
          <w:ilvl w:val="4"/>
          <w:numId w:val="1"/>
        </w:numPr>
        <w:rPr/>
      </w:pPr>
      <w:bookmarkStart w:id="587" w:name="__RefHeading___Toc1431546_1468164448"/>
      <w:bookmarkStart w:id="588" w:name="_Toc217"/>
      <w:bookmarkEnd w:id="587"/>
      <w:r>
        <w:rPr>
          <w:rtl w:val="true"/>
        </w:rPr>
        <w:t>نصّ بودن دلیل وارد در مقام تحدید از نظر محقق نائینی</w:t>
      </w:r>
      <w:bookmarkEnd w:id="58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دیگری که باز ایشان می‌فرماید، البته این فرضی است این است می‌فرماید</w:t>
      </w:r>
      <w:r>
        <w:rPr>
          <w:rFonts w:eastAsia="IRNazanin" w:cs="IRNazanin"/>
          <w:color w:val="111111"/>
          <w:sz w:val="28"/>
          <w:szCs w:val="28"/>
          <w:rtl w:val="true"/>
          <w:lang w:bidi="fa-IR"/>
        </w:rPr>
        <w:t>:</w:t>
      </w:r>
      <w:bookmarkStart w:id="589" w:name="pg13728_151254"/>
    </w:p>
    <w:p>
      <w:pPr>
        <w:pStyle w:val="BookText"/>
        <w:rPr/>
      </w:pPr>
      <w:bookmarkEnd w:id="589"/>
      <w:r>
        <w:rPr>
          <w:rFonts w:ascii="IRNazanin" w:hAnsi="IRNazanin" w:eastAsia="IRNazanin"/>
          <w:color w:val="111111"/>
          <w:sz w:val="28"/>
          <w:sz w:val="28"/>
          <w:szCs w:val="28"/>
          <w:rtl w:val="true"/>
          <w:lang w:bidi="fa-IR"/>
        </w:rPr>
        <w:t>این دو دلیل متعارض اگر در یک طرف آن و در یک روایت، این خصوصیت وجود داشته باشد که وارد در مقام تحدید باشد، مثل اینکه حد کرّ را بیان می‌کند یا وارد در مقام وزن باشد یا وارد در مقام مسافت باشد، وارد در مقام مقدار باشد، ادله‌ای که در این مقامات وارد است و در این شرائط وارد است، این ادله در مفاد خودش نصّ است برای اینکه مقام تحدید، مقام توزین بیان وزن، بیان مقدار، بیان مسافت، اینها یک مقاماتی نیست که مسامحه‌بردار باشد، اینها خیلی باید دقیق بیان بشود، خیلی باید با حساب بیان بشود، 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اینها خصوصیت دارند، ادله‌ای که اینها را بیان می‌کند در مفاد خودش نصّ است، برای اینکه این مقامات،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کرّ را مشخص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وجب و نیم در سه وجب و نیم در سه وجب و نیم، این را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خودش ظهور دارد، برای اینکه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للکرّ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روی حساب است، این روی میزان است، میزان هم میزان دقیق است، میزان حساب شده است، لذا اگر فرضا دو روایت باهم تعارض پیدا کرد لیکن یکی از آن دو این خصوصیت را داشت که در مقام تحدید و وزن و مقدار و مسافت و امثال ذلک وارد شده بود، باید این را در مثلا محل تعارضش مقدّم بداریم، برای اینکه نفس ورود در مقام بیان این مسائل، خود زبان روایت را نصّ در مفادش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دیگری که در این مقام وارد نشده و از جهت دیگری با این روایت معارضه پیدا کرده، طبعا در مفاد خودش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مفادش ظهور دارد و بین دلیلی که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هفت شوط باید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باید طواف کرد، چون حد طواف را و مقدار طواف را بیان می‌کند دیگر احتمال کم و زیاد در آن داده نمی‌شود، که مقصودش از هفت، شش است یا مقصودش از هفت، 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را به عنوان حدّ طواف مشخص و معیّن می‌کند، لذا وقوع در این مقام، اقتضا می‌کند که دلیل واقع در این مقام، عنوان نصّ پیدا کند و اگر با دلیل دیگری که این خصوصیت در آن نیست در جهتی از جهات معارضه کرد این بر آن تقدّم پیدا می‌کند</w:t>
      </w:r>
      <w:r>
        <w:rPr>
          <w:rFonts w:eastAsia="IRNazanin" w:cs="IRNazanin"/>
          <w:color w:val="111111"/>
          <w:sz w:val="28"/>
          <w:szCs w:val="28"/>
          <w:rtl w:val="true"/>
          <w:lang w:bidi="fa-IR"/>
        </w:rPr>
        <w:t>.</w:t>
      </w:r>
    </w:p>
    <w:p>
      <w:pPr>
        <w:pStyle w:val="Heading5"/>
        <w:numPr>
          <w:ilvl w:val="4"/>
          <w:numId w:val="1"/>
        </w:numPr>
        <w:rPr/>
      </w:pPr>
      <w:bookmarkStart w:id="590" w:name="__RefHeading___Toc1431548_1468164448"/>
      <w:bookmarkStart w:id="591" w:name="_Toc218"/>
      <w:bookmarkEnd w:id="590"/>
      <w:r>
        <w:rPr>
          <w:rtl w:val="true"/>
        </w:rPr>
        <w:t>اتحاد ادله وارده در مقام تحدید با ادله دیگر از نظر ملاک ظهور</w:t>
      </w:r>
      <w:bookmarkEnd w:id="591"/>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ایشان دو نکته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اولا این ادله‌ای</w:t>
      </w:r>
      <w:bookmarkStart w:id="592" w:name="pg13728_151255"/>
    </w:p>
    <w:p>
      <w:pPr>
        <w:pStyle w:val="BookText"/>
        <w:rPr/>
      </w:pPr>
      <w:bookmarkEnd w:id="592"/>
      <w:r>
        <w:rPr>
          <w:rFonts w:ascii="IRNazanin" w:hAnsi="IRNazanin" w:eastAsia="IRNazanin"/>
          <w:color w:val="111111"/>
          <w:sz w:val="28"/>
          <w:sz w:val="28"/>
          <w:szCs w:val="28"/>
          <w:rtl w:val="true"/>
          <w:lang w:bidi="fa-IR"/>
        </w:rPr>
        <w:t>که در مقام تحدید و وزن و امثال ذلک واقع می‌شود با ادلۀ دیگر در رابطۀ با آن ملاک کلی که بیان کردیم چه فرقی می‌کند؟ یک قاعدۀ کلیه دربارۀ مرجع در باب روایات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قاعدۀ کلیه این است که ملاک، نظر عرف است اما نه نظر مسامحی، نه نظر اغماضی، چون عرف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مسامحی دارد که اگر از خودش هم بپرسید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اما یک نظر دقیق غیر مسامحی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و کلمات شارع، ملاک، همان نظر دقیق عرف است، منتها گاهی عقل با همین نظر دقیق عرف موافقت نمی‌کند، گاهی خلاف نظر دقیق عقل و خلاف نظر برهان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الفاظ واقعۀ در روایات، کاری با برهان و منطق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روات، اهل عرف بودند و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طریقی که دیگران مقاصد خودشان را برای اهل عرف القا می‌کردند، مسائل را القا کرده‌اند آنها برای بیان مقاصد خودشان طرق خاصی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ملاک دربارۀ همۀ روایات، چه آنهایی که در باب وزن و مقدار و امثال اینها وارد شده و چه آنهایی که در عناوین دیگر مثل دم و خمر و امثال ذلک وارد شده، مرجع در تمامی اینها همان نظر دقیق عرف است و فرقی بین اینها نیست</w:t>
      </w:r>
      <w:r>
        <w:rPr>
          <w:rFonts w:eastAsia="IRNazanin" w:cs="IRNazanin"/>
          <w:color w:val="111111"/>
          <w:sz w:val="28"/>
          <w:szCs w:val="28"/>
          <w:rtl w:val="true"/>
          <w:lang w:bidi="fa-IR"/>
        </w:rPr>
        <w:t>.</w:t>
      </w:r>
    </w:p>
    <w:p>
      <w:pPr>
        <w:pStyle w:val="Heading5"/>
        <w:numPr>
          <w:ilvl w:val="4"/>
          <w:numId w:val="1"/>
        </w:numPr>
        <w:rPr/>
      </w:pPr>
      <w:bookmarkStart w:id="593" w:name="__RefHeading___Toc1431550_1468164448"/>
      <w:bookmarkStart w:id="594" w:name="_Toc219"/>
      <w:bookmarkEnd w:id="593"/>
      <w:r>
        <w:rPr>
          <w:rtl w:val="true"/>
        </w:rPr>
        <w:t>وقوع اختلاف در ادله وارده در مقام تحدید</w:t>
      </w:r>
      <w:bookmarkEnd w:id="59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که این را هم باید ضمیمه کرد این است که در همین روایاتی که در مقام تحدید وارد شده، اعداد و ارقامی را ذکر کرده‌اند که اینها روی حسابهای مختلف، نتیجه‌اش مختلف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مسألۀ کرّ سه وجب و نیم در سه وجب و نیم در سه وجب و نیم آمده، وجب چه کسی باشد؟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وجب متوسط،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وجب‌های معمولی برای انسان‌های معمولی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مفاد خودش نصّ است؟ سه وجب و نیم یک انسان متوسط با سه وجب و نیم یک انسان متوسط دیگر وقتی که باهم ضرب بشود، عمق و طول و عرض را ملاحظه کنیم یک وقت امکان دارد که چند وجب بینشان اختلاف وجود داشته باشد با اینکه همین‌ها در مقام حدّ واقع شده و لذا اگر در بحث کرّ ملاحظه فرموده باشید، یکی از اشکالات مهمی که در باب کرّ مطرح است، همین است که تحدید به وزن با تحدید به اشبار، نوعا باهم نمی‌خواند، یعنی تحدید به اشبار بیش از</w:t>
      </w:r>
      <w:bookmarkStart w:id="595" w:name="pg13728_151256"/>
    </w:p>
    <w:p>
      <w:pPr>
        <w:pStyle w:val="BookText"/>
        <w:rPr/>
      </w:pPr>
      <w:bookmarkEnd w:id="595"/>
      <w:r>
        <w:rPr>
          <w:rFonts w:ascii="IRNazanin" w:hAnsi="IRNazanin" w:eastAsia="IRNazanin"/>
          <w:color w:val="111111"/>
          <w:sz w:val="28"/>
          <w:sz w:val="28"/>
          <w:szCs w:val="28"/>
          <w:rtl w:val="true"/>
          <w:lang w:bidi="fa-IR"/>
        </w:rPr>
        <w:t>تحدید وزن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به وزن مثلا صد و بیست من و خورده‌ای ظاهرا است اما تحدید به اشبار مسأله را بالاتر می‌برد با اینکه هر دو برای کرّ وارد شده و در مقام تعریف کرّ قرار گرفته و لذاست که در اینجا آن فلتۀ معروفه از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دیده است تحدید به اشبار با تحدید به کرّ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این اشکال در آنجا داده شده ولی استفاده‌ای که ما می‌خواهیم الان اینجا بکنیم این است که شما خیال نکنید این روایاتی که در مقام تحدید و توزین و بیان مقدار وارد شده اینها در مفاد خودشان نصّ است با اینکه هر دو در مقام تحدید یک مسأله وارد شده مع ذلک بینشان اختلاف هست، تا چه رسد به اینکه در مقام تحدید دو چیز یا بیش از دو چیز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این حرف، حرف قابل قبولی نیست که وقوع در مقام تحدید، اقتضای نصّوصیت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در مقام تحدید با وقوع در سایر مقامات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مرجع، عرف است آن هم عرف دقیق بدون اینکه در این مورد، نصّوصیتی مطرح باشد</w:t>
      </w:r>
      <w:r>
        <w:rPr>
          <w:rFonts w:eastAsia="IRNazanin" w:cs="IRNazanin"/>
          <w:color w:val="111111"/>
          <w:sz w:val="28"/>
          <w:szCs w:val="28"/>
          <w:rtl w:val="true"/>
          <w:lang w:bidi="fa-IR"/>
        </w:rPr>
        <w:t>.</w:t>
      </w:r>
    </w:p>
    <w:p>
      <w:pPr>
        <w:pStyle w:val="Heading5"/>
        <w:numPr>
          <w:ilvl w:val="4"/>
          <w:numId w:val="1"/>
        </w:numPr>
        <w:rPr/>
      </w:pPr>
      <w:bookmarkStart w:id="596" w:name="__RefHeading___Toc1431552_1468164448"/>
      <w:bookmarkStart w:id="597" w:name="_Toc220"/>
      <w:bookmarkEnd w:id="596"/>
      <w:r>
        <w:rPr>
          <w:rtl w:val="true"/>
        </w:rPr>
        <w:t>پرسش</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 را در مورد لزوم نصوصیت یک دلیل از استهجان تخصیص دلیل دیگر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استهجان تخصیص به مقام دلالت ارتباط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کلام محقق نائینی در سؤال اول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نصّ بودن دلیل وارد در مقام تحدید از نظر محقق نائینی چیست؟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کلام محقق نائینی در مورد نصّ بودن دلیل وارد در مقام تحدید بیان کنید</w:t>
      </w:r>
      <w:r>
        <w:rPr>
          <w:rFonts w:eastAsia="IRNazanin" w:cs="IRNazanin"/>
          <w:color w:val="111111"/>
          <w:sz w:val="28"/>
          <w:szCs w:val="28"/>
          <w:rtl w:val="true"/>
          <w:lang w:bidi="fa-IR"/>
        </w:rPr>
        <w:t>.</w:t>
      </w:r>
      <w:bookmarkStart w:id="598" w:name="pg13728_151257"/>
    </w:p>
    <w:p>
      <w:pPr>
        <w:pStyle w:val="Heading4"/>
        <w:numPr>
          <w:ilvl w:val="3"/>
          <w:numId w:val="1"/>
        </w:numPr>
        <w:rPr/>
      </w:pPr>
      <w:bookmarkStart w:id="599" w:name="__RefHeading___Toc1431554_1468164448"/>
      <w:bookmarkStart w:id="600" w:name="_Toc221"/>
      <w:bookmarkEnd w:id="598"/>
      <w:bookmarkEnd w:id="599"/>
      <w:r>
        <w:rPr>
          <w:rtl w:val="true"/>
        </w:rPr>
        <w:t>درس پانصد و سی‌ام</w:t>
      </w:r>
      <w:bookmarkEnd w:id="600"/>
    </w:p>
    <w:p>
      <w:pPr>
        <w:pStyle w:val="Heading5"/>
        <w:numPr>
          <w:ilvl w:val="4"/>
          <w:numId w:val="1"/>
        </w:numPr>
        <w:rPr/>
      </w:pPr>
      <w:bookmarkStart w:id="601" w:name="__RefHeading___Toc1431556_1468164448"/>
      <w:bookmarkStart w:id="602" w:name="_Toc22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03" w:name="__RefHeading___Toc1431558_1468164448"/>
      <w:bookmarkStart w:id="604" w:name="_Toc223"/>
      <w:bookmarkEnd w:id="603"/>
      <w:r>
        <w:rPr>
          <w:rtl w:val="true"/>
        </w:rPr>
        <w:t>نصوصیت جواب در مورد سؤال</w:t>
      </w:r>
      <w:bookmarkEnd w:id="604"/>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موردی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نصّ و ظاهر، بیان می‌فرمایند این است که اگر نسبت بین دو دلیل، عموم و خصوص من وجه است که طبعا در مادۀ اجتماع، بین آنها تعارض وجود دارد، لکن یکی از این دو دلیل در مورد همین ماده اجتماع وارد شده است، آن‌چه که مثلا دربارۀ او سؤال شده است و در جواب از آن سؤال، همان دلیل عام را ذکر کرده‌اند، همین مادۀ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سؤال، همین مادۀ اجتماع است، جواب از این سؤال ولو اینکه به نحو عام وارد شده است، لکن نسبت به مورد خودش طبعا نصّوصیت پیدا می‌کند، برای اینکه مورد دلیل را نمی‌شود از دلیل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جواب، عام است اما آنچه که مورد سؤال واقع شده است و به لحاظ آن، جواب داده شده است را معنا ندارد از جواب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بگوییم که جواب، نصّ در مورد سؤال است و دلالتش نسبت به مورد سؤال به</w:t>
      </w:r>
    </w:p>
    <w:p>
      <w:pPr>
        <w:pStyle w:val="BookText"/>
        <w:rPr/>
      </w:pPr>
      <w:r>
        <w:rPr>
          <w:rFonts w:ascii="Amiri" w:hAnsi="Amiri" w:eastAsia="Amiri" w:cs="Amiri"/>
          <w:color w:val="111111"/>
          <w:sz w:val="28"/>
          <w:sz w:val="28"/>
          <w:szCs w:val="28"/>
          <w:rtl w:val="true"/>
          <w:lang w:bidi="ar-SA"/>
        </w:rPr>
        <w:t>نصّوصیت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از امام بپرسند که آیا خمر، حلال است یا حرام؟ و امام نفرمایند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هم این معنا وجود دارد، یعنی سؤال از خمر شده است، لکن جواب به نحو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که معنایش این است که حرمت اختصاص به خمر ندارد، اشیای دیگری هم که خمر نیستند اگر عنوان مسکریت در آنها وجود داشته باشد، آنها هم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دلیل را که ابتداء ملاحظه می‌کنیم، ولو اینکه از خمر، سؤال شده است و جواب به نحو عموم داده شده، لکن این جواب به نحو عموم در رابطه با مورد سؤال که عبارت از عنوان خمر است، نصّوصیت دارد، یعنی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مثل تخصیص در سایر موارد، قائل به تخصیص شویم،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خمر وارد شده است و موردش خمر است، لذا دلالتش دلالت بالنصّوصیت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دلیل دیگری داریم که این دلیل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تعارضش هم بالعموم و الخصوص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فرضا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روایات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که از خرما گرفته شده و به دست آمده باشد، مانعی ندارد،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فی حد انفسهما معارضه است،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متخذا من التمر ام غیر 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اسکار وجود داشته باشد، می‌خواهد از تمر اخذ شده باشد یا از چیزهای دیگری گرفته شده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حسب ظاهر، عمومیت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از تمر 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مسکرا ام لم یکن مسکرا،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تمر و غیرتمر، عمومیت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مسکریت و غیرمسکریت،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این دو دلیل، عبارت از آن ماء متخذ از تمری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اجتماع، ماء متخذ از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کلمۀ خمر که مورد سؤال بوده است، البته حالا مقام فرض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فرض می‌کنیم که اصلا خمر یعنی آنچه که از تمر اخذ شده باشد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w:t>
      </w:r>
      <w:bookmarkStart w:id="605" w:name="pg13728_151259"/>
    </w:p>
    <w:p>
      <w:pPr>
        <w:pStyle w:val="BookText"/>
        <w:rPr/>
      </w:pPr>
      <w:bookmarkEnd w:id="605"/>
      <w:r>
        <w:rPr>
          <w:rFonts w:ascii="IRNazanin" w:hAnsi="IRNazanin" w:eastAsia="IRNazanin"/>
          <w:color w:val="111111"/>
          <w:sz w:val="28"/>
          <w:sz w:val="28"/>
          <w:szCs w:val="28"/>
          <w:rtl w:val="true"/>
          <w:lang w:bidi="fa-IR"/>
        </w:rPr>
        <w:t>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غیر مسکر نداریم و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سؤال از خمر می‌شود و جواب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این جواب اعم از مورد سؤال است، نه اینکه نسبتشان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هر کجا باشد اسکار هست، لکن بحث این است که خمر به چه چیزی گفته می‌شود؟ این‌جا سه احتمال هست</w:t>
      </w:r>
      <w:r>
        <w:rPr>
          <w:rFonts w:eastAsia="IRNazanin" w:cs="IRNazanin"/>
          <w:color w:val="111111"/>
          <w:sz w:val="28"/>
          <w:szCs w:val="28"/>
          <w:rtl w:val="true"/>
          <w:lang w:bidi="fa-IR"/>
        </w:rPr>
        <w:t>:</w:t>
      </w:r>
    </w:p>
    <w:p>
      <w:pPr>
        <w:pStyle w:val="Heading5"/>
        <w:numPr>
          <w:ilvl w:val="4"/>
          <w:numId w:val="1"/>
        </w:numPr>
        <w:rPr/>
      </w:pPr>
      <w:bookmarkStart w:id="606" w:name="__RefHeading___Toc1431560_1468164448"/>
      <w:bookmarkStart w:id="607" w:name="_Toc224"/>
      <w:bookmarkEnd w:id="606"/>
      <w:r>
        <w:rPr>
          <w:rtl w:val="true"/>
        </w:rPr>
        <w:t>احتمالات موجود در معنای خمر</w:t>
      </w:r>
      <w:bookmarkEnd w:id="607"/>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به خصوص آن چیزی که از عنب گرفته می‌شود گفته شود، این مثال به ما ارتباطی پیدا نمی‌کند، برای اینکه ما می‌خواهیم برای آنجایی مثال بزنیم که مادۀ اجتماع این دو حکم که مورد تعارض این دو حکم است، خودش مورد سؤال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اول در آن وارد شده باشد، عام اول در مورد خمر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بفرمایید که خمر یعنی خصوص آن شرابی که از انگور گرفته می‌شود کما اینکه احتمالش هم هست که همین باشد، اگر این باشد این مثال به ما ارتباطی ندارد، یعنی این مثال از تعارض عامین من وجه است، بدون اینکه مسأله نصّ و ظاهر، و اظهر و ظاهری مطرح باشد، از این نظر به ما ارتباط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خمر، یک معنای اعمی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انگور گرفته شود و چه از خرما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حقیقتا هم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خمر یعنی خصوص آن‌چه که از خرما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معنای حقیقی خمر آن است که از خرما گرفته شده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دو احتمال، این مثال به ما ارتباط پیدا می‌کند، برای اینکه علی ایّ حال، خمری که مورد سؤال واقع شده، مادۀ اجتماع بین دو دلیل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روی یک فرض، خمر، خصوص ماء متخذ از تمر است و روی یک فرض، خمر، اعم از ماء متخذ از تمر است هم آنکه از انگور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آن‌که از خرما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مثال برای ما نحن فیه است، برای اینکه خمر، مادۀ اجتماع بین دلیلین است، و مادۀ اجتماع بین دلیلین در دلیل اول به عنوان مورد سؤال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خمر سؤال می‌کند و جواب امام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خمر را شامل نشود، به لحاظ اینکه مورد ورود</w:t>
      </w:r>
      <w:bookmarkStart w:id="608" w:name="pg13728_151260"/>
    </w:p>
    <w:p>
      <w:pPr>
        <w:pStyle w:val="BookText"/>
        <w:rPr/>
      </w:pPr>
      <w:bookmarkEnd w:id="608"/>
      <w:r>
        <w:rPr>
          <w:rFonts w:ascii="IRNazanin" w:hAnsi="IRNazanin" w:eastAsia="IRNazanin"/>
          <w:color w:val="111111"/>
          <w:sz w:val="28"/>
          <w:sz w:val="28"/>
          <w:szCs w:val="28"/>
          <w:rtl w:val="true"/>
          <w:lang w:bidi="fa-IR"/>
        </w:rPr>
        <w:t>این حکم و مورد جعل این حکم، عام است، لذا باید خمر را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خمر به معنای خصوص ماء متخذ از تمر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غیر مسکر را دلالت دارد، برای اینکه خمر، ملازم با اسکار است و اگر از خرما هم گرفته شود، به آن قسم مسکرش خمر گفته می‌شود و الا اگر از خرما یک آبی بگیرند بدون اینکه مسکر باشد، این بلااشکال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معنا عنوان نصّ و ظاهر درست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مادۀ اجتماع باید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مادۀ افتراقش اختصاص پیدا کند که ماء متخذ از خمری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دلیل فقط ماده افتراق شود</w:t>
      </w:r>
      <w:r>
        <w:rPr>
          <w:rFonts w:eastAsia="IRNazanin" w:cs="IRNazanin"/>
          <w:color w:val="111111"/>
          <w:sz w:val="28"/>
          <w:szCs w:val="28"/>
          <w:rtl w:val="true"/>
          <w:lang w:bidi="fa-IR"/>
        </w:rPr>
        <w:t>.</w:t>
      </w:r>
    </w:p>
    <w:p>
      <w:pPr>
        <w:pStyle w:val="Heading5"/>
        <w:numPr>
          <w:ilvl w:val="4"/>
          <w:numId w:val="1"/>
        </w:numPr>
        <w:rPr/>
      </w:pPr>
      <w:bookmarkStart w:id="609" w:name="__RefHeading___Toc1431562_1468164448"/>
      <w:bookmarkStart w:id="610" w:name="_Toc225"/>
      <w:bookmarkEnd w:id="609"/>
      <w:r>
        <w:rPr>
          <w:rtl w:val="true"/>
        </w:rPr>
        <w:t>لزوم خروج مورد از دلیل عام</w:t>
      </w:r>
      <w:bookmarkEnd w:id="610"/>
    </w:p>
    <w:p>
      <w:pPr>
        <w:pStyle w:val="BookText"/>
        <w:rPr/>
      </w:pPr>
      <w:r>
        <w:rPr>
          <w:rFonts w:ascii="IRNazanin" w:hAnsi="IRNazanin" w:eastAsia="IRNazanin"/>
          <w:color w:val="111111"/>
          <w:sz w:val="28"/>
          <w:sz w:val="28"/>
          <w:szCs w:val="28"/>
          <w:rtl w:val="true"/>
          <w:lang w:bidi="fa-IR"/>
        </w:rPr>
        <w:t>این‌جا مناقشه شده است که شما برای ما نحن فیه دو صورت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خمر، خصوص ماء مسکر متخذ از تمر باشد که درست نقطه مقابل احتمال اول در باب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باشد، این بیان مرحوم محقق نائینی درست است، برای اینکه خمر عبارت از آن ماء مسکر متخذ از تمر است و دو تا فرد هم ندارد، همین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یک فرد را از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 لازمه‌اش این است که دلیل عام را از مورد خودش جدا کنیم و امکان ندارد که مورد را از دلیل و جواب بیرون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خمر باید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لا محاله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ماء غیر مسکر، اختصاص پیدا می‌کند که هم غیر مسکر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آن است که از انگور گرفته می‌شود و یک مصداق هم آن است که از خرما گرفته می‌شود، اینجا این سؤال مطرح است که اگر مورد سؤال، یک چنین عنوان عامی باشد که دو تا مصداق دارد،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هر دو مصداق، نصّوصیت دارد؟ یا اجمالا یک نصّوصیتی در آن وجود دارد؟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مورد سؤال شد، مثلا سؤال کردند از اینکه آیا فقها واجب الاکرام هستند یا نه و جواب داده شد که نه تنها فقها بلکه کل علما وجوب اکرام دارند، اعم از اینکه فقیه یا غیر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فقها که مورد سؤال است، هم عادل وجود دارد</w:t>
      </w:r>
    </w:p>
    <w:p>
      <w:pPr>
        <w:pStyle w:val="BookText"/>
        <w:rPr/>
      </w:pPr>
      <w:r>
        <w:rPr>
          <w:rFonts w:ascii="IRNazanin" w:hAnsi="IRNazanin" w:eastAsia="IRNazanin"/>
          <w:color w:val="111111"/>
          <w:sz w:val="28"/>
          <w:sz w:val="28"/>
          <w:szCs w:val="28"/>
          <w:rtl w:val="true"/>
          <w:lang w:bidi="fa-IR"/>
        </w:rPr>
        <w:t>و هم فاسق، اینجا قصۀ ما دو بعد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اینکه فقها مورد سؤال قرار گرفتند و بعد دیگرش این است که در عین اینکه مورد سؤال هستند دو شعبه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همۀ علما، وجوب اکرام دارند، نه تنها خصوص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مورد سؤال است، آیا در هر دو شعبۀ مورد سؤال، نصّ است؟ یا در آن قدر متیقنش نصّ است؟ آیا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شعبه نصّوصیت دارد که دیگر به هیچ وجه نتوانیم این فقها را تخصیص بزنیم؟ زیرا فقها مورد سؤال قرار گرفته‌اند و جواب هم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اکرامه سواء کان فقیها ام 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مقامش از آنجا بالاتر است که بالصراحة و مستقیما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صراحت گفت، مگر قابل تخصیص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مورد سؤال قرار گرفت و یک جواب عمومی رویش واقع شد، آیا این را از قابلیت تخصیص خارج می‌کند؟ یا قابلیت تخصیص به قوّت خودش باقی است؟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تخصیص بیرون می‌رود، 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چه شده که این از قابلیت تخصیص بیرون برود؟ نسبت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تخصیص دارد، آن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داشتید معارضۀ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می‌کردید، لکن گرفتار یک معارضۀ دیگری شدید، و آن این است که از دلیل اول به لحاظ اینکه خمر، مورد سؤال واقع شده است، استفاده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عموم و خصوص من وجه است، برای اینکه مادۀ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خمر متخذ از عنب است، مادۀ اجتماعش خمر متخذ از تمر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اجتماعش خمری است که از تمر اخذ شده باشد، و مادۀ افتراق ماء تمری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مسکرا، و لیس فیه حالة الاسکار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شما چطور حل می‌کنید؟ شما خواستید از آن معارضۀ عموم و خصوص من وجه فرار کنید، اما گرفتار این معارضۀ عموم و خصوص من وجه شدید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خمر با این شرط به عنوان محل سؤال، حکم عام را اجمالا در باب خمر به‌طور نصّوصیت پیاده می‌کند، اما نه در رابطۀ با همۀ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دارد، از قدر متیقنش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w:t>
      </w:r>
      <w:bookmarkStart w:id="611" w:name="pg13728_151262"/>
    </w:p>
    <w:p>
      <w:pPr>
        <w:pStyle w:val="BookText"/>
        <w:rPr/>
      </w:pPr>
      <w:bookmarkEnd w:id="611"/>
      <w:r>
        <w:rPr>
          <w:rFonts w:ascii="IRNazanin" w:hAnsi="IRNazanin" w:eastAsia="IRNazanin"/>
          <w:color w:val="111111"/>
          <w:sz w:val="28"/>
          <w:sz w:val="28"/>
          <w:szCs w:val="28"/>
          <w:rtl w:val="true"/>
          <w:lang w:bidi="fa-IR"/>
        </w:rPr>
        <w:t>فرد غیر قدر متیقن است و بین این دو در آن فرد، معارضه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دلیل حرمت خمر را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معارضه‌ای است بین العموم و الخصوص من وجه و هیچ‌کدام بر دیگری تقدّم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بیان مرحوم محقق نائینی روی یک فرض، مورد قبول است اما روی یک فرض دیگر اصلا به جایی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تحت ضابطه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یکی دلالتش صد درصد بود، نصّ است، آنجایی که کمتر از صددرصد بود، دلالتش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دلالتش صددرصد شده است؟ ما نمی‌توانیم چرایش را بیان کنیم، ضابطه‌ای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اعتبار اختلاف مقامات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ایشان برای اظهر و ظاهر بیان کرده‌اند که خیلی از این موارد در فقه مبتلابه است</w:t>
      </w:r>
      <w:r>
        <w:rPr>
          <w:rFonts w:eastAsia="IRNazanin" w:cs="IRNazanin"/>
          <w:color w:val="111111"/>
          <w:sz w:val="28"/>
          <w:szCs w:val="28"/>
          <w:rtl w:val="true"/>
          <w:lang w:bidi="fa-IR"/>
        </w:rPr>
        <w:t>.</w:t>
      </w:r>
    </w:p>
    <w:p>
      <w:pPr>
        <w:pStyle w:val="Heading5"/>
        <w:numPr>
          <w:ilvl w:val="4"/>
          <w:numId w:val="1"/>
        </w:numPr>
        <w:rPr/>
      </w:pPr>
      <w:bookmarkStart w:id="612" w:name="__RefHeading___Toc1431564_1468164448"/>
      <w:bookmarkStart w:id="613" w:name="_Toc226"/>
      <w:bookmarkEnd w:id="612"/>
      <w:r>
        <w:rPr>
          <w:rtl w:val="true"/>
        </w:rPr>
        <w:t>دوران بین تخصیص عام اصولی و تقیید اطلاق شمولی</w:t>
      </w:r>
      <w:bookmarkEnd w:id="613"/>
    </w:p>
    <w:p>
      <w:pPr>
        <w:pStyle w:val="BookText"/>
        <w:rPr/>
      </w:pPr>
      <w:r>
        <w:rPr>
          <w:rFonts w:ascii="IRNazanin" w:hAnsi="IRNazanin" w:eastAsia="IRNazanin"/>
          <w:color w:val="111111"/>
          <w:sz w:val="28"/>
          <w:sz w:val="28"/>
          <w:szCs w:val="28"/>
          <w:rtl w:val="true"/>
          <w:lang w:bidi="fa-IR"/>
        </w:rPr>
        <w:t>یک موردش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بشود بین این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اصولی را تخصیص بزنیم، یا مطلق شمولی را تقیید بکنیم، دوران بین تقیید و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اصولی، همان عام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عام مجموعی و در مقابل عام بدلی، یک عامی داریم به نام عام استغراقی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عام استغراقی تعبیر به عام اصولی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مطلقی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اصطلاح اینها ولو اینکه ما در این معنا مناقشه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مطلق شمولی، و یک مطلقی داریم به نام مطلق 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در مقام ترجمه برمی‌آییم یعنی هیچ فاسقی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نیست که همۀ رقبه‌ها آزاد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رقبه که آزاد شد، غرض مولا حاصل می‌شود، لذا از آن تعبیر به اطلاق بدلی می‌کنند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اصولی است 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به مطلق شمولی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عام اصولی و این مطلق شمولی، در مورد عالم فاسق معارضه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عام اصولی، وجوب اکرام است و مقتضای اطلاق شمولی، عدم وجوب اکرام است، و ما در این وسط لا محاله باید یکی از دو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w:t>
      </w:r>
      <w:bookmarkStart w:id="614" w:name="pg13728_151263"/>
    </w:p>
    <w:p>
      <w:pPr>
        <w:pStyle w:val="BookText"/>
        <w:rPr/>
      </w:pPr>
      <w:bookmarkEnd w:id="614"/>
      <w:r>
        <w:rPr>
          <w:rFonts w:ascii="IRNazanin" w:hAnsi="IRNazanin" w:eastAsia="IRNazanin"/>
          <w:color w:val="111111"/>
          <w:sz w:val="28"/>
          <w:sz w:val="28"/>
          <w:szCs w:val="28"/>
          <w:rtl w:val="true"/>
          <w:lang w:bidi="fa-IR"/>
        </w:rPr>
        <w:t>دایر است بین تخصیص عام اصولی و تقیید اطلاق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ترجیح دارد؟ آیا دلالت عام رجحان دارد و در نتیجه ما دست به دامن تقیید دراز کنیم؟ یا دلالت اطلاق رجحان دارد و در نتیجه ما متوسل به تخصیص بشویم؟ کدام یک از اینهاست؟</w:t>
      </w:r>
    </w:p>
    <w:p>
      <w:pPr>
        <w:pStyle w:val="Heading5"/>
        <w:numPr>
          <w:ilvl w:val="4"/>
          <w:numId w:val="1"/>
        </w:numPr>
        <w:rPr/>
      </w:pPr>
      <w:bookmarkStart w:id="615" w:name="__RefHeading___Toc1431566_1468164448"/>
      <w:bookmarkStart w:id="616" w:name="_Toc227"/>
      <w:bookmarkEnd w:id="615"/>
      <w:r>
        <w:rPr>
          <w:rtl w:val="true"/>
        </w:rPr>
        <w:t>تقدّم تقیید اطلاق بر تخصیص عام از نظر شیخ و نائینی</w:t>
      </w:r>
      <w:bookmarkEnd w:id="616"/>
    </w:p>
    <w:p>
      <w:pPr>
        <w:pStyle w:val="BookText"/>
        <w:rPr/>
      </w:pPr>
      <w:r>
        <w:rPr>
          <w:rFonts w:ascii="IRNazanin" w:hAnsi="IRNazanin" w:eastAsia="IRNazanin"/>
          <w:color w:val="111111"/>
          <w:sz w:val="28"/>
          <w:sz w:val="28"/>
          <w:szCs w:val="28"/>
          <w:rtl w:val="true"/>
          <w:lang w:bidi="fa-IR"/>
        </w:rPr>
        <w:t>اینجا مرحوم شیخ انصاری و به تبع ایشان،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تقیید اطلاق، بر تخصیص عام مقدّم است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دلالت بر عمومش اظهر از دلالت مطلق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اظهریت دارد، او عنوان ظاهریت دارد و اظهر بر ظاهر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عام را حفظ می‌کنیم و با حفظ عموم عام، در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را وارد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فاسق جاهل است، فاسق 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این دو بزرگوار، مرحوم محقق خراسانی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ایشان مرحوم محقق حائری مؤسس حوزه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شیخ و اینها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تقیید بر تخصیص، تقدّم ندارد، و در حقیقت اظهریت عام را نسبت به اطلاق نپذیرفته‌اند و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این مسأله را بررسی کنیم، ببینیم که مرحوم شیخ و مرحوم محقق نائینی روی چه پایه‌ای فرموده‌اند که عام در مفاد خودش اظهر است و از نظر دلالت اقواست؟</w:t>
      </w:r>
    </w:p>
    <w:p>
      <w:pPr>
        <w:pStyle w:val="Heading5"/>
        <w:numPr>
          <w:ilvl w:val="4"/>
          <w:numId w:val="1"/>
        </w:numPr>
        <w:rPr/>
      </w:pPr>
      <w:bookmarkStart w:id="617" w:name="__RefHeading___Toc1431568_1468164448"/>
      <w:bookmarkStart w:id="618" w:name="_Toc228"/>
      <w:bookmarkEnd w:id="617"/>
      <w:r>
        <w:rPr>
          <w:rtl w:val="true"/>
        </w:rPr>
        <w:t>وجه تقدّم تقیید اطلاق بر تخصیص عام</w:t>
      </w:r>
      <w:bookmarkEnd w:id="618"/>
    </w:p>
    <w:p>
      <w:pPr>
        <w:pStyle w:val="BookText"/>
        <w:rPr/>
      </w:pPr>
      <w:r>
        <w:rPr>
          <w:rFonts w:ascii="IRNazanin" w:hAnsi="IRNazanin" w:eastAsia="IRNazanin"/>
          <w:color w:val="111111"/>
          <w:sz w:val="28"/>
          <w:sz w:val="28"/>
          <w:szCs w:val="28"/>
          <w:rtl w:val="true"/>
          <w:lang w:bidi="fa-IR"/>
        </w:rPr>
        <w:t>وجهی که در کلام این دو بزرگوار ملاحظه می‌شود عبارت از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بحثهای گذشته هم به مناسبتی به این حرف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مفاد خودش یک دلالت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شمول نسبت به همه علما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افراد العالم سواء کان عادلا ام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است یعنی این دلالت مستند به این است که واضع،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قید و شرطی و بدون هیچ گونه توقفی بر مطلبی و یا مسأله‌ای، برای استیعاب وضع کرده است، برای استغراق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عام، یک دلالت وضعی است و متوقف بر چیزی هم نیست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سراغ مطلق بیاییم، از کجا اطلاق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اطلاق از</w:t>
      </w:r>
      <w:bookmarkStart w:id="619" w:name="pg13728_151264"/>
    </w:p>
    <w:p>
      <w:pPr>
        <w:pStyle w:val="BookText"/>
        <w:rPr/>
      </w:pPr>
      <w:bookmarkEnd w:id="619"/>
      <w:r>
        <w:rPr>
          <w:rFonts w:ascii="IRNazanin" w:hAnsi="IRNazanin" w:eastAsia="IRNazanin"/>
          <w:color w:val="111111"/>
          <w:sz w:val="28"/>
          <w:sz w:val="28"/>
          <w:szCs w:val="28"/>
          <w:rtl w:val="true"/>
          <w:lang w:bidi="fa-IR"/>
        </w:rPr>
        <w:t>راه مقدمات حکمت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مقدمۀ حکمت این است که مولا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بیانی بر تقیید نداشته باشد، و الا اگر مولا بیان بر تقیید داشته باشد، و به زبان خودش برای مطلق، قیدی بیان کرده باشد، اینجا مقدمات حکمت تمام نیست، و در نتیجه اطلاق نمی‌تواند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مقدمات حکمت این است که بیان بر تقیید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مرحوم شیخ و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بر تقیید اگر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مانعی دارد؟ دلیل عام خودش بیان بر تقیید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سعه و شمولی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ان یکون بیانا للتقیید و بیانا للقید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وجود عام، مانع از تمامیت مقدمات حکمت است و با وجود عام اصلا اطلاقی نمی‌تواند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انعقاد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عام بر مفاد خودش هیچ قید و شرطی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یدل علی العموم بمقتضی وضع لفظ العموم و بمقتضی وضع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ما مادۀ اجتماع را در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کنیم،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ابقاء کنیم، وجهی ندارد که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اطلاق تحقق ندارد، مقدمات حکمت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جهت در دوران بین تخصیص عام اصولی و تقیید اطلاق شمولی، ترجیح با این است که ما اطلاق شمولی را تقیید کنیم و البته روی این بیان، دیگر تقیید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اصلا اطلاق ندارد، برای اینکه مقدمات حکمتش تمام نیست،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فاسق غیر عالم مختص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بعمومه ابقا کنیم، بدون اینکه بین فاسق و عادل،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چون خیلی در فقه مبتلابه است ان شاء الله با دقت بررسی می‌کنیم</w:t>
      </w:r>
      <w:r>
        <w:rPr>
          <w:rFonts w:eastAsia="IRNazanin" w:cs="IRNazanin"/>
          <w:color w:val="111111"/>
          <w:sz w:val="28"/>
          <w:szCs w:val="28"/>
          <w:rtl w:val="true"/>
          <w:lang w:bidi="fa-IR"/>
        </w:rPr>
        <w:t>.</w:t>
      </w:r>
    </w:p>
    <w:p>
      <w:pPr>
        <w:pStyle w:val="Heading5"/>
        <w:numPr>
          <w:ilvl w:val="4"/>
          <w:numId w:val="1"/>
        </w:numPr>
        <w:rPr/>
      </w:pPr>
      <w:bookmarkStart w:id="620" w:name="__RefHeading___Toc1431570_1468164448"/>
      <w:bookmarkStart w:id="621" w:name="_Toc229"/>
      <w:bookmarkEnd w:id="620"/>
      <w:r>
        <w:rPr>
          <w:rtl w:val="true"/>
        </w:rPr>
        <w:t>پرسش</w:t>
      </w:r>
      <w:r>
        <w:rPr>
          <w:rtl w:val="true"/>
        </w:rPr>
        <w:t>:</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مورد نصّ و ظاهر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مناقشه‌ای که در کلام محقق نائینی شده است،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مورد اظهر و ظاهر را از نظر محقق نائینی توضیح دهید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تقیید اطلاق بر تخصیص عام را از نظر مرحوم شیخ و نایینی شرح دهید</w:t>
      </w:r>
      <w:r>
        <w:rPr>
          <w:rFonts w:eastAsia="IRNazanin" w:cs="IRNazanin"/>
          <w:color w:val="111111"/>
          <w:sz w:val="28"/>
          <w:szCs w:val="28"/>
          <w:rtl w:val="true"/>
          <w:lang w:bidi="fa-IR"/>
        </w:rPr>
        <w:t>.</w:t>
      </w:r>
      <w:bookmarkStart w:id="622" w:name="pg13728_151265"/>
    </w:p>
    <w:p>
      <w:pPr>
        <w:pStyle w:val="Heading4"/>
        <w:numPr>
          <w:ilvl w:val="3"/>
          <w:numId w:val="1"/>
        </w:numPr>
        <w:rPr/>
      </w:pPr>
      <w:bookmarkStart w:id="623" w:name="__RefHeading___Toc1431572_1468164448"/>
      <w:bookmarkStart w:id="624" w:name="_Toc230"/>
      <w:bookmarkEnd w:id="622"/>
      <w:bookmarkEnd w:id="623"/>
      <w:r>
        <w:rPr>
          <w:rtl w:val="true"/>
        </w:rPr>
        <w:t>درس پانصد و سی و یکم</w:t>
      </w:r>
      <w:bookmarkEnd w:id="624"/>
    </w:p>
    <w:p>
      <w:pPr>
        <w:pStyle w:val="Heading5"/>
        <w:numPr>
          <w:ilvl w:val="4"/>
          <w:numId w:val="1"/>
        </w:numPr>
        <w:rPr/>
      </w:pPr>
      <w:bookmarkStart w:id="625" w:name="__RefHeading___Toc1431574_1468164448"/>
      <w:bookmarkStart w:id="626" w:name="_Toc231"/>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27" w:name="__RefHeading___Toc1431576_1468164448"/>
      <w:bookmarkStart w:id="628" w:name="_Toc232"/>
      <w:bookmarkEnd w:id="627"/>
      <w:r>
        <w:rPr>
          <w:rtl w:val="true"/>
        </w:rPr>
        <w:t>تقدّم تخصیص عام بر تقیید مطلق از نظر شیخ</w:t>
      </w:r>
      <w:bookmarkEnd w:id="628"/>
    </w:p>
    <w:p>
      <w:pPr>
        <w:pStyle w:val="BookText"/>
        <w:rPr/>
      </w:pPr>
      <w:r>
        <w:rPr>
          <w:rFonts w:ascii="IRNazanin" w:hAnsi="IRNazanin" w:eastAsia="IRNazanin"/>
          <w:color w:val="111111"/>
          <w:sz w:val="28"/>
          <w:sz w:val="28"/>
          <w:szCs w:val="28"/>
          <w:rtl w:val="true"/>
          <w:lang w:bidi="fa-IR"/>
        </w:rPr>
        <w:t xml:space="preserve">در کلام مرحوم شیخ انصاری و به تبع ایشان مرحوم محقق نائینی این معنا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تخصیص العام و تقیید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مطلق، تعیّن دارد؛ یعنی عام در دلالت بر مفاد عام خودش، اظهر است از دلالت مطلق در رابطۀ با مورد 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بر مورد اجتماع که عبارت از عالم فاسق است، اظهر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شمول همین مادۀ اجتماع و مورد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 به عنوان اظهریّت، تقدّم پیدا می‌کند و مادۀ اجتماع در اختیار عام قرار می‌گیرد و مطلق باید تقیید بشود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وجهش را این ذکر کرده‌اند که در صورتی اطلاق برای مطلق ثابت است که مقدمات حکمت تمام باشد و از جملۀ مقدمات حکمت، این است که قرینۀ تقیید و بیان بر تقیید،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وجود عام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شمول مورد</w:t>
      </w:r>
      <w:bookmarkStart w:id="629" w:name="pg13728_151266"/>
    </w:p>
    <w:p>
      <w:pPr>
        <w:pStyle w:val="BookText"/>
        <w:rPr/>
      </w:pPr>
      <w:bookmarkEnd w:id="629"/>
      <w:r>
        <w:rPr>
          <w:rFonts w:ascii="IRNazanin" w:hAnsi="IRNazanin" w:eastAsia="IRNazanin"/>
          <w:color w:val="111111"/>
          <w:sz w:val="28"/>
          <w:sz w:val="28"/>
          <w:szCs w:val="28"/>
          <w:rtl w:val="true"/>
          <w:lang w:bidi="fa-IR"/>
        </w:rPr>
        <w:t>اجتماع، صلاحیت برای 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بیان بر تقیید در قیافۀ یک دلیل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به لحاظ شمول عام، صلاحیت دارد که بیان بر تقیید واقع بشود و با وجود بیان بر تقیید، دیگر جا برای اطلاق و تمامیّت مقدمات حکمت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توقّفی که در رابطۀ با اطلاق مطلق، وجود دارد که عبارت است از نبودن قرینۀ بر تقیید و نبودن بیان بر تقیید، این توقف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عموم، این توقف وجود ندارد اما در باب اطلاق، این توقف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عام بر اطلاق مقدّم خواهد بود</w:t>
      </w:r>
      <w:r>
        <w:rPr>
          <w:rFonts w:eastAsia="IRNazanin" w:cs="IRNazanin"/>
          <w:color w:val="111111"/>
          <w:sz w:val="28"/>
          <w:szCs w:val="28"/>
          <w:rtl w:val="true"/>
          <w:lang w:bidi="fa-IR"/>
        </w:rPr>
        <w:t>.</w:t>
      </w:r>
    </w:p>
    <w:p>
      <w:pPr>
        <w:pStyle w:val="Heading5"/>
        <w:numPr>
          <w:ilvl w:val="4"/>
          <w:numId w:val="1"/>
        </w:numPr>
        <w:rPr/>
      </w:pPr>
      <w:bookmarkStart w:id="630" w:name="__RefHeading___Toc1431578_1468164448"/>
      <w:bookmarkStart w:id="631" w:name="_Toc233"/>
      <w:bookmarkEnd w:id="630"/>
      <w:r>
        <w:rPr>
          <w:rtl w:val="true"/>
        </w:rPr>
        <w:t>عدم جریان اصالة العموم به صورت مطلق</w:t>
      </w:r>
      <w:bookmarkEnd w:id="631"/>
    </w:p>
    <w:p>
      <w:pPr>
        <w:pStyle w:val="BookText"/>
        <w:rPr/>
      </w:pPr>
      <w:r>
        <w:rPr>
          <w:rFonts w:ascii="IRNazanin" w:hAnsi="IRNazanin" w:eastAsia="IRNazanin"/>
          <w:color w:val="111111"/>
          <w:sz w:val="28"/>
          <w:sz w:val="28"/>
          <w:szCs w:val="28"/>
          <w:rtl w:val="true"/>
          <w:lang w:bidi="fa-IR"/>
        </w:rPr>
        <w:t>اگر ما بخواهیم این بیان را به همین صورت و به همین معنای ظاهر عبارت مرحوم شیخ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بکنیم، به حسب ظاهر، مورد انتقاض واقع خواهد شد زیرا همین‌طوری که در باب اطلاق، توقف وجود دارد و متوقف بر یک مسأله است، در باب عموم هم اصالة العموم مطلقا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عامی را از مولا شنیدید، با توجه به آن بحثی که ما در باب عام و خاص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در مقام تقنین باشد، دارد قانونگذاری می‌کند، وضع قانون و جعل قانون می‌کند، روش قانونگذاری به این‌صورت نیست که همۀ مسائل را در یک ماده قانون بگنجانند بلکه روش قانونگذاری براین است که اول کلیات مسأله را، جنبۀ عمومی قانون را مطرح می‌کنند و بعد تبصره‌هایی اضافه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اصولی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مخصّصاتی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این نیست که از اول، عامی که مخصّصاتی دارد را یک جا در قالب یک لفظ بیان بکنند بلکه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بعد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بنای تقنیین و قانونگذاری بر یک چنین مسأله‌ای استوار است، آیا به مجرد اینکه یک عامی از مولا صادر شد و شما احتمال می‌دهید که مخصّصاتی در کار باشد، فوری می‌توانید به اصالة العموم تمسک کنید؟ فوری می‌توانید پای اصالة العموم را در میان بیاورید؟ یا همان‌طوری که خود محققین از اصولیین بیان فرموده‌اند، اصالة العموم در جایی جریان دارد که انسان فحص از مخصص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مخصّصی برخورد</w:t>
      </w:r>
      <w:bookmarkStart w:id="632" w:name="pg13728_151267"/>
    </w:p>
    <w:p>
      <w:pPr>
        <w:pStyle w:val="BookText"/>
        <w:rPr/>
      </w:pPr>
      <w:bookmarkEnd w:id="632"/>
      <w:r>
        <w:rPr>
          <w:rFonts w:ascii="IRNazanin" w:hAnsi="IRNazanin" w:eastAsia="IRNazanin"/>
          <w:color w:val="111111"/>
          <w:sz w:val="28"/>
          <w:sz w:val="28"/>
          <w:szCs w:val="28"/>
          <w:rtl w:val="true"/>
          <w:lang w:bidi="fa-IR"/>
        </w:rPr>
        <w:t>نکرد، یا برخورد کرد در رابطۀ با زائد بر مخصّصاتی که برخورد کرده، می‌تواند به اصالة العموم تمسک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است، 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اطلاق مطلق توقف بر عدم بیان بر تقیید دارد، اصالة العموم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عدم البیان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بیان در تخصیص وجود داشته باشد و شما دنبال آن بیان نرفته باشید، نمی‌توانید اصالة العموم را پیاده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العموم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عدم البیان علی التخصیص</w:t>
      </w:r>
      <w:r>
        <w:rPr>
          <w:rFonts w:eastAsia="IRNazanin" w:cs="IRNazanin"/>
          <w:color w:val="111111"/>
          <w:sz w:val="28"/>
          <w:szCs w:val="28"/>
          <w:rtl w:val="true"/>
          <w:lang w:bidi="fa-IR"/>
        </w:rPr>
        <w:t>».</w:t>
      </w:r>
    </w:p>
    <w:p>
      <w:pPr>
        <w:pStyle w:val="Heading5"/>
        <w:numPr>
          <w:ilvl w:val="4"/>
          <w:numId w:val="1"/>
        </w:numPr>
        <w:rPr/>
      </w:pPr>
      <w:bookmarkStart w:id="633" w:name="__RefHeading___Toc1431580_1468164448"/>
      <w:bookmarkStart w:id="634" w:name="_Toc234"/>
      <w:bookmarkEnd w:id="633"/>
      <w:r>
        <w:rPr>
          <w:rtl w:val="true"/>
        </w:rPr>
        <w:t>امکان بیان بودن مطلق بر تخصیص</w:t>
      </w:r>
      <w:bookmarkEnd w:id="634"/>
    </w:p>
    <w:p>
      <w:pPr>
        <w:pStyle w:val="BookText"/>
        <w:rPr/>
      </w:pPr>
      <w:r>
        <w:rPr>
          <w:rFonts w:ascii="IRNazanin" w:hAnsi="IRNazanin" w:eastAsia="IRNazanin"/>
          <w:color w:val="111111"/>
          <w:sz w:val="28"/>
          <w:sz w:val="28"/>
          <w:szCs w:val="28"/>
          <w:rtl w:val="true"/>
          <w:lang w:bidi="fa-IR"/>
        </w:rPr>
        <w:t>ما ادعا می‌کنیم که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أن یکون بیانا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ان یکون بیانا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مخصص باید در قیافۀ دلیل خاص باشد؟ اگر در ضمن دلیل مطلق بود، این صلاحیت مخصّصیّت ندارد؟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فاسقی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 ای و لو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یک چنین معنایی پیدا کرد، این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مخصّصیّت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مسأله به این صورتی که در کلام این دو بزرگوار مطرح است، بخواهد ملاحظه بشود، این قابل اشکال و قابل انتقاض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اطلاق، توقف هست، در باب عام هم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مسأله را به صورت دیگری تمام بکنیم که البته نتیجه‌اش این بشود که تقیید، بر تخصیص تقدّم دارد؟ ما نمی‌توانیم این عنوان را به آن بدهیم چون ما روی عنوان مسألۀ اظهریت و ظاهریت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اظهریت و ظاهریت هر دو صفت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اظهر باشد یا دلالت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هم مربوط به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است که دلالت می‌کند؛ یعنی گاهی به دلالت ظاهر و گاهی به دلالت اظهر ولی در حقیقت مدعا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له دلالة لفظیة اظهر و المطلق له دلالة لفظیة غیر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طور است، تقیید بر تخصیص تقدّم پیدا می‌کند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دقت می‌کنیم می‌بینیم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در اینجا دو تا دلالت لفظی نداریم که مسألۀ اظهریت و ظاهریت را برای ما درست بکند ولو اینکه عرض</w:t>
      </w:r>
      <w:bookmarkStart w:id="635" w:name="pg13728_151268"/>
    </w:p>
    <w:p>
      <w:pPr>
        <w:pStyle w:val="BookText"/>
        <w:rPr/>
      </w:pPr>
      <w:bookmarkEnd w:id="635"/>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منتهی می‌شویم به اینکه مسأله تقیید بر تخصیص، تقدّم دارد و علتش را هم ان شاء اللّه عرض می‌کنیم اما نه از مسیر اظهریت و ظاهریت و نه از راه دلالت لفظی که یکی، اظهر باشد و دیگری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w:t>
      </w:r>
    </w:p>
    <w:p>
      <w:pPr>
        <w:pStyle w:val="Heading5"/>
        <w:numPr>
          <w:ilvl w:val="4"/>
          <w:numId w:val="1"/>
        </w:numPr>
        <w:rPr/>
      </w:pPr>
      <w:bookmarkStart w:id="636" w:name="__RefHeading___Toc1431582_1468164448"/>
      <w:bookmarkStart w:id="637" w:name="_Toc235"/>
      <w:bookmarkEnd w:id="636"/>
      <w:r>
        <w:rPr>
          <w:rtl w:val="true"/>
        </w:rPr>
        <w:t>بررسی نحوه دلالت عام و دلالت مطلق از نظر مقام لفظ‌</w:t>
      </w:r>
      <w:bookmarkEnd w:id="637"/>
    </w:p>
    <w:p>
      <w:pPr>
        <w:pStyle w:val="BookText"/>
        <w:rPr/>
      </w:pPr>
      <w:r>
        <w:rPr>
          <w:rFonts w:ascii="IRNazanin" w:hAnsi="IRNazanin" w:eastAsia="IRNazanin"/>
          <w:color w:val="111111"/>
          <w:sz w:val="28"/>
          <w:sz w:val="28"/>
          <w:szCs w:val="28"/>
          <w:rtl w:val="true"/>
          <w:lang w:bidi="fa-IR"/>
        </w:rPr>
        <w:t xml:space="preserve">اینجا لازم است که یک مقداری در باب دلالت عام بحث بکنیم و یک مقدار هم در باب دلالت مطلق بحث بکنیم و نحوۀ اینها برای ما روشن بشود و ببینیم آیا مسألۀ اطلاق، ربطی به مقولۀ لفظ دارد، ربطی به مقولۀ دلالت دارد؟ یا اینکه این یک مسأله دیگری است و مربوط به مقام لفظ و دلالت و مدلول و امثال ذلک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خوب باید مورد دقت قرار گیرد که در جاهای دیگر هم خیلی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عام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به عموم ارتباط دارد، این کل عالم است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مانعی ندارد ولی با عموم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حقیقت لفظی است که دلالت بر طبیعت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معنای اشتقاقی که در باب مشتق مطرح است را کنار بگذارید و الاّ ممکن است انسان بحث را روی رقبه پیاده بکند که هیچ عنوان اشتقاقی هم در آن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کلمۀ عالم را مطرح می‌کنیم، به عنوان طبیعت است که اگر الف و لام سر آن بیاید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به لام جنس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لام جنس سر طبیعت درآمده و به واسطۀ لام جنیس، تعرّف پیدا کرده، عالم برای نفس طبیعت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طبیعت دانا و ماهیت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لفظ انسان برای ماهیتی به نام حیوان ناطق وضع شده، خود عالم بما هو عالم هم برای طبیعت وضع شده به طوری که اگر انسان کلمۀ عالم را بدون اینکه لفظ کل و اشباه ذلک سر آن درآمده باشد بشنود، ذهنش به همان ماهیّت عالم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یعنی طبیعة العالم، ماهیة العالم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طبیعت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تکثیر و تکثّر می‌کند، و ما می‌بینیم در نفس طبیعت عالم بما هو عالم، تکثری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که دارای تکثر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تکثری که اینجا به طبیعت عالم اضافه می‌شود، این اشارۀ به چیست؟ ناگزیریم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مصادیق عالم است، اشاره به افراد عالم است، اشاره به آنهایی است که این طبیعت بر آنها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با آنها اتحاد دارد</w:t>
      </w:r>
      <w:r>
        <w:rPr>
          <w:rFonts w:eastAsia="IRNazanin" w:cs="IRNazanin"/>
          <w:color w:val="111111"/>
          <w:sz w:val="28"/>
          <w:szCs w:val="28"/>
          <w:rtl w:val="true"/>
          <w:lang w:bidi="fa-IR"/>
        </w:rPr>
        <w:t>.</w:t>
      </w:r>
      <w:bookmarkStart w:id="638" w:name="pg13728_151269"/>
    </w:p>
    <w:p>
      <w:pPr>
        <w:pStyle w:val="BookText"/>
        <w:rPr/>
      </w:pPr>
      <w:bookmarkEnd w:id="638"/>
      <w:r>
        <w:rPr>
          <w:rFonts w:ascii="IRNazanin" w:hAnsi="IRNazanin" w:eastAsia="IRNazanin"/>
          <w:color w:val="111111"/>
          <w:sz w:val="28"/>
          <w:sz w:val="28"/>
          <w:szCs w:val="28"/>
          <w:rtl w:val="true"/>
          <w:lang w:bidi="fa-IR"/>
        </w:rPr>
        <w:t>پس به لحاظ اینکه مفاد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است و به طبیعت اضافه شده و تکثیر طبیعت جز از راه افراد طبیعت و مصادیق طبیعت امکان ندارد، لذا ما پای افراد را در میان می‌آوریم، پای مصادیق را در کار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تمام مصادیق این طبیعت است، به تمام افراد این طبیعت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به افراد اشاره می‌کند، به یک بعد افراد اشاره می‌کند؛ یعنی وقتی که به زید عالم اشاره می‌کند، زید عالم هزارتا خصوصیت دارد، یکی اینکه پسر فلانی است و یکی اینکه سنّش چقدر است و یکی اینکه سایر خصوصیاتش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اشارۀ به زید فقط به بعد عالمیت زید اشاره می‌کند اما به خصوصیت دیگر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خصوصیات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پنجاه ساله است،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زید است،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عمرو است،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دیگر هم دربارۀ اینها هیچ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زید عالم بما انه عالم، یک فردی است که عنوان عالم بر او انطباق پیدا کرده و روی همین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می‌کند و بر او دلالت می‌کند و الاّ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زیدیت نیست ولو اینکه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عمرویت نیست ولو اینکه عمرو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متکثر، افراد این حیثیت و این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اینکه عام، اشاره به افراد دارد و دلالت بر افراد می‌کند لکن دلالت در یک بعد خاص و آن حیث عالمیت است و بدون اینکه هیچ‌گونه اشاره‌ای به خصوصیات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دلالت، دلالت لفظی است برای اینکه این حرف‌ها را ما از اضافۀ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موضوع برای نفس طبیعت است و کل، موضوع برای تکثیر و دلالت بر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دلالت لفظی این معنا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pStyle w:val="Heading5"/>
        <w:numPr>
          <w:ilvl w:val="4"/>
          <w:numId w:val="1"/>
        </w:numPr>
        <w:rPr/>
      </w:pPr>
      <w:bookmarkStart w:id="639" w:name="__RefHeading___Toc1431584_1468164448"/>
      <w:bookmarkStart w:id="640" w:name="_Toc236"/>
      <w:bookmarkEnd w:id="639"/>
      <w:r>
        <w:rPr>
          <w:rtl w:val="true"/>
        </w:rPr>
        <w:t>تنافی بدوی عام و خاص</w:t>
      </w:r>
      <w:bookmarkEnd w:id="64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مخصّصی داشته باشیم اینجا بین این دو معاندت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خاص و عام بالمآل هیچ‌گونه معاندت و منافاتی وجود ندارد ولی این منافاتی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بالمآل وجود ندارد و الاّ در بادی نظر و ابتدای امر، بین دلیل خاص با دلیل عام، به حسب دلالت لفظی، معاندت</w:t>
      </w:r>
      <w:bookmarkStart w:id="641" w:name="pg13728_151270"/>
    </w:p>
    <w:p>
      <w:pPr>
        <w:pStyle w:val="BookText"/>
        <w:rPr/>
      </w:pPr>
      <w:bookmarkEnd w:id="641"/>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عالم فاسق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لفظیة و بما انّه عالم لا بما انه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عالم سروکار داریم و این فاسق هم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دلالت لفظی، ناظر به وضع فساق از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مخصّص، معاندت و تنافی بدوی مطرح است و این معاندت در دلالت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دلالت لفظی، علمای فاسق را هم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از اکرام فساق از علما جلوگیری می‌کند، منتها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معاندت و منافات، بدوی است و اگر محیط تقنین را در نظر بگیریم، تنها در محیط تقنین است و الا اگر غیر محیط تقنین باشد، این معاندت 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و خاص در کلام یک آدم عادی مطرح بشود، این موجبۀ جزئیه با سالبه کلیه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کلیه هم با سالبۀ جزئیه مناقض است و منطق این معنا را روشن کرده اما در محیط تقنین، یک شأن خاصی دارد که معاندت بین عام و خاص، معاندت مستقر نیست بلکه این تعاند ابتدایی، با دقت و مراجعۀ به عقلا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را در غیر محیط تقنین پیاده کردید، بین دو دلیل لفظی، یک معاندت ریشه‌دار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دلالت لفظیه بر وجوب اکرام حتی فساق از علما دلالت می‌کند و این هم به دلالت لفظیه از اکرام فساق از علما نهی می‌کند</w:t>
      </w:r>
      <w:r>
        <w:rPr>
          <w:rFonts w:eastAsia="IRNazanin" w:cs="IRNazanin"/>
          <w:color w:val="111111"/>
          <w:sz w:val="28"/>
          <w:szCs w:val="28"/>
          <w:rtl w:val="true"/>
          <w:lang w:bidi="fa-IR"/>
        </w:rPr>
        <w:t>.</w:t>
      </w:r>
    </w:p>
    <w:p>
      <w:pPr>
        <w:pStyle w:val="Heading5"/>
        <w:numPr>
          <w:ilvl w:val="4"/>
          <w:numId w:val="1"/>
        </w:numPr>
        <w:rPr/>
      </w:pPr>
      <w:bookmarkStart w:id="642" w:name="__RefHeading___Toc1431586_1468164448"/>
      <w:bookmarkStart w:id="643" w:name="_Toc237"/>
      <w:bookmarkEnd w:id="642"/>
      <w:r>
        <w:rPr>
          <w:rtl w:val="true"/>
        </w:rPr>
        <w:t>بررسی ارتباط عام و خاص و مطلق و مقیّد با دلالت لفظیه</w:t>
      </w:r>
      <w:bookmarkEnd w:id="643"/>
    </w:p>
    <w:p>
      <w:pPr>
        <w:pStyle w:val="BookText"/>
        <w:rPr/>
      </w:pPr>
      <w:r>
        <w:rPr>
          <w:rFonts w:ascii="IRNazanin" w:hAnsi="IRNazanin" w:eastAsia="IRNazanin"/>
          <w:color w:val="111111"/>
          <w:sz w:val="28"/>
          <w:sz w:val="28"/>
          <w:szCs w:val="28"/>
          <w:rtl w:val="true"/>
          <w:lang w:bidi="fa-IR"/>
        </w:rPr>
        <w:t>پس ما در باب عام و خاص چه قائل به تقدّم خاص بر عام بشویم مثل عام و خاص محیط تقنین و چه قائل نشویم مثل سایر مقامات، سروکار ما با دلالت و دلالت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اطلاق را از کجا به دست می‌آوریم؟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رقبه اطلاق دارد مثلا مؤمنه و غیرمؤمنه را می‌گیرد، چگونه؟ به چه نوع دلالتی می‌گیرد؟ همین‌که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مقدمات حکمت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عام چرا این حرف را نمی‌زنید؟ عام به مقدمات حکمت کار ندارد؟ عام به واضع ارتباط دارد؟ عام هم به واضع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کلمۀ کل را برای تکثیر وضع کرده یا نه؟ اگر وضع کرده،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نکرده، نیست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مطلق، آیا شما سراغ این می‌روید که ببینید رقبه برای چه وضع شده؟ آیا رقبه، برای رقبۀ اعم از مؤمنه و کافره وضع شده، یا رقبه برای خصوص مؤمنه وضع شده؟</w:t>
      </w:r>
    </w:p>
    <w:p>
      <w:pPr>
        <w:pStyle w:val="BookText"/>
        <w:rPr/>
      </w:pPr>
      <w:r>
        <w:rPr>
          <w:rFonts w:ascii="IRNazanin" w:hAnsi="IRNazanin" w:eastAsia="IRNazanin"/>
          <w:color w:val="111111"/>
          <w:sz w:val="28"/>
          <w:sz w:val="28"/>
          <w:szCs w:val="28"/>
          <w:rtl w:val="true"/>
          <w:lang w:bidi="fa-IR"/>
        </w:rPr>
        <w:t>در باب مطلق این حرف‌ها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خلاصۀ مقدمات حکمت این است که چون متکلم اتصاف به وصف حکمت دارد و حکیم است، معنای حکیم این است که کارهایش روی حساب است، کارهایش روی مطالعه و روی موازین است، روی برنامه کار می‌کند، نه بی‌جهت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که در مقام بیان است نه در مقام اهمال و اجمال، کسی هم دستش را نبسته و یک فاعل مختار است و از طرفی هم حکیم است و هیچ‌گونه اضطرار و اجباری در مسأله راه ندارد، می‌خواسته است که تمام موضوع حکمش را بیان بکند،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خصوصیات متکلم و با توجه به مقامی که این کلام در آن مقام صادر شده استفاده می‌کنیم، که پس، معلوم می‌شود که تمام الموضوع برای حکم مولا عتق الرقبة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ندارد و وصف دیگری و قید دیگری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قید دیگری دخالت داشت، مگر کسی دست مولا را بسته بود؟ چرا مولا بیان نکرد؟ مگر مولا یک آدم غیرمنظمی بود که بی‌حساب می‌خواست حرف بزند؟ یعنی در عین اینکه موضوعش رقبۀ مؤمنه است، در مقام بیان هم بود مع ذلک قید ایمان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حکمت او منافات دارد، با مریدیت او منافات دارد، با مختار بودن او منافات دارد، با اینکه ما به دست آوردیم که در مقام بیان است، منافات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جهات است که ما اطلاق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اطلاق را به حساب چه چیزی بگذاریم؟ آیا این اطلاق به لفظ مربوط است، به دلالت لفظ مربوط است، به مقام وضع مربوط است؟ اگر چیزی به اینها ارتباط داشته باشد، دیگر حکمت متکلم چه نقشی در او دارد؟ مریدیت و مختاریت او، چه نقشی در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مقام بیان تمام الموضوع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 دارد؟ پس چرا این حرف‌ها را در باب عام برای ما مطرح نکردید؟ آنجا چرا این مسائل را پیش نیاوردید؟ برای همین جهت است که آنجا، مربوط به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ارتباط ندارد بلکه به حالات متکلم ارتباط دارد، مقامی که این لفظ در آن مقام واقع شده، به خصوصیات این سبکی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چنین شرایطی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از نظر عقلا و در مقابل مولا قابل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رقبه‌ای را عبد آزاد کرد، مولا نمی‌تواند به او اعتراض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رقبۀ کافره را آزاد کرد، مولا حق ندارد به او اعتراض کند که چرا رقبۀ کافره را آزاد کردی؟ برای اینکه عبد استدلال</w:t>
      </w:r>
      <w:bookmarkStart w:id="644" w:name="pg13728_151272"/>
    </w:p>
    <w:p>
      <w:pPr>
        <w:pStyle w:val="BookText"/>
        <w:rPr/>
      </w:pPr>
      <w:bookmarkEnd w:id="644"/>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هم بودی، کسی هم دستت را نگرفته بود که قید مؤمنه را اضافه کنی ولی اضافه نکردی، ما از این خصوصیات فهمیدیم که تمام الموضوع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العتق عبارة عن طبیعة الرقبة، ماهیة الرقبة</w:t>
      </w:r>
      <w:r>
        <w:rPr>
          <w:rFonts w:eastAsia="IRNazanin" w:cs="IRNazanin"/>
          <w:color w:val="111111"/>
          <w:sz w:val="28"/>
          <w:szCs w:val="28"/>
          <w:rtl w:val="true"/>
          <w:lang w:bidi="fa-IR"/>
        </w:rPr>
        <w:t>».</w:t>
      </w:r>
    </w:p>
    <w:p>
      <w:pPr>
        <w:pStyle w:val="Heading5"/>
        <w:numPr>
          <w:ilvl w:val="4"/>
          <w:numId w:val="1"/>
        </w:numPr>
        <w:rPr/>
      </w:pPr>
      <w:bookmarkStart w:id="645" w:name="__RefHeading___Toc1431588_1468164448"/>
      <w:bookmarkStart w:id="646" w:name="_Toc238"/>
      <w:bookmarkEnd w:id="645"/>
      <w:r>
        <w:rPr>
          <w:rtl w:val="true"/>
        </w:rPr>
        <w:t>عدم نظارت ماهیت به افراد</w:t>
      </w:r>
      <w:bookmarkEnd w:id="646"/>
    </w:p>
    <w:p>
      <w:pPr>
        <w:pStyle w:val="BookText"/>
        <w:rPr/>
      </w:pPr>
      <w:r>
        <w:rPr>
          <w:rFonts w:ascii="IRNazanin" w:hAnsi="IRNazanin" w:eastAsia="IRNazanin"/>
          <w:color w:val="111111"/>
          <w:sz w:val="28"/>
          <w:sz w:val="28"/>
          <w:szCs w:val="28"/>
          <w:rtl w:val="true"/>
          <w:lang w:bidi="fa-IR"/>
        </w:rPr>
        <w:t>علاوه؛ یک نکته‌ای اینجا هست که ماهیت رقبه و طبیعت رقبه نمی‌تواند ناظر به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ما از کجا بیاوریم؟ وقتی که شما کلمۀ انسان را به عنوان یک لفظ موضوع للماهیة مطرح می‌کنید، آیا با توجه به ماهیت، می‌توانید مسأله فرد را مطرح بکنید؟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فرد راهنمایی می‌کند برای اینکه کل، تکثیر است، تکثیر در خود طبیعت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که نمی‌شود به حسب ذات، متکثر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تکثیر به طبیعت تعلق گرفت، طبعا پای افراد در کار می‌آید اما در باب مطلق که شما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لفظ دال بر تکثیر ندارید، لفظ مشیر الی الافراد ندارید، شما هستید و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مثل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الانسان می‌تواند دلالت بر فرد داشته باشد؟ دلالت، غیر از اتحاد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متحد با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منطبق بر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اما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به چه دلالتی دلالت بر زید می‌کند؟ انسان که برای ماهیت وضع شده، انسان برای حیوان ناطق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الموضوع له، الا علی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له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طوری که در باب انسان، نمی‌توانیم مسألۀ دلالت بر فرد را به عنوان دلالت مطرح بکنیم برای اینکه مسأله دلالت، غیر از مسأله اتحاد و غیر مسأله انطباق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ماهیت مطلقه، موضوع برای حکم به وجوب عتق قرار می‌گیرد، هم هرچه هست و نیست، نفس الطبیعة است، هر چه هست و نیست نفس الماهیة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دلالت بر افراد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اطلاقی در رابطۀ با لفظ نیست بلکه در رابطۀ با خصوصیات متکلم و موقعیت ورود این کلام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مقدمات حکمت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که به گوش ما می‌خورد، به</w:t>
      </w:r>
      <w:bookmarkStart w:id="647" w:name="pg13728_151273"/>
    </w:p>
    <w:p>
      <w:pPr>
        <w:pStyle w:val="BookText"/>
        <w:rPr/>
      </w:pPr>
      <w:bookmarkEnd w:id="647"/>
      <w:r>
        <w:rPr>
          <w:rFonts w:ascii="IRNazanin" w:hAnsi="IRNazanin" w:eastAsia="IRNazanin"/>
          <w:color w:val="111111"/>
          <w:sz w:val="28"/>
          <w:sz w:val="28"/>
          <w:szCs w:val="28"/>
          <w:rtl w:val="true"/>
          <w:lang w:bidi="fa-IR"/>
        </w:rPr>
        <w:t>عمق معنایش که برسیم؛ یعنی مقام حکمت مولا اقتضا می‌کند که ما کلامش را بر اطلاق،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مقیّد را هم در مقابل مطلق بررسی بکنیم؛ یعنی دلیل بر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دلیل خاص را در رابطۀ با عام مطرح کردیم، دلیل مقیّد را هم در مقابل مطلق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بررسی‌ها تمام شد، آن وقت مسأله عام و مطلق را بسنجیم که آیا در آن مثالی که ما ذکر کردیم، با اینکه اینجا مسألۀ دلالت مطرح نیست و مسأله اظهریّت و ظاهریت مطرح نیست اما به حسب نتیجه، آیا تقیید بر تخصیص تقدّم دارد یا تقدم ندارد؟</w:t>
      </w:r>
    </w:p>
    <w:p>
      <w:pPr>
        <w:pStyle w:val="Heading5"/>
        <w:numPr>
          <w:ilvl w:val="4"/>
          <w:numId w:val="1"/>
        </w:numPr>
        <w:rPr/>
      </w:pPr>
      <w:bookmarkStart w:id="648" w:name="__RefHeading___Toc1431590_1468164448"/>
      <w:bookmarkStart w:id="649" w:name="_Toc239"/>
      <w:bookmarkEnd w:id="648"/>
      <w:r>
        <w:rPr>
          <w:rtl w:val="true"/>
        </w:rPr>
        <w:t>پرسش</w:t>
      </w:r>
      <w:r>
        <w:rPr>
          <w:rtl w:val="true"/>
        </w:rPr>
        <w:t>:</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تقدّم تخصیص عام بر تقیید مطلق را از نظر شیخ انصاری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کلام مرحوم شیخ در تقدّم تخصیص عام بر تقیید مطلق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مطلق می‌تواند بیان بر تخصیص باشد؟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دلالت عام و دلالت مطلق را از نظر مقام لفظ توضیح دهید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عام و خاص و مطلق و مقیّد را به دلالت لفظیه بررسی کنید</w:t>
      </w:r>
      <w:r>
        <w:rPr>
          <w:rFonts w:eastAsia="IRNazanin" w:cs="IRNazanin"/>
          <w:color w:val="111111"/>
          <w:sz w:val="28"/>
          <w:szCs w:val="28"/>
          <w:rtl w:val="true"/>
          <w:lang w:bidi="fa-IR"/>
        </w:rPr>
        <w:t>.</w:t>
      </w:r>
      <w:bookmarkStart w:id="650" w:name="pg13728_151274"/>
    </w:p>
    <w:p>
      <w:pPr>
        <w:pStyle w:val="Heading4"/>
        <w:numPr>
          <w:ilvl w:val="3"/>
          <w:numId w:val="1"/>
        </w:numPr>
        <w:rPr/>
      </w:pPr>
      <w:bookmarkStart w:id="651" w:name="__RefHeading___Toc1431592_1468164448"/>
      <w:bookmarkStart w:id="652" w:name="_Toc240"/>
      <w:bookmarkEnd w:id="650"/>
      <w:bookmarkEnd w:id="651"/>
      <w:r>
        <w:rPr>
          <w:rtl w:val="true"/>
        </w:rPr>
        <w:t>درس پانصد و سی و دوم</w:t>
      </w:r>
      <w:bookmarkEnd w:id="652"/>
    </w:p>
    <w:p>
      <w:pPr>
        <w:pStyle w:val="Heading5"/>
        <w:numPr>
          <w:ilvl w:val="4"/>
          <w:numId w:val="1"/>
        </w:numPr>
        <w:rPr/>
      </w:pPr>
      <w:bookmarkStart w:id="653" w:name="__RefHeading___Toc1431594_1468164448"/>
      <w:bookmarkStart w:id="654" w:name="_Toc241"/>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55" w:name="__RefHeading___Toc1431596_1468164448"/>
      <w:bookmarkStart w:id="656" w:name="_Toc242"/>
      <w:bookmarkEnd w:id="655"/>
      <w:r>
        <w:rPr>
          <w:rtl w:val="true"/>
        </w:rPr>
        <w:t>عدم ارتباط اطلاق به مقام لفظ‌</w:t>
      </w:r>
      <w:bookmarkEnd w:id="656"/>
    </w:p>
    <w:p>
      <w:pPr>
        <w:pStyle w:val="BookText"/>
        <w:rPr/>
      </w:pPr>
      <w:r>
        <w:rPr>
          <w:rFonts w:ascii="IRNazanin" w:hAnsi="IRNazanin" w:eastAsia="IRNazanin"/>
          <w:color w:val="111111"/>
          <w:sz w:val="28"/>
          <w:sz w:val="28"/>
          <w:szCs w:val="28"/>
          <w:rtl w:val="true"/>
          <w:lang w:bidi="fa-IR"/>
        </w:rPr>
        <w:t>اطلاق هیچ ارتباطی به مقام دلالت لفظ ندارد بلکه مربوط به موقعیت متکلم و شرائط ورود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بفرماید، از نظر دلالت لفظ و استعمال، فرقی نمی‌کند که مولا در مقام بیان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و در مواقعی قابل تمسّک و قابل استدلال باشد، یا اینکه متکلم در مقام بیان نباشد بلکه در مقام اهمال و اجمال باشد که مقابل مقام بیان است، در نتیجه اطلاقی نداشته باشد و شما نتوانید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اطلاق دارد و قابل تمسّک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اطلاق ندارد و در موارد شک قابل تمسک نیست، از نظر استعمال، فرق دارد؟ آیا از نظر دلالت لفظی فرق می‌کند؟ آیا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قابل اطلاق است وضعش فرق می‌کند و دلالت لفظی‌اش فرق می‌کند و نحوۀ استعمالش فرق می‌کند؟</w:t>
      </w:r>
      <w:bookmarkStart w:id="657" w:name="pg13728_151275"/>
    </w:p>
    <w:p>
      <w:pPr>
        <w:pStyle w:val="BookText"/>
        <w:rPr/>
      </w:pPr>
      <w:bookmarkEnd w:id="657"/>
      <w:r>
        <w:rPr>
          <w:rFonts w:ascii="IRNazanin" w:hAnsi="IRNazanin" w:eastAsia="IRNazanin"/>
          <w:color w:val="111111"/>
          <w:sz w:val="28"/>
          <w:sz w:val="28"/>
          <w:szCs w:val="28"/>
          <w:rtl w:val="true"/>
          <w:lang w:bidi="fa-IR"/>
        </w:rPr>
        <w:t>بلا اشکال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خودش استعمال شده، صلاة هم در همان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مولا در مقام بیان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در حقیقت این معنا را روشن می‌کند که مسأله اطلاق، مربوط به مقام دلالت و مربوط به مقام لفظ نیست بلکه با توجه به خصوصیاتی که در باب اطلاق معتبر است و تمامیت مقدمات حکمت،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تا زمانی ثابت است، تا زمانی برای عبد در مقابل مولا، قابل احتجاج است که در مقابل آن، یک تقییدی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کرد که عتق رقبۀ کافره، محبوب و مطلوب من نیست، تا 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و برای مکلف، قابل احتجاج بود اما وقتی که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دیگر احتجاج عبد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عبد نمی‌تواند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احتجاج عبد و استدلال عبد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داشت، حالا دیگر صلاحیتش تمام می‌شود، دیگر حالت استمرار در او وجود ندارد</w:t>
      </w:r>
      <w:r>
        <w:rPr>
          <w:rFonts w:eastAsia="IRNazanin" w:cs="IRNazanin"/>
          <w:color w:val="111111"/>
          <w:sz w:val="28"/>
          <w:szCs w:val="28"/>
          <w:rtl w:val="true"/>
          <w:lang w:bidi="fa-IR"/>
        </w:rPr>
        <w:t>.</w:t>
      </w:r>
    </w:p>
    <w:p>
      <w:pPr>
        <w:pStyle w:val="Heading5"/>
        <w:numPr>
          <w:ilvl w:val="4"/>
          <w:numId w:val="1"/>
        </w:numPr>
        <w:rPr/>
      </w:pPr>
      <w:bookmarkStart w:id="658" w:name="__RefHeading___Toc1431598_1468164448"/>
      <w:bookmarkStart w:id="659" w:name="_Toc243"/>
      <w:bookmarkEnd w:id="658"/>
      <w:r>
        <w:rPr>
          <w:rtl w:val="true"/>
        </w:rPr>
        <w:t>امکان بیان بودن عام برای اطلاق</w:t>
      </w:r>
      <w:bookmarkEnd w:id="65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می‌توانیم این مسأله را طرح بکنیم که اگر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عامی را ذکر کرد که این دلیل عام، در بعضی از مصادیق با مصادیق این دلیل مطلق، اتحاد دارد، مورد اجتماع دارد، مادۀ اجتماع دارد مثل همان مثالی که اول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 أو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شرائط اطلاق و مقدمات حکمت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اهمال و اجمال نبوده، از اول همۀ خصوصیات معتبرۀ در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مولا در ضمن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دلالت لفظی برحسب آنچه که ما دیروز ذکر کردیم مطرح می‌کند، منتها دلالت اجمالی نه دلالت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عالم را شامل می‌شود حتی تیپ و گروه عالم فاسق،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دلالت وضعی لفظی اجمالی، نه تفصیلی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 عمرو العالم بکر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نحو دلالت ندارد اما اشارۀ</w:t>
      </w:r>
      <w:bookmarkStart w:id="660" w:name="pg13728_151276"/>
    </w:p>
    <w:p>
      <w:pPr>
        <w:pStyle w:val="BookText"/>
        <w:rPr/>
      </w:pPr>
      <w:bookmarkEnd w:id="660"/>
      <w:r>
        <w:rPr>
          <w:rFonts w:ascii="IRNazanin" w:hAnsi="IRNazanin" w:eastAsia="IRNazanin"/>
          <w:color w:val="111111"/>
          <w:sz w:val="28"/>
          <w:sz w:val="28"/>
          <w:szCs w:val="28"/>
          <w:rtl w:val="true"/>
          <w:lang w:bidi="fa-IR"/>
        </w:rPr>
        <w:t>به افراد می‌کند و ناظر به همۀ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آن مثال اگر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مطلق را از صلاحیت احتجاج ساقط می‌کرد، دیگر عبد نمی‌توانست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بکند، آیا در مقابل مطلقی که نحوۀ دلالتش مربوط به لفظ نیست بلکه مربوط به جهات دیگر است، اگر مولا به صورت یک دلیل عام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وجود چنین دلیل عام ناظر به افراد به دلالت لفظیۀ وضعیه،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صلاحیت احتجاج برای اطلاق ساقط بکند یا اینکه ساقط می‌کند؟ چه فرق می‌کند که مولا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ناظر به افراد است، هر دو ناظر به کثرات است، هر دو به دلالت وضعی دلالت بر افراد می‌کند و نسبت به افراد شمول دارد؟</w:t>
      </w:r>
    </w:p>
    <w:p>
      <w:pPr>
        <w:pStyle w:val="Heading5"/>
        <w:numPr>
          <w:ilvl w:val="4"/>
          <w:numId w:val="1"/>
        </w:numPr>
        <w:rPr/>
      </w:pPr>
      <w:bookmarkStart w:id="661" w:name="__RefHeading___Toc1431600_1468164448"/>
      <w:bookmarkStart w:id="662" w:name="_Toc244"/>
      <w:bookmarkEnd w:id="661"/>
      <w:r>
        <w:rPr>
          <w:rtl w:val="true"/>
        </w:rPr>
        <w:t>فرق بین مبنای استاد و مرحوم شیخ</w:t>
      </w:r>
      <w:r>
        <w:rPr>
          <w:rtl w:val="true"/>
        </w:rPr>
        <w:t>(</w:t>
      </w:r>
      <w:r>
        <w:rPr>
          <w:rtl w:val="true"/>
        </w:rPr>
        <w:t>ره</w:t>
      </w:r>
      <w:r>
        <w:rPr>
          <w:rtl w:val="true"/>
        </w:rPr>
        <w:t xml:space="preserve">) </w:t>
      </w:r>
      <w:r>
        <w:rPr>
          <w:rtl w:val="true"/>
        </w:rPr>
        <w:t>در تقدّم عام بر مطلق</w:t>
      </w:r>
      <w:bookmarkEnd w:id="662"/>
    </w:p>
    <w:p>
      <w:pPr>
        <w:pStyle w:val="BookText"/>
        <w:rPr/>
      </w:pPr>
      <w:r>
        <w:rPr>
          <w:rFonts w:ascii="IRNazanin" w:hAnsi="IRNazanin" w:eastAsia="IRNazanin"/>
          <w:color w:val="111111"/>
          <w:sz w:val="28"/>
          <w:sz w:val="28"/>
          <w:szCs w:val="28"/>
          <w:rtl w:val="true"/>
          <w:lang w:bidi="fa-IR"/>
        </w:rPr>
        <w:t>لذا بعید نیست که ما همان مطلب مرحوم شیخ را اختیار بکنیم؛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تخصیص و تقیید، شما عام را مقدّم بدارید و با پشتوانۀ عام، دلیل مطلق را مقیّد بکنید و ضربه را به اطلاق وارد کنید اما دلیل عام به قوّت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همین نتیجه است اما راه، آن راهی نیست که در کلام شیخ به حسب ظاهر مطرح شده بود که مسأله را روی دو نحو دلالت لفظی ببریم و اسم یکی را دلالت ظاهر بگذاریم و اسم یکی را دلالت اظهر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اظهریت، بر مطلق تقدّم دارد برای اینکه مطلق دلالتش ظاهر است و عام دلالتش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اظهر و ظاهر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نوع دلالت لفظی بیشتر اینجا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دلالة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باید اصلا اسم مطلق را دلالت نگذاریم، اگر دلالت مربوط به لفظ باشد و اگر کلمۀ دلالت را به کار بردیم، ظاهر و غیر ظاهر اینجا مطرح نیست بلکه او مربوط به عقل و مقدمات حکمت و موقعیت ورود دلیل مطلق است و الاّ زبان ندارد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 آیا ظهور دارد و یا اظهر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صرف‌نظر از این عنوانی که اینها دنبالش هستند، اصل نتیجه را انسان می‌تواند بپذیرد که تقیید بر تخصیص، تقدّم دارد؛ یعنی اطلاق ضربه بخورد البته کلمه ضربه تقریبا</w:t>
      </w:r>
      <w:bookmarkStart w:id="663" w:name="pg13728_151277"/>
    </w:p>
    <w:p>
      <w:pPr>
        <w:pStyle w:val="BookText"/>
        <w:rPr/>
      </w:pPr>
      <w:bookmarkEnd w:id="663"/>
      <w:r>
        <w:rPr>
          <w:rFonts w:ascii="IRNazanin" w:hAnsi="IRNazanin" w:eastAsia="IRNazanin"/>
          <w:color w:val="111111"/>
          <w:sz w:val="28"/>
          <w:sz w:val="28"/>
          <w:szCs w:val="28"/>
          <w:rtl w:val="true"/>
          <w:lang w:bidi="fa-IR"/>
        </w:rPr>
        <w:t>به نحو مسامحه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مقیّد بکنیم بهتر از این است که عام را تخصیص بزنیم بلکه عام به قوّت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دو مطلب دیگر را هم باید عرض بکنیم تا این مسأله تقیید و تخصیص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این است که این ملاکی که ما در تقدّم تقیید بر تخصیص عرض کردیم که ملاکش این بود که عام به دلالت لفظیه دلالت می‌کند اما اطلاق از راه مقدمات حکمت است و مقدمات حکمت تا زمانی قابل احتجاج است که در مقابلش دلیلی وجود نداشته باشد، از اینجا یک راهی به مسأله مفاهیم پیدا می‌کنیم</w:t>
      </w:r>
      <w:r>
        <w:rPr>
          <w:rFonts w:eastAsia="IRNazanin" w:cs="IRNazanin"/>
          <w:color w:val="111111"/>
          <w:sz w:val="28"/>
          <w:szCs w:val="28"/>
          <w:rtl w:val="true"/>
          <w:lang w:bidi="fa-IR"/>
        </w:rPr>
        <w:t>.</w:t>
      </w:r>
    </w:p>
    <w:p>
      <w:pPr>
        <w:pStyle w:val="Heading5"/>
        <w:numPr>
          <w:ilvl w:val="4"/>
          <w:numId w:val="1"/>
        </w:numPr>
        <w:rPr/>
      </w:pPr>
      <w:bookmarkStart w:id="664" w:name="__RefHeading___Toc1431602_1468164448"/>
      <w:bookmarkStart w:id="665" w:name="_Toc245"/>
      <w:bookmarkEnd w:id="664"/>
      <w:r>
        <w:rPr>
          <w:rtl w:val="true"/>
        </w:rPr>
        <w:t>بررسی تعارض مفاهیم</w:t>
      </w:r>
      <w:bookmarkEnd w:id="665"/>
    </w:p>
    <w:p>
      <w:pPr>
        <w:pStyle w:val="BookText"/>
        <w:rPr/>
      </w:pPr>
      <w:r>
        <w:rPr>
          <w:rFonts w:ascii="IRNazanin" w:hAnsi="IRNazanin" w:eastAsia="IRNazanin"/>
          <w:color w:val="111111"/>
          <w:sz w:val="28"/>
          <w:sz w:val="28"/>
          <w:szCs w:val="28"/>
          <w:rtl w:val="true"/>
          <w:lang w:bidi="fa-IR"/>
        </w:rPr>
        <w:t>در باب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معنا هم تصادفا در فقه خیلی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مفهوم با هم معارضه کردند مثلا مفهوم یک قضیۀ شرطیه با مفهوم یک قضیۀ وصفیه بنابر اینکه هر دویشان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بود که حتی قضیۀ شرطیه هم مفهومش محل تأمّل و محل اشکال است که آیا این قضایا مفهوم دارد یا مفهوم ندارد؟ لکن حالا ما فرضی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قضیۀ شرطیه مفهوم دارد، قضیۀ وصفیه هم مفهوم دارد و این دو مفهوم در یک‌جا باهم معارض شدند، دو تا معنای مختلف را دلالت کردند، دو تا معنای متضاد را دلالت کردند، آیا کدام بر دیگری تقدّم دارد و ملاک تقدّم چیست؟</w:t>
      </w:r>
    </w:p>
    <w:p>
      <w:pPr>
        <w:pStyle w:val="BookText"/>
        <w:rPr/>
      </w:pPr>
      <w:r>
        <w:rPr>
          <w:rFonts w:ascii="IRNazanin" w:hAnsi="IRNazanin" w:eastAsia="IRNazanin"/>
          <w:color w:val="111111"/>
          <w:sz w:val="28"/>
          <w:sz w:val="28"/>
          <w:szCs w:val="28"/>
          <w:rtl w:val="true"/>
          <w:lang w:bidi="fa-IR"/>
        </w:rPr>
        <w:t>در باب مفاهیم یک قسمت از مفاهیم از راه اطلاق و مقدمات حکمت ثابت می‌شد مثلا در مفهوم شرط در ذهنم هست که چند نوع اطلاق برای قضیۀ شرطیه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نفس شرط، اطلاق درست می‌کردند، گاهی برای ادات شرط اطلاق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راه اطلاق و مقدمات حکمت برای قضیۀ شرطیه مفهوم درست بکنند دو سه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مفهوم را قائل نیستند، تمام راهها را مناقشه می‌کنند و ابطال می‌کنند ولی آنهایی که قائل به ثبوت مفهوم هستند طبعا باید بعضی از این راهها را بپذیرند که قائل به ثبوت مفهوم بشوند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مفهومی که باهم متعارض هستند، اگر هر دو از راه مقدمات حکمت ثابت شده باشند، مفهوم قضیۀ شرطیه از راه مقدمات حکمت، مفهوم قضیۀ وصفیه هم از راه</w:t>
      </w:r>
      <w:bookmarkStart w:id="666" w:name="pg13728_151278"/>
    </w:p>
    <w:p>
      <w:pPr>
        <w:pStyle w:val="BookText"/>
        <w:rPr/>
      </w:pPr>
      <w:bookmarkEnd w:id="666"/>
      <w:r>
        <w:rPr>
          <w:rFonts w:ascii="IRNazanin" w:hAnsi="IRNazanin" w:eastAsia="IRNazanin"/>
          <w:color w:val="111111"/>
          <w:sz w:val="28"/>
          <w:sz w:val="28"/>
          <w:szCs w:val="28"/>
          <w:rtl w:val="true"/>
          <w:lang w:bidi="fa-IR"/>
        </w:rPr>
        <w:t>مقدمات حکمت ثابت شده باشد، در مورد تعارض چه ترجیحی می‌توانید برای یکی از اینها نسبت به دیگری قائل بشوید؟ راه اثبات هر دو،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 که مفهوم وصف بر مفهوم شرط تقدّم پیدا کند؟ یا مفهوم شرط بر مفهوم وصف تقدّم پیدا بکند؟ هردو از راه مقدمات حکمت ثابت شده‌اند و نسبت مقدمات حکمت به هر دو،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ترجیح معنا ندارد و تقدیم بلا ملاک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مفاهیم را از راه دلالت لفظیه قائل شده‌اند مثل اینکه اگر کسی فرضا قبول بکند که ادات شرط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از نظر لغت عرب برای دلالت بر علیّت منحصره وضع شده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مجیء زید، علت منحصره است برای وجوب اکرام و این معنا برحسب وضع ثابت شده باشد و از راه دلالت لفظیه وضعی ثابت شده باشد کما اینکه بعضی‌ها ادعا کرده‌اند و در بعضی از مفاهیم هم بعید نیست که کسی ادعا بکند مثل آنجایی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کار است که از آن تعبیر به مفهوم حصر می‌شود؛ یعنی آنجایی که ادات حصر به کار رفته مثل انما و امثال آن</w:t>
      </w:r>
      <w:r>
        <w:rPr>
          <w:rFonts w:eastAsia="IRNazanin" w:cs="IRNazanin"/>
          <w:color w:val="111111"/>
          <w:sz w:val="28"/>
          <w:szCs w:val="28"/>
          <w:rtl w:val="true"/>
          <w:lang w:bidi="fa-IR"/>
        </w:rPr>
        <w:t>.</w:t>
      </w:r>
    </w:p>
    <w:p>
      <w:pPr>
        <w:pStyle w:val="Heading5"/>
        <w:numPr>
          <w:ilvl w:val="4"/>
          <w:numId w:val="1"/>
        </w:numPr>
        <w:rPr/>
      </w:pPr>
      <w:bookmarkStart w:id="667" w:name="__RefHeading___Toc1431604_1468164448"/>
      <w:bookmarkStart w:id="668" w:name="_Toc246"/>
      <w:bookmarkEnd w:id="667"/>
      <w:r>
        <w:rPr>
          <w:rtl w:val="true"/>
        </w:rPr>
        <w:t>تقدّم مفهوم مستفاد از لفظ بر مفهوم مستفاد از اطلاق</w:t>
      </w:r>
      <w:bookmarkEnd w:id="66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دو مفهوم متعارض، دلالت بر مفهوم در یکی از راه دلالت لفظی وضعی باشد و در دیگری از راه اطلاق و مقدمات حکمت باشد، روی همان ملاکی که در تعارض مطلق و عام گفتیم و عام را بر مطلق مقدّم داشتیم و تقیید را بر تخصیص ترجیح می‌دادیم، باید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مفهومی از راه دلالت لفظی وضعی ثابت شد، مثل مفهوم حصر و مثل مفهوم شرط بنابر اینکه راه مفهوم شرط، دلالت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وضع واضع باشد، پیداست که این بر آن مفهومی که از راه مقدمات حکمت می‌خواهد ثابت شود،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مقدمات حکمت تا زمانی است که در مقابل مولا، یک دلیل برخلاف نداشته باشد چه این دلیل به صورت منطوق باشد یا به صورت مفهومی که از راه دلالت وضعی ثابت شده باشد یا به صورت عموم باشد که در تعارض مطلق و عموم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مفهومی که مفهوم بودنش به دلالت وضعی ثابت شده، نوبت به مفهومی که از راه مقدمات حکمت و اطلاق ثابت شده نمی‌رسد</w:t>
      </w:r>
      <w:r>
        <w:rPr>
          <w:rFonts w:eastAsia="IRNazanin" w:cs="IRNazanin"/>
          <w:color w:val="111111"/>
          <w:sz w:val="28"/>
          <w:szCs w:val="28"/>
          <w:rtl w:val="true"/>
          <w:lang w:bidi="fa-IR"/>
        </w:rPr>
        <w:t>.</w:t>
      </w:r>
      <w:bookmarkStart w:id="669" w:name="pg13728_151279"/>
    </w:p>
    <w:p>
      <w:pPr>
        <w:pStyle w:val="BookText"/>
        <w:rPr/>
      </w:pPr>
      <w:bookmarkEnd w:id="669"/>
      <w:r>
        <w:rPr>
          <w:rFonts w:ascii="IRNazanin" w:hAnsi="IRNazanin" w:eastAsia="IRNazanin"/>
          <w:color w:val="111111"/>
          <w:sz w:val="28"/>
          <w:sz w:val="28"/>
          <w:szCs w:val="28"/>
          <w:rtl w:val="true"/>
          <w:lang w:bidi="fa-IR"/>
        </w:rPr>
        <w:t>روی همان ملاکی که ما در تقدّم عام بر مطلق و تقدّم تقیید اطلاق بر تخصیص عام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که خاتمه این بحث است این است البته قبلا یک حرفی هست که باید مورد دقت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با این معنایی که ما برای مطلق ذکر کردیم، آیا مطلق انواع متعدده دارد؛ یک مطلقی داریم به نام مطلق شمولی و یک مطلقی داریم به نام مطلق بدلی؟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یک عتق رقبه بیشتر وجود ندارد، اینطور نیست که برای مکلف واجب باشد هر رقبه‌ای را آزاد بکند بلکه یک رقبه که آزاد 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اطلاقش، اطلاق بدلی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این طبیعت باید اکرام بشود یعنی هر عالمی در حقیقت وجوب اکرام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اطلاقش، اطلاق شمولی است و در حقیقت برای اطلاق، ما دو نوع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اطلاق شمولی و یکی اطلاق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شمولیّت و بدلیّت به عنوان دو نوع از اطلاق می‌تواند مطرح باشد؟</w:t>
      </w:r>
    </w:p>
    <w:p>
      <w:pPr>
        <w:pStyle w:val="Heading5"/>
        <w:numPr>
          <w:ilvl w:val="4"/>
          <w:numId w:val="1"/>
        </w:numPr>
        <w:rPr/>
      </w:pPr>
      <w:bookmarkStart w:id="670" w:name="__RefHeading___Toc1431606_1468164448"/>
      <w:bookmarkStart w:id="671" w:name="_Toc247"/>
      <w:bookmarkEnd w:id="670"/>
      <w:r>
        <w:rPr>
          <w:rtl w:val="true"/>
        </w:rPr>
        <w:t>عدم شمولیت و بدلیت برای اطلاق</w:t>
      </w:r>
      <w:bookmarkEnd w:id="671"/>
    </w:p>
    <w:p>
      <w:pPr>
        <w:pStyle w:val="BookText"/>
        <w:rPr/>
      </w:pPr>
      <w:r>
        <w:rPr>
          <w:rFonts w:ascii="IRNazanin" w:hAnsi="IRNazanin" w:eastAsia="IRNazanin"/>
          <w:color w:val="111111"/>
          <w:sz w:val="28"/>
          <w:sz w:val="28"/>
          <w:szCs w:val="28"/>
          <w:rtl w:val="true"/>
          <w:lang w:bidi="fa-IR"/>
        </w:rPr>
        <w:t>این معنایی که ما برای اطلاق ذکر کردیم اصلا شمولیت و بدلیت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چه چیزی شمول دارد؟ رقبه،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عالم، طبیعت نیست؟ مگر عالم، ماهیت نیست؟ در ماهیت که شمول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معنای انسان، شمول است؟ کجایی ماهیت انسان، شمول است؟ این که شما در باب عام، مسأله شمول را ملاحظه می‌کردید، به لحاظ این بود که یک لفظی به ماهیت اضافه می‌شد به نام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تکثیر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تکثیر بود که مسألۀ شمول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تکثیر بود که دلالت بر افراد را مطرح می‌کرد و الاّ اگر ما باشیم و کلمۀ رقبه و کلمۀ عالم و امثال ذلک، شمول را از کجای این استفاده بکنیم؟ این چه ارتباطی به مسأله شمول دارد؟ معنای اطلاق این است که مولا و متکلم با توجه به مقدمات حکمت، این ماهیت را تمام الموضوع برای حکم خودش قرار داده، تمام المتعلق حکم خودش قرار داده، چه را؟ ماهیت را، طبیعت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در کار است؟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فرقی می‌کند بین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w:t>
      </w:r>
      <w:bookmarkStart w:id="672" w:name="pg13728_151280"/>
    </w:p>
    <w:p>
      <w:pPr>
        <w:pStyle w:val="BookText"/>
        <w:rPr/>
      </w:pPr>
      <w:bookmarkEnd w:id="672"/>
      <w:r>
        <w:rPr>
          <w:rFonts w:ascii="IRNazanin" w:hAnsi="IRNazanin" w:eastAsia="IRNazanin"/>
          <w:color w:val="111111"/>
          <w:sz w:val="28"/>
          <w:sz w:val="28"/>
          <w:szCs w:val="28"/>
          <w:rtl w:val="true"/>
          <w:lang w:bidi="fa-IR"/>
        </w:rPr>
        <w:t>دو لفظ موضوع للماهیة و للطبیعة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معرّف به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در بعضی از اطلاق‌ها و عدم شمول در بعضی از اطلاق‌های دیگر، به کجا استناد دارد؟ و روی معنایی که ما برای اطلاق عرض کردیم، چه مبنایی می‌تواند داشته باشد؟ لذا ما این حرف را نمی‌پذیریم و این را به عنوان دو نوع اطلاق نمی‌توانیم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 نوع و دو قسم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تمامیة الطبیعة فی کونها موضوعا للحکم، هذه الطبیعة تمام الموضوع، هذه الماهیة تمام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یعنی چه که یک جا مسأله شمول را مطرح می‌کنید؟ این شمول از کجا به دست می‌آید؟ و در بعضی جاهها عدم الشمول را مطرح می‌کنید؟ ما معنای شمول و عدم شمول را در اطلاق نمی‌توانیم بپذیریم</w:t>
      </w:r>
      <w:r>
        <w:rPr>
          <w:rFonts w:eastAsia="IRNazanin" w:cs="IRNazanin"/>
          <w:color w:val="111111"/>
          <w:sz w:val="28"/>
          <w:szCs w:val="28"/>
          <w:rtl w:val="true"/>
          <w:lang w:bidi="fa-IR"/>
        </w:rPr>
        <w:t>.</w:t>
      </w:r>
    </w:p>
    <w:p>
      <w:pPr>
        <w:pStyle w:val="Heading5"/>
        <w:numPr>
          <w:ilvl w:val="4"/>
          <w:numId w:val="1"/>
        </w:numPr>
        <w:rPr/>
      </w:pPr>
      <w:bookmarkStart w:id="673" w:name="__RefHeading___Toc1431608_1468164448"/>
      <w:bookmarkStart w:id="674" w:name="_Toc248"/>
      <w:bookmarkEnd w:id="673"/>
      <w:r>
        <w:rPr>
          <w:rtl w:val="true"/>
        </w:rPr>
        <w:t>بررسی تقدّم اطلاق شمولی بر اطلاق بدلی</w:t>
      </w:r>
      <w:bookmarkEnd w:id="674"/>
    </w:p>
    <w:p>
      <w:pPr>
        <w:pStyle w:val="BookText"/>
        <w:rPr/>
      </w:pPr>
      <w:r>
        <w:rPr>
          <w:rFonts w:ascii="IRNazanin" w:hAnsi="IRNazanin" w:eastAsia="IRNazanin"/>
          <w:color w:val="111111"/>
          <w:sz w:val="28"/>
          <w:sz w:val="28"/>
          <w:szCs w:val="28"/>
          <w:rtl w:val="true"/>
          <w:lang w:bidi="fa-IR"/>
        </w:rPr>
        <w:t>لکن این طوری که در کلمات محققین مثل مرحوم آخوند و دیگران این تقسیم و این تنویع تحقق پیدا کرده، اگر فرض کردیم که یک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دارد و دلیل دیگری، اطلاق بدلی دارد و فرض کردیم که این دو تا اطلاق‌ها باهم معارضه بکند 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فرض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کافر در هیچ جهتش خیری وجود ندارد و محبوبیت و مطلوبیتی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اطلاق شمولی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کافر، هیچ مسأله‌ای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اکراما، عتقا، احسانا و امثال ذلک،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اطلاق در عتق رقبۀ کافره معارضه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عتق رقبۀ کافره هم مانعی نداشته باشد و 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عتق رقبه کافره، هیچ حسنی وجود ندارد و هیچ محبوبیت و مطلوبیتی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مثالی فرض بکنیم که یک طرف اطلاقش، اطلاق بدلی است و یک طرف، اطلاق شمولی است و اینها یک مادۀ اجتماعی پیدا می‌کنند و در این ماده اجتماع، اطلاق شمولی و اطلاق بدلی معارضه می‌کنند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این است اگر ما قائل به این دو نوع اطلاق شدیم و یک چنین معارضه‌ای تحقق پیدا کرد،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به لحاظ اینکه شمولی است، بر</w:t>
      </w:r>
      <w:bookmarkStart w:id="675" w:name="pg13728_151281"/>
    </w:p>
    <w:p>
      <w:pPr>
        <w:pStyle w:val="BookText"/>
        <w:rPr/>
      </w:pPr>
      <w:bookmarkEnd w:id="675"/>
      <w:r>
        <w:rPr>
          <w:rFonts w:ascii="IRNazanin" w:hAnsi="IRNazanin" w:eastAsia="IRNazanin"/>
          <w:color w:val="111111"/>
          <w:sz w:val="28"/>
          <w:sz w:val="28"/>
          <w:szCs w:val="28"/>
          <w:rtl w:val="true"/>
          <w:lang w:bidi="fa-IR"/>
        </w:rPr>
        <w:t>اطلاق بدلی تقدّم دارد؟ یعنی همان طوری که ما عام را بر مطلق مقدّم می‌داشتیم، یک کسی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بر اطلاق بدلی تقدّم دارد؟ یا اینکه ملاک آنجا، اینجا تحقق ندارد؟ ملاک عام، دلالت لفظی وضعی بود اما اطلاق، چه شمولی باشد و چه بدلی باشد، راه هر دویشان مقدمات حکمت است و راه هر دویشان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راهشان یک راه شد، مجرد اینکه نتیجه آن اطلاق، شمول است و نتیجه این اطلاق بدلیت است، سبب نمی‌شود که اطلاق شمولی بر اطلاق بدلی تقدّم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اینجا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به دو نوع اطلاق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شمولیت و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موارد، بینشان معارضه تحقق پیدا بکند، هیچ راهی نداریم که اطلاق شمولی را بر اطلاق بدلی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تقیید و تخصیص تمام شد</w:t>
      </w:r>
      <w:r>
        <w:rPr>
          <w:rFonts w:eastAsia="IRNazanin" w:cs="IRNazanin"/>
          <w:color w:val="111111"/>
          <w:sz w:val="28"/>
          <w:szCs w:val="28"/>
          <w:rtl w:val="true"/>
          <w:lang w:bidi="fa-IR"/>
        </w:rPr>
        <w:t>.</w:t>
      </w:r>
    </w:p>
    <w:p>
      <w:pPr>
        <w:pStyle w:val="Heading5"/>
        <w:numPr>
          <w:ilvl w:val="4"/>
          <w:numId w:val="1"/>
        </w:numPr>
        <w:rPr/>
      </w:pPr>
      <w:bookmarkStart w:id="676" w:name="__RefHeading___Toc1431610_1468164448"/>
      <w:bookmarkStart w:id="677" w:name="_Toc249"/>
      <w:bookmarkEnd w:id="676"/>
      <w:r>
        <w:rPr>
          <w:rtl w:val="true"/>
        </w:rPr>
        <w:t>پرسش</w:t>
      </w:r>
      <w:r>
        <w:rPr>
          <w:rtl w:val="true"/>
        </w:rPr>
        <w:t>:</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ارتباط اطلاق را به مقام لفظ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بیان بودن عام برای اطلاق، بیانگر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مبنای استاد را با مبنای مرحوم شیخ در تقدّم عام بر مطلق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مفهوم مستفاد از لفظ، بر مفهوم مستفاد از اطلاق، تقدّم دارد؟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اطلاق دارای شمولیت و بدلیت است؟ توضیح دهید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اطلاق شمولی بر اطلاق بدلی از نظر مرحوم آخوند چیست؟</w:t>
      </w:r>
      <w:bookmarkStart w:id="678" w:name="pg13728_151282"/>
    </w:p>
    <w:p>
      <w:pPr>
        <w:pStyle w:val="Heading3"/>
        <w:numPr>
          <w:ilvl w:val="2"/>
          <w:numId w:val="1"/>
        </w:numPr>
        <w:rPr/>
      </w:pPr>
      <w:bookmarkStart w:id="679" w:name="__RefHeading___Toc1431612_1468164448"/>
      <w:bookmarkStart w:id="680" w:name="_Toc250"/>
      <w:bookmarkEnd w:id="678"/>
      <w:bookmarkEnd w:id="679"/>
      <w:r>
        <w:rPr>
          <w:rtl w:val="true"/>
        </w:rPr>
        <w:t>تخصیص و نسخ</w:t>
      </w:r>
      <w:bookmarkEnd w:id="680"/>
    </w:p>
    <w:p>
      <w:pPr>
        <w:pStyle w:val="Heading4"/>
        <w:numPr>
          <w:ilvl w:val="3"/>
          <w:numId w:val="1"/>
        </w:numPr>
        <w:rPr/>
      </w:pPr>
      <w:bookmarkStart w:id="681" w:name="__RefHeading___Toc1431614_1468164448"/>
      <w:bookmarkStart w:id="682" w:name="_Toc251"/>
      <w:bookmarkEnd w:id="681"/>
      <w:r>
        <w:rPr>
          <w:rtl w:val="true"/>
        </w:rPr>
        <w:t>درس پانصد و سی و سوم</w:t>
      </w:r>
      <w:bookmarkEnd w:id="682"/>
    </w:p>
    <w:p>
      <w:pPr>
        <w:pStyle w:val="Heading5"/>
        <w:numPr>
          <w:ilvl w:val="4"/>
          <w:numId w:val="1"/>
        </w:numPr>
        <w:rPr/>
      </w:pPr>
      <w:bookmarkStart w:id="683" w:name="__RefHeading___Toc1431616_1468164448"/>
      <w:bookmarkStart w:id="684" w:name="_Toc252"/>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جزو اظهر و ظاهر، قرار داده شده، مسأله تخصیص و نسخ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التخصیص و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تخصیص تقدّم دارد یا نسخ تقدّم دارد؟ این مورد بحث است</w:t>
      </w:r>
      <w:r>
        <w:rPr>
          <w:rFonts w:eastAsia="IRNazanin" w:cs="IRNazanin"/>
          <w:color w:val="111111"/>
          <w:sz w:val="28"/>
          <w:szCs w:val="28"/>
          <w:rtl w:val="true"/>
          <w:lang w:bidi="fa-IR"/>
        </w:rPr>
        <w:t>.</w:t>
      </w:r>
    </w:p>
    <w:p>
      <w:pPr>
        <w:pStyle w:val="Heading5"/>
        <w:numPr>
          <w:ilvl w:val="4"/>
          <w:numId w:val="1"/>
        </w:numPr>
        <w:rPr/>
      </w:pPr>
      <w:bookmarkStart w:id="685" w:name="__RefHeading___Toc1431618_1468164448"/>
      <w:bookmarkStart w:id="686" w:name="_Toc253"/>
      <w:bookmarkEnd w:id="685"/>
      <w:r>
        <w:rPr>
          <w:rtl w:val="true"/>
        </w:rPr>
        <w:t>اشکال تأخیر بیان از وقت حاجت در تخصیصات ائمه</w:t>
      </w:r>
      <w:bookmarkEnd w:id="686"/>
    </w:p>
    <w:p>
      <w:pPr>
        <w:pStyle w:val="BookText"/>
        <w:rPr/>
      </w:pPr>
      <w:r>
        <w:rPr>
          <w:rFonts w:ascii="IRNazanin" w:hAnsi="IRNazanin" w:eastAsia="IRNazanin"/>
          <w:color w:val="111111"/>
          <w:sz w:val="28"/>
          <w:sz w:val="28"/>
          <w:szCs w:val="28"/>
          <w:rtl w:val="true"/>
          <w:lang w:bidi="fa-IR"/>
        </w:rPr>
        <w:t>لکن قبل از آن‌که وارد این جهت بحث شویم و ببینیم که آیا تخصیص بر نسخ تقدّم دارد یا نسخ بر تخصیص تقدّم دارد، در باب تخصیصات متداوله که اکثرا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نقل شده، مشکله‌ای وجود دارد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مشکله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یک شرطی وجود دارد و یک قیدی</w:t>
      </w:r>
    </w:p>
    <w:p>
      <w:pPr>
        <w:pStyle w:val="BookText"/>
        <w:rPr/>
      </w:pPr>
      <w:r>
        <w:rPr>
          <w:rFonts w:ascii="IRNazanin" w:hAnsi="IRNazanin" w:eastAsia="IRNazanin"/>
          <w:color w:val="111111"/>
          <w:sz w:val="28"/>
          <w:sz w:val="28"/>
          <w:szCs w:val="28"/>
          <w:rtl w:val="true"/>
          <w:lang w:bidi="fa-IR"/>
        </w:rPr>
        <w:t>دخالت دارد و آن این است که تخصیص به منزله بیان است و بیان نباید از وقت عمل و از وقت حاجت مؤخّر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البیان عن وقت العمل و وقت الحاجة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کند و الاّ اگر روز پنجشنبه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روز شنبه اعلان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تأخیر بیان از وقت عمل است، تأخیر بیان از وقت حاجت است و این از نظر عقل،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یک قیدی را در باب تخصیص مطرح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مشروط بعدم حضور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عمل به عام نرسیده باشد، وقت عمل به عام حاضر نشده باشد و الاّ با مخصص بودن و بیان بودن،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مسأله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نسخ، ضد این معنا معتبر است؛ یعنی باید وقت عمل به منسوخ، حاضر شده باشد، وقت عمل به منسوخ رسیده باشد چون عنوان نسخ، عنوان بیانی نیست بلکه عنوان نسخ، بیان أمد حکم است و بیان موقّت بودن حکم است و این دلالت بر انقطاع استمرار می‌کند ولو اینکه حکم منسوخ از اول در استمرار ظهور دارد لکن با دلیل نسخ، ما کشف می‌کنیم که استمرار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مربوط به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شما که در باب تخصیص، چنین قیدی را معتبر می‌دانید برای اینکه تأخیر بیان از وقت حاجت لازم نیاید، ما می‌بینیم عموماتی در کتاب الله وارد شده است و مخصصش در لسان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در لسان مبارک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فاصله بین زمازن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نزول قرآن، بیش از دویست و پنجاه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در کتاب الله واقع شده، مخصصش در لسان امام عسکری است، 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تخصیص این است که وقت عمل به عام حاضر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عمل به عمومات کتاب در دویست و پنجاه سال حاضر نشده است؟ پس چطور روایت صادره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 کتاب قرار می‌گیرد؟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کثیری از عموماتی که در لسان مبارک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مخصصاتش در السنۀ أئمه مبارکه معصومین است و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صد و پنجاه سال، دویست سال، دویست و پنجاه سال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w:t>
      </w:r>
      <w:bookmarkStart w:id="687" w:name="pg13728_151284"/>
    </w:p>
    <w:p>
      <w:pPr>
        <w:pStyle w:val="BookText"/>
        <w:rPr/>
      </w:pPr>
      <w:bookmarkEnd w:id="687"/>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رسول اکرم حدود دویست و پنجاه سال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چطور می‌شود یک عموم نبوی، یک مخصّص عسکری داشته باشد؟ عموم نبوی باشد و مخصص عسکری باشد با فاصله دویست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این شرطی که در تخصیص معتبر است، چطور تطبیق می‌کند؟</w:t>
      </w:r>
    </w:p>
    <w:p>
      <w:pPr>
        <w:pStyle w:val="BookText"/>
        <w:rPr/>
      </w:pPr>
      <w:r>
        <w:rPr>
          <w:rFonts w:ascii="IRNazanin" w:hAnsi="IRNazanin" w:eastAsia="IRNazanin"/>
          <w:color w:val="111111"/>
          <w:sz w:val="28"/>
          <w:sz w:val="28"/>
          <w:szCs w:val="28"/>
          <w:rtl w:val="true"/>
          <w:lang w:bidi="fa-IR"/>
        </w:rPr>
        <w:t>از طرفی هم ما می‌بینیم که بنای فقها در فقه این است که عموم کتاب را به روایت تخصیص می‌زنند، روایت از هر امامی باشد، در هر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نبویه را به مخصصات در لسان ائمه تخصیص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زمان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فاصله زمانی را قلة و کثرة در نظر نمی‌گیرند مثل اینکه همه اینها به منزلۀ متکلم واحد هستند و همه این کلام‌ها هم در زمان‌های با فاصله خیلی کمی تحقق پیدا کرده است به طوری که کأنّ وقت عمل به عام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بنای فقها از این طرف، آن شرطی که در تخصیص می‌کنند از آن طرف، آن نبودن شرط در این مخصصات در رابطه با عمومات کتاب و سنت از آن طرف، این مشکله چطور باید حل شود و این اشکال چطوری قابل دفع است؟</w:t>
      </w:r>
    </w:p>
    <w:p>
      <w:pPr>
        <w:pStyle w:val="BookText"/>
        <w:rPr/>
      </w:pPr>
      <w:r>
        <w:rPr>
          <w:rFonts w:ascii="IRNazanin" w:hAnsi="IRNazanin" w:eastAsia="IRNazanin"/>
          <w:color w:val="111111"/>
          <w:sz w:val="28"/>
          <w:sz w:val="28"/>
          <w:szCs w:val="28"/>
          <w:rtl w:val="true"/>
          <w:lang w:bidi="fa-IR"/>
        </w:rPr>
        <w:t>مرحوم شیخ بزرگوار استاد الکل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سه احتمال برای حل این اشکال مطرح می‌کنند</w:t>
      </w:r>
      <w:r>
        <w:rPr>
          <w:rFonts w:eastAsia="IRNazanin" w:cs="IRNazanin"/>
          <w:color w:val="111111"/>
          <w:sz w:val="28"/>
          <w:szCs w:val="28"/>
          <w:rtl w:val="true"/>
          <w:lang w:bidi="fa-IR"/>
        </w:rPr>
        <w:t>:</w:t>
      </w:r>
    </w:p>
    <w:p>
      <w:pPr>
        <w:pStyle w:val="Heading5"/>
        <w:numPr>
          <w:ilvl w:val="4"/>
          <w:numId w:val="1"/>
        </w:numPr>
        <w:rPr/>
      </w:pPr>
      <w:bookmarkStart w:id="688" w:name="__RefHeading___Toc1431620_1468164448"/>
      <w:bookmarkStart w:id="689" w:name="_Toc254"/>
      <w:bookmarkEnd w:id="688"/>
      <w:r>
        <w:rPr>
          <w:rtl w:val="true"/>
        </w:rPr>
        <w:t>برگشت مخصصات به نواسخ</w:t>
      </w:r>
      <w:bookmarkEnd w:id="689"/>
    </w:p>
    <w:p>
      <w:pPr>
        <w:pStyle w:val="BookText"/>
        <w:rPr/>
      </w:pPr>
      <w:r>
        <w:rPr>
          <w:rFonts w:ascii="IRNazanin" w:hAnsi="IRNazanin" w:eastAsia="IRNazanin"/>
          <w:color w:val="111111"/>
          <w:sz w:val="28"/>
          <w:sz w:val="28"/>
          <w:szCs w:val="28"/>
          <w:rtl w:val="true"/>
          <w:lang w:bidi="fa-IR"/>
        </w:rPr>
        <w:t>احتمال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اینها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درحالی‌که در واقع اینها نواسخند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مخصصی را باید برداشت و جایش ناسخ گذاشت برای اینکه شرط نسخ در آن وجود دارد و شرط تخصیص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اسم اینها را مخصصات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ناسخند و احکام نسخ بر آنها ترتّب پیدا می‌کند و داخل در مباحث نسخ خواهند بود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احتمال این است که ما مبنایی را مفروغ عنه قرار بدهیم و آن این است که نسخ کتاب را به خبر واحد،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در اصول مطرح است که آیا نسخ کتاب به خبر واحد، جایز هست یا نه؟ این احتمال اولی که مرحوم شیخ بیان می‌فرمایند، مبتنی بر این مبناست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کتاب به خبر واحد، صادر از آخرین امام، مانعی ندارد و عنوان نسخ در همین‌جا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این است</w:t>
      </w:r>
      <w:r>
        <w:rPr>
          <w:rFonts w:eastAsia="IRNazanin" w:cs="IRNazanin"/>
          <w:color w:val="111111"/>
          <w:sz w:val="28"/>
          <w:szCs w:val="28"/>
          <w:rtl w:val="true"/>
          <w:lang w:bidi="fa-IR"/>
        </w:rPr>
        <w:t>.</w:t>
      </w:r>
      <w:bookmarkStart w:id="690" w:name="pg13728_151285"/>
    </w:p>
    <w:p>
      <w:pPr>
        <w:pStyle w:val="BookText"/>
        <w:rPr/>
      </w:pPr>
      <w:bookmarkEnd w:id="690"/>
      <w:r>
        <w:rPr>
          <w:rFonts w:ascii="IRNazanin" w:hAnsi="IRNazanin" w:eastAsia="IRNazanin"/>
          <w:color w:val="111111"/>
          <w:sz w:val="28"/>
          <w:sz w:val="28"/>
          <w:szCs w:val="28"/>
          <w:rtl w:val="true"/>
          <w:lang w:bidi="fa-IR"/>
        </w:rPr>
        <w:t>بعد مرحوم شیخ این احتمال را تضعیف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تالی فاسدش این است که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همۀ این مخصصات را به لباس نسخ درآوریم، باید ملتزم بشویم که به اندازه این مخصصات، علاوه بر نسخ‌های دیگر، ما نسخ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این معنا،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نسخ داشته باشیم، هزاران منسوخ داشته باشیم، هزاران دلیل ناسخ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ملتزم به این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از این نظر این راه را استبعداد می‌کنند و این راه کنار می‌رود</w:t>
      </w:r>
      <w:r>
        <w:rPr>
          <w:rFonts w:eastAsia="IRNazanin" w:cs="IRNazanin"/>
          <w:color w:val="111111"/>
          <w:sz w:val="28"/>
          <w:szCs w:val="28"/>
          <w:rtl w:val="true"/>
          <w:lang w:bidi="fa-IR"/>
        </w:rPr>
        <w:t>.</w:t>
      </w:r>
    </w:p>
    <w:p>
      <w:pPr>
        <w:pStyle w:val="Heading5"/>
        <w:numPr>
          <w:ilvl w:val="4"/>
          <w:numId w:val="1"/>
        </w:numPr>
        <w:rPr/>
      </w:pPr>
      <w:bookmarkStart w:id="691" w:name="__RefHeading___Toc1431622_1468164448"/>
      <w:bookmarkStart w:id="692" w:name="_Toc255"/>
      <w:bookmarkEnd w:id="691"/>
      <w:r>
        <w:rPr>
          <w:rtl w:val="true"/>
        </w:rPr>
        <w:t>اتصال مخصصات به عمومات و عدم نقل آنها برای ما</w:t>
      </w:r>
      <w:bookmarkEnd w:id="692"/>
    </w:p>
    <w:p>
      <w:pPr>
        <w:pStyle w:val="BookText"/>
        <w:rPr/>
      </w:pPr>
      <w:r>
        <w:rPr>
          <w:rFonts w:ascii="IRNazanin" w:hAnsi="IRNazanin" w:eastAsia="IRNazanin"/>
          <w:color w:val="111111"/>
          <w:sz w:val="28"/>
          <w:sz w:val="28"/>
          <w:szCs w:val="28"/>
          <w:rtl w:val="true"/>
          <w:lang w:bidi="fa-IR"/>
        </w:rPr>
        <w:t>راه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بودن این مخصصات، مفروغ عنه است و ما دست از عنوان مخصّص بودن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 را چطور حفظ کنیم و رعایت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ملتزم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مخصصات منفصله با فاصله‌های طولانی، کاشف از این است که تمام این مخصصات در رابطۀ با عمومات خودشان، از اول به عمومش، متصل بوده منتها برای ما نقل نکرده‌اند، برای ما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آنجا نبودیم که ببینیم مسأله به چه کیفیتی است؟ عموماتی برای ما نقل شده است، همۀ این مخصصات بعدی همراه این عمومات بوده و قبل حضور وقت العمل به عنوان بیان حتی به صورت اتصال، اصلا مخصص متصل بوده است که مخصص متصل هم واقعش این است که اصلا مخصص نیست برای اینکه مخصّص، فرع این است که برای عموم، انعقاد عموم شده باشد و بعد مخصّص بیاید با این عموم ولو در بادی امر،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مخصصات متصله اصلا برای عموم، ظهور انعقاد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 برایش ظهور در عموم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جهت نداریم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هست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مخصصات منفصله، با توجه به آن قیدی که در تخصیص اعتبار دارد، ما را راهنمایی می‌کند به اینکه این مخصصات با وجود شرطشان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شده‌اند، منتها عامش را برای ما نقل کرده‌اند اما مخصصات متصل برای ما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روایت مخصّصی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را در کلام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بزند، ما باید اینجا در حقیقت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مخصّص عسکری، کاشف از</w:t>
      </w:r>
      <w:bookmarkStart w:id="693" w:name="pg13728_151286"/>
    </w:p>
    <w:p>
      <w:pPr>
        <w:pStyle w:val="BookText"/>
        <w:rPr/>
      </w:pPr>
      <w:bookmarkEnd w:id="693"/>
      <w:r>
        <w:rPr>
          <w:rFonts w:ascii="IRNazanin" w:hAnsi="IRNazanin" w:eastAsia="IRNazanin"/>
          <w:color w:val="111111"/>
          <w:sz w:val="28"/>
          <w:sz w:val="28"/>
          <w:szCs w:val="28"/>
          <w:rtl w:val="true"/>
          <w:lang w:bidi="fa-IR"/>
        </w:rPr>
        <w:t>این است که در لسان امیر المؤمنین، همین مخصّص وجود داشته و همین بیان تحقق داشته، منتها عمومش برای ما نقل شده است اما مخصصش برای ما نقل نشده است و راهنمای وجود آن مخصص، این بیان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دومی است که مرحوم شیخ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راه را هم نمی‌پسندند 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استبعاد این طریق، یک دلیلی دارند، مرحوم محقق نائینی هم برای نزدیک بودن این وجه، یک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عمومات نبویه را نقل کرده‌اند با اینکه کاملا به ضبط بیانات مخصوصا رسول اکرم اهتمام داشته‌اند و عنایت خاصی به ضبط بیانات رسول خدا داشته‌اند، چگونه شد که عمومش را نقل کرده‌اند اما مخصصاتش را نقل نکرده‌اند؟ مگر این مخصصات چه گناهی داشتند که در مقام نقل، به آنها اشاره نشود؟ مگر چه اثری برایشان ترتّب پیدا می‌کرد که در مقام روایت حذف بشوند؟</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نشنیده‌اند، فرض شما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متصلة بالعمومات بوده است 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 و نقل نکرده‌اند، این معنا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داعی به نقل عمومات داشته‌اند اما داعی به نقل مخصصات نداشته‌اند؟ برای انسان مشکل است که این را بپذیرد که این‌ها عمومات را نقل کرده‌اند اما مخصصات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شیخ در استبعاد این احتمال دوم است</w:t>
      </w:r>
      <w:r>
        <w:rPr>
          <w:rFonts w:eastAsia="IRNazanin" w:cs="IRNazanin"/>
          <w:color w:val="111111"/>
          <w:sz w:val="28"/>
          <w:szCs w:val="28"/>
          <w:rtl w:val="true"/>
          <w:lang w:bidi="fa-IR"/>
        </w:rPr>
        <w:t>.</w:t>
      </w:r>
    </w:p>
    <w:p>
      <w:pPr>
        <w:pStyle w:val="Heading5"/>
        <w:numPr>
          <w:ilvl w:val="4"/>
          <w:numId w:val="1"/>
        </w:numPr>
        <w:rPr/>
      </w:pPr>
      <w:bookmarkStart w:id="694" w:name="__RefHeading___Toc1431624_1468164448"/>
      <w:bookmarkStart w:id="695" w:name="_Toc256"/>
      <w:bookmarkEnd w:id="694"/>
      <w:r>
        <w:rPr>
          <w:rtl w:val="true"/>
        </w:rPr>
        <w:t>پذیرش راه‌حل دوم شیخ از نظر محقق نائینی</w:t>
      </w:r>
      <w:r>
        <w:rPr>
          <w:rtl w:val="true"/>
        </w:rPr>
        <w:t>(</w:t>
      </w:r>
      <w:r>
        <w:rPr>
          <w:rtl w:val="true"/>
        </w:rPr>
        <w:t>ره</w:t>
      </w:r>
      <w:r>
        <w:rPr>
          <w:rtl w:val="true"/>
        </w:rPr>
        <w:t>)</w:t>
      </w:r>
      <w:bookmarkEnd w:id="69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مرحوم محقق نایینی دلیلی بر این که این راه درست است، اقامه نفرموده‌اند 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مخصصاتی که از طرق امامیه، از لسان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روایات اهل تسنن از نبی اکرم نقل شده است؛ یعنی این مخصصات در روایات شما از ائمه با فاصله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اهل تسنن دارند که از غیر رسول خدا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این مخصصات را آنها از خود نبی اکرم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مخصصات در لسان نبی اکرم بوده است و معلوم می‌شود که این بیان‌ها در زمان خود نبی اکرم بوده است</w:t>
      </w:r>
      <w:r>
        <w:rPr>
          <w:rFonts w:eastAsia="IRNazanin" w:cs="IRNazanin"/>
          <w:color w:val="111111"/>
          <w:sz w:val="28"/>
          <w:szCs w:val="28"/>
          <w:rtl w:val="true"/>
          <w:lang w:bidi="fa-IR"/>
        </w:rPr>
        <w:t>.</w:t>
      </w:r>
      <w:bookmarkStart w:id="696" w:name="pg13728_151287"/>
    </w:p>
    <w:p>
      <w:pPr>
        <w:pStyle w:val="BookText"/>
        <w:rPr/>
      </w:pPr>
      <w:bookmarkEnd w:id="696"/>
      <w:r>
        <w:rPr>
          <w:rFonts w:ascii="IRNazanin" w:hAnsi="IRNazanin" w:eastAsia="IRNazanin"/>
          <w:color w:val="111111"/>
          <w:sz w:val="28"/>
          <w:sz w:val="28"/>
          <w:szCs w:val="28"/>
          <w:rtl w:val="true"/>
          <w:lang w:bidi="fa-IR"/>
        </w:rPr>
        <w:t>پس به علت اینکه کثیری از مخصّصات این‌طور بوده است، کأنّ ما یک حکم کلی را استفاده می‌کنیم و آن این است که همۀ مخصصات در لسان أئمه قطعا از لسان نبی اکرم صادر شده است، منتها یک قسمت زیادش را اهل تسنن نقل کرده‌اند و یک قسمتش را هم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این احتمال را انتخاب می‌کنند و ترجیح می‌دهند که ما وجود این مخصصات منفصله را کاشف از وجود این مخصصات در لسان نبی اکرم بدانیم</w:t>
      </w:r>
      <w:r>
        <w:rPr>
          <w:rFonts w:eastAsia="IRNazanin" w:cs="IRNazanin"/>
          <w:color w:val="111111"/>
          <w:sz w:val="28"/>
          <w:szCs w:val="28"/>
          <w:rtl w:val="true"/>
          <w:lang w:bidi="fa-IR"/>
        </w:rPr>
        <w:t>.</w:t>
      </w:r>
    </w:p>
    <w:p>
      <w:pPr>
        <w:pStyle w:val="Heading5"/>
        <w:numPr>
          <w:ilvl w:val="4"/>
          <w:numId w:val="1"/>
        </w:numPr>
        <w:rPr/>
      </w:pPr>
      <w:bookmarkStart w:id="697" w:name="__RefHeading___Toc1431626_1468164448"/>
      <w:bookmarkStart w:id="698" w:name="_Toc257"/>
      <w:bookmarkEnd w:id="697"/>
      <w:r>
        <w:rPr>
          <w:rtl w:val="true"/>
        </w:rPr>
        <w:t>عدم قبح تأخیر بیان از وقت حاجت در احکام ظاهریه</w:t>
      </w:r>
      <w:bookmarkEnd w:id="698"/>
    </w:p>
    <w:p>
      <w:pPr>
        <w:pStyle w:val="BookText"/>
        <w:rPr/>
      </w:pPr>
      <w:r>
        <w:rPr>
          <w:rFonts w:ascii="IRNazanin" w:hAnsi="IRNazanin" w:eastAsia="IRNazanin"/>
          <w:color w:val="111111"/>
          <w:sz w:val="28"/>
          <w:sz w:val="28"/>
          <w:szCs w:val="28"/>
          <w:rtl w:val="true"/>
          <w:lang w:bidi="fa-IR"/>
        </w:rPr>
        <w:t>احتمال سومی که مرحوم شیخ ذکر می‌فرمایند و آن را انتخاب می‌کنند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شنیده‌اید تأخیر بیان از وقت حاجت، قبیح است و واقعا هم قبیح است، این در رابطۀ با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به صورت حکم واقعی مطرح شد، معنا ندارد که مخصّصش بعد از وقت حاجت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حضور 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برای اینکه حکم، حکم واقعی است به منظور پیاده شدن، وضع شده است، به منظور عمل، جعل شده است، و بیان چنین حکمی و مخصّص چنین حکمی، نمی‌شود بعد از گذشتن عمل و حضور وقت عمل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مسأله را این طوری فرض کردیم که عام به صورت یک حکم ظاهری مطرح است؛ یعنی جهات حکم واقعی در آن وجود نداشته است بلکه مصلحتی اقتضا می‌کرده است که این حکم بنحو العموم اظهار بشود، بنحو العموم مطرح شود، ولو این که عمل هم به آن بشود ولو اینکه برطبق آن هم عمل تحقق پیدا کند اما حکم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شرایطی، مانع دارد که مسأله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مخصّص در رابطه با حکم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حضور وقت العمل بالعام وارد شود؟ بعد وقت الحاجة، تحقق پیدا کند برای این که این بیان عام صادر به عنوان حکم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الان است و از حالا می‌خواهد حکم واقعی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احتمال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بیان از وقت حاجت مانعی ندارد</w:t>
      </w:r>
      <w:r>
        <w:rPr>
          <w:rFonts w:eastAsia="IRNazanin" w:cs="IRNazanin"/>
          <w:color w:val="111111"/>
          <w:sz w:val="28"/>
          <w:szCs w:val="28"/>
          <w:rtl w:val="true"/>
          <w:lang w:bidi="fa-IR"/>
        </w:rPr>
        <w:t>.</w:t>
      </w:r>
    </w:p>
    <w:p>
      <w:pPr>
        <w:pStyle w:val="Heading5"/>
        <w:numPr>
          <w:ilvl w:val="4"/>
          <w:numId w:val="1"/>
        </w:numPr>
        <w:rPr/>
      </w:pPr>
      <w:bookmarkStart w:id="699" w:name="__RefHeading___Toc1431628_1468164448"/>
      <w:bookmarkStart w:id="700" w:name="_Toc258"/>
      <w:bookmarkEnd w:id="699"/>
      <w:r>
        <w:rPr>
          <w:rtl w:val="true"/>
        </w:rPr>
        <w:t>تشابه بیان محقق خراسانی با بیان مرحوم شیخ</w:t>
      </w:r>
      <w:bookmarkEnd w:id="70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مرحوم محقق خراسانی در کفایه می‌فرمایند نیز همین بیان مرحوم شیخ است، منتها به یک صورت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w:t>
      </w:r>
    </w:p>
    <w:p>
      <w:pPr>
        <w:pStyle w:val="BookText"/>
        <w:rPr/>
      </w:pPr>
      <w:r>
        <w:rPr>
          <w:rFonts w:ascii="IRNazanin" w:hAnsi="IRNazanin" w:eastAsia="IRNazanin"/>
          <w:color w:val="111111"/>
          <w:sz w:val="28"/>
          <w:sz w:val="28"/>
          <w:szCs w:val="28"/>
          <w:rtl w:val="true"/>
          <w:lang w:bidi="fa-IR"/>
        </w:rPr>
        <w:t>وقت حاجت قبیح است اما اگر در مقابل این قبیح، یک مصلحت اهمی پیدا شد به عنوان تأخیر بیان، باز هم قبیح است؟ یا در آن طرفش، اگر تقدیم بیان، مستلزم مفسده‌ای بود، باز هم تأخیر بیان قبیح است؟ قبیح در جایی است که مزاحم و معارض نداشته باشد اما اگر با حفظ قبحش یک مصلحت مهمی بود و یا یک مفسده‌ای در آن طرف تحقق داشت، دیگر قبح تأخیر بیان از وقت حاجت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عبارت دیگر از فرمایش شیخ است، منتها شیخ به آن بیان مطرح کرده‌اند که ما عام را به صورت یک حکم ظاهری مطرح کنیم، یعنی مصلحتی اقتضا کرده است که این به نحو عموم مطرح بشود اما حکم واقعی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اکرام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مصلحتی اقتضا کرده است که فعلا حکم به این صورت مطرح شود و بیانش صد سال بعد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صد سال بعد جامۀ عمل بپوشد به لحاظ آن موردی که عام با خاص به حسب ظاهر باهم معاندت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این است که بیان مرحوم شیخ و بیان مرحوم محقق خراسانی با اینکه در دو عبارت است و در دو بیان است اما باطنش به یک مسأله برمی‌گردد و در حقیقت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در رابطه با حکم واقعی و بیان حکم واقعی قبیح است و ما اینجا عام را به عنوان حکم واقعی مطرح نمی‌کنیم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احتمال در اینجا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 مسأله کدام یک از اینهاست؟ آیا امکان دارد که یک احتمال دیگری در اینجا مطرح باشد یا نه؟ یک جمله‌ای را ذکر می‌کنم به عنوان اینکه شما ببینید که راه‌حل کدام یک از این سه است و شاید یک امری غیر از این سه باشد و آن این است که با قطع نظر از این حرف‌هایی که زده شد، در لسان مبارک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حجة الوداع در آن خطبۀ معروفه ایشان بیانی دارند که مفادش 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شما را به بهشت نزدیک می‌کند و از جهنم دور می‌کند، من آن را برای شما مأموربه قرار دادم و شما را به آن، امر کردم به صورت قضیه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چیزی که شما را به آتش نزدیک می‌کند و از بهشت دور می‌کند، من شما را از آن چیز، نهی کردم و آن را مورد نهی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همین خطبه است یا خطبه دیگر که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احکام را برای شما بیان کردم حتی ارش الخدش را که اگر کسی خدشه‌ای و ناراحتی‌ای بر صورت کسی و بدن کسی وارد کند، ارش آن را بیان کردم</w:t>
      </w:r>
      <w:r>
        <w:rPr>
          <w:rFonts w:eastAsia="IRNazanin" w:cs="IRNazanin"/>
          <w:color w:val="111111"/>
          <w:sz w:val="28"/>
          <w:szCs w:val="28"/>
          <w:rtl w:val="true"/>
          <w:lang w:bidi="fa-IR"/>
        </w:rPr>
        <w:t>.</w:t>
      </w:r>
      <w:bookmarkStart w:id="701" w:name="pg13728_151289"/>
    </w:p>
    <w:p>
      <w:pPr>
        <w:pStyle w:val="BookText"/>
        <w:rPr/>
      </w:pPr>
      <w:bookmarkEnd w:id="701"/>
      <w:r>
        <w:rPr>
          <w:rFonts w:ascii="IRNazanin" w:hAnsi="IRNazanin" w:eastAsia="IRNazanin"/>
          <w:color w:val="111111"/>
          <w:sz w:val="28"/>
          <w:sz w:val="28"/>
          <w:szCs w:val="28"/>
          <w:rtl w:val="true"/>
          <w:lang w:bidi="fa-IR"/>
        </w:rPr>
        <w:t>این سنخ تعبیرات از رسول خدا مخصوصا در اواخر عمر شریفشان، انسان را هدایت می‌کند به اینکه تمامی مسائل جزئی و کلی را رسول خدا بیان کرده‌اند و به مردم ابلاغ کرده‌اند و چیزی را فروگذار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بیان مبارک ایشان، آیا لازم نیست که ما ملتزم شویم به اینکه تمام این مخصصات، نه به صورت اتصال که در آن احتمال دوم مطرح بود بلکه به صورت اینکه رسول خدا همه‌اش را بیان کرده است، حتی جزئی‌ترین مسائل از لسان رسول خدا بیان شده است، منتها حالا چرا برای ما نقل نشده است؟ و چرا برای ما مخفی شده است؟ و علل و عوامل اختفائش چه بوده است؟ این بررسی کوتاهی لازم دارد که با توجه به آن، شاید این مسأله به این صورتی که من مطرح کردم ان شاء الله حل شود</w:t>
      </w:r>
      <w:r>
        <w:rPr>
          <w:rFonts w:eastAsia="IRNazanin" w:cs="IRNazanin"/>
          <w:color w:val="111111"/>
          <w:sz w:val="28"/>
          <w:szCs w:val="28"/>
          <w:rtl w:val="true"/>
          <w:lang w:bidi="fa-IR"/>
        </w:rPr>
        <w:t>.</w:t>
      </w:r>
    </w:p>
    <w:p>
      <w:pPr>
        <w:pStyle w:val="Heading5"/>
        <w:numPr>
          <w:ilvl w:val="4"/>
          <w:numId w:val="1"/>
        </w:numPr>
        <w:rPr/>
      </w:pPr>
      <w:bookmarkStart w:id="702" w:name="__RefHeading___Toc1431630_1468164448"/>
      <w:bookmarkStart w:id="703" w:name="_Toc259"/>
      <w:bookmarkEnd w:id="702"/>
      <w:r>
        <w:rPr>
          <w:rtl w:val="true"/>
        </w:rPr>
        <w:t>پرسش</w:t>
      </w:r>
      <w:r>
        <w:rPr>
          <w:rtl w:val="true"/>
        </w:rPr>
        <w:t>:</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تأخیر بیان از وقت حاجت در تخصیصات ائمه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راه‌حلی که مرحوم شیخ برای این اشکال ذکر کرده‌اند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شیخ راه‌حل اول؛ برگشت مخصصات به نواسخ را نمی‌پسندند؟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راه دوم شیخ؛ اتصال مخصصات به عمومات و عدم نقل آنها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 را راجع به راه‌حل دوم شیخ توضیح دهید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تشابه بیان محقق خراسانی را با بیان مرحوم شیخ توضیح دهید</w:t>
      </w:r>
      <w:r>
        <w:rPr>
          <w:rFonts w:eastAsia="IRNazanin" w:cs="IRNazanin"/>
          <w:color w:val="111111"/>
          <w:sz w:val="28"/>
          <w:szCs w:val="28"/>
          <w:rtl w:val="true"/>
          <w:lang w:bidi="fa-IR"/>
        </w:rPr>
        <w:t>.</w:t>
      </w:r>
      <w:bookmarkStart w:id="704" w:name="pg13728_151290"/>
    </w:p>
    <w:p>
      <w:pPr>
        <w:pStyle w:val="Heading4"/>
        <w:numPr>
          <w:ilvl w:val="3"/>
          <w:numId w:val="1"/>
        </w:numPr>
        <w:rPr/>
      </w:pPr>
      <w:bookmarkStart w:id="705" w:name="__RefHeading___Toc1431632_1468164448"/>
      <w:bookmarkStart w:id="706" w:name="_Toc260"/>
      <w:bookmarkEnd w:id="704"/>
      <w:bookmarkEnd w:id="705"/>
      <w:r>
        <w:rPr>
          <w:rtl w:val="true"/>
        </w:rPr>
        <w:t>درس پانصد و سی و چهارم</w:t>
      </w:r>
      <w:bookmarkEnd w:id="706"/>
    </w:p>
    <w:p>
      <w:pPr>
        <w:pStyle w:val="Heading5"/>
        <w:numPr>
          <w:ilvl w:val="4"/>
          <w:numId w:val="1"/>
        </w:numPr>
        <w:rPr/>
      </w:pPr>
      <w:bookmarkStart w:id="707" w:name="__RefHeading___Toc1431634_1468164448"/>
      <w:bookmarkStart w:id="708" w:name="_Toc261"/>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09" w:name="__RefHeading___Toc1431636_1468164448"/>
      <w:bookmarkStart w:id="710" w:name="_Toc262"/>
      <w:bookmarkEnd w:id="709"/>
      <w:r>
        <w:rPr>
          <w:rtl w:val="true"/>
        </w:rPr>
        <w:t>خلاصه اشکال تأخیر بیان از وقت حاجت در تخصیصات ائمه</w:t>
      </w:r>
      <w:bookmarkEnd w:id="710"/>
    </w:p>
    <w:p>
      <w:pPr>
        <w:pStyle w:val="BookText"/>
        <w:rPr/>
      </w:pPr>
      <w:r>
        <w:rPr>
          <w:rFonts w:ascii="IRNazanin" w:hAnsi="IRNazanin" w:eastAsia="IRNazanin"/>
          <w:color w:val="111111"/>
          <w:sz w:val="28"/>
          <w:sz w:val="28"/>
          <w:szCs w:val="28"/>
          <w:rtl w:val="true"/>
          <w:lang w:bidi="fa-IR"/>
        </w:rPr>
        <w:t>بحث در این بود که این مخصصات منفصله که فاصلۀ بسیار طولانی با عمومات دارد درحالی‌که شرط مخصص این است که قبل از حضور وقت عمل به عام وارد شده باشد اینها چگونه توجیه می‌شود؟ گفتیم که مرحوم شیخ سه احتمال در این رابطه بیان کردند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این مخصصات را به حسب حقیقت، ناسخ فرض کنیم، برای اینکه شرط نسخ در اینها وجود دارد نه شرط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مخصصات را کاشف از این بگیریم که این مخصصات، متصلة بالعمومات صادر شده منتها عموماتش برای ما نقل شده اما مخصصات متصله مورد نقل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عامهایی که صادر شده به عنوان حکم ظاهری مطرح بوده و مخصصات مبیّن حکم واقعی بوده و در حقیقت مصلحتی اقتضا می‌کرده که آن حکم ظاهری مطرح باشد تا نوبت بیان حکم واقعی برسد</w:t>
      </w:r>
      <w:r>
        <w:rPr>
          <w:rFonts w:eastAsia="IRNazanin" w:cs="IRNazanin"/>
          <w:color w:val="111111"/>
          <w:sz w:val="28"/>
          <w:szCs w:val="28"/>
          <w:rtl w:val="true"/>
          <w:lang w:bidi="fa-IR"/>
        </w:rPr>
        <w:t>.</w:t>
      </w:r>
      <w:bookmarkStart w:id="711" w:name="pg13728_151291"/>
    </w:p>
    <w:p>
      <w:pPr>
        <w:pStyle w:val="Heading5"/>
        <w:numPr>
          <w:ilvl w:val="4"/>
          <w:numId w:val="1"/>
        </w:numPr>
        <w:rPr/>
      </w:pPr>
      <w:bookmarkStart w:id="712" w:name="__RefHeading___Toc1431638_1468164448"/>
      <w:bookmarkStart w:id="713" w:name="_Toc263"/>
      <w:bookmarkEnd w:id="711"/>
      <w:bookmarkEnd w:id="712"/>
      <w:r>
        <w:rPr>
          <w:rtl w:val="true"/>
        </w:rPr>
        <w:t>آخرین راه‌حل اشکال تأخیر بیان از وقت حاجت در تخصیصات ائمه</w:t>
      </w:r>
      <w:bookmarkEnd w:id="713"/>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دیگری که البته نزدیک به راه دوم است ولی از جهاتی با راه دوم فرق می‌کند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حجّة الوداع و در بعض دیگر از بیاناتشان بیان فرمودند، ظاهر این است که تمامی 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الصدر الی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عمومات با تمامی مخصصات، تمام مطلقات با تمامی مقیداتش و هکذا همۀ احکام را حتّی ارش خدش را بیان فرموده‌اند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در یک صحیفه‌ای نوشتند و ثبت و ضبط کردند و بعد از رسول خدا امیر المؤمنین اینها را بر مردم ارائه کردند، لکن مردم نپذیرفتند یعنی حکومت وقت نگذاشت که مردم بپذیرند،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کتاب الله به آن مقداری که نزد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مسأله چندان نیاز به اثبات ندارد و یک مسأله‌ای است که خود اعتبار، دلیل براین مسأله است 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مزاحم حق مشروع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اینها می‌بایست که یک مستمسک‌هایی داشته باشند در اصل مسألۀ خلافت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در رابطۀ با احکام با اینکه همۀ صحابه و همۀ مردم می‌دانستند که علم رسول خدا و احکام خدا نزد امیر المؤمنین است، آن هم نه‌تنها در سینۀ علی بلکه در صحیفۀ علی مضبوط و ثبت است، مع ذلک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که فکر مردم را از این مسیر منحرف کنند</w:t>
      </w:r>
      <w:r>
        <w:rPr>
          <w:rFonts w:eastAsia="IRNazanin" w:cs="IRNazanin"/>
          <w:color w:val="111111"/>
          <w:sz w:val="28"/>
          <w:szCs w:val="28"/>
          <w:rtl w:val="true"/>
          <w:lang w:bidi="fa-IR"/>
        </w:rPr>
        <w:t>.</w:t>
      </w:r>
    </w:p>
    <w:p>
      <w:pPr>
        <w:pStyle w:val="Heading5"/>
        <w:numPr>
          <w:ilvl w:val="4"/>
          <w:numId w:val="1"/>
        </w:numPr>
        <w:rPr/>
      </w:pPr>
      <w:bookmarkStart w:id="714" w:name="__RefHeading___Toc1431640_1468164448"/>
      <w:bookmarkStart w:id="715" w:name="_Toc264"/>
      <w:bookmarkEnd w:id="714"/>
      <w:r>
        <w:rPr>
          <w:rtl w:val="true"/>
        </w:rPr>
        <w:t>روایت سلیم بن قیس راجع به کیفیت نقل روایت از پیامبر</w:t>
      </w:r>
      <w:r>
        <w:rPr>
          <w:rtl w:val="true"/>
        </w:rPr>
        <w:t>(</w:t>
      </w:r>
      <w:r>
        <w:rPr>
          <w:rtl w:val="true"/>
        </w:rPr>
        <w:t>صلی الله علیه و آله</w:t>
      </w:r>
      <w:r>
        <w:rPr>
          <w:rtl w:val="true"/>
        </w:rPr>
        <w:t>)</w:t>
      </w:r>
      <w:bookmarkEnd w:id="71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مسأله‌ای است که شواهد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یک روایتی هست که مربوط به مسألۀ ما هم می‌شود و موقعیت نقل روایت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و بعد هم موقعیت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سلیم بن قیس هلالی در کتابی که به نام کتاب سلیم بن قیس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یکی از اصحاب امیر المؤمنین و از شاگردان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نظر علم رجال، تعدیل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خلاصه به عدالت سلیم بن قیس تصریح می‌کند و کشّی هم در کتاب رجالش روایاتی را نقل می‌کند درباره عظمت ایشان و</w:t>
      </w:r>
      <w:bookmarkStart w:id="716" w:name="pg13728_151292"/>
    </w:p>
    <w:p>
      <w:pPr>
        <w:pStyle w:val="BookText"/>
        <w:rPr/>
      </w:pPr>
      <w:bookmarkEnd w:id="716"/>
      <w:r>
        <w:rPr>
          <w:rFonts w:ascii="IRNazanin" w:hAnsi="IRNazanin" w:eastAsia="IRNazanin"/>
          <w:color w:val="111111"/>
          <w:sz w:val="28"/>
          <w:sz w:val="28"/>
          <w:szCs w:val="28"/>
          <w:rtl w:val="true"/>
          <w:lang w:bidi="fa-IR"/>
        </w:rPr>
        <w:t>صحّت کتاب ایشان، هیچ‌گونه قدحی از کسی در مورد ایشان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روزی از امیر المؤمنین سؤالی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خیلی جالب است و جواب امیر المؤمنین خیلی راهها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می‌گوید که من از امیر المؤمنین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چیست که ما وقتی که از سلمان و ابو ذر و مقداد روایاتی را می‌شنویم و یا مطالبی را در مورد تفسیر قرآن از اینها می‌شنویم و بعد به شما که مراجعه می‌کنیم، می‌بینیم همۀ آنها مورد تأیید شماست، روایات آنها مطابق با روایاتی است که 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مطالب تفسیری آنها مطابق با مطالب تفسیری شماست، اما وقتی که به مردم مراجعه می‌کنیم، می‌بینیم روایات زیادی بین مردم هست همه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اما مخالف با روایات سلمان است، مخالف با روایات مقداد است، مخالف با روایات ابی ذر است و مطالبی را در مورد تفسیر قرآن نقل می‌کنند که مخالف با آنچه هست که سلمان و ابوذر و مقداد و شما در تفسیر قرآن نقل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جریان چیست؟ سؤال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تعمّد دارند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ببندند و با توجه و التفات به رسول خدا افترا دارند و مطالبی را که می‌دانند مربوط به رسول خدا نیست عمدا به رسول خدا نسبت می‌دهند؟ مثلا این یک قدری باور کردنش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قصه چه طوری است؟</w:t>
      </w:r>
    </w:p>
    <w:p>
      <w:pPr>
        <w:pStyle w:val="Heading5"/>
        <w:numPr>
          <w:ilvl w:val="4"/>
          <w:numId w:val="1"/>
        </w:numPr>
        <w:rPr/>
      </w:pPr>
      <w:bookmarkStart w:id="717" w:name="__RefHeading___Toc1431642_1468164448"/>
      <w:bookmarkStart w:id="718" w:name="_Toc265"/>
      <w:bookmarkEnd w:id="717"/>
      <w:r>
        <w:rPr>
          <w:rtl w:val="true"/>
        </w:rPr>
        <w:t>کثرت کذّابین بر رسول خدا</w:t>
      </w:r>
      <w:r>
        <w:rPr>
          <w:rtl w:val="true"/>
        </w:rPr>
        <w:t>(</w:t>
      </w:r>
      <w:r>
        <w:rPr>
          <w:rtl w:val="true"/>
        </w:rPr>
        <w:t>صلی الله علیه و آله</w:t>
      </w:r>
      <w:r>
        <w:rPr>
          <w:rtl w:val="true"/>
        </w:rPr>
        <w:t>)</w:t>
      </w:r>
      <w:bookmarkEnd w:id="71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همین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و برای شنیدن جواب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 که در زمان حیات رسول خدا عدۀ زیادی بر رسول خدا دروغ می‌بستند، آن هم از نظر کثرت به طوری بود که عنوان کذّابه پیدا کردند، یعنی آنهایی که زیاد به رسول خدا دروغ می‌بستند به طوری که رسول خدا یک روزی بالای منبر به این مسأله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به من دروغ می‌بندند فراوان شده‌اند و بدانند که هرکسی که دروغی به من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خودش را از آتش انتخاب بکند، یعنی محل فرار نیست، راه فرار ندارد، جایش حتما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بیان رسول خدا موجب این نشد که این باب، مسدود بشود حتی بعد از این بیان رسول خدا باز افرادی بودند که دروغ می‌بستند و مسائلی را به ایشان نسبت می‌دادند</w:t>
      </w:r>
      <w:r>
        <w:rPr>
          <w:rFonts w:eastAsia="IRNazanin" w:cs="IRNazanin"/>
          <w:color w:val="111111"/>
          <w:sz w:val="28"/>
          <w:szCs w:val="28"/>
          <w:rtl w:val="true"/>
          <w:lang w:bidi="fa-IR"/>
        </w:rPr>
        <w:t>.</w:t>
      </w:r>
      <w:bookmarkStart w:id="719" w:name="pg13728_151293"/>
    </w:p>
    <w:p>
      <w:pPr>
        <w:pStyle w:val="Heading5"/>
        <w:numPr>
          <w:ilvl w:val="4"/>
          <w:numId w:val="1"/>
        </w:numPr>
        <w:rPr/>
      </w:pPr>
      <w:bookmarkStart w:id="720" w:name="__RefHeading___Toc1431644_1468164448"/>
      <w:bookmarkStart w:id="721" w:name="_Toc266"/>
      <w:bookmarkEnd w:id="719"/>
      <w:bookmarkEnd w:id="720"/>
      <w:r>
        <w:rPr>
          <w:rtl w:val="true"/>
        </w:rPr>
        <w:t>تقسیم ناقلین روایت از رسول خدا</w:t>
      </w:r>
      <w:r>
        <w:rPr>
          <w:rtl w:val="true"/>
        </w:rPr>
        <w:t>(</w:t>
      </w:r>
      <w:r>
        <w:rPr>
          <w:rtl w:val="true"/>
        </w:rPr>
        <w:t>صلی الله علیه و آله</w:t>
      </w:r>
      <w:r>
        <w:rPr>
          <w:rtl w:val="true"/>
        </w:rPr>
        <w:t xml:space="preserve">) </w:t>
      </w:r>
      <w:r>
        <w:rPr>
          <w:rtl w:val="true"/>
        </w:rPr>
        <w:t>در کلام امیر المؤمنین</w:t>
      </w:r>
      <w:r>
        <w:rPr>
          <w:rtl w:val="true"/>
        </w:rPr>
        <w:t>(</w:t>
      </w:r>
      <w:r>
        <w:rPr>
          <w:rtl w:val="true"/>
        </w:rPr>
        <w:t>علیه السلام</w:t>
      </w:r>
      <w:r>
        <w:rPr>
          <w:rtl w:val="true"/>
        </w:rPr>
        <w:t>)</w:t>
      </w:r>
      <w:bookmarkEnd w:id="721"/>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مقام روایت و نقل حدیث برآمدند اینها چهار طائفه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هم ندارند همین چهار طائفه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طائفۀ اول منافقین، آنهایی که اظهار اسلام می‌کردند، تصنع به ایمان داشتند، آنهایی که هیچ باک نداشتند از اینکه به رسول خدا دروغ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یتعفّم و لا یتحرّج من الکذب علی الله و الکذب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چه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صحابۀ رسول خداست، این محضر رسول خدا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یک کسی صحابۀ رسول باشد و به رسول خدا دروغ ببندد؟</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خداوند در اوصاف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خودشان را نشان می‌دهند که وقتی حرف می‌زنند آدم نمی‌تواند در آن خدشه کند، نمی‌تواند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صحنه سازی می‌کنند که وقتی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می‌کنید، باور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مردم می‌دانستند که اینها منافق هستند، و می‌دانستند که اینها کذب علی الله و کذب علی الرسول دارند، روایات اینها را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اینها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کجا بفهمند که اینها منافق هستند و مصیبت بالاتر اینکه اینها به علت نفاق با زعمای ضلال و ائمۀ نار تبانی کردند، زدوبند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قدرت را به دست گرفتند، اینها بر گردۀ مردم سوار شدند هم قدرت پیدا کردند و هم در قیافۀ صحابۀ رسول خدا حرفشان را مردم می‌پذیرفتند و به روایتشان اعتماد می‌کردند، ولی باطن، کذب علی الله بود، کذب علی الرسول بود نه ایمانی به خدا داشتند و 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طائفۀ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بودند که قصدشان این نبود که به رسول خدا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بستن به رسول خدا اجتناب می‌کردند، ولی اشکالشان این بود که اینها در مقام حفظ نمی‌توانستند بیان رسول خدا را حفظ کنند و آنچه را که ایشان فرموده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سر و دست شکسته، سر و پا شکسته‌ای از رسول خدا در ذهن اینها باقی می‌ماند، خودشان هم خیال می‌کردند که همین را رسول خدا بیان کرده و اگر می‌فهمیدند که رسول خدا غیر این را بیان کرده، خودشان هم کنار می‌رفتند، اما برایشان مشتبه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عدم تحفّظ و روی وهم و تخیّل، خیال می‌کرد که پیغمبر در این مسأله این طور</w:t>
      </w:r>
      <w:bookmarkStart w:id="722" w:name="pg13728_151294"/>
    </w:p>
    <w:p>
      <w:pPr>
        <w:pStyle w:val="BookText"/>
        <w:rPr/>
      </w:pPr>
      <w:bookmarkEnd w:id="722"/>
      <w:r>
        <w:rPr>
          <w:rFonts w:ascii="IRNazanin" w:hAnsi="IRNazanin" w:eastAsia="IRNazanin"/>
          <w:color w:val="111111"/>
          <w:sz w:val="28"/>
          <w:sz w:val="28"/>
          <w:szCs w:val="28"/>
          <w:rtl w:val="true"/>
          <w:lang w:bidi="fa-IR"/>
        </w:rPr>
        <w:t>فرمود، درحالی‌که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خودش خیال می‌کرد به صورت روایت در اختیار مردم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هم خیال می‌کردند که واقعا رسول خدا همین را فرموده، خودش هم خیال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می‌فهمید که رسول خدا این‌طور بیان نکرده چون آدم بدی نبود خودش هم ترتیب اثر نمی‌داد، ولی این طوری تو ذهنش آمد که رسول خدا در فلان مسأله مثلا این طوری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آنهایی بودند که تعمّد بر کذب نداشتند، منافق هم نبودند، تحفّظ هم داشتند، امّا چون کلام رسول خدا مثل قرآن دارای عموم بود، دارای خصوص بود، دارای ناسخ و منسوخ بود، دارای محکم و متشابه بود اینها گاهی بعضی از اینها را از رسول خدا می‌شنیدند، مثلا منسوخ را از رسول خدا می‌شنید و روایت هم می‌کرد، اما ناسخش را مثلا رسول خدا شش ماه بعد بیان کرده و این دیگر در آن جلسه‌ای که ناسخ را از رسول خدا بشنود و نقل بکند نبوده، فقط در مقام نقل روایت، همان منسوخ را بیان می‌کند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دلیل عامی را از رسول خدا شنیده، خوب هم حفظ کرده، کم و زیاد هم نکرده، همین را در مقام نقل، نقل کرده، اما این عموم، مخصصاتی داشته، اما این دیگر نبوده که مخصصات را از رسول خدا بشنود و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حاضر نبوده، فقط همین دلیل عام را شنیده و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طائفۀ سوم، عدم حضور در محضر رسول خدا در تمامی اوقات و تمامی مواردی که رسول خدا بیان حکم و بیان احکام می‌فرمودند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که البته عنوانش را ایشان به صورت عموم نقل می‌کند اما از اینکه بعد خودشان را مطرح می‌کنند معلوم می‌شود که مصداق منحصر به خود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است که همۀ خصوصیات در آن هست، منافق نیست، تحفّظ کامل دارد و تمامی احکام را از رسول خدا شنیده و استفاده کرده، ناسخ را شنیده، منسوخ را شنیده، عام را شنیده، خاص را شنیده، محکم را شنیده، متشابه را شنیده، همۀ اینها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رسول خدا بیان فرموده و به همان نحوی که بنا بوده بیان بشود، شنیده و حفظ کرده است</w:t>
      </w:r>
      <w:r>
        <w:rPr>
          <w:rFonts w:eastAsia="IRNazanin" w:cs="IRNazanin"/>
          <w:color w:val="111111"/>
          <w:sz w:val="28"/>
          <w:szCs w:val="28"/>
          <w:rtl w:val="true"/>
          <w:lang w:bidi="fa-IR"/>
        </w:rPr>
        <w:t>.</w:t>
      </w:r>
    </w:p>
    <w:p>
      <w:pPr>
        <w:pStyle w:val="Heading5"/>
        <w:numPr>
          <w:ilvl w:val="4"/>
          <w:numId w:val="1"/>
        </w:numPr>
        <w:rPr/>
      </w:pPr>
      <w:bookmarkStart w:id="723" w:name="__RefHeading___Toc1431646_1468164448"/>
      <w:bookmarkStart w:id="724" w:name="_Toc267"/>
      <w:bookmarkEnd w:id="723"/>
      <w:r>
        <w:rPr>
          <w:rtl w:val="true"/>
        </w:rPr>
        <w:t>خصوصیت امیر المؤمنین</w:t>
      </w:r>
      <w:r>
        <w:rPr>
          <w:rtl w:val="true"/>
        </w:rPr>
        <w:t>(</w:t>
      </w:r>
      <w:r>
        <w:rPr>
          <w:rtl w:val="true"/>
        </w:rPr>
        <w:t>علیه السلام</w:t>
      </w:r>
      <w:r>
        <w:rPr>
          <w:rtl w:val="true"/>
        </w:rPr>
        <w:t xml:space="preserve">) </w:t>
      </w:r>
      <w:r>
        <w:rPr>
          <w:rtl w:val="true"/>
        </w:rPr>
        <w:t>در نقل روایت از رسول خدا</w:t>
      </w:r>
      <w:r>
        <w:rPr>
          <w:rtl w:val="true"/>
        </w:rPr>
        <w:t>(</w:t>
      </w:r>
      <w:r>
        <w:rPr>
          <w:rtl w:val="true"/>
        </w:rPr>
        <w:t>صلی الله علیه و آله</w:t>
      </w:r>
      <w:r>
        <w:rPr>
          <w:rtl w:val="true"/>
        </w:rPr>
        <w:t>)</w:t>
      </w:r>
      <w:bookmarkEnd w:id="72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برنامۀ من با رسول خدا این بود که در تمامی ایام، باید یک 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مقصودشان ملاقات است نه فقط وارد شدن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یک ملاقات خصوصی با رسول خدا داشتم و هر شب هم یک ملاقات خصوصی با رسول خدا داشتم 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رسول خدا این را می‌دانستند و می‌دانستند که این امتیاز را رسول خدا برای من قرار داده و احدی از آنها دارای چنین مزیتی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ملاقات ما با رسول خدا به این کیفیت بود که اکثرا من به خانۀ رسول خدا می‌رفتم، وقتی که من به خانۀ رسول خدا وارد می‌شدم، دیگر هیچ‌یک از زنهای پیغمبر حق نشستن در آن جلسه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بلند بشود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زنهای پیغمبر در این جهت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این ملاقات خصوصی در منزل خود ما واقع می‌شد و رسول خدا به منزل ما تشریف می‌آوردند اما منزل من که می‌آمدند دیگر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شرکت داشتند و هیچ‌گونه منعی از شرکت اینها در جلسه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کیفیت تشکیل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که در این جلسات مطرح می‌شد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جلسات قرآن را برای من قرائت می‌کرد، هر آیه‌ای که نازل شده بود و بعد املا می‌کرد و من تمام خصوصیات مربوط به آن آیه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من بیان می‌کردند و من یادداشت می‌کردم و علاوۀ بر این، سؤالاتی را مطرح می‌کردم و رسول خدا پاسخ می‌دادند و اگر گاهی سؤالات من تمام می‌شد خود رسول خدا مطالبی را مطرح می‌کردند که شاید مثلا به ذهن من نمی‌رسد که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اینجا یکی از چیزهای جالب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را که رسول خدا به من تعلیم می‌کرد و من یادداشت می‌کردم، ضمنا یک دعا 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می‌کرد که این آیه را خدا به من تفهیم کند، و علاوۀ بر تفهیم، از یاد من نرود و در حفظ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 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بر اثر این دعای رسول خدا، جمیع آیات از آن زمان در حفظ من باقی مانده و هیچ مسأله‌ای در رابطۀ با این آیات، مورد نسیان من قرار نگرفته و تمام اینها پیش من مستحضر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المؤمنین مسأله را کلی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به رسول خدا تعلیم کرد از حلالش و حرامش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رسول خدا در این ملاقاتها به من تعلیم کرد و من حفظ کردم و همۀ اینها مورد توجه من هست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روایتی به این صورت که آثار صدق از خود مفاد این روایت آشکار و</w:t>
      </w:r>
      <w:bookmarkStart w:id="725" w:name="pg13728_151296"/>
    </w:p>
    <w:p>
      <w:pPr>
        <w:pStyle w:val="BookText"/>
        <w:rPr/>
      </w:pPr>
      <w:bookmarkEnd w:id="725"/>
      <w:r>
        <w:rPr>
          <w:rFonts w:ascii="IRNazanin" w:hAnsi="IRNazanin" w:eastAsia="IRNazanin"/>
          <w:color w:val="111111"/>
          <w:sz w:val="28"/>
          <w:sz w:val="28"/>
          <w:szCs w:val="28"/>
          <w:rtl w:val="true"/>
          <w:lang w:bidi="fa-IR"/>
        </w:rPr>
        <w:t>هویدا است، علاوۀ بر اینکه سلیم بن قیس به همان صورتی که عرض کردم هم خودش و هم کتابش مورد اعتماد است، این مبیّن این است که رسول خدا جمیع مسائل در رابطۀ با حلال و حرام الی یوم القیامه را بیان کرده و امیر المؤمنین هم نوشته و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امیر المؤمنین نوشته‌اند یک صحیفه‌ای است جداگانه غیر از قرآن امیر المؤمنین؟ مسألۀ قرآن امیر المؤمنین هم برحسب آنچه که یک وقت ما در مسألۀ جمع قرآن بحثی داشتیم و من نوشتم و چاپ هم شده، آنچه را که در مسألۀ جمع قرآن به آن رسیدیم قرآن امیر المؤمنین امتیازش یک امتیاز مهم است که احدی از صحابه در این امتیاز با علی شرکت ندارد و در عین حال اصل قرآن هم همین قرآنی است که فیما بایدینا است که ما می‌بینیم و بررسی می‌کنیم و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این است که جمیع خصوصیات مربوط به هر آیه‌ای من الصدر الی الذیل از باء بسم الله سورۀ فاتحه تا آخر قرآن، در قرآن امیر المؤمنین ثبت و ضبط بوده و البته صحابۀ دیگری مثل ابن مسعود و دیگران اینها هم بعضی‌هایشان یک قسمت از خصوصیات را در ذیل قرآن خودشان ثبت کرده‌اند، ولی تنها کسی که تمام خصوصیات را من البدو الی الختم یادداشت کرده،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القرآن و ما نزل به عنوان وحی، چیزی کم و کسر و یا اضافه‌ای نسبت به این قرآن موجود فیما بایدینا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یک جهت هم شاید یک مغایرتی داشته باشد و او در ترتیب سور است، مثلا احتمالا شاید سورۀ بقره در قرآن امیر المؤمنین، سورۀ پنجم قرار گرفته باشد اما سورة البقره همین سورۀ بقره است، سورۀ آل عمران همین سورۀ آل عمران است، بدون یک واو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مسائلی که امیر المؤمنین برحسب این روایت یادداشت کرده‌اند آیا در ذیل همین آیات بوده و در قرآن امیر المؤمنین بوده یا یک صحیفۀ دیگری جدای از مسألۀ قرآن بوده؟ فعلا و ابتداء هر دو احتمال وجود دارد</w:t>
      </w:r>
      <w:r>
        <w:rPr>
          <w:rFonts w:eastAsia="IRNazanin" w:cs="IRNazanin"/>
          <w:color w:val="111111"/>
          <w:sz w:val="28"/>
          <w:szCs w:val="28"/>
          <w:rtl w:val="true"/>
          <w:lang w:bidi="fa-IR"/>
        </w:rPr>
        <w:t>.</w:t>
      </w:r>
    </w:p>
    <w:p>
      <w:pPr>
        <w:pStyle w:val="Heading5"/>
        <w:numPr>
          <w:ilvl w:val="4"/>
          <w:numId w:val="1"/>
        </w:numPr>
        <w:rPr/>
      </w:pPr>
      <w:bookmarkStart w:id="726" w:name="__RefHeading___Toc1431648_1468164448"/>
      <w:bookmarkStart w:id="727" w:name="_Toc268"/>
      <w:bookmarkEnd w:id="726"/>
      <w:r>
        <w:rPr>
          <w:rtl w:val="true"/>
        </w:rPr>
        <w:t>فرق مستفاد استاد از روایت سلیم بن قیس با مدعای مرحوم شیخ</w:t>
      </w:r>
      <w:bookmarkEnd w:id="72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رابطۀ با بحثمان می‌خواستیم ازاین روایت استفاده کنیم به آن احتمال دومی که مرحوم شیخ بیان کردند نزدیک است، لیکن در بعضی از جهات باهم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احتمال دومی که شیخ بیان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منفصله، کاشف از این است که اینها به عموماتشان متصل بوده و بین عموماتشان و این مخصصات هیچ</w:t>
      </w:r>
    </w:p>
    <w:p>
      <w:pPr>
        <w:pStyle w:val="BookText"/>
        <w:rPr/>
      </w:pPr>
      <w:r>
        <w:rPr>
          <w:rFonts w:ascii="IRNazanin" w:hAnsi="IRNazanin" w:eastAsia="IRNazanin"/>
          <w:color w:val="111111"/>
          <w:sz w:val="28"/>
          <w:sz w:val="28"/>
          <w:szCs w:val="28"/>
          <w:rtl w:val="true"/>
          <w:lang w:bidi="fa-IR"/>
        </w:rPr>
        <w:t>گونه انفصالی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عمومی مثلا در کلام امیر المؤمنین بوده،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لکن مخصّصش 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وجه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در لسان امام عسکری، کاشف از این است که به صورت متصل به عمومی که در زبان امیر المؤمنین بوده متصل بوده، یا به عمومی که در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متصل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 هر کسی که صادر شده، این مخصص منفصل کشف از این می‌کند که به صورت متصل، دنبال آن عموم مضبوط بوده و صادر شده، منتها برای ما نقل نکرده‌اند، برای ما روایت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برحسب این روایت نمی‌خواهیم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برحسب این روایت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مربوط به رسول خداست و همه‌اش در زمان رسول خدا بوده و تمامش از زبان مبارک رسول خدا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عمومی را در کلام امیر المؤمنین هم می‌بینید این مربوط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زبان امام صادق هم ملاحظه می‌کنید اصلش در کلام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اولش مربوط به رسول خدا بوده، بیان دومش در زبان امیر المؤمنین است، بیان دومش در زبان امام صادق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فرق بین مفاد این روایت و بین آن احتمال دوم مرحوم شیخ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که این هم مهم است این است که وجه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کاشف از اتصالشان به عمومات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مسألۀ اتصال را مطرح می‌کنید؟ همۀ این مخصصات در زبان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گاهی مخصصات را به صورت متصل بیان می‌کردند گاهی هم به صورت منفصل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به صورت منفصل بیان می‌کردند با توجه به شرطش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بود که قبل حضور وقت العمل بالعام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وجود این مخصصات را کاشف از اتصالشان به عمومات می‌دانید؟ ما کاشف از اتصال نمی‌دانیم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زبان رسول خدا بوده و تمام این بیانات ائمۀ ما، به عنوان بیان ثانوی مطرح است نه بیان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اولی‌اش را رسول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رسول خدا عمومات و مخصصاتی بوده و مخصصات منفصله بوده، منتها مخصصات منفصله با رعایت شرطش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قبل حضور وقت العمل بالعام 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شما می‌خواهید مخصصات را کاشف از اتصال مخصصات به عمومات</w:t>
      </w:r>
      <w:bookmarkStart w:id="728" w:name="pg13728_151298"/>
    </w:p>
    <w:p>
      <w:pPr>
        <w:pStyle w:val="BookText"/>
        <w:rPr/>
      </w:pPr>
      <w:bookmarkEnd w:id="728"/>
      <w:r>
        <w:rPr>
          <w:rFonts w:ascii="IRNazanin" w:hAnsi="IRNazanin" w:eastAsia="IRNazanin"/>
          <w:color w:val="111111"/>
          <w:sz w:val="28"/>
          <w:sz w:val="28"/>
          <w:szCs w:val="28"/>
          <w:rtl w:val="true"/>
          <w:lang w:bidi="fa-IR"/>
        </w:rPr>
        <w:t>قرار بدهید، ما به این صورت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زبان رسول خدا و زمان رسول خدا مطرح بوده و بیان اولی‌اش را رسول الله بیان کرده‌اند، منتها به علت اینکه روات در این جهاتی که امیر المؤمنین بیان کردند، بینشان اختلاف و تفاوت وجود داشته، این سبب شده که به ما نرسیده و آن کسی هم که می‌بایست راه‌گشای همۀ این مسائل باشد و همه چیز را روایت بکند و روایتش در هر چیز هم مورد قبول باشد متأسفانه دست او را کوتاه کردند، به انحای مختلف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که مسائل او در میان جامعه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آنچه که برحسب این روایت در رابطۀ با بحث ما حل اشکال می‌کند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و حتی عمومات در لسان ائمه همه به عنوان بیان ثانوی احکام مطرح است و الا در بیان اولی، همۀ شرائط و خصوصیات مورد مراعات بوده است</w:t>
      </w:r>
      <w:r>
        <w:rPr>
          <w:rFonts w:eastAsia="IRNazanin" w:cs="IRNazanin"/>
          <w:color w:val="111111"/>
          <w:sz w:val="28"/>
          <w:szCs w:val="28"/>
          <w:rtl w:val="true"/>
          <w:lang w:bidi="fa-IR"/>
        </w:rPr>
        <w:t>.</w:t>
      </w:r>
    </w:p>
    <w:p>
      <w:pPr>
        <w:pStyle w:val="Heading5"/>
        <w:numPr>
          <w:ilvl w:val="4"/>
          <w:numId w:val="1"/>
        </w:numPr>
        <w:rPr/>
      </w:pPr>
      <w:bookmarkStart w:id="729" w:name="__RefHeading___Toc1431650_1468164448"/>
      <w:bookmarkStart w:id="730" w:name="_Toc269"/>
      <w:bookmarkEnd w:id="729"/>
      <w:r>
        <w:rPr>
          <w:rtl w:val="true"/>
        </w:rPr>
        <w:t>پرسش</w:t>
      </w:r>
      <w:r>
        <w:rPr>
          <w:rtl w:val="true"/>
        </w:rPr>
        <w:t>:</w:t>
      </w:r>
      <w:bookmarkEnd w:id="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اشکال تأخیر بیان از وقت حاجت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راه‌حل اشکال تأخیر بیان از وقت حاجت در تخصیصات ائمه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ناقلین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دلالت روایت سلیم بن قیس را بر مطلوب استاد توضیح دهید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مستفاد استاد از روایت سلیم بن قیس با مدعای مرحوم شیخ در چیست؟</w:t>
      </w:r>
      <w:bookmarkStart w:id="731" w:name="pg13728_151299"/>
    </w:p>
    <w:p>
      <w:pPr>
        <w:pStyle w:val="Heading4"/>
        <w:numPr>
          <w:ilvl w:val="3"/>
          <w:numId w:val="1"/>
        </w:numPr>
        <w:rPr/>
      </w:pPr>
      <w:bookmarkStart w:id="732" w:name="__RefHeading___Toc1431652_1468164448"/>
      <w:bookmarkStart w:id="733" w:name="_Toc270"/>
      <w:bookmarkEnd w:id="731"/>
      <w:bookmarkEnd w:id="732"/>
      <w:r>
        <w:rPr>
          <w:rtl w:val="true"/>
        </w:rPr>
        <w:t>درس پانصد و سی و پنجم</w:t>
      </w:r>
      <w:bookmarkEnd w:id="733"/>
    </w:p>
    <w:p>
      <w:pPr>
        <w:pStyle w:val="Heading5"/>
        <w:numPr>
          <w:ilvl w:val="4"/>
          <w:numId w:val="1"/>
        </w:numPr>
        <w:rPr/>
      </w:pPr>
      <w:bookmarkStart w:id="734" w:name="__RefHeading___Toc1431654_1468164448"/>
      <w:bookmarkStart w:id="735" w:name="_Toc271"/>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36" w:name="__RefHeading___Toc1431656_1468164448"/>
      <w:bookmarkStart w:id="737" w:name="_Toc272"/>
      <w:bookmarkEnd w:id="736"/>
      <w:r>
        <w:rPr>
          <w:rtl w:val="true"/>
        </w:rPr>
        <w:t>مبحث دوران امر بین تخصیص و نسخ</w:t>
      </w:r>
      <w:bookmarkEnd w:id="73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اولی در دوران بین تخصیص و نسخ بود، منتها مقدمتا به مناسبت شرطی که در نسخ معتبر بود و خصوصیتی که در تخصیص اعتبار داشت اشکال فاصله بسیار طولانی مخصصات کثیره نسبت به عمومات خودشان لازم می‌آمد که رفع اشکال به آن صورت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اصلی در دوران بین تخصیص و نسخ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بین اینکه عنوان، عنوان تخصیص باشد یا عنوان نسخ باشد، کدام یک تقدّم دارد؟ محل این بحث آنجایی است که هرکدام از این دو فی‌نفسه با توجه به شرطی که در آن اعتبار دارد، امکان داشته باشد و محتمل باشد که حالا ما مواردش را عرض می‌کنیم که چگونه می‌شود در یک مورد هم احتمال تخصیص جریان پیدا بکند و هم احتمال نسخ جریان پیدا بکند؟ اینها موارد خاصه‌ای است که این دوران تحقق دارد و ما ان شاء الله عرض می‌کنیم که این موارد کجاست؟ لکن فعلا محل بحث آنجایی است که</w:t>
      </w:r>
      <w:bookmarkStart w:id="738" w:name="pg13728_151300"/>
    </w:p>
    <w:p>
      <w:pPr>
        <w:pStyle w:val="BookText"/>
        <w:rPr/>
      </w:pPr>
      <w:bookmarkEnd w:id="738"/>
      <w:r>
        <w:rPr>
          <w:rFonts w:ascii="IRNazanin" w:hAnsi="IRNazanin" w:eastAsia="IRNazanin"/>
          <w:color w:val="111111"/>
          <w:sz w:val="28"/>
          <w:sz w:val="28"/>
          <w:szCs w:val="28"/>
          <w:rtl w:val="true"/>
          <w:lang w:bidi="fa-IR"/>
        </w:rPr>
        <w:t>هرکدام از این دو فی نفسه محتمل باشد و ما یک دلیل خارجی بر ترجیح احد الامرین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دیگری که مثلا تخصیص را تأیید بکند و یا نسخ را تأیید بکند،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دوران بین نسخ و تخصیص باشد با نبودن هیچ‌گونه دلیل مرجّحی و دلیل معیّنی که احد طرفین را تأیید و ترجیح بدهد</w:t>
      </w:r>
      <w:r>
        <w:rPr>
          <w:rFonts w:eastAsia="IRNazanin" w:cs="IRNazanin"/>
          <w:color w:val="111111"/>
          <w:sz w:val="28"/>
          <w:szCs w:val="28"/>
          <w:rtl w:val="true"/>
          <w:lang w:bidi="fa-IR"/>
        </w:rPr>
        <w:t>.</w:t>
      </w:r>
    </w:p>
    <w:p>
      <w:pPr>
        <w:pStyle w:val="Heading5"/>
        <w:numPr>
          <w:ilvl w:val="4"/>
          <w:numId w:val="1"/>
        </w:numPr>
        <w:rPr/>
      </w:pPr>
      <w:bookmarkStart w:id="739" w:name="__RefHeading___Toc1431658_1468164448"/>
      <w:bookmarkStart w:id="740" w:name="_Toc273"/>
      <w:bookmarkEnd w:id="739"/>
      <w:r>
        <w:rPr>
          <w:rtl w:val="true"/>
        </w:rPr>
        <w:t>خروج مسأله مبحوث عنه از محل نزاع طبق بیان محقق نائینی</w:t>
      </w:r>
      <w:r>
        <w:rPr>
          <w:rtl w:val="true"/>
        </w:rPr>
        <w:t>(</w:t>
      </w:r>
      <w:r>
        <w:rPr>
          <w:rtl w:val="true"/>
        </w:rPr>
        <w:t>ره</w:t>
      </w:r>
      <w:r>
        <w:rPr>
          <w:rtl w:val="true"/>
        </w:rPr>
        <w:t>)</w:t>
      </w:r>
      <w:bookmarkEnd w:id="740"/>
    </w:p>
    <w:p>
      <w:pPr>
        <w:pStyle w:val="BookText"/>
        <w:rPr/>
      </w:pPr>
      <w:r>
        <w:rPr>
          <w:rFonts w:ascii="IRNazanin" w:hAnsi="IRNazanin" w:eastAsia="IRNazanin"/>
          <w:color w:val="111111"/>
          <w:sz w:val="28"/>
          <w:sz w:val="28"/>
          <w:szCs w:val="28"/>
          <w:rtl w:val="true"/>
          <w:lang w:bidi="fa-IR"/>
        </w:rPr>
        <w:t>بیانی که مرحوم محقق نائینی در این رابطه بیان فرمودند، مورد مناقشه واقع می‌شود؛ یعنی در حقیقت با توجه به بیان ایشان، این مسأله از محل نزاع بیرون می‌رود و از دوران بین نسخ و تخصیص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خاصّی بخواهد عنوان ناسخ پیدا بکند، شرطش این است که دلیل عام، حکم خودش را حتّی نسبت به مورد خاص اثبات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یک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مخصّصیت داشته باشد، شما تخصیص را معنا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کاشف از این است که ارادۀ جدّی مولا از اول امر به عموم متعلق نشده بلکه به ما عدای مورد خاص،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پیدا کرد، معنایش این است که از اول، ارادۀ جدّیۀ مولا به اکرام عالم فاسق متعلق نشده و این دلیل عام فقط عمومش به حسب ارادۀ استعمالیه است اما بر حسب مراد جدی، مراد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پیدا کرد، مسأله به این صورت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عنوان ناسخ پیدا بکند، عنوان ناسخ معنایش این است که حکم در مورد فاسق باید ثابت باشد و از اول امر، تحقق داشته باشد، منتها از حالا به بعد، انقطاع پیدا بکند، از حالا به بعد حکم، زائل بشود و معنای ناسخ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حکم به وجوب اکرام بر حسب همان ارادۀ جدّی هم شامل علمای عدول بوده و هم شامل علمای فاسق بوده، منتها از حالا به بعد، این تکه منقطع شده، این بحث دیگر استمرار پیدا نکرده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قید و یک خصوصیت در نسخ اعتبار دارد و آن خصوصیت ثبوت حکم، همان حکم عام برای اکرام عالم فاسق تا 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741" w:name="pg13728_151301"/>
    </w:p>
    <w:p>
      <w:pPr>
        <w:pStyle w:val="BookText"/>
        <w:rPr/>
      </w:pPr>
      <w:bookmarkEnd w:id="741"/>
      <w:r>
        <w:rPr>
          <w:rFonts w:ascii="IRNazanin" w:hAnsi="IRNazanin" w:eastAsia="IRNazanin"/>
          <w:color w:val="111111"/>
          <w:sz w:val="28"/>
          <w:sz w:val="28"/>
          <w:szCs w:val="28"/>
          <w:rtl w:val="true"/>
          <w:lang w:bidi="fa-IR"/>
        </w:rPr>
        <w:t>حتی برحسب ارادۀ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قیدی معتبر است درحالی‌که روی آن مبنایی که ایشان می‌فرماید و ما ذکر کردیم که اصالة الظهور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اصالة الظهور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حکومت آن اصالة الظهور بر این اصالة الظهور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از اول برای عالم فاسق ثابت نبوده و در حقیقت شرط تحقّق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تحقق نسخ این است که وجوب اکرام حتّی برای عالم فاسق تا 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حسب واقع و به حسب ارادۀ جدیه ثابت باشد درحالی‌که اصالة الظهور در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حکومتی که این اصالة الظهور بر اصالة الظهور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اقتضا می‌کند و لازمۀ این حکومت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حکم به وجوب اکرام روی عالم فاسق نیامده و در نتیجه شرط تحقّق نسخ، تحقق پیدا نکرده است</w:t>
      </w:r>
      <w:r>
        <w:rPr>
          <w:rFonts w:eastAsia="IRNazanin" w:cs="IRNazanin"/>
          <w:color w:val="111111"/>
          <w:sz w:val="28"/>
          <w:szCs w:val="28"/>
          <w:rtl w:val="true"/>
          <w:lang w:bidi="fa-IR"/>
        </w:rPr>
        <w:t>.</w:t>
      </w:r>
    </w:p>
    <w:p>
      <w:pPr>
        <w:pStyle w:val="Heading5"/>
        <w:numPr>
          <w:ilvl w:val="4"/>
          <w:numId w:val="1"/>
        </w:numPr>
        <w:rPr/>
      </w:pPr>
      <w:bookmarkStart w:id="742" w:name="__RefHeading___Toc1431660_1468164448"/>
      <w:bookmarkStart w:id="743" w:name="_Toc274"/>
      <w:bookmarkEnd w:id="742"/>
      <w:r>
        <w:rPr>
          <w:rtl w:val="true"/>
        </w:rPr>
        <w:t>اشکالات کلام محقق نائینی در مقام</w:t>
      </w:r>
      <w:r>
        <w:rPr>
          <w:rtl w:val="true"/>
        </w:rPr>
        <w:t>(</w:t>
      </w:r>
      <w:r>
        <w:rPr>
          <w:rtl w:val="true"/>
        </w:rPr>
        <w:t>ره</w:t>
      </w:r>
      <w:r>
        <w:rPr>
          <w:rtl w:val="true"/>
        </w:rPr>
        <w:t>)</w:t>
      </w:r>
      <w:bookmarkEnd w:id="743"/>
    </w:p>
    <w:p>
      <w:pPr>
        <w:pStyle w:val="BookText"/>
        <w:rPr/>
      </w:pPr>
      <w:r>
        <w:rPr>
          <w:rFonts w:ascii="IRNazanin" w:hAnsi="IRNazanin" w:eastAsia="IRNazanin"/>
          <w:color w:val="111111"/>
          <w:sz w:val="28"/>
          <w:sz w:val="28"/>
          <w:szCs w:val="28"/>
          <w:rtl w:val="true"/>
          <w:lang w:bidi="fa-IR"/>
        </w:rPr>
        <w:t xml:space="preserve">یک اشکال که به ایشان توجه پیدا می‌کند این است که مسألۀ مبنایی است و ما هم حرف ایشان را در سابق نقل کردیم، آنجایی که وجه تقدّم خاص را بر عام بیان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مسألۀ نسخ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چیزی قطعا به عنوان مخصص مطرح بود، ما بحث کردیم که علت تقدّم دلیل خاص بر عام چیست؟ حرف‌های مختلفی در این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مرحوم شیخ انصاری ذکر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مربوط به محقق خراسانی در کفایه بود و یک کلام هم مربوط به محقق نایینی بود که ایشان خاص و عام را از مصادیق قرینه و و ذو القرینه قرار داده بودند و بعد هم یک قاعدۀ کلی القاء کردند که اصالة الظهور در قرینه همیشه بر اصالة الظهور در ذی القرینه تقدّم دارد و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آنجا عرض کردیم که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خاص و عام به مسألۀ قرینه و ذی القرینه ارتباط ندارد و علت تقدّم خاص بر عام، عنوان قرینه و ذو القرینه نیست بلکه یک خصوصیتی است که عقلا و عرف در مقام تقنین بین خاص و عام هیچ‌گونه تنافی و تعاندی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اختلاف مبنایی اینجا هست</w:t>
      </w:r>
      <w:r>
        <w:rPr>
          <w:rFonts w:eastAsia="IRNazanin" w:cs="IRNazanin"/>
          <w:color w:val="111111"/>
          <w:sz w:val="28"/>
          <w:szCs w:val="28"/>
          <w:rtl w:val="true"/>
          <w:lang w:bidi="fa-IR"/>
        </w:rPr>
        <w:t>.</w:t>
      </w:r>
    </w:p>
    <w:p>
      <w:pPr>
        <w:pStyle w:val="Heading5"/>
        <w:numPr>
          <w:ilvl w:val="4"/>
          <w:numId w:val="1"/>
        </w:numPr>
        <w:rPr/>
      </w:pPr>
      <w:bookmarkStart w:id="744" w:name="__RefHeading___Toc1431662_1468164448"/>
      <w:bookmarkStart w:id="745" w:name="_Toc275"/>
      <w:bookmarkEnd w:id="744"/>
      <w:r>
        <w:rPr>
          <w:rtl w:val="true"/>
        </w:rPr>
        <w:t>عدم حکومت اصالة الظهور عام بر خاص در صورت عدم احراز مخصّصیت</w:t>
      </w:r>
      <w:bookmarkEnd w:id="74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خاص بر اصالة الظهور در عام حکومت دارد</w:t>
      </w:r>
      <w:r>
        <w:rPr>
          <w:rFonts w:eastAsia="IRNazanin" w:cs="IRNazanin"/>
          <w:color w:val="111111"/>
          <w:sz w:val="28"/>
          <w:szCs w:val="28"/>
          <w:rtl w:val="true"/>
          <w:lang w:bidi="fa-IR"/>
        </w:rPr>
        <w:t>.</w:t>
      </w:r>
      <w:bookmarkStart w:id="746" w:name="pg13728_151302"/>
    </w:p>
    <w:p>
      <w:pPr>
        <w:pStyle w:val="BookText"/>
        <w:rPr/>
      </w:pPr>
      <w:bookmarkEnd w:id="746"/>
      <w:r>
        <w:rPr>
          <w:rFonts w:ascii="IRNazanin" w:hAnsi="IRNazanin" w:eastAsia="IRNazanin"/>
          <w:color w:val="111111"/>
          <w:sz w:val="28"/>
          <w:sz w:val="28"/>
          <w:szCs w:val="28"/>
          <w:rtl w:val="true"/>
          <w:lang w:bidi="fa-IR"/>
        </w:rPr>
        <w:t>اول خاص بودن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امر دائر است بین نسخ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بودن احراز نشده، عنوان مخصص بودن به صورت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در خاص بر اصالة الظهور در عام حکومت دارد حتی در آنجایی که خاص بودن احراز نشده باشد و ما نمی‌دانیم که عنوان، عنوان خاص است یا نسخ، باز هم حکومت دارد؟</w:t>
      </w:r>
    </w:p>
    <w:p>
      <w:pPr>
        <w:pStyle w:val="BookText"/>
        <w:rPr/>
      </w:pPr>
      <w:r>
        <w:rPr>
          <w:rFonts w:ascii="IRNazanin" w:hAnsi="IRNazanin" w:eastAsia="IRNazanin"/>
          <w:color w:val="111111"/>
          <w:sz w:val="28"/>
          <w:sz w:val="28"/>
          <w:szCs w:val="28"/>
          <w:rtl w:val="true"/>
          <w:lang w:bidi="fa-IR"/>
        </w:rPr>
        <w:t>این بیان شما برای آنجایی است که عنوان مخصص بودن محرز باشد، عنوان عام بودن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تقدّم خاص را بر عام، حکومت اصالة الظهور در خاص بر اصالة الظهور در عام قرار دادید اما در ما نحن فیه که ما در اصل مطلب تردید داریم، امر ما بین نسخ و تخصیص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به سوی تخصیص و یک احتمال به سوی نسخ است، اینجا روی چه حسابی این اصالة الظهور بر آن اصالة الظهور تقدّم دارد؟ آن موردش خاص و عام است نه محتمل الخاص و نه محتمل المخصّصیة لذا این بیان اگر صحیح هم باشد، در جای خودش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خودش پیاده می‌شود اما در ما نحن فیه، شما نمی‌تواند برای این بیان، موضوع درست کنید</w:t>
      </w:r>
      <w:r>
        <w:rPr>
          <w:rFonts w:eastAsia="IRNazanin" w:cs="IRNazanin"/>
          <w:color w:val="111111"/>
          <w:sz w:val="28"/>
          <w:szCs w:val="28"/>
          <w:rtl w:val="true"/>
          <w:lang w:bidi="fa-IR"/>
        </w:rPr>
        <w:t>.</w:t>
      </w:r>
    </w:p>
    <w:p>
      <w:pPr>
        <w:pStyle w:val="Heading5"/>
        <w:numPr>
          <w:ilvl w:val="4"/>
          <w:numId w:val="1"/>
        </w:numPr>
        <w:rPr/>
      </w:pPr>
      <w:bookmarkStart w:id="747" w:name="__RefHeading___Toc1431664_1468164448"/>
      <w:bookmarkStart w:id="748" w:name="_Toc276"/>
      <w:bookmarkEnd w:id="747"/>
      <w:r>
        <w:rPr>
          <w:rtl w:val="true"/>
        </w:rPr>
        <w:t>عدم ارتباط کلام محقق نائینی</w:t>
      </w:r>
      <w:r>
        <w:rPr>
          <w:rtl w:val="true"/>
        </w:rPr>
        <w:t>(</w:t>
      </w:r>
      <w:r>
        <w:rPr>
          <w:rtl w:val="true"/>
        </w:rPr>
        <w:t>ره</w:t>
      </w:r>
      <w:r>
        <w:rPr>
          <w:rtl w:val="true"/>
        </w:rPr>
        <w:t xml:space="preserve">) </w:t>
      </w:r>
      <w:r>
        <w:rPr>
          <w:rtl w:val="true"/>
        </w:rPr>
        <w:t>به محل بحث</w:t>
      </w:r>
      <w:bookmarkEnd w:id="748"/>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عمدۀ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این حرف‌ها را از شما پذیرفتیم و فرض کردیم که در ما نحن فیه هم این حکومت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حکومت هم این است که شرط نسخ، وجود ندارد چون شرط نسخ این بود که حکم عام، در مورد اکرام عالم فاسق تا 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باشد و شما دلیل آوردید که این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فاسق از اول وجوب نداشته، از اول متعلق حکم مولا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نسخ و تخصیص دائر نیست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نتیجه‌ای بر این بیان شما ترتّب پیدا می‌کند؟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حکومت آن اصالة الظهور بر این اصالة الظهور، کشف می‌کنیم که شرط نسخ، تحقق ندارد؛ یعنی کشف می‌کنیم که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یک جا دلیلی پیدا کردید بر اینکه نسخ، وجود ندارد، این چه ارتباطی به محل بحث ما دارد؟ محل بحث ما آنجایی است که نمی‌دانیم آیا نسخ است یا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طرفی نگاه می‌کنیم، راهی برای تشخیص تخصیص از نسخ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بحث ماست که در دوران بین نسخ و</w:t>
      </w:r>
      <w:bookmarkStart w:id="749" w:name="pg13728_151303"/>
    </w:p>
    <w:p>
      <w:pPr>
        <w:pStyle w:val="BookText"/>
        <w:rPr/>
      </w:pPr>
      <w:bookmarkEnd w:id="749"/>
      <w:r>
        <w:rPr>
          <w:rFonts w:ascii="IRNazanin" w:hAnsi="IRNazanin" w:eastAsia="IRNazanin"/>
          <w:color w:val="111111"/>
          <w:sz w:val="28"/>
          <w:sz w:val="28"/>
          <w:szCs w:val="28"/>
          <w:rtl w:val="true"/>
          <w:lang w:bidi="fa-IR"/>
        </w:rPr>
        <w:t>تخصیص چه باید گفت؟ آیا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در باب نسخ، مسألۀ ندرت و قلّت را مطرح می‌کنند؟ این سبب می‌شود که ما مورد مشکوک را به غالب ملحق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مسائلی در ما نحن فیه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حرف‌هایی در محل نزاع ما مطرح است و الا اگر حکومت آن اصالة الظهور بر این اصالة الظهور، مسألۀ نسخ را به‌طور کلی منتفی کرد،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من الدوران بین النسخ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ما در صورت دوران بین تخصیص و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هم شرائط تخصیص وجود دارد و هم شرائط نسخ وجود دارد و امکان دارد که مسأله به صورت تخصیص مطرح باشد و مسأله به صورت نسخ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موارد کجاست؟ آیا می‌شود موردی پیدا بکنیم که امر بین نسخ و تخصیص دائر باشد؟</w:t>
      </w:r>
    </w:p>
    <w:p>
      <w:pPr>
        <w:pStyle w:val="Heading5"/>
        <w:numPr>
          <w:ilvl w:val="4"/>
          <w:numId w:val="1"/>
        </w:numPr>
        <w:rPr/>
      </w:pPr>
      <w:bookmarkStart w:id="750" w:name="__RefHeading___Toc1431666_1468164448"/>
      <w:bookmarkStart w:id="751" w:name="_Toc277"/>
      <w:bookmarkEnd w:id="750"/>
      <w:r>
        <w:rPr>
          <w:rtl w:val="true"/>
        </w:rPr>
        <w:t>موارد دوران امر بین نسخ و تخصیص</w:t>
      </w:r>
      <w:bookmarkEnd w:id="751"/>
    </w:p>
    <w:p>
      <w:pPr>
        <w:pStyle w:val="BookText"/>
        <w:rPr/>
      </w:pPr>
      <w:r>
        <w:rPr>
          <w:rFonts w:ascii="IRNazanin" w:hAnsi="IRNazanin" w:eastAsia="IRNazanin"/>
          <w:color w:val="111111"/>
          <w:sz w:val="28"/>
          <w:sz w:val="28"/>
          <w:szCs w:val="28"/>
          <w:rtl w:val="true"/>
          <w:lang w:bidi="fa-IR"/>
        </w:rPr>
        <w:t xml:space="preserve">با توجه به خصوصیاتی که در نسخ و در تخصیص معتبر است، ما سه مورد می‌توانیم پیدا بکنیم که در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دائر بین التخصیص 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موردی است که دلیل خاص قبل از دلیل عام وارد شده و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صادر نکرده، حکم ایجابی صادر نکرده، یک حکم نهیی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از مولا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مدتی، حکم به وجوب اکرام کل عالم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مسأله دائر بین این است که ممکن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صادر شده نسبت به این دلیل بعدی عام، عنوان مخصّصیت داشته باشد که در حقیقت عنوان بیان، قبل از ورود اصل حکم آمده و قبل از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باشد و می‌شود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مسألۀ دوران بین تخصیص و نسخ به این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یدور بین مخصّصیة لا تکرم و بین ناسخیة 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مخصّص این است یا این ناسخ اوست؟ هم شرط تخصیص وجود دارد برای اینکه قبل از حضور وقت عمل به عام است حتی قبل از تحقق عام است و هم شرط نسخ وجود 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حضور وقت العمل بالمنسوخ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حضور وقت العمل بالعام، عام بما هو عام که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معتبر است که دلیل ناسخ، بعد از حضور وقت عمل به منسوخ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 بعد حضور وقت العمل بالخاص وارد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ان یکون ناسخا للاتکرم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حضور وقت العمل بالعام وارد شده حتی قبل از خود عام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ان یکون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pStyle w:val="BookText"/>
        <w:rPr/>
      </w:pPr>
      <w:r>
        <w:rPr>
          <w:rFonts w:ascii="IRNazanin" w:hAnsi="IRNazanin" w:eastAsia="IRNazanin"/>
          <w:color w:val="111111"/>
          <w:sz w:val="28"/>
          <w:sz w:val="28"/>
          <w:szCs w:val="28"/>
          <w:rtl w:val="true"/>
          <w:lang w:bidi="fa-IR"/>
        </w:rPr>
        <w:t>اینجا ثمره‌اش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مخصّصیت شدیم، از حالا به بعد هم اکرام فاسق عالم حرام است اما اگر قائل به نسخ شدیم، از حالا به بعد، اکرام عالم فاسق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اکرام عالم عادل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است که می‌توانیم دوران بین تخصیص و نسخ را مطرح کنیم و بعد باید در همۀ اینها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روی همان احتمال مرحوم شیخ راجع به مخصّصات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صورت، همان احتمال است البته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طبیعی معمولی گفت بعد حضور وقت العمل بالعام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چگونه امر دائر بین تخصیص و نسخ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نسخش که برای شما روشن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وقت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احتمال نسخ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مخصّصیت را چگونه اینجا بدهیم؟ مگر در تخصیص، شرط نبود که قبل حضور وقت العمل بالعام وارد شده باشد؟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پایۀ آن احتمال دوم مرحوم شیخ باید به این صورت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واقعی مطرح نبوده و به عنوان یک حکم واقعی صادر نشده بلکه مصلحتی اقتضا می‌کرده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ظاهری مورد عمل، مطرح بشود و حکم واقعی آن است که دلیل خاص دلالت بر آن می‌کند،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با اینکه بعد حضور وقت العمل بالعام آمده مع ذلک عنوانش، عنوان مخصصیت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بیان حکم واقعی است نه عنوان ناسخیت؛ یعنی از اول، حکم واقعی در مورد اکرام عالم فاسق همین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می‌کرده،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شمولش نسبت به عالم فاسق، بیانگر یک حکم ظاهری ناشی از</w:t>
      </w:r>
      <w:bookmarkStart w:id="752" w:name="pg13728_151305"/>
    </w:p>
    <w:p>
      <w:pPr>
        <w:pStyle w:val="BookText"/>
        <w:rPr/>
      </w:pPr>
      <w:bookmarkEnd w:id="752"/>
      <w:r>
        <w:rPr>
          <w:rFonts w:ascii="IRNazanin" w:hAnsi="IRNazanin" w:eastAsia="IRNazanin"/>
          <w:color w:val="111111"/>
          <w:sz w:val="28"/>
          <w:sz w:val="28"/>
          <w:szCs w:val="28"/>
          <w:rtl w:val="true"/>
          <w:lang w:bidi="fa-IR"/>
        </w:rPr>
        <w:t>مصلحت مورد رعایت مولا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همین عام و خاص معمولی آنجایی که خاص بعد حضور وقت العمل بالعام صادر شده باشد امکان دارد ما دوران بین نسخ و تخصیص را مطرح بکنیم که هم شرط نسخ، تحقق دارد به آن کیفیت و هم امکان تخصیص وجود دارد به این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سومی هم در اینجا هست که در آن هم دوران بین نسخ و تخصیص است و آن این است ما می‌دانیم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شده، منتها نمی‌دانیم که متقدّم در صدور و متأخر در صدور، کدام یک از این دو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صادر شده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عنوان مخصّصیت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صادر شده باشد، عنوان ناسخیت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دوران بین تخصیص و نسخ، همین مسأله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المتقدّم من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تقدّم یکی، دیگری عنوان مخصّصیت دارد و روی فرض تقدّم دیگری، آن دومی، عنوان ناسخیّت پیدا می‌کند و چون ما متقدّم و متأخر را تشخیص ندادیم و راهی برای احراز آن پیدا نکردیم، لذا همین‌طور متحیّر می‌مانیم که آیا مسأله به صورت تخصیص است یا به صورت نسخ است؟</w:t>
      </w:r>
    </w:p>
    <w:p>
      <w:pPr>
        <w:pStyle w:val="BookText"/>
        <w:rPr/>
      </w:pPr>
      <w:r>
        <w:rPr>
          <w:rFonts w:ascii="IRNazanin" w:hAnsi="IRNazanin" w:eastAsia="IRNazanin"/>
          <w:color w:val="111111"/>
          <w:sz w:val="28"/>
          <w:sz w:val="28"/>
          <w:szCs w:val="28"/>
          <w:rtl w:val="true"/>
          <w:lang w:bidi="fa-IR"/>
        </w:rPr>
        <w:t>این موارد ثلاثه را ملاحظه بکنیم ببینیم که آیا در دوران بین تخصیص و نسخ، نسخ، تقدّم دارد و یا تخصیص، تقدّم دارد و ملاک تقدّم در این موارد ثلاثه عبارت از چیست؟</w:t>
      </w:r>
    </w:p>
    <w:p>
      <w:pPr>
        <w:pStyle w:val="Heading5"/>
        <w:numPr>
          <w:ilvl w:val="4"/>
          <w:numId w:val="1"/>
        </w:numPr>
        <w:rPr/>
      </w:pPr>
      <w:bookmarkStart w:id="753" w:name="__RefHeading___Toc1431668_1468164448"/>
      <w:bookmarkStart w:id="754" w:name="_Toc278"/>
      <w:bookmarkEnd w:id="753"/>
      <w:r>
        <w:rPr>
          <w:rtl w:val="true"/>
        </w:rPr>
        <w:t>پرسش</w:t>
      </w:r>
      <w:r>
        <w:rPr>
          <w:rtl w:val="true"/>
        </w:rPr>
        <w:t>:</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دوران امر بین نسخ و تخصیص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مسأله دوران بین نسخ و تخصیص از محل نزاع طبق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خاصّ بخواهد عنوان ناسخ پیدا کند،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تحقق شرط نسخ چیست؟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دوران امر بین نسخ و تخصیص را اجمالا بنویسید</w:t>
      </w:r>
      <w:r>
        <w:rPr>
          <w:rFonts w:eastAsia="IRNazanin" w:cs="IRNazanin"/>
          <w:color w:val="111111"/>
          <w:sz w:val="28"/>
          <w:szCs w:val="28"/>
          <w:rtl w:val="true"/>
          <w:lang w:bidi="fa-IR"/>
        </w:rPr>
        <w:t>.</w:t>
      </w:r>
      <w:bookmarkStart w:id="755" w:name="pg13728_151306"/>
    </w:p>
    <w:p>
      <w:pPr>
        <w:pStyle w:val="Heading4"/>
        <w:numPr>
          <w:ilvl w:val="3"/>
          <w:numId w:val="1"/>
        </w:numPr>
        <w:rPr/>
      </w:pPr>
      <w:bookmarkStart w:id="756" w:name="__RefHeading___Toc1431670_1468164448"/>
      <w:bookmarkStart w:id="757" w:name="_Toc279"/>
      <w:bookmarkEnd w:id="755"/>
      <w:bookmarkEnd w:id="756"/>
      <w:r>
        <w:rPr>
          <w:rtl w:val="true"/>
        </w:rPr>
        <w:t>درس پانصد و سی و ششم</w:t>
      </w:r>
      <w:bookmarkEnd w:id="757"/>
    </w:p>
    <w:p>
      <w:pPr>
        <w:pStyle w:val="Heading5"/>
        <w:numPr>
          <w:ilvl w:val="4"/>
          <w:numId w:val="1"/>
        </w:numPr>
        <w:rPr/>
      </w:pPr>
      <w:bookmarkStart w:id="758" w:name="__RefHeading___Toc1431672_1468164448"/>
      <w:bookmarkStart w:id="759" w:name="_Toc280"/>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60" w:name="__RefHeading___Toc1431674_1468164448"/>
      <w:bookmarkStart w:id="761" w:name="_Toc281"/>
      <w:bookmarkEnd w:id="760"/>
      <w:r>
        <w:rPr>
          <w:rtl w:val="true"/>
        </w:rPr>
        <w:t>تفاوت نسخ و تخصیص</w:t>
      </w:r>
      <w:bookmarkEnd w:id="761"/>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راجع به نسخ ذکر بشود، این است که نسخ همان طوری که اشاره شد عبارت از سر آمدن امد حکم و زوال استمرار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با قطع نظر از نسخ، دارای یک استمراری بوده و ظهور در استمرار داشته و این نسخ در مقابل این ظهور در استمرار، دلالت بر انقطاع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 به حال ثابت بوده، از حال به بعد دیگر آن حکم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نسخ؛ یعنی دلیلی که با ظهور دلیل منسوخ، در استمرار حکم، معارضه دارد و الاّ با اصل حکم منسوخ هیچ‌گونه معارضه‌ای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دلیل خاص و دلیل عام در آن تعارض ابتدائیشان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و دلیل عام در اصل ثبوت حکم، معارضه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علمای فاسق هم ظهور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ظهور،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نسخ نسبت به منسوخ، مسأله به این کیفیت نیست بلکه دلیل ناسخ با اصل ثبوت حکم منسوخ هیچ‌گونه</w:t>
      </w:r>
      <w:bookmarkStart w:id="762" w:name="pg13728_151307"/>
    </w:p>
    <w:p>
      <w:pPr>
        <w:pStyle w:val="BookText"/>
        <w:rPr/>
      </w:pPr>
      <w:bookmarkEnd w:id="762"/>
      <w:r>
        <w:rPr>
          <w:rFonts w:ascii="IRNazanin" w:hAnsi="IRNazanin" w:eastAsia="IRNazanin"/>
          <w:color w:val="111111"/>
          <w:sz w:val="28"/>
          <w:sz w:val="28"/>
          <w:szCs w:val="28"/>
          <w:rtl w:val="true"/>
          <w:lang w:bidi="fa-IR"/>
        </w:rPr>
        <w:t>معارضه‌ای ندارد بلکه با استمرار حکم منسوخ، معارضه می‌کند و با ظهور دلیل منسوخ در استمرار برخورد دارد</w:t>
      </w:r>
      <w:r>
        <w:rPr>
          <w:rFonts w:eastAsia="IRNazanin" w:cs="IRNazanin"/>
          <w:color w:val="111111"/>
          <w:sz w:val="28"/>
          <w:szCs w:val="28"/>
          <w:rtl w:val="true"/>
          <w:lang w:bidi="fa-IR"/>
        </w:rPr>
        <w:t>.</w:t>
      </w:r>
    </w:p>
    <w:p>
      <w:pPr>
        <w:pStyle w:val="Heading5"/>
        <w:numPr>
          <w:ilvl w:val="4"/>
          <w:numId w:val="1"/>
        </w:numPr>
        <w:rPr/>
      </w:pPr>
      <w:bookmarkStart w:id="763" w:name="__RefHeading___Toc1431676_1468164448"/>
      <w:bookmarkStart w:id="764" w:name="_Toc282"/>
      <w:bookmarkEnd w:id="763"/>
      <w:r>
        <w:rPr>
          <w:rtl w:val="true"/>
        </w:rPr>
        <w:t>منشأ ظهور دلیل منسوخ در استمرار حکم</w:t>
      </w:r>
      <w:bookmarkEnd w:id="764"/>
    </w:p>
    <w:p>
      <w:pPr>
        <w:pStyle w:val="BookText"/>
        <w:rPr/>
      </w:pPr>
      <w:r>
        <w:rPr>
          <w:rFonts w:ascii="IRNazanin" w:hAnsi="IRNazanin" w:eastAsia="IRNazanin"/>
          <w:color w:val="111111"/>
          <w:sz w:val="28"/>
          <w:sz w:val="28"/>
          <w:szCs w:val="28"/>
          <w:rtl w:val="true"/>
          <w:lang w:bidi="fa-IR"/>
        </w:rPr>
        <w:t>حالا که مسأله به این کیفیت است این جهت مطرح می‌شود که این ظهور دلیل منسوخ در استمرار از کجا پیدا شده؟ چه چیزی موجب می‌شود که دلیل منسوخ، ظهور در استمرار این حکم داشته باشد؟ منشأ این ظهور عبارت از چیست؟ اینجا ممکن است منشأهای مختلفی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و شاید کثیرا این‌طور باشد که ظهور دلیل منسوخ در استمرار، استناد به اطلاق دارد چون دلیل منسوخ از نظر زمان، اطلاق دارد و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این‌طور نیست که همه جا اینطور باشد بلکه آنجایی که مقدمات حکمت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نتیجۀ مقدمات حکمت، ظهور در استمرار است به لحاظ اطلاقی که این مقدمات حکمت از نظر زمان افاده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باشد، در حقیقت نقش دلیل ناسخ، تقیید این اطلاق خواهد بود برای اینکه اصل ظهور در استمرار از ناحیۀ اطلاق پیدا شده و دلیل ناسخ که در مقابل این اطلاق ایستاده، عنوانش، عنوان یک تقیید در مقابل اطلاق است، منتها تقیید و اطلاق اینجا، فقط در رابطۀ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تقیید و اطلاق در موارد دیگر که به لحاظ قیود مختلف و خصوصیات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منشأ ظهور، اطلاق و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منشأ ظهور، این است که دلیل منسوخ، حکم را به صورت قضیۀ حقیقیه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قضیۀ حقیقیه در مقابل قضیۀ خارجیه این است که هر موجودی که در خارج وجود پیدا کرد و مصداق برای عنوان این موضوع شد، حکم برای او ثابت است اعم از آنهایی که بالفعل و خارجا وجود دارند و مصادیق عنوان موضوع هستند، و آنهایی که بعدا تدریجا وجود پیدا می‌کنند و با انطباق عنوان موضوع، مصداق برای موضوع قرار می‌گیرند، و در نتیجه حکم روی آنها بار می‌شود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قضیۀ دال بر حکم به چنین صورتی بود مثل اینکه در آیۀ حج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مَنِ اسْتَطاعَ إِلَیْهِ سَبِیلاً ،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وجد فی الخارج و صار مستطیعا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وجوب حج به صورت قضیۀ</w:t>
      </w:r>
      <w:bookmarkStart w:id="765" w:name="pg13728_151308"/>
    </w:p>
    <w:p>
      <w:pPr>
        <w:pStyle w:val="BookText"/>
        <w:rPr/>
      </w:pPr>
      <w:bookmarkEnd w:id="765"/>
      <w:r>
        <w:rPr>
          <w:rFonts w:ascii="IRNazanin" w:hAnsi="IRNazanin" w:eastAsia="IRNazanin"/>
          <w:color w:val="111111"/>
          <w:sz w:val="28"/>
          <w:sz w:val="28"/>
          <w:szCs w:val="28"/>
          <w:rtl w:val="true"/>
          <w:lang w:bidi="fa-IR"/>
        </w:rPr>
        <w:t>حقیقیه روی عنوان مستطیع بار شده است، و ظاهرش این است که هر مستطیعی اعم از آنهایی که در زمان صدور این آیۀ شریفه و صدور این حکم، استطاعت دارا بودند و یا آنهایی که در طول زمان الی یوم القیامة عنوان استطاعت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مثل این قبیل از ادلۀ احکام، ما دیگر نیاز به اطلاق زمانی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عمومی که این دلیل دلالت می‌کند و حکم را به نحو قضیۀ حقیقیه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ماهیت قضیۀ حقیقیه، اعم من الموجودین و المقدّرین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استمرار حکم و دوام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 از این نحو تعبیر، استفادۀ استمرار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استفادۀ استمرار از مثل این تعبیرات معروفه می‌شود مثل این عبارت معروفه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استمرار را خود لفظ بیان کرده است، خود دلیل لفظی به مدلول مطابقی استمرار را بیان کرده است، مثل اینکه نفس کلمۀ استمرار را بیاورد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یستمر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و مطابقی، این معنا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نسخ، تصرّف در ظهور در استمرار است، و ظهور در استمرار، منشأهای مختلفی دارد گاهی اطلاق زمانی است، گاهی قضیۀ حقیقیه است، و گاهی دلیل لفظی مطابقی دلالت بر استمرار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مقدمه هم در باب نسخ روشن شد آن صور ثلاثه که امر دائر بین تخصیص و نسخ است را باید ملاحظه کنیم</w:t>
      </w:r>
      <w:r>
        <w:rPr>
          <w:rFonts w:eastAsia="IRNazanin" w:cs="IRNazanin"/>
          <w:color w:val="111111"/>
          <w:sz w:val="28"/>
          <w:szCs w:val="28"/>
          <w:rtl w:val="true"/>
          <w:lang w:bidi="fa-IR"/>
        </w:rPr>
        <w:t>.</w:t>
      </w:r>
    </w:p>
    <w:p>
      <w:pPr>
        <w:pStyle w:val="Heading5"/>
        <w:numPr>
          <w:ilvl w:val="4"/>
          <w:numId w:val="1"/>
        </w:numPr>
        <w:rPr/>
      </w:pPr>
      <w:bookmarkStart w:id="766" w:name="__RefHeading___Toc1431678_1468164448"/>
      <w:bookmarkStart w:id="767" w:name="_Toc283"/>
      <w:bookmarkEnd w:id="766"/>
      <w:r>
        <w:rPr>
          <w:rtl w:val="true"/>
        </w:rPr>
        <w:t>بررسی اولین صورت دوران امر بین نسخ و تخصیص</w:t>
      </w:r>
      <w:bookmarkEnd w:id="76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صورت این است که دلیل عام از نظر صدور از متکلم و مولا، تقدّم داشته باشد و دلیل خاص، تأخّر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دوران در اینجا این است که از یک طرف، احتمال می‌دهیم که این دلیل بعدی عنوان بیانیت و مخصصیت داشته باشد، از طرف دیگر احتمال می‌دهیم که عام به عنوان یک حکم ظاهری البته نسبت به همین مورد خاص تا به حال مطرح بوده است و حکم واقعی آن چیزی است که الان دلیل خاص دلالت بر آن می‌کند و متکفل بیان اوست، و لذا هیچ مانعی ندارد که عنوان، عنوان نسخ باشد، و مانعی هم ندارد که عنوان، عنوان تخصیص باشد روی مبنای اینکه عام به عنوان حکم واقعی مطرح بود و دلیل بعدی هم به عنوان بیان و مخصّص برای این دلیل عام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روی آن بیانی که ما در باب نسخ برای منشأ ظهور در استمرار ذکر کردیم، اولین فرض روی همین صورت این است،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واسطۀ اطلاق و مقدمات حکمت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عموم افرادی دارد، به لحاظ زمان، یک اطلاق زمانی هم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تمام بود و دلالت بر اطلاق زمانی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له عموم افرادی و اطلاق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ما شک داریم که آیا عنوان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تخصیص است یعنی تصرف در عموم افرادی است یا عنوانش عنوان نسخ است یعنی تقیید اطلاق زمانی است؟ امر دائر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 افرادی باشد، معنایش این است که از اول هم فسّاق از علما، وجوب اکرام نداشتند بلکه حرمت اکرام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نسخ مطرح باشد، معنایش این است که تا به حال اینها وجوب اکرام داشتند، از حالا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به عنوان حکم جدید دلالت بر حرمت اکرام فساق از علما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دوران بین تخصیص و نسخ اینجا در حقیقت برگشت به یک دوران بین تخصیص و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مخصّص عموم افرادی است یا مقیّد اطلاق زمانی است؟</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قبلا دوران بین تخصیص و تقیید را مطرح نکردید؟ این مسأله که بحثش 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التخصیص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نتیجه گرفتید که تقیید بر تخصیص تقدّم دارد یعنی ما در اطلاق تصرف می‌کنیم اما در عموم عام تصرف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تقدّم تقیید بر تخصیص این است که مسأله را با تقیید خاتمه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به قوّت خودش باقی باشد، و ما در اطلاق دخالت و تصرف می‌کنیم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لازمۀ این حرفی که شما آنجا زدید و فارغ شدید این نیست که در اینجا هم همین حرف را بزنید؟ اینجا هم ولو اینکه ابتداء اسمش دوران بین تخصیص و نسخ شده است، اما در باطن، دوران بین تخصیص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شما در دوران بین</w:t>
      </w:r>
      <w:bookmarkStart w:id="768" w:name="pg13728_151310"/>
    </w:p>
    <w:p>
      <w:pPr>
        <w:pStyle w:val="BookText"/>
        <w:rPr/>
      </w:pPr>
      <w:bookmarkEnd w:id="768"/>
      <w:r>
        <w:rPr>
          <w:rFonts w:ascii="IRNazanin" w:hAnsi="IRNazanin" w:eastAsia="IRNazanin"/>
          <w:color w:val="111111"/>
          <w:sz w:val="28"/>
          <w:sz w:val="28"/>
          <w:szCs w:val="28"/>
          <w:rtl w:val="true"/>
          <w:lang w:bidi="fa-IR"/>
        </w:rPr>
        <w:t>تخصیص و تقیید، تقیید را مقدّم داشتید، اینجا هم باید تقیید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اینکه تقیید را مقدّم بداریم این است که نسخ را بر تخصیص مقدّم بداریم، یعنی در دوران بین تخصیص و نسخ، قائل به نسخ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النسخ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بین تقیید و تخصیص، تقیید بر تخصیص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به همین صورت است؟ یا اینکه اینجا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ملاکی داشت که آن ملاک در اینجا وجود ندارد و ما اینجا نمی‌توانیم تقیید را بر تخصیص مقدّم بداریم؟</w:t>
      </w:r>
    </w:p>
    <w:p>
      <w:pPr>
        <w:pStyle w:val="Heading5"/>
        <w:numPr>
          <w:ilvl w:val="4"/>
          <w:numId w:val="1"/>
        </w:numPr>
        <w:rPr/>
      </w:pPr>
      <w:bookmarkStart w:id="769" w:name="__RefHeading___Toc1431680_1468164448"/>
      <w:bookmarkStart w:id="770" w:name="_Toc284"/>
      <w:bookmarkEnd w:id="769"/>
      <w:r>
        <w:rPr>
          <w:rtl w:val="true"/>
        </w:rPr>
        <w:t>تفاوت محل بحث با مسأله دوران امر بین تخصیص و تقیید</w:t>
      </w:r>
      <w:bookmarkEnd w:id="770"/>
    </w:p>
    <w:p>
      <w:pPr>
        <w:pStyle w:val="BookText"/>
        <w:rPr/>
      </w:pPr>
      <w:r>
        <w:rPr>
          <w:rFonts w:ascii="IRNazanin" w:hAnsi="IRNazanin" w:eastAsia="IRNazanin"/>
          <w:color w:val="111111"/>
          <w:sz w:val="28"/>
          <w:sz w:val="28"/>
          <w:szCs w:val="28"/>
          <w:rtl w:val="true"/>
          <w:lang w:bidi="fa-IR"/>
        </w:rPr>
        <w:t>خصوصیتی که در اینجا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دوران بین تخصیص و تقیید، بین عام و اطلاق، تنافی و تعاند بود، بین دلیل عام با دلیل مطلق، معارضه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نسبتشان عموم و خصوص من وجه بود که ما این مسأله را مطرح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عام، 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فاسق از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در عالم فاسق که مادۀ اجتماعشان بود، تعارض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هم نباید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اطلاق و عموم در عالم فاسق دعوا و جنگ بود، او می‌خواست حکم خودش را پیاده کند، اطلاق هم می‌خواست حکم خودش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بعمومه عالم فاسق را واجب الاکرام کند، این باطلاقه عالم فاسق را محرّم الاکرام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طرف، دلیل عام واقع می‌شد، یک طرف هم دلیل مطلق</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با مقدماتی که دربارۀ کلی اطلاق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اطلاق به عنوان یک دلیل لفظی مطرح نیست، اطلاق به عنوان یک دلیل عقلی مطرح است، و لذا اسم مقدماتش را مقدمات حکمت می‌گذارند، یعنی مقام حکمت مولا یک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اطلاقی، دلالت غیر لفظی است، و عبد تا مادامی می‌تواند به اطلاق کلام مولا در مقابل مولا احتجاج کند که مولا در مقابل این مطلق، خودش دلیلی ارائه نکرده باشد، اما اگر مولا خودش در مقابل این مطلق، دلیل ارائه کرد دیگر عبد چه حقّی دارد که به اطلاق کلام مولا تمسک کند؟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می‌تواند به عنوان یک دلیل در مقابل مطلق از ناحیۀ مولا ارائه شود، یعنی مولا به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دلیل لفظی عام وجوب اکرام کل عالم را به تو ابلاغ نکردم؟ تو دیگر حق</w:t>
      </w:r>
      <w:bookmarkStart w:id="771" w:name="pg13728_151311"/>
    </w:p>
    <w:p>
      <w:pPr>
        <w:pStyle w:val="BookText"/>
        <w:rPr/>
      </w:pPr>
      <w:bookmarkEnd w:id="771"/>
      <w:r>
        <w:rPr>
          <w:rFonts w:ascii="IRNazanin" w:hAnsi="IRNazanin" w:eastAsia="IRNazanin"/>
          <w:color w:val="111111"/>
          <w:sz w:val="28"/>
          <w:sz w:val="28"/>
          <w:szCs w:val="28"/>
          <w:rtl w:val="true"/>
          <w:lang w:bidi="fa-IR"/>
        </w:rPr>
        <w:t>نداری به اطلاق کلام من تمسک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چون معارضه و دعوا بین عام و مطلق بود، ما در دعوای بین عام و مطلق، عام را بر مطلق مقدّم می‌داشتیم، و معنای مقدّم داشتن عام بر مطلق، این بود که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را کنار بگذارید، عام به قوّت خودش باقی باشد شما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فاسق عالم در تحت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Heading5"/>
        <w:numPr>
          <w:ilvl w:val="4"/>
          <w:numId w:val="1"/>
        </w:numPr>
        <w:rPr/>
      </w:pPr>
      <w:bookmarkStart w:id="772" w:name="__RefHeading___Toc1431682_1468164448"/>
      <w:bookmarkStart w:id="773" w:name="_Toc285"/>
      <w:bookmarkEnd w:id="772"/>
      <w:r>
        <w:rPr>
          <w:rtl w:val="true"/>
        </w:rPr>
        <w:t>عدم وجود تعارض بین عموم افرادی و اطلاق ازمانی یک دلیل</w:t>
      </w:r>
      <w:bookmarkEnd w:id="773"/>
    </w:p>
    <w:p>
      <w:pPr>
        <w:pStyle w:val="BookText"/>
        <w:rPr/>
      </w:pPr>
      <w:r>
        <w:rPr>
          <w:rFonts w:ascii="IRNazanin" w:hAnsi="IRNazanin" w:eastAsia="IRNazanin"/>
          <w:color w:val="111111"/>
          <w:sz w:val="28"/>
          <w:sz w:val="28"/>
          <w:szCs w:val="28"/>
          <w:rtl w:val="true"/>
          <w:lang w:bidi="fa-IR"/>
        </w:rPr>
        <w:t>اما در ما نحن فیه مسأله به این صورت است که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افرادی دارد و یک اطلاق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عموم و اطلاق معارضه هست؟ آیا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عموم افرادی داشته باشد و هم اطلاق ازمانی؟ چه معارضه‌ای بین این دو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 عموم داشته باشد و از نظر ازمان،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بعدی نیامده بود، اگر گرفتاری بعدی نبود آیا بین این اطلاق و عموم، معارضه‌ای در کار بود؟ تنافی در کار بود؟ به خلاف آنجا، آنجا بین عموم و اطلاق، جنگ و درگیری بود، اما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هم دارای عموم است هم دارای اطلاق است بدون اینکه بین این اطلاق و عموم هیچ‌گونه تعارض و تنافی وجود داشته باشد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از نظر عموم افرادی و اطلاق ازمانی، واجد هر دو جهت است، هیچ معارضه‌ای هم بین این عموم و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دلیل دوم نیامده است، هیچ مسأله‌ای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دلیل دوم است این دلیل دوم امرش دائر است که در مقابل عموم افرادی بایستد یا در مقابل اطلاق ازمانی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بر اینکه یکی از این دو بر دیگری ترجیح دارد؟ و این چه ربطی به مسألۀ سابق دارد؟ مسألۀ سابق، معارضۀ بین عموم و اطلاق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یک حرفی می‌زد، اطلاق خلافش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معارضه نیست، یک دلیل دیگری آمد، این دلیل لا محاله باید یک ضربه‌ای به دلیل اول وارد کند، امرش دائر است بین اینکه ضربه را به عموم افرادی وارد بکند یا ضربه را به اطلاق ازمانی وارد بکند، چه ترجیحی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را به اطلاق ازمانی وارد</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آنجا که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آنجا این بود که عام در مقابل اطلاق، خودش بیان است، و جلوی احتجاج عبد را به اطلاق می‌گیرد، اما اینجا عام و اطلاق در مقابل هم نیستند، عام و اطلاق باهم تعارض و تنافی ندارند، یک دلیل دیگری پیدا شد که این دلیل لا محاله باید یک خدشه‌ای در دلیل اول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دائر بین این است که خدشه را در رابطۀ با عموم افرادی وارد کند یا در رابطۀ با اطلاق ازمانی وارد کند، کدام ترجیح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فاصلۀ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مخصص، بیان عام نیست؟ همان طوری که تقیید، یک بیانی است برای اطلاق، مخصّص هم یک بیانی است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اگر ما قائل به تخصیص بشویم مطلبی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کثرت تخصیص هم اقتضای همین معنا را می‌کند که ما مسألۀ تخصیص را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عموم و لنا اطلاق و ورد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اینکه در یکی از این دو تصرف شود، هیچ ترجیحی ندارد که تصرف در اطلاق شود اما تصرف در عموم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آنجا مقابلۀ عموم با اطلاق بود، و اینکه وقتی که دلیل عام آمد عبد دیگر نمی‌تواند به اطلاق دلیل مطلق با وجود بیان مولا تمسک کند، اما اینجا که مقابله نیست بلکه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ردیف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باید سیلی بخورد، یا مطلق سیلی بخورد یا عام، ترجیح با کدام یک از اینهاست؟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دلیل بر ترجیح 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سیلی باید به گوش اطلاق بخورد؟ نباید سیلی به گوش عام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ترجیحی در کار است که ما مسأله را به این صورت بیان کنیم؟ اگر آن مطلب را هم اضافه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این طرف را رجحان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تخصیص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ما کاری با این نداریم، فی نفسه که ملاحظه می‌کنیم نباید همین‌طوری چشم را ببندیم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دائر بین التخصیص و التقیید و التقیید اولی 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ملاکی بود که در بحث قبلی مطرح بود، اما این ملاک در ما نحن فیه به هیچ وجه تحقق ندارد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و الخاص ایضا بیان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خاص و عام منافتی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خاص بر عام گفتیم که علّت تقدّم خاص بر عام این است که اصلا بین خاص و عام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حمل بر تخصیص بکنیم همان بحث در اینجا پیش می‌آید که بین خاص و عام هیچ‌گونه منافات و تعاندی تحقق ندارد، تقیید را مقدّم داشتیم</w:t>
      </w:r>
      <w:bookmarkStart w:id="774" w:name="pg13728_151313"/>
    </w:p>
    <w:p>
      <w:pPr>
        <w:pStyle w:val="BookText"/>
        <w:rPr/>
      </w:pPr>
      <w:bookmarkEnd w:id="774"/>
      <w:r>
        <w:rPr>
          <w:rFonts w:ascii="IRNazanin" w:hAnsi="IRNazanin" w:eastAsia="IRNazanin"/>
          <w:color w:val="111111"/>
          <w:sz w:val="28"/>
          <w:sz w:val="28"/>
          <w:szCs w:val="28"/>
          <w:rtl w:val="true"/>
          <w:lang w:bidi="fa-IR"/>
        </w:rPr>
        <w:t>نه اطلاق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اصلی این است که آنجا معارضه بین اطلاق و عام بود، اینجا معارضه‌ای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عموم افرادی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دو رفیق ایستاده‌اند گرفتار یک ظالمی شده‌اند، ظالم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یک سیلی به یکی از شما بزنم، بالاخره یکی از اینها باید یک سیلی بخورد، تقدّم و تأخّری مطرح نیست، اینجا هم عام و اطلاق در یک ردیف هستند بدون اینکه بین اینها هیچ‌گونه منافات و تعارضی مطرح باشد، حالا یک دلیل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می‌خواهد یک سیلی به یکی از اینها بزند و هر دو هم در یک ردیف هستند و هیچ ترجیحی در کار نیست</w:t>
      </w:r>
      <w:r>
        <w:rPr>
          <w:rFonts w:eastAsia="IRNazanin" w:cs="IRNazanin"/>
          <w:color w:val="111111"/>
          <w:sz w:val="28"/>
          <w:szCs w:val="28"/>
          <w:rtl w:val="true"/>
          <w:lang w:bidi="fa-IR"/>
        </w:rPr>
        <w:t>.</w:t>
      </w:r>
    </w:p>
    <w:p>
      <w:pPr>
        <w:pStyle w:val="Heading5"/>
        <w:numPr>
          <w:ilvl w:val="4"/>
          <w:numId w:val="1"/>
        </w:numPr>
        <w:rPr/>
      </w:pPr>
      <w:bookmarkStart w:id="775" w:name="__RefHeading___Toc1431684_1468164448"/>
      <w:bookmarkStart w:id="776" w:name="_Toc286"/>
      <w:bookmarkEnd w:id="775"/>
      <w:r>
        <w:rPr>
          <w:rtl w:val="true"/>
        </w:rPr>
        <w:t>پرسش</w:t>
      </w:r>
      <w:r>
        <w:rPr>
          <w:rtl w:val="true"/>
        </w:rPr>
        <w:t>:</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نسخ و تخصیص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ظهور دلیل منسوخ در استمرار حکم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صورت دوران امر بین نسخ و تخصیص را بررسی کنید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دوران امر بین نسخ و تخصیص با مسأله دوران امر بین تخصیص و تقیید چیست؟</w:t>
      </w:r>
      <w:bookmarkStart w:id="777" w:name="pg13728_151314"/>
    </w:p>
    <w:p>
      <w:pPr>
        <w:pStyle w:val="Heading4"/>
        <w:numPr>
          <w:ilvl w:val="3"/>
          <w:numId w:val="1"/>
        </w:numPr>
        <w:rPr/>
      </w:pPr>
      <w:bookmarkStart w:id="778" w:name="__RefHeading___Toc1431686_1468164448"/>
      <w:bookmarkStart w:id="779" w:name="_Toc287"/>
      <w:bookmarkEnd w:id="777"/>
      <w:bookmarkEnd w:id="778"/>
      <w:r>
        <w:rPr>
          <w:rtl w:val="true"/>
        </w:rPr>
        <w:t>درس پانصد و سی و هفتم</w:t>
      </w:r>
      <w:bookmarkEnd w:id="779"/>
    </w:p>
    <w:p>
      <w:pPr>
        <w:pStyle w:val="Heading5"/>
        <w:numPr>
          <w:ilvl w:val="4"/>
          <w:numId w:val="1"/>
        </w:numPr>
        <w:rPr/>
      </w:pPr>
      <w:bookmarkStart w:id="780" w:name="__RefHeading___Toc1431688_1468164448"/>
      <w:bookmarkStart w:id="781" w:name="_Toc288"/>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صورت اولی از صور دوران بین تخصیص و نسخ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 بود که عام ابتداء وارد شده باشد، و دلیل خاص، بعدا وارد شده باشد لکن در عین حال، هم احتمال تخصیص در آن جریان داشته باشد و هم احتمال نسخ، به آن کیفیتی که عرض کردیم و فرض هم کردیم که استمرار زمانی، از راه اطلاق استفاده بشود و دلیل دالّ بر استمرار، همان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تخصیص ترجیح دارد یا نسخ ترجیح دارد؟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گفته شد که چون نسخ در این‌جا برگشتش به تقیید در اطلاق زمانی است، لذا عنوان دوران بین تخصیص و نسخ، تبدّل پیدا می‌کند به دوران بین تخصیص و تقیید، و چون در بحث گذشته، تقیید بر تخصیص تقدّم پیدا کرد لازمه‌اش این است که در ما نحن فیه هم، نسخ بر تخصیص تقدّم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که این‌جا با آن مسأله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آن‌جا، مسألۀ تقیید را بر تخصیص، مقدّم می‌داشت، در ما نحن فیه وجود ندارد که دیروز گفته شد</w:t>
      </w:r>
      <w:r>
        <w:rPr>
          <w:rFonts w:eastAsia="IRNazanin" w:cs="IRNazanin"/>
          <w:color w:val="111111"/>
          <w:sz w:val="28"/>
          <w:szCs w:val="28"/>
          <w:rtl w:val="true"/>
          <w:lang w:bidi="fa-IR"/>
        </w:rPr>
        <w:t>.</w:t>
      </w:r>
      <w:bookmarkStart w:id="782" w:name="pg13728_151315"/>
    </w:p>
    <w:p>
      <w:pPr>
        <w:pStyle w:val="Heading5"/>
        <w:numPr>
          <w:ilvl w:val="4"/>
          <w:numId w:val="1"/>
        </w:numPr>
        <w:rPr/>
      </w:pPr>
      <w:bookmarkStart w:id="783" w:name="__RefHeading___Toc1431690_1468164448"/>
      <w:bookmarkStart w:id="784" w:name="_Toc289"/>
      <w:bookmarkEnd w:id="782"/>
      <w:bookmarkEnd w:id="783"/>
      <w:r>
        <w:rPr>
          <w:rtl w:val="true"/>
        </w:rPr>
        <w:t>ترجیح نسخ بر تخصیص در صورت اولی</w:t>
      </w:r>
      <w:bookmarkEnd w:id="784"/>
    </w:p>
    <w:p>
      <w:pPr>
        <w:pStyle w:val="BookText"/>
        <w:rPr/>
      </w:pPr>
      <w:r>
        <w:rPr>
          <w:rFonts w:ascii="IRNazanin" w:hAnsi="IRNazanin" w:eastAsia="IRNazanin"/>
          <w:color w:val="111111"/>
          <w:sz w:val="28"/>
          <w:sz w:val="28"/>
          <w:szCs w:val="28"/>
          <w:rtl w:val="true"/>
          <w:lang w:bidi="fa-IR"/>
        </w:rPr>
        <w:t>در دنبال این، گاهی مسأله به یک صورت دیگری مطرح می‌شود و عنوان دیگری پیدا می‌کند، و آن این است که اگر ما قائل به نسخ بشویم و نسخ را ترجیح بدهیم، فقط یک معنا لازم می‌آید و آن تقیید در اطلاق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نسخ، تقیید در اطلاق زمانی است لیس الاّ، اما اگر قائل به تخصیص شدیم،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باید مسألۀ تخصیص را ملتزم بشویم، که معنای تخصیص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دلالت بر وجوب اکرام عالم فاسق به نحو ارادۀ جدّی نداشته باشد و از اوّل، عالم فاسق، واجب الاکرام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معنا علاوۀ بر این که تخصیص به دنبالش هست، لازمه‌اش این است که یک تقییدی هم، همراهش باشد برای اینکه این در حقیقت اطلاق زمانی را هم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فاسق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حقیقت هم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خورده و هم به اطلاق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در مورد عالم فاسق،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ندارد، اطلاق دال بر زمان هم در مورد او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کأنّ مسأله این‌طور می‌شود که اگر ما قائل به تخصیص شدیم، به دنبال تخصیص، تقیید یعنی ضربۀ به اطلاق زمانی هم تحقق دارد اما اگر قائل به نسخ شدیم، فقط اطلاق زمانی ضربه خورده است اما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بدون اینکه هیچ ضربه‌ای متوجه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نسخ مستلزم یک تقیید به تنهایی است، اما تخصیص مستلزم تخصیص و تقیید هر دو است</w:t>
      </w:r>
      <w:r>
        <w:rPr>
          <w:rFonts w:eastAsia="IRNazanin" w:cs="IRNazanin"/>
          <w:color w:val="111111"/>
          <w:sz w:val="28"/>
          <w:szCs w:val="28"/>
          <w:rtl w:val="true"/>
          <w:lang w:bidi="fa-IR"/>
        </w:rPr>
        <w:t>.</w:t>
      </w:r>
    </w:p>
    <w:p>
      <w:pPr>
        <w:pStyle w:val="Heading5"/>
        <w:numPr>
          <w:ilvl w:val="4"/>
          <w:numId w:val="1"/>
        </w:numPr>
        <w:rPr/>
      </w:pPr>
      <w:bookmarkStart w:id="785" w:name="__RefHeading___Toc1431692_1468164448"/>
      <w:bookmarkStart w:id="786" w:name="_Toc290"/>
      <w:bookmarkEnd w:id="785"/>
      <w:r>
        <w:rPr>
          <w:rtl w:val="true"/>
        </w:rPr>
        <w:t>لازمۀ دقّت در معنای تخصیص</w:t>
      </w:r>
      <w:bookmarkEnd w:id="786"/>
    </w:p>
    <w:p>
      <w:pPr>
        <w:pStyle w:val="BookText"/>
        <w:rPr/>
      </w:pPr>
      <w:r>
        <w:rPr>
          <w:rFonts w:ascii="IRNazanin" w:hAnsi="IRNazanin" w:eastAsia="IRNazanin"/>
          <w:color w:val="111111"/>
          <w:sz w:val="28"/>
          <w:sz w:val="28"/>
          <w:szCs w:val="28"/>
          <w:rtl w:val="true"/>
          <w:lang w:bidi="fa-IR"/>
        </w:rPr>
        <w:t>لکن این حرف، واضح البطلان است برای اینکه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عالم فاسق تخصیص زدیم، معنایش این است که از اوّل، عالم فاسق وجوب اکرام نداشته و از اوّل، داخل در محدودۀ ارادۀ جدّی به وجوب اکرام نبوده و اگر چیزی در محدودۀ وجوب اکرام داخل نباشد، معنایش این نیست که به اطلاق، ضربه زده بلکه دیگر موضوع برای اطلاق باقی نمانده، زمینه برای اطلاق باقی نمانده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زمانی، فرع ثبوت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w:t>
      </w:r>
      <w:bookmarkStart w:id="787" w:name="pg13728_151316"/>
    </w:p>
    <w:p>
      <w:pPr>
        <w:pStyle w:val="BookText"/>
        <w:rPr/>
      </w:pPr>
      <w:bookmarkEnd w:id="787"/>
      <w:r>
        <w:rPr>
          <w:rFonts w:ascii="IRNazanin" w:hAnsi="IRNazanin" w:eastAsia="IRNazanin"/>
          <w:color w:val="111111"/>
          <w:sz w:val="28"/>
          <w:sz w:val="28"/>
          <w:szCs w:val="28"/>
          <w:rtl w:val="true"/>
          <w:lang w:bidi="fa-IR"/>
        </w:rPr>
        <w:t>اکرام را در اختیار من قرار بده،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اکرام استمرار دارد، این وجوب اکرام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چیزی از دائرۀ وجوب اکرام به‌طور کلی خارج باشد، و عالم فاسق به عنوان تخصیص، از اوّل، وجوب اکرام نداشته باشد، آیا به اطلاق زمانی هم ضربه‌ای وارد آمده؟ اطلاق زمانی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وجوب اکرام هست، و کجا وجوب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اکرام در اختیار من قرار بده، من به دنبال او، حکم به استمرار می‌کنم، حکم به ادامه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جایی را به علّت تخصیص از اصل وجوب اکرام بیرون آوردیم، بیرون آوردن نه به معنای اینکه واجب بوده و حالا واجب نیست، به معنای اینکه کشف کردیم که از اوّل، واجب نبوده، از اوّل، وجوب اکرام، عالم فاسق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کشف کردیم، دیگر موضوعی برای اطلاق زمانی و استمرار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نیست که این‌جوری تعبیر بکنیم که اگر تخصیص را اختیار کردیم، معنایش این است که هم تخصیص تحقق پیدا کرده و هم تقیید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تحقق پیدا کند موضوع برای اطلاق نبوده، زمینه‌ای برای اطلاق تحقق نداشته، نه اینکه هم به عموم افرادی ضربه خورده باشد و هم به اطلاق زمانی ضربه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تخصیص، اطلاق زمانی هیچ ضربه‌ای نخورده، منتها زمینه‌ای برای او نبوده، و موضوعی برای او تحقق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اطلاق زمانی،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باشد، اطلاق زمانی دلالت بر استمرار بکند، دلالت بر ادامۀ این وجوب اکرام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راه هم بخواهیم مسألۀ دوران بین تخصیص و نسخ را به نفع نسخ تمام بکنیم، این بیان هم صحیح نیست و از این طریق نمی‌توان راهی برای اثبات درست کرد</w:t>
      </w:r>
      <w:r>
        <w:rPr>
          <w:rFonts w:eastAsia="IRNazanin" w:cs="IRNazanin"/>
          <w:color w:val="111111"/>
          <w:sz w:val="28"/>
          <w:szCs w:val="28"/>
          <w:rtl w:val="true"/>
          <w:lang w:bidi="fa-IR"/>
        </w:rPr>
        <w:t>.</w:t>
      </w:r>
    </w:p>
    <w:p>
      <w:pPr>
        <w:pStyle w:val="Heading5"/>
        <w:numPr>
          <w:ilvl w:val="4"/>
          <w:numId w:val="1"/>
        </w:numPr>
        <w:rPr/>
      </w:pPr>
      <w:bookmarkStart w:id="788" w:name="__RefHeading___Toc1431694_1468164448"/>
      <w:bookmarkStart w:id="789" w:name="_Toc291"/>
      <w:bookmarkEnd w:id="788"/>
      <w:r>
        <w:rPr>
          <w:rtl w:val="true"/>
        </w:rPr>
        <w:t>انحلال علم اجمالی به علم تفصیلی و شک بدوی</w:t>
      </w:r>
      <w:bookmarkEnd w:id="789"/>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در این‌جا مطرح است که نتیجه‌اش به نفع تخصیص تمام می‌شود و تخصیص را بر نسخ ترجیح می‌دهد،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ما نحن فیه یعنی در همین صورت اولی که محل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وارد شد، بعد از گذشتن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ما شکّ داریم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عنوانش، عنوان نسخ یا تخصیص است؟ ممکن است کسی سؤال بکند که نتیجۀ این چه</w:t>
      </w:r>
    </w:p>
    <w:p>
      <w:pPr>
        <w:pStyle w:val="BookText"/>
        <w:rPr/>
      </w:pPr>
      <w:r>
        <w:rPr>
          <w:rFonts w:ascii="IRNazanin" w:hAnsi="IRNazanin" w:eastAsia="IRNazanin"/>
          <w:color w:val="111111"/>
          <w:sz w:val="28"/>
          <w:sz w:val="28"/>
          <w:szCs w:val="28"/>
          <w:rtl w:val="true"/>
          <w:lang w:bidi="fa-IR"/>
        </w:rPr>
        <w:t>می‌شود؟ اگر نسخ باشد چه ثمره‌ای بر آن ترتب پیدا می‌کند و اگر تخصیص باشد چه ثمره‌ای بر آن بار می‌شود؟ برای اینکه از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آمدن این دلیل دوم، مسأله روشن است که از حالا به بعد، اکرام عالم فاسق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 بدهید یا تخصیص، برای اینکه اگر عنوان نسخ داشت، بعد از آمدن دلیل ناسخ، حکم باید برطبق دلیل ناسخ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 پیدا کرد، اکرام عالم فاسق بعد از آن حرام است و اگر عنوان مخصصّیت داشته باشد، باز معنای مخصّص هم این است که از اوّل حرام بوده و از حالا به بعد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تخصیص این است که این حرمت اکرام عالم فاسق، از همان اوّل بوده تا حالا و از حالا به بعد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اکرام عالم فاسق،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قدر متیقّن مطرح است یعنی ما در این تردید نداریم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عالم فاسق حرام است، می‌خواهد لا تکرم عنوان ناسخیت داشته باشد، می‌خواهد عنوان مخصصیّت داشته باشد؛ حرمت اکرام بعد، به عنوان قدر متیقّن برای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ثمرۀ بین تخصیص و نسخ در کجا ظاهر می‌شود؟</w:t>
      </w:r>
    </w:p>
    <w:p>
      <w:pPr>
        <w:pStyle w:val="BookText"/>
        <w:rPr/>
      </w:pPr>
      <w:r>
        <w:rPr>
          <w:rFonts w:ascii="IRNazanin" w:hAnsi="IRNazanin" w:eastAsia="IRNazanin"/>
          <w:color w:val="111111"/>
          <w:sz w:val="28"/>
          <w:sz w:val="28"/>
          <w:szCs w:val="28"/>
          <w:rtl w:val="true"/>
          <w:lang w:bidi="fa-IR"/>
        </w:rPr>
        <w:t>قبل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فاصلۀ بین این دو دلیلین، اگر بین این دو دلیل دو روز فاصله شد، ثمرۀ تخصیص و نسخ، در این دو روز ظاهر می‌شود، به این صورت که اگر ما قائل به نسخ شدیم، معنایش این است که این دو روز، عالم فاسق، وجوب اکرام داشته و بعد، حرمت اکرام پیدا کرده، اما اگر قائل به تخصیص شدیم، معنایش این است که این دو روز هم وجوب اکرام نداشته، بلکه حرمت اکرام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ثمرۀ بین تخصیص و نسخ در حکم اکرام عالم فاسق است، در این دو روز فاصلۀ بین دلیل اوّل و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نسخ، وجوب اکرام در این دو روز است، لازمۀ تخصیص،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تعبیر به عدم وجوب می‌کنیم می‌خواهیم دوران بین محذورین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لازمۀ نسخ، وجوب اکرام است و لازمۀ تخصیص، عدم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ثمرۀ بین این دو در حکم این دو روز ظاهر می‌شود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ممکن است مسأله را این طوری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بین نسخ و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ینحلّ و یتولّد منه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اجمالی شما، یک علم تفصیلی و یک شکّ بدوی،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حرمت اکرام بعد از</w:t>
      </w:r>
      <w:bookmarkStart w:id="790" w:name="pg13728_151318"/>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این است که در این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اکرام العالم الفاسق واجبا أم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علم تفصیلی و شکّ بدوی از آن علم اجمالی تولّد پیدا کرد، نتیجه این می‌شود که ما با علم تفصیلی همان معاملۀ علم تفصیلی را خواهیم کرد و از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وجوب اکرام عالم فاسق می‌کنیم، و در مورد شکّ بدوی هم چه مانعی دارد که به اصل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یا استصحاب عدم وجوب اکرام،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فاصلۀ دو روز، ما شکّ داریم که اکرام عالم فاسق از نظر مولا، واجب بوده یا واجب نبوده است؟ اصالة البرائه جاری کنیم یا استصحاب عدم وجوب اکرام عالم فاسق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عالم فاسق که وجوب اکرام نداشت، حالا هم ما عدم وجوب اکرام عالم فاسق را استصحاب می‌کنیم</w:t>
      </w:r>
      <w:r>
        <w:rPr>
          <w:rFonts w:eastAsia="IRNazanin" w:cs="IRNazanin"/>
          <w:color w:val="111111"/>
          <w:sz w:val="28"/>
          <w:szCs w:val="28"/>
          <w:rtl w:val="true"/>
          <w:lang w:bidi="fa-IR"/>
        </w:rPr>
        <w:t>.</w:t>
      </w:r>
    </w:p>
    <w:p>
      <w:pPr>
        <w:pStyle w:val="Heading5"/>
        <w:numPr>
          <w:ilvl w:val="4"/>
          <w:numId w:val="1"/>
        </w:numPr>
        <w:rPr/>
      </w:pPr>
      <w:bookmarkStart w:id="791" w:name="__RefHeading___Toc1431696_1468164448"/>
      <w:bookmarkStart w:id="792" w:name="_Toc292"/>
      <w:bookmarkEnd w:id="791"/>
      <w:r>
        <w:rPr>
          <w:rtl w:val="true"/>
        </w:rPr>
        <w:t>لزوم وجود ثمره عملی بر اصول عملیه</w:t>
      </w:r>
      <w:bookmarkEnd w:id="792"/>
    </w:p>
    <w:p>
      <w:pPr>
        <w:pStyle w:val="BookText"/>
        <w:rPr/>
      </w:pPr>
      <w:r>
        <w:rPr>
          <w:rFonts w:ascii="IRNazanin" w:hAnsi="IRNazanin" w:eastAsia="IRNazanin"/>
          <w:color w:val="111111"/>
          <w:sz w:val="28"/>
          <w:sz w:val="28"/>
          <w:szCs w:val="28"/>
          <w:rtl w:val="true"/>
          <w:lang w:bidi="fa-IR"/>
        </w:rPr>
        <w:t>این شبهه در اجرای این اصل در ذهنتان نیاید که کی ما داریم این اصل را اجرا می‌کنیم؟ بعد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روز گذشت و تمام شد، حالا می‌خواهد وجوب اکرام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باید ثمرۀ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در شرایطی این استصحاب یا اصالة البرائة را جاری می‌کنید که آن دو روز گذشته، برای این که دوران بین تخصیص و نسخ بعد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آمدن او، دیگر اثری از آن دو روز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ثمرۀ عملی دارد که شما به اصالة البرائة عن الوجوب تمسّک بکنید یا به استصحاب عدم وجوب اکرام عالم فاسق تمسّک بکنید؟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حتما لازم نیست که ثمرۀ عملی در رابطۀ با خود اکرام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ثمرۀ عملی در نذر مثلا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کرده باشد که اگر عالم فاسق ولو در دو روز هم وجوب اکرام داشته باشد، مثلا فلان مقدار صدقه بدهد، شما با اصالة البرائة موضوع را از بین می‌برید، با استصحاب عدم وجوب، موضوع را منتفی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ثمرۀ اصول عملیه تنها در رابطۀ با همان جهتی که شما روی آن تردید دارید ظاهر بشود که مسألۀ اکرام است، تا شما بگویید که اکرام که عملا منتفی</w:t>
      </w:r>
      <w:bookmarkStart w:id="793" w:name="pg13728_151319"/>
    </w:p>
    <w:p>
      <w:pPr>
        <w:pStyle w:val="BookText"/>
        <w:rPr/>
      </w:pPr>
      <w:bookmarkEnd w:id="793"/>
      <w:r>
        <w:rPr>
          <w:rFonts w:ascii="IRNazanin" w:hAnsi="IRNazanin" w:eastAsia="IRNazanin"/>
          <w:color w:val="111111"/>
          <w:sz w:val="28"/>
          <w:sz w:val="28"/>
          <w:szCs w:val="28"/>
          <w:rtl w:val="true"/>
          <w:lang w:bidi="fa-IR"/>
        </w:rPr>
        <w:t>شد، حالا چه اکرامشان واجب بود و چه نبود، الان دو روز گذشته و ما بعد از آمدن دلیل دوم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جاری است ولو در باب نذر اثر عملی داشته باشد، و در کتاب النذر اثر عملی او ظاهر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اجمالی شما به تخصیص 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علم تفصیلی بعدم وجوب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شکّ در وجوب اکرام، در فاصلۀ دو روز و این شکّ هم مجرای اصالة البرائة و استصحاب است و مقتضای استصحاب، عدم وجوب است و عدم الوجوب مطابق با تخصیص است برای این که اگر نسخ بود، معنایش این بود که این دو روز هم وجوب اکرام بوده، اما لازمۀ تخصیص این است که از اوّل، عالم فاسق وجوب اکرام نداشته و در این دو روز گذشته هم وجوب اکرام برای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علم تفصیلی و شکّ بدوی که مجرای اصالة البرائة و یا استصحاب عدم الوجوب است، مسأله را به نفع تخصیص تمام می‌کند چون معنای تخصیص، این بود که از اوّل، عالم فاسق وجوب اکرام نداشته و اصل هم همین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نسخ این بود که در این دو روز فاصله، وجوب اکرام تحقق داشته باشد و این برخلاف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نتیجه‌اش به نفع تخصیص تمام می‌شود</w:t>
      </w:r>
      <w:r>
        <w:rPr>
          <w:rFonts w:eastAsia="IRNazanin" w:cs="IRNazanin"/>
          <w:color w:val="111111"/>
          <w:sz w:val="28"/>
          <w:szCs w:val="28"/>
          <w:rtl w:val="true"/>
          <w:lang w:bidi="fa-IR"/>
        </w:rPr>
        <w:t>.</w:t>
      </w:r>
    </w:p>
    <w:p>
      <w:pPr>
        <w:pStyle w:val="Heading5"/>
        <w:numPr>
          <w:ilvl w:val="4"/>
          <w:numId w:val="1"/>
        </w:numPr>
        <w:rPr/>
      </w:pPr>
      <w:bookmarkStart w:id="794" w:name="__RefHeading___Toc1431698_1468164448"/>
      <w:bookmarkStart w:id="795" w:name="_Toc293"/>
      <w:bookmarkEnd w:id="794"/>
      <w:r>
        <w:rPr>
          <w:rtl w:val="true"/>
        </w:rPr>
        <w:t>عدم تعقّل برگشت علم اجمالی به علم تفصیلی و شک بدوی</w:t>
      </w:r>
      <w:bookmarkEnd w:id="795"/>
    </w:p>
    <w:p>
      <w:pPr>
        <w:pStyle w:val="BookText"/>
        <w:rPr/>
      </w:pPr>
      <w:r>
        <w:rPr>
          <w:rFonts w:ascii="IRNazanin" w:hAnsi="IRNazanin" w:eastAsia="IRNazanin"/>
          <w:color w:val="111111"/>
          <w:sz w:val="28"/>
          <w:sz w:val="28"/>
          <w:szCs w:val="28"/>
          <w:rtl w:val="true"/>
          <w:lang w:bidi="fa-IR"/>
        </w:rPr>
        <w:t>اشکالی که بر این حرف هست یک اشکال مبنائی است، یعنی اگر اصل مبنا پذیرفته بشود انصافش این است که حرف خوبی است و انسان نمی‌تواند از این حرف، تخلّص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در کتاب اشتغال هم تبعا لسیدنا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این معنا اصلا یک امر قابل تعقّل و تصوّر است؟ این معنایی که ما گفتیم و در کلام شیخ و در کلام دیگران مطرح است این است که با فرض علم اجمالی وقتی که ما یک علم اجمالی را یک جایی فرض می‌کنیم، معنایش این است که این علم اجمالی واقعیت دارد نه اینکه وجود یک علم اجمالی را تخیّل می‌کنیم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بحثهایی که در مباحث علم اجمالی می‌شود آثاری که بر علم اجمالی ترتب پیدا می‌کند، آیا موضوعش علم اجمالی تخیّلی است یا علم اجمالی واقعی و حقیقی است؟ همان طوری که شما در کتاب القطع در علم تفصیلی وقتی که بحث می‌کنید موضوع بحث شما، یک علم تفصیلی واقعی و حقیقی است نه یک علم تفصیلی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w:t>
      </w:r>
    </w:p>
    <w:p>
      <w:pPr>
        <w:pStyle w:val="BookText"/>
        <w:rPr/>
      </w:pPr>
      <w:r>
        <w:rPr>
          <w:rFonts w:ascii="IRNazanin" w:hAnsi="IRNazanin" w:eastAsia="IRNazanin"/>
          <w:color w:val="111111"/>
          <w:sz w:val="28"/>
          <w:sz w:val="28"/>
          <w:szCs w:val="28"/>
          <w:rtl w:val="true"/>
          <w:lang w:bidi="fa-IR"/>
        </w:rPr>
        <w:t>اجمالی هم موضوع بحث علم اجمالی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واقعی تحقق داشت، چطور یک شیء می‌تواند واقعیت داشته باشد و معذلک واقعیتش سبب انهدام و ارتفاع خودش بشود؟ برای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 شک بدوی که علم اجمالی نیست، این خلاف علم اجمالی است برای این که در علم اجمالی شما حقّ ندارید به اصول عملیه تمسّک کنید، اما وقتی که علم تفصیلی و شکّ بدوی شد در آن مشکوک به شکّ بدوی‌اش شما به اصل عملی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چطور قابل تعقّل است که یک علم اجمالی حقیقی خودش علّت زوال خودش باشد، خودش سببیّت برای ارتفاع خودش داشته باشد، خودش موجب انعدام خودش بشود؟ این بیان شما یک چنین معنایی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یتولّد من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مغایر علم اجمالی؟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علم اجمالی با این که واقعیت دارد با این که حقیقت دارد، خودش موجب انعدام خودش است، خودش موجب زوال خودش است، خودش موجب ارتفاع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علم اجمالی بین تخصیص و نسخ را مطرح می‌کنید، آیا تخیّل یک علم اجمالی، موضوع بحث شماست؟ یا یک علم اجمالی واقعی موضوع بحث شماست؟ اگر علم اجمالی واقعی شد، قابل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علّت برای زوال خودش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نکنید که انحلال، یک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اجمالی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آنهایی که قائل به انحلالند،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علم اجمالی نقش در انحلال دارد، خودش مؤثّر در انحلال است، آن وقت کیف یعقل که یک چیزی مؤثّر در عدم خودش باشد، مؤثّر در زوال خودش باشد؟</w:t>
      </w:r>
    </w:p>
    <w:p>
      <w:pPr>
        <w:pStyle w:val="BookText"/>
        <w:rPr/>
      </w:pPr>
      <w:r>
        <w:rPr>
          <w:rFonts w:ascii="IRNazanin" w:hAnsi="IRNazanin" w:eastAsia="IRNazanin"/>
          <w:color w:val="111111"/>
          <w:sz w:val="28"/>
          <w:sz w:val="28"/>
          <w:szCs w:val="28"/>
          <w:rtl w:val="true"/>
          <w:lang w:bidi="fa-IR"/>
        </w:rPr>
        <w:t>لذا باید یکی از دو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علم اجمالی واقعی نبوده و تخیّل یک علم اجمالی بوده و واقعیتش همان علم تفصیلی و شکّ بدوی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خروج من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اجمالی واقعی است علم اجمالی، واقعی قابل زوال و قابل انحلال به علم تفصیلی و شکّ بدوی نخواهد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چنین مسألۀ مبنایی این‌جا مطرح است و الا اگر ما از این مسألۀ مبنایی</w:t>
      </w:r>
      <w:bookmarkStart w:id="796" w:name="pg13728_151321"/>
    </w:p>
    <w:p>
      <w:pPr>
        <w:pStyle w:val="BookText"/>
        <w:rPr/>
      </w:pPr>
      <w:bookmarkEnd w:id="796"/>
      <w:r>
        <w:rPr>
          <w:rFonts w:ascii="IRNazanin" w:hAnsi="IRNazanin" w:eastAsia="IRNazanin"/>
          <w:color w:val="111111"/>
          <w:sz w:val="28"/>
          <w:sz w:val="28"/>
          <w:szCs w:val="28"/>
          <w:rtl w:val="true"/>
          <w:lang w:bidi="fa-IR"/>
        </w:rPr>
        <w:t>صرف‌نظر بکنیم، و همین‌طور که در کلام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مطرح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علم اجمالی باشد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به نظر ما قابل تصور و قابل تعقّل باشد، در ما نحن فیه این راهی که ذکر شده راه درستی است به خاطر این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به صورت قدر متیقّن و معلوم بالتفصیل مطرح است و در آن فاصلۀ دو روز هم به عنوان مشکوک به شکّ بدوی مطرح است و مشکوک به شکّ بدوی، مجرای اصالة البرائة و یا استصحاب عدم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مبنای این حرف پذیرفته بشود، انصاف این است که این حرف خودش حرف خوبی است و نمی‌توانیم در این حرف مناقشه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 در مبنای این مسأله است</w:t>
      </w:r>
      <w:r>
        <w:rPr>
          <w:rFonts w:eastAsia="IRNazanin" w:cs="IRNazanin"/>
          <w:color w:val="111111"/>
          <w:sz w:val="28"/>
          <w:szCs w:val="28"/>
          <w:rtl w:val="true"/>
          <w:lang w:bidi="fa-IR"/>
        </w:rPr>
        <w:t>.</w:t>
      </w:r>
    </w:p>
    <w:p>
      <w:pPr>
        <w:pStyle w:val="Heading5"/>
        <w:numPr>
          <w:ilvl w:val="4"/>
          <w:numId w:val="1"/>
        </w:numPr>
        <w:rPr/>
      </w:pPr>
      <w:bookmarkStart w:id="797" w:name="__RefHeading___Toc1431700_1468164448"/>
      <w:bookmarkStart w:id="798" w:name="_Toc294"/>
      <w:bookmarkEnd w:id="797"/>
      <w:r>
        <w:rPr>
          <w:rtl w:val="true"/>
        </w:rPr>
        <w:t>پرسش</w:t>
      </w:r>
      <w:r>
        <w:rPr>
          <w:rtl w:val="true"/>
        </w:rPr>
        <w:t>:</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ترجیح نسخ بر تخصیص در صورت اولی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ترجیح نسخ بر تخصیص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انحلال علم اجمالی به علم تفصیلی و شک بدوی را برای تقدیم تخصیص بر نسخ توضیح دهید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تعقّل برگشت علم اجمالی به علم تفصیلی و شک بدوی چیست؟</w:t>
      </w:r>
      <w:bookmarkStart w:id="799" w:name="pg13728_151322"/>
    </w:p>
    <w:p>
      <w:pPr>
        <w:pStyle w:val="Heading4"/>
        <w:numPr>
          <w:ilvl w:val="3"/>
          <w:numId w:val="1"/>
        </w:numPr>
        <w:rPr/>
      </w:pPr>
      <w:bookmarkStart w:id="800" w:name="__RefHeading___Toc1431702_1468164448"/>
      <w:bookmarkStart w:id="801" w:name="_Toc295"/>
      <w:bookmarkEnd w:id="799"/>
      <w:bookmarkEnd w:id="800"/>
      <w:r>
        <w:rPr>
          <w:rtl w:val="true"/>
        </w:rPr>
        <w:t>درس پانصد و سی و هشتم</w:t>
      </w:r>
      <w:bookmarkEnd w:id="801"/>
    </w:p>
    <w:p>
      <w:pPr>
        <w:pStyle w:val="Heading5"/>
        <w:numPr>
          <w:ilvl w:val="4"/>
          <w:numId w:val="1"/>
        </w:numPr>
        <w:rPr/>
      </w:pPr>
      <w:bookmarkStart w:id="802" w:name="__RefHeading___Toc1431704_1468164448"/>
      <w:bookmarkStart w:id="803" w:name="_Toc296"/>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04" w:name="__RefHeading___Toc1431706_1468164448"/>
      <w:bookmarkStart w:id="805" w:name="_Toc297"/>
      <w:bookmarkEnd w:id="804"/>
      <w:r>
        <w:rPr>
          <w:rtl w:val="true"/>
        </w:rPr>
        <w:t>دلیل عدم جریان اصول عملیه در ما نحن فیه</w:t>
      </w:r>
      <w:bookmarkEnd w:id="805"/>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علم تفصیلی و شک بدوی انحلال پیدا می‌کند و در مورد شک بدوی، یک اصل عملی جریان پیدا می‌کند و نتیجه این اصل عملی عبارت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مبناء نمی‌پذیریم ولی اگر مبنای انحلال را بپذیریم، به نظر می‌رسد که این حرف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به نظر رسید که اگر ما مبنا را هم بپذیریم و انحلال را قبول بکنیم مع ذلک این حرف درست نیست برای اینکه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یقین داریم به اینکه حکم، عدم وجوب اکرام فساق از علما 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ناسخ مطرح باشد یا به عنوان دلیل مخصّص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نسبت به آن دو روز است؛ یعنی آن روز فاصلۀ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شک داریم اصالة البرائة و یا استصحاب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 که این برائت و استصحاب، نمی‌تواند جریان پیدا کند برای</w:t>
      </w:r>
      <w:bookmarkStart w:id="806" w:name="pg13728_151323"/>
    </w:p>
    <w:p>
      <w:pPr>
        <w:pStyle w:val="BookText"/>
        <w:rPr/>
      </w:pPr>
      <w:bookmarkEnd w:id="806"/>
      <w:r>
        <w:rPr>
          <w:rFonts w:ascii="IRNazanin" w:hAnsi="IRNazanin" w:eastAsia="IRNazanin"/>
          <w:color w:val="111111"/>
          <w:sz w:val="28"/>
          <w:sz w:val="28"/>
          <w:szCs w:val="28"/>
          <w:rtl w:val="true"/>
          <w:lang w:bidi="fa-IR"/>
        </w:rPr>
        <w:t>اینکه شما با کمک این اصالة البرائة و استصحاب، می‌خواهید یک حکم ظاهری را ثابت کنید درحالی‌که ما یقین داریم که عالم فاسق در این دو روز واجب الاکرام بوده، منتها نمی‌دانیم که وجوب اکرامش به نحو حکم واقعی مطرح بوده یا به نحو حکم ظاهری مطرح بوده؟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اصالة البرائة در آنجایی جریان پیدا می‌کند که یک طرف، وجوب باشد و یک طرف، عدم وجوب اما در اینجا به هیچ وجه مسألۀ عدم وجوب،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در این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ناسخ مطرح باشد، وجوب اکرام عالم فاسق در این دو روز به نحو حکم واقعی مطرح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تخصیص مطرح است چون تخصیصش بعد حضور وقت العمل بالعام است، شرط نسخ، تحقق دارد، لابد ما باید حمل بر حکم ظاهری بکنیم؛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عالم فاسق در این دو روز روی مبنای تخصیص، به نحو حکم ظاهری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یقین دارید به اینکه وجوب اکرام در این دو روز بوده، منتها نمی‌دانید وجوب اکرام به نحو حکم واقعی مطرح بوده یا به‌نحو حکم ظاهری اما تردیدی در وجوب اکرام در این دو روز ندارید و چون تردید ندارید، نه اصالة البرائة جاری می‌شود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مبنای انحلال را هم بپذیریم و از اشکال مبنایی صرف‌نظر کنیم باز این حرف قابل مناقشه است و در این فاصله، اصالة البرائة و استصحاب نمی‌تواند جریان پیدا کند</w:t>
      </w:r>
      <w:r>
        <w:rPr>
          <w:rFonts w:eastAsia="IRNazanin" w:cs="IRNazanin"/>
          <w:color w:val="111111"/>
          <w:sz w:val="28"/>
          <w:szCs w:val="28"/>
          <w:rtl w:val="true"/>
          <w:lang w:bidi="fa-IR"/>
        </w:rPr>
        <w:t>.</w:t>
      </w:r>
    </w:p>
    <w:p>
      <w:pPr>
        <w:pStyle w:val="Heading5"/>
        <w:numPr>
          <w:ilvl w:val="4"/>
          <w:numId w:val="1"/>
        </w:numPr>
        <w:rPr/>
      </w:pPr>
      <w:bookmarkStart w:id="807" w:name="__RefHeading___Toc1431708_1468164448"/>
      <w:bookmarkStart w:id="808" w:name="_Toc298"/>
      <w:bookmarkEnd w:id="807"/>
      <w:r>
        <w:rPr>
          <w:rtl w:val="true"/>
        </w:rPr>
        <w:t>استفاده استمرار زمانی از راه قضیۀ حقیقیه</w:t>
      </w:r>
      <w:bookmarkEnd w:id="80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صورتی که این دو روز بحث می‌کردیم، فرض را آن‌جایی قرار داده بودیم که استمرار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دوم در همین صورت این است که ما استمرار زمانی را از قضیۀ حقیقیه که معنایش این است که به نحو عموم مطرح شده و آن هم عموم اعم از محقّقه الوجود و مقدرة الوجود استفاده کنیم مثل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وجد فی الخارج و اتّصف بکونه عالما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آنهایی که در زمان صدور حکم این خصوصیت را داشتند و آنهایی که بعد این خصوصیت را پیدا می‌کنند، اعم از آنهایی که اتصاف به عدالت دارند یا اتصاف به فسق دارند که استمرار زمانی از راه قضیۀ حقیقیه استفاده بشود که آن هم خودش یک نوع عمومی است و دلالت بر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قبلی، استمرار زمانی را از اطلاق استفاده می‌کردیم و نسخ به منزلۀ یک تقییدی بود در مقابل این اطلاق زمانی، لذا ابتداء به نظر می‌رسید که تقیید بر تخصیص تقدّم دارد، همان طوری که در بحث‌های گذشته ذکر شد، اما اینجایی که استمرار زمانی از القاء قضیۀ به نحو قضیۀ حقیقیه استفاده بشود، دیگر برگشت نسخ به تقیید نخواهد بود بلکه برگشتش به یک نوعی از خود تخصیص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آیۀ حج از باب مثال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زماننا هذا فرضا حج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وجوب در این زمان، وقتی که در مقابل آیۀ حج قرار می‌گیرد، به منزلۀ یک مقیّدی در مقابل مطلق نیست بلکه به منزلۀ یک مخصّصی است در مقابل عموم، برای اینکه آیۀ حج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وجد فی الخارج و صار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ولو در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لسانش از نظر دلالت بر حکم، همان لسان دلیل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بازگشت نسخ به مسألۀ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کأن امر ما دائر است بین یک تخصیص اصطلاحی و متداول و بین نسخی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باطنش همان عنوان تخصیص خواهد بود؛ یعنی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یدور بین احد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تخصیص در عموم افرادی است و یا تخصیص در قضیۀ حقیقیه که در حقیقت همان عموم ازمانی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احد تخصیصین است، حالا ترجیح با کدام است؟ آیا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یا عمومی که به عنوان قضیۀ حقیقیه حکم را برای هر زمان ثابت می‌کند، مقدّر و محققة الوجود، زمان فعل و بعد، کأن به نحو عموم همه را شامل می‌شود و دلالت می‌کند تخصیص بخورد؟ کدامش را انتخاب بکنیم، کدام یکی از این دو تخصیص بر دیگری ترجیح دارد؟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ربطی به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مسأله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اخذ قضیۀ در موضوع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نحو قضیۀ خارجیه در موضوع اخذ می‌شود؛ یعنی آنهایی که در زمان حکم وجود دارند، آنهایی که در زمان حکم عنوان موضوع برایشان منطبق می‌شود اما 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قضیۀ عامه است که حکم را تعمیم می‌دهد به حسب افراد در طول زمان؛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زمان فعل اختصاص ندارد بلکه در آینده هم حکم روی این موضوعات و روی این مصادیق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قضیۀ حقیقیه به دلالت لفظیه متعرض زمان آینده است و متعرض افراد مقدرة الوجود است و این هیچ ربطی به مسألۀ</w:t>
      </w:r>
      <w:bookmarkStart w:id="809" w:name="pg13728_151325"/>
    </w:p>
    <w:p>
      <w:pPr>
        <w:pStyle w:val="BookText"/>
        <w:rPr/>
      </w:pPr>
      <w:bookmarkEnd w:id="809"/>
      <w:r>
        <w:rPr>
          <w:rFonts w:ascii="IRNazanin" w:hAnsi="IRNazanin" w:eastAsia="IRNazanin"/>
          <w:color w:val="111111"/>
          <w:sz w:val="28"/>
          <w:sz w:val="28"/>
          <w:szCs w:val="28"/>
          <w:rtl w:val="true"/>
          <w:lang w:bidi="fa-IR"/>
        </w:rPr>
        <w:t>اطلاق ندارد که اطلاق را اصلا از باب دلالات و مربوط به الفاظ، نباید بدانیم</w:t>
      </w:r>
      <w:r>
        <w:rPr>
          <w:rFonts w:eastAsia="IRNazanin" w:cs="IRNazanin"/>
          <w:color w:val="111111"/>
          <w:sz w:val="28"/>
          <w:szCs w:val="28"/>
          <w:rtl w:val="true"/>
          <w:lang w:bidi="fa-IR"/>
        </w:rPr>
        <w:t>.</w:t>
      </w:r>
    </w:p>
    <w:p>
      <w:pPr>
        <w:pStyle w:val="Heading5"/>
        <w:numPr>
          <w:ilvl w:val="4"/>
          <w:numId w:val="1"/>
        </w:numPr>
        <w:rPr/>
      </w:pPr>
      <w:bookmarkStart w:id="810" w:name="__RefHeading___Toc1431710_1468164448"/>
      <w:bookmarkStart w:id="811" w:name="_Toc299"/>
      <w:bookmarkEnd w:id="810"/>
      <w:r>
        <w:rPr>
          <w:rtl w:val="true"/>
        </w:rPr>
        <w:t>دوران امر بین تخصیص عموم افرادی و تخصیص عموم ازمانی</w:t>
      </w:r>
      <w:bookmarkEnd w:id="811"/>
    </w:p>
    <w:p>
      <w:pPr>
        <w:pStyle w:val="BookText"/>
        <w:rPr/>
      </w:pPr>
      <w:r>
        <w:rPr>
          <w:rFonts w:ascii="IRNazanin" w:hAnsi="IRNazanin" w:eastAsia="IRNazanin"/>
          <w:color w:val="111111"/>
          <w:sz w:val="28"/>
          <w:sz w:val="28"/>
          <w:szCs w:val="28"/>
          <w:rtl w:val="true"/>
          <w:lang w:bidi="fa-IR"/>
        </w:rPr>
        <w:t>اگر این طوری شد، امر دائر بین یکی از دو تخصیص است، آیا ما عموم افرادی را تخصیص بزنیم یا عموم ازمانی مفاد قضیۀ حقیقیه را تخصیص بزنیم؟ هر دو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از اول، وجوب اکرام نداشته، معنایش این است که عموم افرادی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این دو روز، وجوب اکرام داشته، از حالا به بعد وجوب اکرام ندارد، این تخصیص در عموم ازمانی است و مفاد قضیۀ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کدامش ترجیح دارد؟ اینجا باید این معنا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نظر برخوردش با عام و از نظر مخصّص بودن، عنوان قلّت پیدا می‌کند؛ یعنی آن تخصیصی که نتیجه‌اش این است که تصرّف در عام، کمتر واقع بشود، دخالت در عام کمتر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ما عالم فاسق را از روز اول خارج کنیم، این یک نوع تصرف در عام است اما اگر روز سوم به بعد خارج بکنیم، تصرف در عام کمتر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آن تخصیص اول این است که از روز اول، ما دور عالم فاسق قلم بگیریم اما لازمۀ تخصیص دوم این است که از روز سوم به بعد، دور عالم فاسق را قلم بگیریم و چون امر دائر بین قلّت و غیر قلّت است، اینجا بعید نیست که آن‌که کمتر با عام برخورد پیدا می‌کند و کمتر در عام تصرف تحقق پیدا می‌کند را ترجیح بدهیم لکن عنوان مسأله، دوران امر بین تخصیصین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قلّت و کثرت را به این صورتی که عرض کردیم، مرجّح قرار دهیم که بعید نیست عقلا این معنا را مرجّح قرار بدهند، نسخ بر تخصیص تقدم پیدا می‌کند و اگر کسی قرار نداد،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ترجیح لاحد التخصیصین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مرجح قرار داد، نسخ بر تخصیص تقدّم دارد برای اینکه نسخ، یک تخصیصی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تصرفا فی العام من التخصیص المتداول المعمول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این فرض با این خصوصیت در دوران بین تخصیص و نسخ، نسخ بر تخصیص تقدّم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امر دائر بین احد تخصیصین است و هیچ مرجحی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812" w:name="__RefHeading___Toc1431712_1468164448"/>
      <w:bookmarkStart w:id="813" w:name="_Toc300"/>
      <w:bookmarkEnd w:id="812"/>
      <w:r>
        <w:rPr>
          <w:rtl w:val="true"/>
        </w:rPr>
        <w:t>استفاده استمرار زمانی از ادله لفظیه</w:t>
      </w:r>
      <w:bookmarkEnd w:id="813"/>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فرض سوم روی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صورت مسأله، همان صورت اولی است</w:t>
      </w:r>
    </w:p>
    <w:p>
      <w:pPr>
        <w:pStyle w:val="BookText"/>
        <w:rPr/>
      </w:pPr>
      <w:r>
        <w:rPr>
          <w:rFonts w:ascii="IRNazanin" w:hAnsi="IRNazanin" w:eastAsia="IRNazanin"/>
          <w:color w:val="111111"/>
          <w:sz w:val="28"/>
          <w:sz w:val="28"/>
          <w:szCs w:val="28"/>
          <w:rtl w:val="true"/>
          <w:lang w:bidi="fa-IR"/>
        </w:rPr>
        <w:t>و تغییری در این صورت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استمرار زمانی را نه از راه اطلاق استفاده کنیم و نه از راه قضیۀ حقیقیه، بلکه استمرار زمانی را از راه یک سری ادلۀ لفظیه‌ای که مدلول مطابقی آنها همین استمرار است و اصلا برای بیان استمرار آمده‌اند استفاده کنیم مثل تعبیر معروفه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اصلا مسوق برای بیان استمرار است و دلیل به دلالت لفظی، مسألۀ استمرار زمانی را در مورد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ایشان تعرّض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کنار دلیل عام، چنین دلیل لفظی دال بر استمرار هم بود، بعد دلیل خاص وارد شد و این دلیل خاص مردد بود بین این که عنوانش تخصیص باشد و بین اینکه عنوانش نسخ باشد،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در دلیل عام تصرف بکند و یا اینکه در دلیل دال بر استمرار تصرفی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 باشد در این دلیل دال بر استمرار تصرف شده و اگر تخصیص باشد، در خود دلیل عام تصرف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 دیگری ترجیح دارد؟</w:t>
      </w:r>
    </w:p>
    <w:p>
      <w:pPr>
        <w:pStyle w:val="BookText"/>
        <w:rPr/>
      </w:pPr>
      <w:r>
        <w:rPr>
          <w:rFonts w:ascii="IRNazanin" w:hAnsi="IRNazanin" w:eastAsia="IRNazanin"/>
          <w:color w:val="111111"/>
          <w:sz w:val="28"/>
          <w:sz w:val="28"/>
          <w:szCs w:val="28"/>
          <w:rtl w:val="true"/>
          <w:lang w:bidi="fa-IR"/>
        </w:rPr>
        <w:t>اینجا موضوع دلیل استمرار را که در این عبارت ملاحظه می‌کنیم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دلیل استمرار، این مضاف و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مضاف است یا مثلا مصدر مضاف، هر دو را می‌شود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مصدر مضاف، یکی از چیزهایی است که دلالت بر عموم می‌کند؟ یا دلالت بر عموم نمی‌کند؟ این در جای خودش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روی هر دو تقدیر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عنوان کلی شد، ما در حقیقت اینجا دو تا 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دلیل عام که حالا به مناسبت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دلالت بر حلیّت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کل عالم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کنیم دلیل مردد بین تخصیص و نسخ دلالت بر حرمت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 الفاسق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سنخیت با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کل عالم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اول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می‌گوید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حلال، حلال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مقابل این دو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نمی‌دانیم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عنوان تخصیص است تا با آن دلیل عام اول مقابله کند یا عنوانش، عنوان ناسخ است، تا با آن دلیل عامی که به منزلۀ کبرا است، مقابله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با یکی از این دو مقابله دارد یا با عامی که صغرا را مطرح می‌کند و یا با عامی که کبرا را مطرح می‌کند و با هرکدام هم</w:t>
      </w:r>
      <w:bookmarkStart w:id="814" w:name="pg13728_151327"/>
    </w:p>
    <w:p>
      <w:pPr>
        <w:pStyle w:val="BookText"/>
        <w:rPr/>
      </w:pPr>
      <w:bookmarkEnd w:id="814"/>
      <w:r>
        <w:rPr>
          <w:rFonts w:ascii="IRNazanin" w:hAnsi="IRNazanin" w:eastAsia="IRNazanin"/>
          <w:color w:val="111111"/>
          <w:sz w:val="28"/>
          <w:sz w:val="28"/>
          <w:szCs w:val="28"/>
          <w:rtl w:val="true"/>
          <w:lang w:bidi="fa-IR"/>
        </w:rPr>
        <w:t>مقابله‌اش، مقابلۀ تخصیصی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حقیقت نسخ ما به تخصیص برمی‌گردد، منتها معنای نسخ، تخصیص در عموم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تخصیص، تخصیص در عموم صغرا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این است که عموم صغرا تخصیص خورده باشد یا عموم کبرا تخصیص خورده باشد</w:t>
      </w:r>
      <w:r>
        <w:rPr>
          <w:rFonts w:eastAsia="IRNazanin" w:cs="IRNazanin"/>
          <w:color w:val="111111"/>
          <w:sz w:val="28"/>
          <w:szCs w:val="28"/>
          <w:rtl w:val="true"/>
          <w:lang w:bidi="fa-IR"/>
        </w:rPr>
        <w:t>.</w:t>
      </w:r>
    </w:p>
    <w:p>
      <w:pPr>
        <w:pStyle w:val="Heading5"/>
        <w:numPr>
          <w:ilvl w:val="4"/>
          <w:numId w:val="1"/>
        </w:numPr>
        <w:rPr/>
      </w:pPr>
      <w:bookmarkStart w:id="815" w:name="__RefHeading___Toc1431714_1468164448"/>
      <w:bookmarkStart w:id="816" w:name="_Toc301"/>
      <w:bookmarkEnd w:id="815"/>
      <w:r>
        <w:rPr>
          <w:rtl w:val="true"/>
        </w:rPr>
        <w:t>بررسی ترجیح نسخ بر تخصیص در مقام</w:t>
      </w:r>
      <w:bookmarkEnd w:id="816"/>
    </w:p>
    <w:p>
      <w:pPr>
        <w:pStyle w:val="BookText"/>
        <w:rPr/>
      </w:pPr>
      <w:r>
        <w:rPr>
          <w:rFonts w:ascii="IRNazanin" w:hAnsi="IRNazanin" w:eastAsia="IRNazanin"/>
          <w:color w:val="111111"/>
          <w:sz w:val="28"/>
          <w:sz w:val="28"/>
          <w:szCs w:val="28"/>
          <w:rtl w:val="true"/>
          <w:lang w:bidi="fa-IR"/>
        </w:rPr>
        <w:t>اگر آن حرفی که ما عرض کردیم که عقلا و عرف روی مسألۀ قلّت و کثرت به عنوان ترجیح، تکیه می‌کنند را بیاوریم لازمۀ آن حرف این است که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عموم کبرا قرار بگیرد برای اینکه اگر در مقابل عموم کبرا قرار گرفت، لازمه‌اش این است که این دو روز فاصله، اکرام عالم فاسق حلال بوده اما اگر در مقابل عموم صغرا قرار گرفت، معنایش این است که حتی در همین دو روز هم عالم فاسق جایز الاکرام و محلل الاکرام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مسألۀ قلّت و کثرت مطرح است، اگر این به عنوان مرجح مطرح شد، باز نسخ بر تخصیص تقدّم پیدا می‌کند و اگر به عنوان مرجح مطرح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دائر بین احد التخصیصین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تخصیص در عمومی که به منزلۀ صغرا است و یا تخصیص در عمومی که به منزلۀ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فرض سوم روی این جهتش، حکم فرض دوم را پیدا می‌کند و همان حکم برایش ترتب پیدا می‌کند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مضاف است و مصدر مضاف افادۀ عموم نمی‌کند بلکه از آن اطلاق استفاده می‌شود نه اینکه دلالت بر عموم داشته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حلال‌ها و همۀ محلّلات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آن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نسخ باشد، مقابله‌اش با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تقیید و اطلاق خواهد بود و مقابلۀ تقیید و اطلاق حکمش همان بود که در فرض اول بیان کردیم که استمرار را از اطلاق زمانی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ولو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موضوع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موضوع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موضوعش یک حلال مطلق است و یک حلال مضاف به شیئی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العموم بل اقصی دلالته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این اطلاق معارضه بکند؛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bookmarkStart w:id="817" w:name="pg13728_151328"/>
    </w:p>
    <w:p>
      <w:pPr>
        <w:pStyle w:val="BookText"/>
        <w:rPr/>
      </w:pPr>
      <w:bookmarkEnd w:id="817"/>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تمام مصادیق استمرار داشته باشند، یک مصداق به نام عالم فاسق تا حالا محلل الاکرام بود اما از حالا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بمحلل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حلّیت غیر مستمره در مورد اکرام عالم فاسق مطرح است، یک حلیّت غیر باقیۀ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اکرام عالم فاسق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اینجا هم مسأله‌اش همان مسألۀ دوران بین تخصیص و تقییدی است که در فرض اول گفتیم که این تخصیص و تقیید، غیر از آن تخصیص و تقییدی است که تقیید را بر تخصیص مقدّم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کرد ما اینجا اطلاقی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حلال یستمر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است، این به اطلاق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به عنوان یک فاضل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حلال یستمر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دلالتش بر استمرار چه دلالتی است؟ کل را که شما بردارید، آن وقت موضوعش اطلاق پیدا می‌کند؛ اگر یک حلالی پیدا شد و استمرار پیدا نکرد، این از موضوع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یعنی مثلا به او قید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ناسخ مطرح شد، باید این طوری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عالم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اکرام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حلالی بود که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عموم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یک قیدی به مصدر مضاف می‌خورد و نسخ به عنوان تقیید تقدم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w:t>
      </w:r>
      <w:r>
        <w:rPr>
          <w:rFonts w:eastAsia="IRNazanin" w:cs="IRNazanin"/>
          <w:color w:val="111111"/>
          <w:sz w:val="28"/>
          <w:szCs w:val="28"/>
          <w:rtl w:val="true"/>
          <w:lang w:bidi="fa-IR"/>
        </w:rPr>
        <w:t>.</w:t>
      </w:r>
    </w:p>
    <w:p>
      <w:pPr>
        <w:pStyle w:val="Heading5"/>
        <w:numPr>
          <w:ilvl w:val="4"/>
          <w:numId w:val="1"/>
        </w:numPr>
        <w:rPr/>
      </w:pPr>
      <w:bookmarkStart w:id="818" w:name="__RefHeading___Toc1431716_1468164448"/>
      <w:bookmarkStart w:id="819" w:name="_Toc302"/>
      <w:bookmarkEnd w:id="818"/>
      <w:r>
        <w:rPr>
          <w:rtl w:val="true"/>
        </w:rPr>
        <w:t>پرسش</w:t>
      </w:r>
      <w:r>
        <w:rPr>
          <w:rtl w:val="true"/>
        </w:rPr>
        <w:t>:</w:t>
      </w:r>
      <w:bookmarkEnd w:id="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اصول عملیه را در صورت انحلال علم اجمالی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استمرار زمانی از راه قضیۀ حقیقیه استفاده شود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تخصیص عموم افرادی و تخصیص عموم ازمانی کدام یک مقدّم است؟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استمرار زمانی از ادله لفظیه استفاده شود را توضیح دهید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نسخ را به واسطه قلّت تصرّفش بر تخصیص مقدّم داشت؟</w:t>
      </w:r>
      <w:bookmarkStart w:id="820" w:name="pg13728_151329"/>
    </w:p>
    <w:p>
      <w:pPr>
        <w:pStyle w:val="Heading4"/>
        <w:numPr>
          <w:ilvl w:val="3"/>
          <w:numId w:val="1"/>
        </w:numPr>
        <w:rPr/>
      </w:pPr>
      <w:bookmarkStart w:id="821" w:name="__RefHeading___Toc1431718_1468164448"/>
      <w:bookmarkStart w:id="822" w:name="_Toc303"/>
      <w:bookmarkEnd w:id="820"/>
      <w:bookmarkEnd w:id="821"/>
      <w:r>
        <w:rPr>
          <w:rtl w:val="true"/>
        </w:rPr>
        <w:t>درس پانصد و سی و نهم</w:t>
      </w:r>
      <w:bookmarkEnd w:id="822"/>
    </w:p>
    <w:p>
      <w:pPr>
        <w:pStyle w:val="Heading5"/>
        <w:numPr>
          <w:ilvl w:val="4"/>
          <w:numId w:val="1"/>
        </w:numPr>
        <w:rPr/>
      </w:pPr>
      <w:bookmarkStart w:id="823" w:name="__RefHeading___Toc1431720_1468164448"/>
      <w:bookmarkStart w:id="824" w:name="_Toc304"/>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25" w:name="__RefHeading___Toc1431722_1468164448"/>
      <w:bookmarkStart w:id="826" w:name="_Toc305"/>
      <w:bookmarkEnd w:id="825"/>
      <w:r>
        <w:rPr>
          <w:rtl w:val="true"/>
        </w:rPr>
        <w:t>دوران بین تخصیص و نسخ در صورت تقدّم زمانی خاص بر عام</w:t>
      </w:r>
      <w:bookmarkEnd w:id="82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صور دوران امر بین تخصیص و نسخ، این صورت است که خاص به حسب زمان بر دلیل عام، تقدّم داشته باشد و دلیل عام بعد از حضور وقت عمل به خاص وارد شده باشد مثل اینکه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وقت عمل به این حاضر شد،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شامل عالم فاسق هم می‌شود، مردد است بین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عالم فاسق، 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عنوان ناسخیّت پیدا کرد، معنایش این می‌شود که 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علما واجب الاکرام هستند و دیگر در این جهت فرقی بین فاسق و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شد، لازمۀ نسخ،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تخصیص مطرح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مخصّص قبلی و بیان قبلی باشد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می‌شود که</w:t>
      </w:r>
      <w:bookmarkStart w:id="827" w:name="pg13728_151330"/>
    </w:p>
    <w:p>
      <w:pPr>
        <w:pStyle w:val="BookText"/>
        <w:rPr/>
      </w:pPr>
      <w:bookmarkEnd w:id="827"/>
      <w:r>
        <w:rPr>
          <w:rFonts w:ascii="IRNazanin" w:hAnsi="IRNazanin" w:eastAsia="IRNazanin"/>
          <w:color w:val="111111"/>
          <w:sz w:val="28"/>
          <w:sz w:val="28"/>
          <w:szCs w:val="28"/>
          <w:rtl w:val="true"/>
          <w:lang w:bidi="fa-IR"/>
        </w:rPr>
        <w:t>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از این به بعد هم اکرام فساق از علما وجوب ندارد</w:t>
      </w:r>
      <w:r>
        <w:rPr>
          <w:rFonts w:eastAsia="IRNazanin" w:cs="IRNazanin"/>
          <w:color w:val="111111"/>
          <w:sz w:val="28"/>
          <w:szCs w:val="28"/>
          <w:rtl w:val="true"/>
          <w:lang w:bidi="fa-IR"/>
        </w:rPr>
        <w:t>.</w:t>
      </w:r>
    </w:p>
    <w:p>
      <w:pPr>
        <w:pStyle w:val="Heading5"/>
        <w:numPr>
          <w:ilvl w:val="4"/>
          <w:numId w:val="1"/>
        </w:numPr>
        <w:rPr/>
      </w:pPr>
      <w:bookmarkStart w:id="828" w:name="__RefHeading___Toc1431724_1468164448"/>
      <w:bookmarkStart w:id="829" w:name="_Toc306"/>
      <w:bookmarkEnd w:id="828"/>
      <w:r>
        <w:rPr>
          <w:rtl w:val="true"/>
        </w:rPr>
        <w:t>امکان تقدّم زمانی دلیل خاص بر عام</w:t>
      </w:r>
      <w:bookmarkEnd w:id="829"/>
    </w:p>
    <w:p>
      <w:pPr>
        <w:pStyle w:val="BookText"/>
        <w:rPr/>
      </w:pPr>
      <w:r>
        <w:rPr>
          <w:rFonts w:ascii="IRNazanin" w:hAnsi="IRNazanin" w:eastAsia="IRNazanin"/>
          <w:color w:val="111111"/>
          <w:sz w:val="28"/>
          <w:sz w:val="28"/>
          <w:szCs w:val="28"/>
          <w:rtl w:val="true"/>
          <w:lang w:bidi="fa-IR"/>
        </w:rPr>
        <w:t>البته توجه به این نکته در اینجا لازم است که ما در مسألۀ تخصیص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نمی‌تواند بعد از حضور وقت عمل به عام وارد بشود اما عکسش چطور؟ اگر دلیل خاصی داشته باشیم و وقت عمل به دلیل خاص رسیده و بعد دلیل عام وارد شده باشد، اینجا مسألۀ تخصیص بلامانع است برای اینکه تخصیص، عنوان بیانی دارد و این بیانی است که حتی قبل از ورود عام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غیر از آن صورت قبلی است که مجبور بودیم به یک صورت دیگری تصویر بکنیم و حکم ظاهری و حکم واقعی را در آنجا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باشد به عنوان حکم واقعی مطرح است و چه نسخ باشد آن هم به‌عنوان حکم واقعی مطرح است برای اینکه دلیل خاص قبل از عام وارد شده ولو اینکه عام بعد از حضور وقت عمل به خاص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خاص قبلی را مخصّص این عموم قرار بدهیم، چه تالی فاسدی لازم می‌آید؟ آیا تأخیر بیان از وقت حاجت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البیان قبل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چه قائل به تخصیص بشویم و چه قائل به نسخ بشویم، اشکالی لازم نمی‌آید و در هر دو صورت هم حکم واقعی مطرح است، دیگر نیاز به آن حکم ظاهری که در صورت قبلی ذکر کردیم، ندارد و ثمره‌اش هم ثمرۀ روشنی است</w:t>
      </w:r>
      <w:r>
        <w:rPr>
          <w:rFonts w:eastAsia="IRNazanin" w:cs="IRNazanin"/>
          <w:color w:val="111111"/>
          <w:sz w:val="28"/>
          <w:szCs w:val="28"/>
          <w:rtl w:val="true"/>
          <w:lang w:bidi="fa-IR"/>
        </w:rPr>
        <w:t>.</w:t>
      </w:r>
    </w:p>
    <w:p>
      <w:pPr>
        <w:pStyle w:val="Heading5"/>
        <w:numPr>
          <w:ilvl w:val="4"/>
          <w:numId w:val="1"/>
        </w:numPr>
        <w:rPr/>
      </w:pPr>
      <w:bookmarkStart w:id="830" w:name="__RefHeading___Toc1431726_1468164448"/>
      <w:bookmarkStart w:id="831" w:name="_Toc307"/>
      <w:bookmarkEnd w:id="830"/>
      <w:r>
        <w:rPr>
          <w:rtl w:val="true"/>
        </w:rPr>
        <w:t>ثمره بین تقدّم نسخ بر تخصیص در ما نحن فیه</w:t>
      </w:r>
      <w:bookmarkEnd w:id="831"/>
    </w:p>
    <w:p>
      <w:pPr>
        <w:pStyle w:val="BookText"/>
        <w:rPr/>
      </w:pPr>
      <w:r>
        <w:rPr>
          <w:rFonts w:ascii="IRNazanin" w:hAnsi="IRNazanin" w:eastAsia="IRNazanin"/>
          <w:color w:val="111111"/>
          <w:sz w:val="28"/>
          <w:sz w:val="28"/>
          <w:szCs w:val="28"/>
          <w:rtl w:val="true"/>
          <w:lang w:bidi="fa-IR"/>
        </w:rPr>
        <w:t>ثمره در این ظاهر می‌شود که 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عالم فاسق هم وجوب اکرام دارد یا ندارد؟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ناسخیت پیدا کرد، عالم فاسق هم وجوب اکرام دارد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عنوان مخصصیت پیدا کرد، معنایش این است که عالم فاسق حتی 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اکرامه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بین تخصیص و نسخ چه بگوییم؟ آیا تخصیص تقدّم دارد یا نسخ؟ یا بین آن فروض ثلاثه مثلا فرق هست؟ مقصود از فروض ثلاثه این است که این دلیل اولی</w:t>
      </w:r>
      <w:bookmarkStart w:id="832" w:name="pg13728_151331"/>
    </w:p>
    <w:p>
      <w:pPr>
        <w:pStyle w:val="BookText"/>
        <w:rPr/>
      </w:pPr>
      <w:bookmarkEnd w:id="832"/>
      <w:r>
        <w:rPr>
          <w:rFonts w:ascii="IRNazanin" w:hAnsi="IRNazanin" w:eastAsia="IRNazanin"/>
          <w:color w:val="111111"/>
          <w:sz w:val="28"/>
          <w:sz w:val="28"/>
          <w:szCs w:val="28"/>
          <w:rtl w:val="true"/>
          <w:lang w:bidi="fa-IR"/>
        </w:rPr>
        <w:t>که بر مفاد خودش دلالت دارد و از طرفی هم بر استمرار زمانی دلالت می‌کند، این استمرار زمانی از چه راهی استفاده می‌شود و منشأ این استمرار زمانی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امکان دارد که منشأ استمرار زمانی حکم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مسألۀ اطلاق بود که ما از راه اطلاق و این که متکلم در مقام بیان زمان هم هست و زمان خاصی را مطرح نکرده، ما استفادۀ عموم زمانی و استمرار زمانی و اطلاق زمانی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مسألۀ استمرار زمانی از راه قضیۀ حقیقیه استفاده می‌شود که این در حقیقت خودش یک عموم زمانی است، به اطلاق هم ارتباط ندارد بلکه مستندش قضیۀ حقیقیه است که معنای قضیۀ حقیقیه این است که مثل این که متکلم تصریح می‌کند که هر فردی که بالفعل در خارج وجود دارد و یا در آینده وجود پیدا می‌کند که از آینده به افراد مقدّرة الوجود و از حال به افراد محقّقة الوجود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مقدّرة الوجود به لحاظ زمان ملاحظه می‌شود و به لحاظ آینده مورد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استمرار زمانی از طریق قضیۀ حقیقیه و بیان حکم به نحو قضیۀ حقیقیه استفاده می‌شود، گاهی هم از دلیل لفظی خارجی مثل همان تعبیر معروفی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 ما لازم است، این است که ما هر سه فرض را در این صورت بررسی بکنیم و ببینیم که آیا در هر فرضی، مسألۀ تخصیص ترجیح دارد یا مسألۀ نسخ، ترجیح دارد؟ یا اینکه به حسب فروض احتمالا ممکن است فرق داشته باشد؟ لذا یک‌یک باید ملاحظه بشود</w:t>
      </w:r>
      <w:r>
        <w:rPr>
          <w:rFonts w:eastAsia="IRNazanin" w:cs="IRNazanin"/>
          <w:color w:val="111111"/>
          <w:sz w:val="28"/>
          <w:szCs w:val="28"/>
          <w:rtl w:val="true"/>
          <w:lang w:bidi="fa-IR"/>
        </w:rPr>
        <w:t>.</w:t>
      </w:r>
    </w:p>
    <w:p>
      <w:pPr>
        <w:pStyle w:val="Heading5"/>
        <w:numPr>
          <w:ilvl w:val="4"/>
          <w:numId w:val="1"/>
        </w:numPr>
        <w:rPr/>
      </w:pPr>
      <w:bookmarkStart w:id="833" w:name="__RefHeading___Toc1431728_1468164448"/>
      <w:bookmarkStart w:id="834" w:name="_Toc308"/>
      <w:bookmarkEnd w:id="833"/>
      <w:r>
        <w:rPr>
          <w:rtl w:val="true"/>
        </w:rPr>
        <w:t>بررسی حکم استمرار زمانی مستفاد از راه اطلاق</w:t>
      </w:r>
      <w:bookmarkEnd w:id="83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این است که ما استمرار زمانی را از راه اطلاق استفاده کردیم، یعنی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تعرّضی نسبت به مسألۀ زمان نکرد با اینکه در مقام بیان هم بود، با اینکه مسأله زمان هم مورد نظر مولا بود مع ذلک هیچ تقییدی نکرد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هیچ قیدی این چنینی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راه مقدمات حکمت و از راه اطلاق استفاده کردیم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 بزمان خاص، غیر محدود بزمان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استمرار زمانی از راه اطلاق در رابطۀ با زمان</w:t>
      </w:r>
      <w:bookmarkStart w:id="835" w:name="pg13728_151332"/>
    </w:p>
    <w:p>
      <w:pPr>
        <w:pStyle w:val="BookText"/>
        <w:rPr/>
      </w:pPr>
      <w:bookmarkEnd w:id="835"/>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زمان از طریق اطلاق، مسألۀ زمان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دو سه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مخصّص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آن اطلاق به قوّتش باقی است برای اینکه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معنای تخصیص، همان طوری که عرض کردیم این است، یعنی حتی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به استمرار خودش باقی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مدام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مسألۀ، مساله تخصیص باشد، معنای تخصیص این است که 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همین عدم وجوب اکرام بود، حالا هم هست، 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الابد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مسألۀ نسخ شد، مسأله نسخ در اینجایی که زمان از راه اطلاق استفاده می‌شود، برگشت به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مواردی که استمرار زمانی از راه اطلاق استفاده می‌شود، شما می‌توانید از نسخ تعبیر به تقیید بکنید برای اینکه اطلاق زمانی را مقیّد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زمانی دو هفته بیشتر نبوده،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بیشتر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دیگر تحقق ندارد، از حالا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مسأله نسخ به تقیید رجوع می‌کند و در حقیقت صورت مسألۀ ما به این عبارت بیرون می‌آید، در اینجا تعبیر می‌کردیم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دائر بین التخصیص و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باید تعبیر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دائر بین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دوران بین تخصیص و تقیید، ما دو مرحله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دو تا دلیل باشد و دلیل سوم مطرح نباشد، آنجا اگر امر بین تخصیص و تقیید دائر باشد،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بر تخصیص تقدّم دارد اما آنجایی که دلیل سومی وجود داشته باشد و امر آن دلیل سوم، دائر باشد بین اینکه به صورت تقیید در یکی از دو دلیل اول تصرف بکند یا به صورت تخصیص در دلیل دیگر تصرف بکند،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ترجیح تقیید بر تخصیص مطرح نیست و در همین فرض اول ما نحن فیه روی آن بحث کردیم</w:t>
      </w:r>
      <w:r>
        <w:rPr>
          <w:rFonts w:eastAsia="IRNazanin" w:cs="IRNazanin"/>
          <w:color w:val="111111"/>
          <w:sz w:val="28"/>
          <w:szCs w:val="28"/>
          <w:rtl w:val="true"/>
          <w:lang w:bidi="fa-IR"/>
        </w:rPr>
        <w:t>.</w:t>
      </w:r>
    </w:p>
    <w:p>
      <w:pPr>
        <w:pStyle w:val="Heading5"/>
        <w:numPr>
          <w:ilvl w:val="4"/>
          <w:numId w:val="1"/>
        </w:numPr>
        <w:rPr/>
      </w:pPr>
      <w:bookmarkStart w:id="836" w:name="__RefHeading___Toc1431730_1468164448"/>
      <w:bookmarkStart w:id="837" w:name="_Toc309"/>
      <w:bookmarkEnd w:id="836"/>
      <w:r>
        <w:rPr>
          <w:rtl w:val="true"/>
        </w:rPr>
        <w:t>احتمال تشابه ما نحن فیه به مسألۀ دوران بین تخصیص و تقیید</w:t>
      </w:r>
      <w:bookmarkEnd w:id="83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ممکن است شما اینجا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مسأله‌ای که شما ذکر کردید که</w:t>
      </w:r>
    </w:p>
    <w:p>
      <w:pPr>
        <w:pStyle w:val="BookText"/>
        <w:rPr/>
      </w:pPr>
      <w:r>
        <w:rPr>
          <w:rFonts w:ascii="IRNazanin" w:hAnsi="IRNazanin" w:eastAsia="IRNazanin"/>
          <w:color w:val="111111"/>
          <w:sz w:val="28"/>
          <w:sz w:val="28"/>
          <w:szCs w:val="28"/>
          <w:rtl w:val="true"/>
          <w:lang w:bidi="fa-IR"/>
        </w:rPr>
        <w:t>مثالش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صورت عموم، قصه را مطرح می‌کرد، این به صورت اطلاق مطرح می‌کرد، امر دائر بود بین اینکه شما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بکنید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بر تخصیص تقدّم دارد و منشأش هم این بود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بیان پیدا می‌کند و دیگر نمی‌گذارد که مکلف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تمسک بکند و جلوی احتجاج به اطلاق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استمرار احتجاج به اطلاق ضربه می‌زند و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بود، سومی هم نداشت، امر دائر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در نتیجه تقیید را بر تخصیص ترجیح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 برای اینکه در ما نحن فیه هم که ما دو تا دلیل بیشتر نداریم، دلیل سوم که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اول وارد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بعد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دو مطلب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اول، مخصّص دلیل دوم واقع بشود یا دلیل دوم، مقیّد اطلاق دلیل اول واقع بشود و مسأله از این دو دلیل هم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تخصیص و تقیید است، این او را تخصیص بزند یا او اطلاق زمانی این دلیل را تقیید کند؟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همان ملاکی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تقیید را بر تخصیص ترجیح دادید، باید اینجا همین معامله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آنجا چه فرق می‌کند؟ مسأله از دو تا دلیل هم که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مخصّص اوست یا او مقیّد این است،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طوری که آنجا تقیید را بر تخصیص ترجیح دادید، منتها تقیید آنجا عنوان نسخ نداشت اما اینجا تقییدش با نسخ انطباق پیدا می‌کند اما باطن همان تقیید است، شما باید تقیید را بر تخصیص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را بر تخصیص ترجیح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النسخ تقیید و التقیید له مرجّح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نسخ بر تخصیص تقدّم داشته باشد</w:t>
      </w:r>
      <w:r>
        <w:rPr>
          <w:rFonts w:eastAsia="IRNazanin" w:cs="IRNazanin"/>
          <w:color w:val="111111"/>
          <w:sz w:val="28"/>
          <w:szCs w:val="28"/>
          <w:rtl w:val="true"/>
          <w:lang w:bidi="fa-IR"/>
        </w:rPr>
        <w:t>.</w:t>
      </w:r>
      <w:bookmarkStart w:id="838" w:name="pg13728_151334"/>
    </w:p>
    <w:p>
      <w:pPr>
        <w:pStyle w:val="Heading5"/>
        <w:numPr>
          <w:ilvl w:val="4"/>
          <w:numId w:val="1"/>
        </w:numPr>
        <w:rPr/>
      </w:pPr>
      <w:bookmarkStart w:id="839" w:name="__RefHeading___Toc1431732_1468164448"/>
      <w:bookmarkStart w:id="840" w:name="_Toc310"/>
      <w:bookmarkEnd w:id="838"/>
      <w:bookmarkEnd w:id="839"/>
      <w:r>
        <w:rPr>
          <w:rtl w:val="true"/>
        </w:rPr>
        <w:t>فرق بین محل بحث با مسأله دوران بین تقیید و تخصیص</w:t>
      </w:r>
      <w:bookmarkEnd w:id="840"/>
    </w:p>
    <w:p>
      <w:pPr>
        <w:pStyle w:val="BookText"/>
        <w:rPr/>
      </w:pPr>
      <w:r>
        <w:rPr>
          <w:rFonts w:ascii="IRNazanin" w:hAnsi="IRNazanin" w:eastAsia="IRNazanin"/>
          <w:color w:val="111111"/>
          <w:sz w:val="28"/>
          <w:sz w:val="28"/>
          <w:szCs w:val="28"/>
          <w:rtl w:val="true"/>
          <w:lang w:bidi="fa-IR"/>
        </w:rPr>
        <w:t>ابتداء این مسأله به ذهن انسان می‌آید و خیلی منطقی و روشن است لکن بین ما نحن فیه و آنجا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عموم و خصوص من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ان یکون فاسقا او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أن یکون عالما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آن دو دلیل در رابطۀ با مادۀ اجتماعشان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دو دلیل، بین عموم یک دلیل و اطلاق دلیل دیگر، تعارض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بر تخصیص تقدّم دارد اما در ما نحن فیه چنین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دلیل متقدم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اگر عموم و خصوص من وجه باشد یا عموم و خصوص مطلق باشد؟ چه فرقی بین این دو وجود دارد؟</w:t>
      </w:r>
    </w:p>
    <w:p>
      <w:pPr>
        <w:pStyle w:val="BookText"/>
        <w:rPr/>
      </w:pPr>
      <w:r>
        <w:rPr>
          <w:rFonts w:ascii="IRNazanin" w:hAnsi="IRNazanin" w:eastAsia="IRNazanin"/>
          <w:color w:val="111111"/>
          <w:sz w:val="28"/>
          <w:sz w:val="28"/>
          <w:szCs w:val="28"/>
          <w:rtl w:val="true"/>
          <w:lang w:bidi="fa-IR"/>
        </w:rPr>
        <w:t>فرقش این است که اگر عموم و خصوص مطلق بود، روی آن مبنایی که ما گفتیم، چرا دلیل خاص بر عام مقدّم است؟ آیا مسألۀ اظهریّت و ظاهریت است یا مسألۀ حکومت اصالة الظهور در قرینه بر اصالة الظهور در ذی القرینه است یا آن تفصیلی که مرحوم شیخ انصاری بیان فرموده بودند یا اینکه هیچ‌کدام از اینها نیست؟ در جوّ تقنیین از نظر عقلا بین خاص و عام، عدم منافات و عدم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نیست که اظهریّت و ظاهریّت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نیست که مسألۀ حکومت اصالة الظهور در قرینه را بر اصالة الظهور در ذی القرینه مطرح بکنیم؟ اصلا در محیط تقنین بین خاص و عام منافات و تعارض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دلیل خاص از نظر دلالت در پایین‌ترین مراتب دلالت باشد و دلیل عام در دلالت در عموم در بالاترین مراتب دلالت باشد، مع ذلک خاص بر عام تقدم دارد، مع ذلک نباید تردیدی بکنیم بر اینکه باید خاص را بر عام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دلالت مربوط نیست، به ظهور ارتباطی ندارد، این یک ریشۀ دیگری دارد همان‌طوری که ما عرض کردیم</w:t>
      </w:r>
      <w:r>
        <w:rPr>
          <w:rFonts w:eastAsia="IRNazanin" w:cs="IRNazanin"/>
          <w:color w:val="111111"/>
          <w:sz w:val="28"/>
          <w:szCs w:val="28"/>
          <w:rtl w:val="true"/>
          <w:lang w:bidi="fa-IR"/>
        </w:rPr>
        <w:t>.</w:t>
      </w:r>
    </w:p>
    <w:p>
      <w:pPr>
        <w:pStyle w:val="Heading5"/>
        <w:numPr>
          <w:ilvl w:val="4"/>
          <w:numId w:val="1"/>
        </w:numPr>
        <w:rPr/>
      </w:pPr>
      <w:bookmarkStart w:id="841" w:name="__RefHeading___Toc1431734_1468164448"/>
      <w:bookmarkStart w:id="842" w:name="_Toc311"/>
      <w:bookmarkEnd w:id="841"/>
      <w:r>
        <w:rPr>
          <w:rtl w:val="true"/>
        </w:rPr>
        <w:t>عدم جریان علّت تقدّم خاص بر عام در عموم و خصوص مطلق در مقام</w:t>
      </w:r>
      <w:bookmarkEnd w:id="84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تقدّم خاص بر عام در عموم و خصوص مطلق، یک علت منحصر به</w:t>
      </w:r>
    </w:p>
    <w:p>
      <w:pPr>
        <w:pStyle w:val="BookText"/>
        <w:rPr/>
      </w:pPr>
      <w:r>
        <w:rPr>
          <w:rFonts w:ascii="IRNazanin" w:hAnsi="IRNazanin" w:eastAsia="IRNazanin"/>
          <w:color w:val="111111"/>
          <w:sz w:val="28"/>
          <w:sz w:val="28"/>
          <w:szCs w:val="28"/>
          <w:rtl w:val="true"/>
          <w:lang w:bidi="fa-IR"/>
        </w:rPr>
        <w:t>خودش است و او عدم المنافات و عدم الاختلاف است اما آنجایی که عموم و خصوص من وجه باشد، آنجا نمی‌توانیم این حرف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دلیل در مادۀ اجتماع، معارضه و تنافی بود، اینجا باید سراغ همان اظهریت و ظاهریت و امثال ذلک برویم و اگر اظهریت و ظاهریت نبود، همان طوری که بعدا ان شاء اللّه در اخبار علاجیه بحث می‌کنیم اگر دو تا روایت پیدا کردیم که تعارضشان بالعموم و الخصوص من وجه بود و در مادۀ اجتماع باهم مخالفت و معارضه داشتند، آیا اینها مشمول اخبار علاجیه نیستند؟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 و خبران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صدق نمی‌کند؟ مسلّم صدق می‌کند و ما بعد هم ان شاء اللّه این بحث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تعارض به عموم و خصوص من وجه از مصادیق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اظهریت و ظاهریت باشد، روی ملاک اظهریت و ظاهریت، ما اظهر را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اظهریت و ظاهریت نباشد، اخبار علاجیه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را در موردش مطرح می‌کنیم اما در دلیل عام و خاص، این معنا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نه اظهریت می‌خواهد و نه قوّت دلالت می‌خواهد و نه بین اینها معارضه هست و نه اخبار علاجیه در مورد اینها پیاده می‌شود، لذا تفاوت بین این دو کاملا روشن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اطلاق با عموم و خصوص من وجه تعارض داشته باشد، روی عنوان معارضه، مسألۀ ترجیح تقیید بر تخصیص را مطرح کردیم، اما آیا لازمه‌اش این است که در ما نحن فیه هم همین معنا را مطرح کنیم؟ در ما نحن فیه اصلا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تخصیص، منافات تحقق ندارد، تنافی‌اش تنافی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 اختلاف در بادی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نمی‌توان مسألۀ تخصیص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ظاهرش هم تخصیص است ولو اینکه دو دلیل هم بیشتر نیستند ولو اینکه در آنجایی که دو دلیل هم هستند، در دوران بین تقیید و تخصیص، ما تقیید را مقدّم داشتیم اما اینجا خصوصیتی دارد که ما نمی‌توانیم تقیید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مسألۀ تخصیص مطرح است و در مسأله تخصیص، چیزی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دلالت و ضعف دلالت و اظهریت و ظاهریت و مانند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ظاهر این است که تخصیص بر نسخ تقدّم دارد، یعنی بر تقیید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بعد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مفادش که عبارت از حرمت یا لااقل عدم وجوب اکرم عالم فاسق است استمرار دارد و ما در</w:t>
      </w:r>
      <w:bookmarkStart w:id="843" w:name="pg13728_151336"/>
    </w:p>
    <w:p>
      <w:pPr>
        <w:pStyle w:val="BookText"/>
        <w:rPr/>
      </w:pPr>
      <w:bookmarkEnd w:id="843"/>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تخصیص تصرف می‌کنیم</w:t>
      </w:r>
      <w:r>
        <w:rPr>
          <w:rFonts w:eastAsia="IRNazanin" w:cs="IRNazanin"/>
          <w:color w:val="111111"/>
          <w:sz w:val="28"/>
          <w:szCs w:val="28"/>
          <w:rtl w:val="true"/>
          <w:lang w:bidi="fa-IR"/>
        </w:rPr>
        <w:t>.</w:t>
      </w:r>
    </w:p>
    <w:p>
      <w:pPr>
        <w:pStyle w:val="Heading5"/>
        <w:numPr>
          <w:ilvl w:val="4"/>
          <w:numId w:val="1"/>
        </w:numPr>
        <w:rPr/>
      </w:pPr>
      <w:bookmarkStart w:id="844" w:name="__RefHeading___Toc1431736_1468164448"/>
      <w:bookmarkStart w:id="845" w:name="_Toc312"/>
      <w:bookmarkEnd w:id="844"/>
      <w:r>
        <w:rPr>
          <w:rtl w:val="true"/>
        </w:rPr>
        <w:t>حکم استمرار زمانی مستفاد از راه قضیۀ حقیقیه</w:t>
      </w:r>
      <w:bookmarkEnd w:id="845"/>
    </w:p>
    <w:p>
      <w:pPr>
        <w:pStyle w:val="BookText"/>
        <w:rPr/>
      </w:pPr>
      <w:r>
        <w:rPr>
          <w:rFonts w:ascii="IRNazanin" w:hAnsi="IRNazanin" w:eastAsia="IRNazanin"/>
          <w:color w:val="111111"/>
          <w:sz w:val="28"/>
          <w:sz w:val="28"/>
          <w:szCs w:val="28"/>
          <w:rtl w:val="true"/>
          <w:lang w:bidi="fa-IR"/>
        </w:rPr>
        <w:t>این در آنجایی بود که استمرار زمانی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استفاده بشود اما اگر استمرار زمانی از راه قضیۀ حقیقیه پیدا شد، اینجا دیگر خیلی روشن‌تر است که باید مسألۀ تخصیص را مطرح بکنیم برای اینکه در فرض قبلی، مخصّص ما با اینکه قوّت دلالت نداشت مع ذلک ما آن را بر عام ترجیح دادیم و تخصیص را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دلیل خاص ما، علاوه بر موقعیت خاصی و مخصّصی‌اش، زبانش هم باز است و آن این است که به صورت قضیۀ حقیقیه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اعلان می‌کنم که هر عالمی اگر فاسق شد، چه آنهایی که الان وجود دارند و چه آنهایی که فردا عالم فاسق هستند و چه آنهایی که یک ماه بعد عالم فاسق هستند و چه آنهایی که یک سال بعد عالم فاسق هستند، اکرامشان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دارد مسأله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بعد از یک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چنین دلیل خاصی، باید سر تسلیم فرود بیاورد برای اینکه خاص دو تا موقعیت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مخصّصی که خود مخصّص بودن تنها علت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علاوۀ بر مخصّص بودن، زبان‌دار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ثمره‌ای که ما می‌خواهیم بر نسخ و تخصیص مترتب بکنیم، خود دلیل خاص با زبان خودش آن ثمره را معیّن می‌کند مثلا اگر دلیل عام دو هفتۀ بعد از دلیل خاص وارد شده باشد، خود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بعد از دو هفته هم محرّم الاکرام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قضیۀ حقیقیه یک چنین معنایی است که زبان دلیل خاص حتی نسبت به بعد از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 و در حقیقت دارد مسأله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آن فرض قبلی هم کسی تردید داشته باشد در اینکه مسأله تخصیص بر نسخ تقدّم دارد، اینجا دیگر نمی‌تواند برای او جای تردید باشد برای اینکه هم موقعیت خاصی‌اش، اقتضای تقدّم بر عام دارد و هم قضیۀ حقیقیه بودنش، مسأله را برای بعد از ورود دلیل عام مشخص کرده که عالم فاسق سه هفتۀ بعد هم محرّم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چهار هفتۀ بعد هم محرّم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هیچ تردیدی در این معنا نیست که مسأله تخصیص بر نسخ تقدّم دارد</w:t>
      </w:r>
      <w:r>
        <w:rPr>
          <w:rFonts w:eastAsia="IRNazanin" w:cs="IRNazanin"/>
          <w:color w:val="111111"/>
          <w:sz w:val="28"/>
          <w:szCs w:val="28"/>
          <w:rtl w:val="true"/>
          <w:lang w:bidi="fa-IR"/>
        </w:rPr>
        <w:t>.</w:t>
      </w:r>
      <w:bookmarkStart w:id="846" w:name="pg13728_151337"/>
    </w:p>
    <w:p>
      <w:pPr>
        <w:pStyle w:val="BookText"/>
        <w:rPr/>
      </w:pPr>
      <w:bookmarkEnd w:id="846"/>
      <w:r>
        <w:rPr>
          <w:rFonts w:ascii="IRNazanin" w:hAnsi="IRNazanin" w:eastAsia="IRNazanin"/>
          <w:color w:val="111111"/>
          <w:sz w:val="28"/>
          <w:sz w:val="28"/>
          <w:szCs w:val="28"/>
          <w:rtl w:val="true"/>
          <w:lang w:bidi="fa-IR"/>
        </w:rPr>
        <w:t>و همین‌طور آن فرض سوم هم مثل این فرض دوم است منتها فرق فرض سوم با فرض دوم این است که در فرض دوم، خود دلیل خاص زبانش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خود دلیل خاص، زبان گویایی ندارد لکن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خاص ضمیمه می‌شود، آن وقت با پشتوانۀ این دلیل، دیگر نمی‌شود در مقابل آن کاری کرد، یعنی کأنّ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فاسق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فاسق دو هفتۀ بعد هم اکرامش حرام است و سه هفتۀ بعد هم اکرامش حرام است و چهار هفتۀ بعد هم اکرامش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زمان‌ها به کمک این دلیل خارجی مشخص می‌شود اما دو تا را که کنار هم می‌گذاریم، دلیل خاص، اصل حرمت را می‌گوید، دلیل لفظی دیگر، استمرار لفظی این حرمت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پشتوانه داشتن دلیل خاص به این دلیل لفظی دال بر استمرار، دیگر نمی‌شود تردیدی برای انسان وجود داشته باشد در اینکه تخصیص در اینجا بر نسخ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فروض ثلاثه‌ای که در این صورت دوم مطرح است، طبق قاعده در تمامی اینها، مسألۀ تقدّم تخصیص بر نسخ مطرح است، منتها یکی دو صورتش خیلی روشن است که صورت اولش هم به همان کیفیتی که عرض کردیم باز باید قائل به تقدّم تخصیص بر نسخ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 هم در مسألۀ دوران بین تخصیص و نسخ باقی مانده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847" w:name="__RefHeading___Toc1431738_1468164448"/>
      <w:bookmarkStart w:id="848" w:name="_Toc313"/>
      <w:bookmarkEnd w:id="847"/>
      <w:r>
        <w:rPr>
          <w:rtl w:val="true"/>
        </w:rPr>
        <w:t>پرسش</w:t>
      </w:r>
      <w:r>
        <w:rPr>
          <w:rtl w:val="true"/>
        </w:rPr>
        <w:t>:</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دوران بین تخصیص و نسخ را در صورت تقدّم زمانی خاص بر عام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جایی که دلیل خاص قبل از عام آمده با جایی که بعد آمده،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استمرار زمانی از راه اطلاق استفاده شود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صورت فوق با مسأله دوران بین تقیید و تخصیص در چیست؟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استمرار زمانی از راه قضیۀ حقیقیه استفاده شود را توضیح دهید</w:t>
      </w:r>
      <w:r>
        <w:rPr>
          <w:rFonts w:eastAsia="IRNazanin" w:cs="IRNazanin"/>
          <w:color w:val="111111"/>
          <w:sz w:val="28"/>
          <w:szCs w:val="28"/>
          <w:rtl w:val="true"/>
          <w:lang w:bidi="fa-IR"/>
        </w:rPr>
        <w:t>.</w:t>
      </w:r>
      <w:bookmarkStart w:id="849" w:name="pg13728_151338"/>
    </w:p>
    <w:p>
      <w:pPr>
        <w:pStyle w:val="Heading4"/>
        <w:numPr>
          <w:ilvl w:val="3"/>
          <w:numId w:val="1"/>
        </w:numPr>
        <w:rPr/>
      </w:pPr>
      <w:bookmarkStart w:id="850" w:name="__RefHeading___Toc1431740_1468164448"/>
      <w:bookmarkStart w:id="851" w:name="_Toc314"/>
      <w:bookmarkEnd w:id="849"/>
      <w:bookmarkEnd w:id="850"/>
      <w:r>
        <w:rPr>
          <w:rtl w:val="true"/>
        </w:rPr>
        <w:t>درس پانصد و چهلم</w:t>
      </w:r>
      <w:bookmarkEnd w:id="851"/>
    </w:p>
    <w:p>
      <w:pPr>
        <w:pStyle w:val="Heading5"/>
        <w:numPr>
          <w:ilvl w:val="4"/>
          <w:numId w:val="1"/>
        </w:numPr>
        <w:rPr/>
      </w:pPr>
      <w:bookmarkStart w:id="852" w:name="__RefHeading___Toc1431742_1468164448"/>
      <w:bookmarkStart w:id="853" w:name="_Toc315"/>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54" w:name="__RefHeading___Toc1431744_1468164448"/>
      <w:bookmarkStart w:id="855" w:name="_Toc316"/>
      <w:bookmarkEnd w:id="854"/>
      <w:r>
        <w:rPr>
          <w:rtl w:val="true"/>
        </w:rPr>
        <w:t>شک در تقدّم و تأخّر دلیل عام و خاص</w:t>
      </w:r>
      <w:bookmarkEnd w:id="85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از صور دوران بین تخصیص و نسخ، این بود که یک دلیل عام و یک دلیل خاصی وارد شده لکن معلوم نیست که کدام متقدّم بوده و کدام متأخّر، و همین شک ما در تقدّم و تأخّر، موجب تردید در این شده که آیا مسأله تخصیص مطرح است یا مسألۀ نسخ؟ به این صورت که اگر دلیل خاص فرضا بعد از عام وارد شده باشد، چون بعد از حضور وقت العمل بالعام است باید عنوان ناسخیت داشته باشد، و اگر قبل، وارد شده باشد باید عنوان تخصیص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و روی این ترتیب، عنوان تخصیص و نسخ روی همان دلیل خاص پیاده می‌شود، به خلاف آن فرضی که ما دیروز بحث می‌کردیم آن امرش دایر بود بین این که دلیل خاص مقدّم عنوان تخصیص داشته باشد یا عام متأخّر عنوان ناسخ داشته باشد، اما در این صورت با این فرضی که عرض می‌کنیم، مسأله تخصیص و نسخ روی همان دلیل خاص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w:t>
      </w:r>
      <w:bookmarkStart w:id="856" w:name="pg13728_151339"/>
    </w:p>
    <w:p>
      <w:pPr>
        <w:pStyle w:val="BookText"/>
        <w:rPr/>
      </w:pPr>
      <w:bookmarkEnd w:id="856"/>
      <w:r>
        <w:rPr>
          <w:rFonts w:ascii="IRNazanin" w:hAnsi="IRNazanin" w:eastAsia="IRNazanin"/>
          <w:color w:val="111111"/>
          <w:sz w:val="28"/>
          <w:sz w:val="28"/>
          <w:szCs w:val="28"/>
          <w:rtl w:val="true"/>
          <w:lang w:bidi="fa-IR"/>
        </w:rPr>
        <w:t>بعد از عام وارد شده باشد، چون بعد از حضور وقت العمل بالعام است طبعا باید عنوان ناسخیت در آن باشد و اگر قبل العام وارده باشد، عنوان تخصیص دربارۀ او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قبلیت و بعدیت برای ما روشن نیست، در نتیجه نمی‌دانیم که آیا اینجا مسأله به صورت تخصیص مطرح است یا به صورت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راه و مرجّحی که می‌توانیم مطرح کنیم، همان مسألۀ غلبۀ تخصیص و ندرت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غلبۀ تخصیص این تعبیر شایع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عمومات اکثرا مخصصات مطرح هستند نه نواسخ و دربارۀ ندرت نسخ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معدود و محدودی مسألۀ نسخ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زائد بر آن موارد، انسان بتواند حکم به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موارد نسخ، انگشت‌شمار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بحث پیش می‌آید که ما حجّیّت این غلبه را از کجا ثابت بکنیم؟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نادر و التخصیص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شیوع تخصیص آیا به مرحله‌ای می‌رسد که ما برایش اعتبار و حجّیتی قایل شویم؟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حجّیّة هذا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ظنی که به اعم اغلب الحاق می‌کند خودش چه پشتوانه‌ایی دارد؟ چه دلیلی بر حجّیت و اعتبار خودش دارد؟ لذا ممکن است کسی از این راه مناقشه بکند</w:t>
      </w:r>
      <w:r>
        <w:rPr>
          <w:rFonts w:eastAsia="IRNazanin" w:cs="IRNazanin"/>
          <w:color w:val="111111"/>
          <w:sz w:val="28"/>
          <w:szCs w:val="28"/>
          <w:rtl w:val="true"/>
          <w:lang w:bidi="fa-IR"/>
        </w:rPr>
        <w:t>.</w:t>
      </w:r>
    </w:p>
    <w:p>
      <w:pPr>
        <w:pStyle w:val="Heading5"/>
        <w:numPr>
          <w:ilvl w:val="4"/>
          <w:numId w:val="1"/>
        </w:numPr>
        <w:rPr/>
      </w:pPr>
      <w:bookmarkStart w:id="857" w:name="__RefHeading___Toc1431746_1468164448"/>
      <w:bookmarkStart w:id="858" w:name="_Toc317"/>
      <w:bookmarkEnd w:id="857"/>
      <w:r>
        <w:rPr>
          <w:rtl w:val="true"/>
        </w:rPr>
        <w:t>ملاک شبهه محصوره و ارتباط آن به محل بحث</w:t>
      </w:r>
      <w:bookmarkEnd w:id="858"/>
    </w:p>
    <w:p>
      <w:pPr>
        <w:pStyle w:val="BookText"/>
        <w:rPr/>
      </w:pPr>
      <w:r>
        <w:rPr>
          <w:rFonts w:ascii="IRNazanin" w:hAnsi="IRNazanin" w:eastAsia="IRNazanin"/>
          <w:color w:val="111111"/>
          <w:sz w:val="28"/>
          <w:sz w:val="28"/>
          <w:szCs w:val="28"/>
          <w:rtl w:val="true"/>
          <w:lang w:bidi="fa-IR"/>
        </w:rPr>
        <w:t>لکن می‌توان جواب این مناقشه را به این صورت داد که در فرق بین شبهۀ محصوره و شبهۀ غیر محصوره، یک فرق کلی هست که ما به عنوان ضابطه بیان کردیم که ملاک در شبهۀ غیر محصوره این است که احتمال به مرحله‌ایی از ضعف و ندرت برسد که عقلا به این احتمال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از نظر عقلا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وقت زیر یک سقف سالم مستحکمی نشسته است در عین حال احتمال می‌دهد که این سقف فرو بریزد اما این احتمال معتنابه عند العقلا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چنین احتمالی ترتیب اثر نمی‌دهند، اما به خلاف اینکه انسان زیر یک سقف مخروبه قرار گیرد و احتمال فرو ریختن آن سقف را بدهد، آنجا احتمال معتنابه و عقلایی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ما ملاک شبهۀ غیر محصوره را این قرار دادیم که جوانب علم اجمالی گاهی به قدری زیاد است که در رابطۀ با هرکدام از اینها، ولو اینکه شما احتمال حرام را می‌دهید اما احتمال به مرحله‌ای از ضعف و فتور رسیده که عقلا به این احتمال اعتنا نمی‌کنند و</w:t>
      </w:r>
      <w:bookmarkStart w:id="859" w:name="pg13728_151340"/>
    </w:p>
    <w:p>
      <w:pPr>
        <w:pStyle w:val="BookText"/>
        <w:rPr/>
      </w:pPr>
      <w:bookmarkEnd w:id="859"/>
      <w:r>
        <w:rPr>
          <w:rFonts w:ascii="IRNazanin" w:hAnsi="IRNazanin" w:eastAsia="IRNazanin"/>
          <w:color w:val="111111"/>
          <w:sz w:val="28"/>
          <w:sz w:val="28"/>
          <w:szCs w:val="28"/>
          <w:rtl w:val="true"/>
          <w:lang w:bidi="fa-IR"/>
        </w:rPr>
        <w:t>ترتیب اثر نمی‌دهند، اما به خلاف شبهات محصوره که احتمال حرام و انطباقش بر هر یک از اطراف علم اجمالی، یک احتمال معتنابه عند العقلا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شبهات غیر محصوره، وجوب احتیاط و وجوب اجتناب لازم نیست برای ضعف همین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مطلب را با همان ملاک در ما نحن فیه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ندرت نسخ به مرحله‌ایی است که اصلا احتمال نسخ، مورد اعتنای عقلا نیست، به خلاف احتمال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این دو احتمال با یکدیگر، غلبۀ تخصیص و ندرت نسخ، مسأله را به جایی کشانده که وقتی شما در این فرض سوم مثلا دوران بین نسخ و تخصیص را مطرح می‌کنید،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احتمال نسخ و تخصیص هم می‌دهید، اما این احتمال نسخ را کنار بگذارید برای اینکه عقلا به این احتمال ترتیب اثر نمی‌دهند، عقلا به این احتمال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ما روی حجّیت غلبه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تا شما بفرمایید که چه دلیلی بر حجّیت غلبه و چه دلیلی بر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صورت مطرح کردیم حق با شماست، 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احتمال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بین تخصیص و نسخ است، یعنی یک طرف احتمال تخصیص و یک طرف احتمال نسخ،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نسخ را عقلا از رده خارج می‌کنند، به علت غلبۀ تخصیص و ندرت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احتمالی عند العقلاء معتنابه نشد، در حقیقت مسأله به این برگشت می‌کند که اصلا امر دایر بین تخصیص و نسخ نیست، برای اینکه دوران، فرع این است که هر دو احتمال معتنابه باشد، هر دو احتمال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عقلا آن احتمال را نمی‌بینند و حسابی برای آن باز نمی‌کنند، از این راه به مسأله وارد می‌شویم و نتیجۀ آن این است که باید تخصیص را قائل شویم و مسألۀ نسخ را کنار بگذاریم، ولو اینکه اصل احتمال نسخ در جای خودش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بحثهایی که مربوط به دوران بین تخصیص و نسخ بود، تمام شد</w:t>
      </w:r>
      <w:r>
        <w:rPr>
          <w:rFonts w:eastAsia="IRNazanin" w:cs="IRNazanin"/>
          <w:color w:val="111111"/>
          <w:sz w:val="28"/>
          <w:szCs w:val="28"/>
          <w:rtl w:val="true"/>
          <w:lang w:bidi="fa-IR"/>
        </w:rPr>
        <w:t>.</w:t>
      </w:r>
    </w:p>
    <w:p>
      <w:pPr>
        <w:pStyle w:val="Heading5"/>
        <w:numPr>
          <w:ilvl w:val="4"/>
          <w:numId w:val="1"/>
        </w:numPr>
        <w:rPr/>
      </w:pPr>
      <w:bookmarkStart w:id="860" w:name="__RefHeading___Toc1431748_1468164448"/>
      <w:bookmarkStart w:id="861" w:name="_Toc318"/>
      <w:bookmarkEnd w:id="860"/>
      <w:r>
        <w:rPr>
          <w:rtl w:val="true"/>
        </w:rPr>
        <w:t>بررسی آخرین مورد اظهر و ظاهر</w:t>
      </w:r>
      <w:r>
        <w:rPr>
          <w:rtl w:val="true"/>
        </w:rPr>
        <w:t>(</w:t>
      </w:r>
      <w:r>
        <w:rPr>
          <w:rtl w:val="true"/>
        </w:rPr>
        <w:t>مطلق و مقیّد</w:t>
      </w:r>
      <w:r>
        <w:rPr>
          <w:rtl w:val="true"/>
        </w:rPr>
        <w:t>)</w:t>
      </w:r>
      <w:bookmarkEnd w:id="861"/>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ترتیب بحث یادتان باشد ما مصادیقی از نص و ظاهر و اظهر و ظاهر مطرح کردیم که به مناسبت آن، مسألۀ نسخ و تخصیص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مورد دیگر هم در مسألۀ</w:t>
      </w:r>
    </w:p>
    <w:p>
      <w:pPr>
        <w:pStyle w:val="BookText"/>
        <w:rPr/>
      </w:pPr>
      <w:r>
        <w:rPr>
          <w:rFonts w:ascii="IRNazanin" w:hAnsi="IRNazanin" w:eastAsia="IRNazanin"/>
          <w:color w:val="111111"/>
          <w:sz w:val="28"/>
          <w:sz w:val="28"/>
          <w:szCs w:val="28"/>
          <w:rtl w:val="true"/>
          <w:lang w:bidi="fa-IR"/>
        </w:rPr>
        <w:t>اظهر و ظاهر ذکر شده که تصادفا این مورد خیلی ثمرۀ عملیه دارد و شاید اصلا یک تحوّلی در فقه به وجود بیاورد و آن این است که در مواردی که ما به حسب ظاهر، معاملۀ اطلاق و تقیید می‌کردیم که موارد اطلاق و تقیید این طوری که در بحث اطلاق و تقیید ملاحظه فرمودید گاهی مطلق و مقیّد متخالفین هستند،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مطلق و مقید هر دو مثبت هستند، منتها همان طوری که آنجا ذکر شد از راه وحدت حکم که وحدت حکم گاهی از راه وحدت سبب استفاده می‌شود، می‌فهمیم که یک حکم بیشتر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در مورد ظهار، دو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وجوبی متعلق به عتق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عبارت از وجوب عتق مطلق رقبه است،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وجوب عتق رقبۀ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مسألۀ حمل مطلق بر مقیّد مطرح است، همین مثال است، اینجایی که مطلق و مقیّد مثبتین هستند، ولی در عین حال روی وحدت حکم، مسألۀ اطلاق و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تقریبا تا به حال به صورت یک اصل مسلّمی می‌دانستیم و با آن برخورد می‌کردیم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حمل مطلق بر مقیّد می‌کنید؟ راه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حمل بر استحباب بشود به لحاظ اینکه عتق رقبۀ مؤمنه افضل الفردین است یعنی تکلیف عتق الرقبه است و بین مؤمنه و کافره فرقی نمی‌کند اما اگر شما رقبۀ مؤمنه را انتخاب کردید، افضل فردین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آنجا اطلاق و تقیید را مطرح نمی‌کنید؟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خودش باقی است، می‌خواهد این نماز در مسجد باشد، در خانه باشد، در حمام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است و صلوة در مسجد را به عنوان افضل افراد صلوة از نظر مکان، دلالت می‌کند لذا نمی‌آیید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اطلاق و تقیید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را نمی‌کنید؟ اینجا هم همین حرف را بزنید</w:t>
      </w:r>
      <w:r>
        <w:rPr>
          <w:rFonts w:eastAsia="IRNazanin" w:cs="IRNazanin"/>
          <w:color w:val="111111"/>
          <w:sz w:val="28"/>
          <w:szCs w:val="28"/>
          <w:rtl w:val="true"/>
          <w:lang w:bidi="fa-IR"/>
        </w:rPr>
        <w:t>.</w:t>
      </w:r>
      <w:bookmarkStart w:id="862" w:name="pg13728_151342"/>
    </w:p>
    <w:p>
      <w:pPr>
        <w:pStyle w:val="BookText"/>
        <w:rPr/>
      </w:pPr>
      <w:bookmarkEnd w:id="862"/>
      <w:r>
        <w:rPr>
          <w:rFonts w:ascii="IRNazanin" w:hAnsi="IRNazanin" w:eastAsia="IRNazanin"/>
          <w:color w:val="111111"/>
          <w:sz w:val="28"/>
          <w:sz w:val="28"/>
          <w:szCs w:val="28"/>
          <w:rtl w:val="true"/>
          <w:lang w:bidi="fa-IR"/>
        </w:rPr>
        <w:t>بالاتر؛ حتی اگر دلیل مقیّد با دلیل مطلق متخالف بود، مثل اینکه در همین مثال اگر به جای دلیل دوم این عبارت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 نفی متخالف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هم چرا تقیید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در حمام منقصت دارد، نماز در حمام اقل ثوابا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همین باشد، یعنی عتق رقبۀ کافره در عین اینکه مجزی است و در عین اینکه یکی از افراد مکلف‌به است، لکن در عین حال، أنقص الافراد است، اخس الافراد است و اقل الافراد ثوابا است، اما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در دنبال ظهار، به عتق رقبۀ کافره اکتفا کند هیچ مسألۀ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حمل مطلق بر مقیّد مطرح باشد، در هیچ‌یک از این دو، غیر از عتق رقبۀ مؤمنه نمی‌تواند محقق اطاعت و محقق موافقت تکلیف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ابتداء امر بین این دو،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مطلق را حمل بر مقیّد کنید؟ چرا این راه دوم را انتخاب نمی‌کنید؟ آن هم با توجه به اینکه استعمال امر و هیأت افعل در باب مستحبات به طوری شایع است که همان طوری که صاحب معالم در کتاب معالم فرموده اصلا به سرحدی رسیده که عنوان مجاز مشهور پیدا کرده، مثل اینکه اصلا قرینه شهرت هم همراهش هست و همین‌طور استعمال نهی در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اوامر در مستحبات، شیوع استعمال و کثرت استعمال دارد، نواهی هم در کراهت همین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حمل بر کراهت نمی‌کنید؟ حمل بر اقلیت ثواب نمی‌کنید؟</w:t>
      </w:r>
    </w:p>
    <w:p>
      <w:pPr>
        <w:pStyle w:val="Heading5"/>
        <w:numPr>
          <w:ilvl w:val="4"/>
          <w:numId w:val="1"/>
        </w:numPr>
        <w:rPr/>
      </w:pPr>
      <w:bookmarkStart w:id="863" w:name="__RefHeading___Toc1431750_1468164448"/>
      <w:bookmarkStart w:id="864" w:name="_Toc319"/>
      <w:bookmarkEnd w:id="863"/>
      <w:r>
        <w:rPr>
          <w:rtl w:val="true"/>
        </w:rPr>
        <w:t>عدم لزوم حمل مطلق بر مقیّد در مقام از نظر محقق حائری</w:t>
      </w:r>
      <w:r>
        <w:rPr>
          <w:rtl w:val="true"/>
        </w:rPr>
        <w:t>(</w:t>
      </w:r>
      <w:r>
        <w:rPr>
          <w:rtl w:val="true"/>
        </w:rPr>
        <w:t>ره</w:t>
      </w:r>
      <w:r>
        <w:rPr>
          <w:rtl w:val="true"/>
        </w:rPr>
        <w:t>)</w:t>
      </w:r>
      <w:bookmarkEnd w:id="86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حوزۀ علمیۀ قم نقل فرموده‌اند که ایشان این طوری تعبیر فرموده‌اند که برای من خیلی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مطلقات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ضمیمۀ یک نکته‌ای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تقیید کنیم با اینکه اوامر در مستحبات کثرت استعمال دارد و نواهی در کراهت کثرت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دیگر هم هست که ایشان اشاره فرموده‌اند و آن این است که شما در مسألۀ تقیید و اطلاق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اطلاقش ثابت بوده و معنای ثبوت اطلاق این است که در مقام بیان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می‌خواهید مطلقی که در مقام بیان</w:t>
      </w:r>
      <w:bookmarkStart w:id="865" w:name="pg13728_151343"/>
    </w:p>
    <w:p>
      <w:pPr>
        <w:pStyle w:val="BookText"/>
        <w:rPr/>
      </w:pPr>
      <w:bookmarkEnd w:id="865"/>
      <w:r>
        <w:rPr>
          <w:rFonts w:ascii="IRNazanin" w:hAnsi="IRNazanin" w:eastAsia="IRNazanin"/>
          <w:color w:val="111111"/>
          <w:sz w:val="28"/>
          <w:sz w:val="28"/>
          <w:szCs w:val="28"/>
          <w:rtl w:val="true"/>
          <w:lang w:bidi="fa-IR"/>
        </w:rPr>
        <w:t>است و اطلاقش تثبیت شده و ریشۀ مستحکم دارد را ریشه‌اش را با تقیید از بین ببرید، اما اگر حمل بر استحباب کنید که مسأله‌ایی به وجود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افضل الفردین است و الا حکم،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ثوابش کمتر است و الا حکم،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حمل امر بر استحباب با ریشۀ اطلاق برخورد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قوّت خودش باقی است و مقام بیان، محفوظ است، منتها شما یک فردی را به عنوان افضل، معرفی کرده‌اید و یک فردی را به عنوان أنقص، معرفی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مسألۀ اطلاق و تقیید را مطرح بکنید، نتیجه این می‌شود که تیشه را بردارید به ریشۀ آن مطلق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کأنّ اطلاق، دروغ بوده و واقعیتی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همین است که دلیل مقیّد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سخت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واردۀ در مقام بیان حمل بر مقیّد بشود، با اینکه این طرف قصه هیچ مشکلی ندارد، برای اینکه این طرف، استعمال امر در استحباب است و مانعی ندارد، استعمال نهی در کراهت است و مسأله‌ای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نظر ایشان شاید اظهر،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الامر فی المقیّد علی الاستحباب و حمل النهی بالمقیّد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حمل مطلق بر مقیّد اظهر می‌دانند که تا به حال این سبکی معامله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چطور است؟</w:t>
      </w:r>
    </w:p>
    <w:p>
      <w:pPr>
        <w:pStyle w:val="Heading5"/>
        <w:numPr>
          <w:ilvl w:val="4"/>
          <w:numId w:val="1"/>
        </w:numPr>
        <w:rPr/>
      </w:pPr>
      <w:bookmarkStart w:id="866" w:name="__RefHeading___Toc1431752_1468164448"/>
      <w:bookmarkStart w:id="867" w:name="_Toc320"/>
      <w:bookmarkEnd w:id="866"/>
      <w:r>
        <w:rPr>
          <w:rtl w:val="true"/>
        </w:rPr>
        <w:t>تفصیل امام</w:t>
      </w:r>
      <w:r>
        <w:rPr>
          <w:rtl w:val="true"/>
        </w:rPr>
        <w:t>(</w:t>
      </w:r>
      <w:r>
        <w:rPr>
          <w:rtl w:val="true"/>
        </w:rPr>
        <w:t>ره</w:t>
      </w:r>
      <w:r>
        <w:rPr>
          <w:rtl w:val="true"/>
        </w:rPr>
        <w:t xml:space="preserve">) </w:t>
      </w:r>
      <w:r>
        <w:rPr>
          <w:rtl w:val="true"/>
        </w:rPr>
        <w:t>در حمل مطلق بر مقیّد</w:t>
      </w:r>
      <w:bookmarkEnd w:id="867"/>
    </w:p>
    <w:p>
      <w:pPr>
        <w:pStyle w:val="BookText"/>
        <w:rPr/>
      </w:pPr>
      <w:r>
        <w:rPr>
          <w:rFonts w:ascii="IRNazanin" w:hAnsi="IRNazanin" w:eastAsia="IRNazanin"/>
          <w:color w:val="111111"/>
          <w:sz w:val="28"/>
          <w:sz w:val="28"/>
          <w:szCs w:val="28"/>
          <w:rtl w:val="true"/>
          <w:lang w:bidi="fa-IR"/>
        </w:rPr>
        <w:t>اینجا باز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در این رابطه داده‌اند که نسبتا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مطلقات در چه موقعیتی وارد شده و با چه شرایطی وارد شده؟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به دو نحو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 همین است که مثل زرارة و محمد بن مسلم که از راه بیانات ائمه به اینها اعلام شده بود که شما باید مطالب را از ائمه بپرسید، یادداشت کنید، این مطالب به صورت کتاب و به صورت روایت برای آیندۀ اسلام و آیندۀ شیعه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هر عصر و زمانی، مردم در حضور و محضر یک امام معصومی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امامت منتهی می‌شود به امامی که طول غیبت پیدا می‌کند و در نتیجه مردم جز به این روایات به چیزی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w:t>
      </w:r>
    </w:p>
    <w:p>
      <w:pPr>
        <w:pStyle w:val="BookText"/>
        <w:rPr/>
      </w:pPr>
      <w:r>
        <w:rPr>
          <w:rFonts w:ascii="IRNazanin" w:hAnsi="IRNazanin" w:eastAsia="IRNazanin"/>
          <w:color w:val="111111"/>
          <w:sz w:val="28"/>
          <w:sz w:val="28"/>
          <w:szCs w:val="28"/>
          <w:rtl w:val="true"/>
          <w:lang w:bidi="fa-IR"/>
        </w:rPr>
        <w:t>سؤالاتی که مثل زرارة و محمد بن مسلم و اشباه اینها از ائمه می‌کردند، اینها نه برای این بود که محل ابتلایشان بود، نه برای این بود که حالا از خانه‌اش آمده یک چیزی مورد احتیاجش بوده می‌خواهد از امام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فقط به منظور این بوده که جواب این سؤالات و یا ابتداء خود بیانات ائمه محفوظ بماند و در اختیار من و شما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مطلقات در این شرایط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 در یک شرطی بوده یک مسأله‌ای محل ابتلا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زن خودش را ظهار کرده، به آن نحوی که در کتاب ظهار مطرح است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خدمت امام برای استفتا و اینکه اسلام در این ظهار مبتلا به چه حکمی دارد که آن را اجرا کند و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مثلا سؤال می‌کند که من زنم را ظهار کردم، حالا باید چه کار کنم؟ 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مطلق در مقام جواب از سؤال کسی است که مورد سؤال، مبتلابه او بوده و می‌خواسته جواب را بگیرد و برود بلافاصله برطبق این جواب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قسم دوم باشد که الان آمده سؤال کند و جواب را بگیرد برود اجرا بکند، امام هم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هم نفرموده‌اند این هم به اطلاق این اخذ کرد و رفت یک رقبۀ کافره که طبعا قیمتش ارزان‌تر است را آزاد کرد، اینجا ما بخواهیم مسأله حمل مطلق بر مقیّد کنیم خیلی مشکل است برای اینکه این مطلق، القا شد و عمل شد، یک سال بعدش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یک سال قبل ظهار کرده بود و از خود امام پرسیده بود و امام هم جواب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شنید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هم همان روزی که از امام پرسیده رقبة کافره آزاد کرده، پس چه کند؟ توی سر خودش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گناهی کرده؟ این آمده از خود امام پرسیده، خود امام هم جواب فرموده‌اند، خود امام هم برایش قید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مطلق بلافاصله مورد عمل و اجرا قرار گرفت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در این صورت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 مرحوم محقق حائری درست است که اینجا نباید مسأله حمل مطلق بر مقیّد را مطرح کنیم که نتیجۀ حمل مطلق بر مقیّد این است که این عتقی که این شخص یک سال پیش انجام داده باطل است، این می‌بایست رقبه مؤمنه آزاد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به این ملتزم شود</w:t>
      </w:r>
      <w:r>
        <w:rPr>
          <w:rFonts w:eastAsia="IRNazanin" w:cs="IRNazanin"/>
          <w:color w:val="111111"/>
          <w:sz w:val="28"/>
          <w:szCs w:val="28"/>
          <w:rtl w:val="true"/>
          <w:lang w:bidi="fa-IR"/>
        </w:rPr>
        <w:t>.</w:t>
      </w:r>
      <w:bookmarkStart w:id="868" w:name="pg13728_151345"/>
    </w:p>
    <w:p>
      <w:pPr>
        <w:pStyle w:val="BookText"/>
        <w:rPr/>
      </w:pPr>
      <w:bookmarkEnd w:id="868"/>
      <w:r>
        <w:rPr>
          <w:rFonts w:ascii="IRNazanin" w:hAnsi="IRNazanin" w:eastAsia="IRNazanin"/>
          <w:color w:val="111111"/>
          <w:sz w:val="28"/>
          <w:sz w:val="28"/>
          <w:szCs w:val="28"/>
          <w:rtl w:val="true"/>
          <w:lang w:bidi="fa-IR"/>
        </w:rPr>
        <w:t>اما آن مطلقاتی که به این صورت وارد نشده است، صرفا به عنوان ضبط در کتاب، به عنوان نقل روایت، به عنوان محفوظ ماندن برای من و شما، به زرارة و امثال زرارة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اصلا ظهار نکرده 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کتاب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هم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قسم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حمل مطلق بر مقیّد، یک مسألۀ بلامانعی است برای اینکه آن اطلاق و القای اطلاق به منظور پیاده کردن فعلی نبوده، به منظور ثبت در کتاب زرارة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یک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محیط تقنین یک چنین اقتضایی دارد که اول، یک ضابطۀ کلیه مطرح شود بعد خصوصیات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حمل مطلق بر مقیّد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مانع است اما آیا این ترجیح دارد یا حمل امر بر استحباب ترجیح دارد؟ هر دو بلامانع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حمل مطلق بر مقیّد کنیم هم می‌توانیم امر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ترجیح دارد؟</w:t>
      </w:r>
    </w:p>
    <w:p>
      <w:pPr>
        <w:pStyle w:val="Heading5"/>
        <w:numPr>
          <w:ilvl w:val="4"/>
          <w:numId w:val="1"/>
        </w:numPr>
        <w:rPr/>
      </w:pPr>
      <w:bookmarkStart w:id="869" w:name="__RefHeading___Toc1431754_1468164448"/>
      <w:bookmarkStart w:id="870" w:name="_Toc321"/>
      <w:bookmarkEnd w:id="869"/>
      <w:r>
        <w:rPr>
          <w:rtl w:val="true"/>
        </w:rPr>
        <w:t>ترجیح دلالت لفظی وضعی بر غیر آن</w:t>
      </w:r>
      <w:bookmarkEnd w:id="870"/>
    </w:p>
    <w:p>
      <w:pPr>
        <w:pStyle w:val="BookText"/>
        <w:rPr/>
      </w:pPr>
      <w:r>
        <w:rPr>
          <w:rFonts w:ascii="IRNazanin" w:hAnsi="IRNazanin" w:eastAsia="IRNazanin"/>
          <w:color w:val="111111"/>
          <w:sz w:val="28"/>
          <w:sz w:val="28"/>
          <w:szCs w:val="28"/>
          <w:rtl w:val="true"/>
          <w:lang w:bidi="fa-IR"/>
        </w:rPr>
        <w:t>اینجا یک نکته‌ای هست و آن این که دلالت امر بر وجوب از چه راهی ثابت شده است؟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افعل و صیغة افعل؟ دلالت هیئت افعل بر وجوب در همان باب اوامر،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دلالت هیئت افعل را بر وجوب، دلالت وضعی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هیئت افعل را برای دلالت بر وجوب وضع کرده است، کما اینکه شاید اکثر قائلین به دلالت هیئت افعل بر وجوب، همین معنا را معتقد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دارد، منتها هیئت وضع شده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ماده وضع دارد، هیئت هم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الوجوب بدلالة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در اینجا بزنیم ناچاریم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حمل مطلق بر مقیّد شود برای این که اطلاق دارای دلالت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اطلاق، عدم بیان و سکوت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عتق رقبۀ مؤمنه را به یک دلالت لفظی وضعی بیان کند آیا باز هم اطلاق می‌تواند مقاومتی داشته باشد؟ باز هم اطلاق می‌تواند عرض اندام کند؟ اطلاق را شما در مقابل هیئت افعل آوردید، أیّهما أقوی؟</w:t>
      </w:r>
      <w:bookmarkStart w:id="871" w:name="pg13728_151346"/>
    </w:p>
    <w:p>
      <w:pPr>
        <w:pStyle w:val="BookText"/>
        <w:rPr/>
      </w:pPr>
      <w:bookmarkEnd w:id="871"/>
      <w:r>
        <w:rPr>
          <w:rFonts w:ascii="IRNazanin" w:hAnsi="IRNazanin" w:eastAsia="IRNazanin"/>
          <w:color w:val="111111"/>
          <w:sz w:val="28"/>
          <w:sz w:val="28"/>
          <w:szCs w:val="28"/>
          <w:rtl w:val="true"/>
          <w:lang w:bidi="fa-IR"/>
        </w:rPr>
        <w:t>دلالت هیئت افعل دلالت وضعی لفظی است ولی دلالت اطلاق، دلالت سکوتی است، دلالت عدم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و سکوت که در مقابل دلالت لفظی وضعی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مجبوریم که مقتضای وضع هیئت افعل را ملاحظه کنیم و به مسألۀ حمل مطلق بر مقیّد تعیّن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جایز است بلکه حمل مطلق بر مقیّد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دلالت هیئت افعل از راه وضع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دلالت هیأت افعل از راه وضع نشد، بلکه از راه اطلاق شد که این توضیحی دارد که در جای خودش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دلالت بر مطلق بعث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 بعث از نظر عقلا، جواب لازم دارد و جوابش جز با وجوب و انجام مبعوث الیه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وجوب را از هیئت افعل از راه اطلاق استفاده کردیم نتیجه این می‌شود که امر ما اینجا بین دو تا اطلاق دایر است، یا باید در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بکنیم و حمل بر مقیّد بکنیم یا باید در اطلاق مفاد هیئت افعل تصرّف کرده و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بحسب ظاهر ترجیح با یکی از این دو نسبت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یک مسألۀ معمولی است، مسأله متداول است، مسألۀ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سری از مرجّحات بتوانیم تمسّک کنیم و الا فی نفسه، امر دایر بین رفع ید از آن اطلاق و رفع ید از این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بسیار جالبی است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 بحثهای مختلف در موردی بود که سروکار ما با دو دلیل بود، حالا یک بحث مشکل مفید داریم در آنجایی که سروکار ما با سه دلیل یعنی مسأله انقلاب نسبت باشد، ان شاء الله</w:t>
      </w:r>
      <w:r>
        <w:rPr>
          <w:rFonts w:eastAsia="IRNazanin" w:cs="IRNazanin"/>
          <w:color w:val="111111"/>
          <w:sz w:val="28"/>
          <w:szCs w:val="28"/>
          <w:rtl w:val="true"/>
          <w:lang w:bidi="fa-IR"/>
        </w:rPr>
        <w:t>.</w:t>
      </w:r>
    </w:p>
    <w:p>
      <w:pPr>
        <w:pStyle w:val="Heading5"/>
        <w:numPr>
          <w:ilvl w:val="4"/>
          <w:numId w:val="1"/>
        </w:numPr>
        <w:rPr/>
      </w:pPr>
      <w:bookmarkStart w:id="872" w:name="__RefHeading___Toc1431756_1468164448"/>
      <w:bookmarkStart w:id="873" w:name="_Toc322"/>
      <w:bookmarkEnd w:id="872"/>
      <w:r>
        <w:rPr>
          <w:rtl w:val="true"/>
        </w:rPr>
        <w:t>پرسش</w:t>
      </w:r>
      <w:r>
        <w:rPr>
          <w:rtl w:val="true"/>
        </w:rPr>
        <w:t>:</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سوم از دوران امر بین تخصیص و نسخ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شبهه محصوره و ارتباط آن را به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موردی که برای اظهر و ظاهر ذکر شده است کدام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حائری را در مورد اظهر و ظاهر توضیح دهید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حمل مطلق بر مقیّد بنویسید</w:t>
      </w:r>
      <w:r>
        <w:rPr>
          <w:rFonts w:eastAsia="IRNazanin" w:cs="IRNazanin"/>
          <w:color w:val="111111"/>
          <w:sz w:val="28"/>
          <w:szCs w:val="28"/>
          <w:rtl w:val="true"/>
          <w:lang w:bidi="fa-IR"/>
        </w:rPr>
        <w:t>.</w:t>
      </w:r>
      <w:bookmarkStart w:id="874" w:name="pg13728_151347"/>
    </w:p>
    <w:p>
      <w:pPr>
        <w:pStyle w:val="Heading4"/>
        <w:numPr>
          <w:ilvl w:val="3"/>
          <w:numId w:val="1"/>
        </w:numPr>
        <w:rPr/>
      </w:pPr>
      <w:bookmarkStart w:id="875" w:name="__RefHeading___Toc1431758_1468164448"/>
      <w:bookmarkStart w:id="876" w:name="_Toc323"/>
      <w:bookmarkEnd w:id="874"/>
      <w:bookmarkEnd w:id="875"/>
      <w:r>
        <w:rPr>
          <w:rtl w:val="true"/>
        </w:rPr>
        <w:t>درس پانصد و چهل و یکم</w:t>
      </w:r>
      <w:bookmarkEnd w:id="876"/>
    </w:p>
    <w:p>
      <w:pPr>
        <w:pStyle w:val="Heading5"/>
        <w:numPr>
          <w:ilvl w:val="4"/>
          <w:numId w:val="1"/>
        </w:numPr>
        <w:rPr/>
      </w:pPr>
      <w:bookmarkStart w:id="877" w:name="__RefHeading___Toc1431760_1468164448"/>
      <w:bookmarkStart w:id="878" w:name="_Toc324"/>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79" w:name="__RefHeading___Toc1431762_1468164448"/>
      <w:bookmarkStart w:id="880" w:name="_Toc325"/>
      <w:bookmarkEnd w:id="879"/>
      <w:r>
        <w:rPr>
          <w:rtl w:val="true"/>
        </w:rPr>
        <w:t>تعارض بین بیش از دو دلیل</w:t>
      </w:r>
      <w:bookmarkEnd w:id="880"/>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در مسأله عام و خاص یا مطلق و مقیّد و امثال ذلک ملاحظه کردیم، در آنجایی بود که دو دلیل داشته باشیم که بین این دو دلیل تعارض ابتدائی وجود داشته باشد که بحثهایش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دیگری در همین رابطه وجود دارد و آن‌جایی است که بیش از دو دلیل داشته باشیم، سروکار ما با سه دلیل یا چهار دلیل باشد، و بین این ادلۀ متعدده، تعارض ابتدائی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فرضا یک دلیل عامی داشته باشیم و در مقابل دو دلیل مخصّص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 مقام و دو جهت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است که آیا دو دلیل مخصّص وقتی که در مقابل عام واقع شدند، هر دو در صف واحد و در عرض واحد قرار می‌گیرند و ما باید هرکدام را مستقیما با خود عام ملاحظه کنیم؟ یا اینکه اول باید یک مخصّص را با دلیل عام ملاحظه کنیم و بعد یعنی بعد از اینکه عام به مخصّص اول تخصیص خورد، ماحصلش را با</w:t>
      </w:r>
      <w:bookmarkStart w:id="881" w:name="pg13728_151348"/>
    </w:p>
    <w:p>
      <w:pPr>
        <w:pStyle w:val="BookText"/>
        <w:rPr/>
      </w:pPr>
      <w:bookmarkEnd w:id="881"/>
      <w:r>
        <w:rPr>
          <w:rFonts w:ascii="IRNazanin" w:hAnsi="IRNazanin" w:eastAsia="IRNazanin"/>
          <w:color w:val="111111"/>
          <w:sz w:val="28"/>
          <w:sz w:val="28"/>
          <w:szCs w:val="28"/>
          <w:rtl w:val="true"/>
          <w:lang w:bidi="fa-IR"/>
        </w:rPr>
        <w:t>مخصّص دوم ملاحظه کنیم، که در این رابطه گاهی انقلاب نسبت تحقق پیدا می‌کند، یعنی عامی که با دلیل مخصّص، نسبتش عموم و خصوص مطلق بود، گاهی انقلاب به عموم و خصوص من وجه پیدا می‌کند، که مثالش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 و دو دلیل مخصّص داشته باشیم، آیا می‌توانیم هر مخصّصی را با عام قبل التخصیص ملاحظه کنیم؟ یا اینکه اول عام را با یک مخصّصی تخصیص می‌زنیم و عام تخصیص خورده را با مخصّص دوم ملاحظه می‌کنیم؟ یا احتمال سومی هست و آن اینکه تفصیل قائل شویم که در تفصیل هم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این مقام، چهار احتمال مطرح می‌شود</w:t>
      </w:r>
      <w:r>
        <w:rPr>
          <w:rFonts w:eastAsia="IRNazanin" w:cs="IRNazanin"/>
          <w:color w:val="111111"/>
          <w:sz w:val="28"/>
          <w:szCs w:val="28"/>
          <w:rtl w:val="true"/>
          <w:lang w:bidi="fa-IR"/>
        </w:rPr>
        <w:t>.</w:t>
      </w:r>
    </w:p>
    <w:p>
      <w:pPr>
        <w:pStyle w:val="Heading5"/>
        <w:numPr>
          <w:ilvl w:val="4"/>
          <w:numId w:val="1"/>
        </w:numPr>
        <w:rPr/>
      </w:pPr>
      <w:bookmarkStart w:id="882" w:name="__RefHeading___Toc1431764_1468164448"/>
      <w:bookmarkStart w:id="883" w:name="_Toc326"/>
      <w:bookmarkEnd w:id="882"/>
      <w:r>
        <w:rPr>
          <w:rtl w:val="true"/>
        </w:rPr>
        <w:t>احتمالات موجود در تخصیص عام به مخصّصات مختلف</w:t>
      </w:r>
      <w:bookmarkEnd w:id="883"/>
    </w:p>
    <w:p>
      <w:pPr>
        <w:pStyle w:val="BookText"/>
        <w:rPr/>
      </w:pPr>
      <w:r>
        <w:rPr>
          <w:rFonts w:ascii="IRNazanin" w:hAnsi="IRNazanin" w:eastAsia="IRNazanin"/>
          <w:color w:val="111111"/>
          <w:sz w:val="28"/>
          <w:sz w:val="28"/>
          <w:szCs w:val="28"/>
          <w:rtl w:val="true"/>
          <w:lang w:bidi="fa-IR"/>
        </w:rPr>
        <w:t>احتمال اول؛ هر دلیل مخصّصی را مستقیما با عام ملاحظه کنیم و فرقی بین مخصّص اول و دوم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اول را مانند مخصص دوم با خود عام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مخصّص اول را با عام بررسی کنیم، اما مخصّص دوم را با عام تخصیص خورده مطرح کنیم، که گاهی انقلاب نسبت تحقق پیدا می‌کند که مثالش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بطور کلی بین مخصّصات لفظیه و لبیه تفصیل قائل شویم، چون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لفظی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گاهی از راه حکم عقل ثابت می‌شود و گاهی از راه اجماع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احتمال سوم بین مخصّصات لفظیه و لبّیه، تفصیل قایل شویم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باشد، باید عام تخصیص خورده را با مخصّص بعدی ملاحظه کنیم، اما اگر مخصّص لفظی شد در هر مخصّص لفظی، طرف کار، خود عام است همان طوری که مخصّص اول را با عام ملاحظه می‌کردیم، مخصّص دوم را هم با خود عام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بعضی از اقسام مخصّصات لبّیه را به مخصّصات لفظیه ملحق کنیم، اما بعض دیگرش را باقی بگذاریم، که در حقیقت تفصیل بین بعضی از مخصّصات لبّیه و مخصّصات لفظیه از یک طرف و بعضی دیگر از مخصّصات لبّیه از طرف دیگر است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است که باید در آن بحث بکنیم</w:t>
      </w:r>
      <w:r>
        <w:rPr>
          <w:rFonts w:eastAsia="IRNazanin" w:cs="IRNazanin"/>
          <w:color w:val="111111"/>
          <w:sz w:val="28"/>
          <w:szCs w:val="28"/>
          <w:rtl w:val="true"/>
          <w:lang w:bidi="fa-IR"/>
        </w:rPr>
        <w:t>.</w:t>
      </w:r>
    </w:p>
    <w:p>
      <w:pPr>
        <w:pStyle w:val="Heading5"/>
        <w:numPr>
          <w:ilvl w:val="4"/>
          <w:numId w:val="1"/>
        </w:numPr>
        <w:rPr/>
      </w:pPr>
      <w:bookmarkStart w:id="884" w:name="__RefHeading___Toc1431766_1468164448"/>
      <w:bookmarkStart w:id="885" w:name="_Toc327"/>
      <w:bookmarkEnd w:id="884"/>
      <w:r>
        <w:rPr>
          <w:rtl w:val="true"/>
        </w:rPr>
        <w:t>ثمره بین احتمالات موجود در مقام</w:t>
      </w:r>
      <w:bookmarkEnd w:id="885"/>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بحث بنابر احتمال اول در این مقام در اینجا ظاهر می‌شود که گاهی از اوقات</w:t>
      </w:r>
    </w:p>
    <w:p>
      <w:pPr>
        <w:pStyle w:val="BookText"/>
        <w:rPr/>
      </w:pPr>
      <w:r>
        <w:rPr>
          <w:rFonts w:ascii="IRNazanin" w:hAnsi="IRNazanin" w:eastAsia="IRNazanin"/>
          <w:color w:val="111111"/>
          <w:sz w:val="28"/>
          <w:sz w:val="28"/>
          <w:szCs w:val="28"/>
          <w:rtl w:val="true"/>
          <w:lang w:bidi="fa-IR"/>
        </w:rPr>
        <w:t>اگر مخصّص دوم را بخواهیم با عام تخصیص خورده نسبت‌سنجی کنیم، می‌بینیم انقلاب نسبت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مطلق به عموم و خصوص من وجه انقلاب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عام به این صورت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دلیل مخصّصی به این صورت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سومی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با هرکدام از اینها که مستقلا ملاحظه کنیم، نسبتش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مقام تخصیص، هر دو را در یک ردیف و در عرض واحد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نسبت در هر دو، خود عام است، نتیجه این می‌شود که ما صرفیین و نحویین را از عام خارج کرده‌ایم 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وجوب اکرام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راه و روی این طریق، دیگر هیچ فرقی نمی‌کند، صرفیین محض و نحویین محض، مطلقا خارج، و صرفیین و نحوینی که هر دو جهت را واجد هستند، هم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نسبت بنابر احتمال دوم به این صورت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آن وقت نتیجه و ماحصل تخصیص را با دلیل بعدی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چه می‌شود؟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 نتیجه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ماحصل تخصیص به مخصّص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ماحصل را با مخصّص دوم ملاحظه می‌کنیم، می‌بینیم اینجا دو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در عام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غیر 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عنوان در مخصّص دوم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عنوان چه نسبتی وجود دارد؟ نسبت عالم غیر صرفی و عالم نحوی، عموم و خصوص من وجه است که دو مادۀ افتراق دارند، و یک مادۀ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عالم غیر صرفی، مثلا عالم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عالم نحوی عبارت از نحوی غیر صرفی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مادۀ اجتماع این دو که هم عالم نحوی بر آن انطباق پیدا می‌کند و هم عالم غیر صرفی بر آن انطباق پیدا می‌کند، عبارت از عالم نحوی غیر صرفی است که فیزیک</w:t>
      </w:r>
      <w:bookmarkStart w:id="886" w:name="pg13728_151350"/>
    </w:p>
    <w:p>
      <w:pPr>
        <w:pStyle w:val="BookText"/>
        <w:rPr/>
      </w:pPr>
      <w:bookmarkEnd w:id="886"/>
      <w:r>
        <w:rPr>
          <w:rFonts w:ascii="IRNazanin" w:hAnsi="IRNazanin" w:eastAsia="IRNazanin"/>
          <w:color w:val="111111"/>
          <w:sz w:val="28"/>
          <w:sz w:val="28"/>
          <w:szCs w:val="28"/>
          <w:rtl w:val="true"/>
          <w:lang w:bidi="fa-IR"/>
        </w:rPr>
        <w:t>می‌داند و هیچ ارتباطی با صرف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غیر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مادۀ افتراق عالم نحوی آن است که هم نحو بلد باشد و هم صرف بلد باشد که دلیل مخصّص، شامل آن می‌شود،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 زیرا از یک طرف که عالم غیر صرفی است، حکم به وجوب اکرامش می‌کند و از طرف دیگر که نحوی است، حکم به حرمت اکرام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چطور انقلاب نسبت تحقق پیدا کرد؟</w:t>
      </w:r>
    </w:p>
    <w:p>
      <w:pPr>
        <w:pStyle w:val="BookText"/>
        <w:rPr/>
      </w:pPr>
      <w:r>
        <w:rPr>
          <w:rFonts w:ascii="IRNazanin" w:hAnsi="IRNazanin" w:eastAsia="IRNazanin"/>
          <w:color w:val="111111"/>
          <w:sz w:val="28"/>
          <w:sz w:val="28"/>
          <w:szCs w:val="28"/>
          <w:rtl w:val="true"/>
          <w:lang w:bidi="fa-IR"/>
        </w:rPr>
        <w:t>اگر ما هرکدام از اینها را مستقلا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می‌سنجیدیم نسبت عموم و خصوص مطلق بود، اما اگر مخصّص دوم را بعد از تخصیص به مخصّص اول با عام تخصیص خورده بررسی کنیم، در این صورت نسبت عموم و خصوص مطلق به عموم و خصوص من وجه انقلاب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مادۀ افتراق و یک مادۀ اجتماع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ثمره دارد و فایدۀ بر آن ترتب پیدا می‌کند</w:t>
      </w:r>
      <w:r>
        <w:rPr>
          <w:rFonts w:eastAsia="IRNazanin" w:cs="IRNazanin"/>
          <w:color w:val="111111"/>
          <w:sz w:val="28"/>
          <w:szCs w:val="28"/>
          <w:rtl w:val="true"/>
          <w:lang w:bidi="fa-IR"/>
        </w:rPr>
        <w:t>.</w:t>
      </w:r>
    </w:p>
    <w:p>
      <w:pPr>
        <w:pStyle w:val="Heading5"/>
        <w:numPr>
          <w:ilvl w:val="4"/>
          <w:numId w:val="1"/>
        </w:numPr>
        <w:rPr/>
      </w:pPr>
      <w:bookmarkStart w:id="887" w:name="__RefHeading___Toc1431768_1468164448"/>
      <w:bookmarkStart w:id="888" w:name="_Toc328"/>
      <w:bookmarkEnd w:id="887"/>
      <w:r>
        <w:rPr>
          <w:rtl w:val="true"/>
        </w:rPr>
        <w:t>ترجیح احتمال اول طبق روش قانونگذاری</w:t>
      </w:r>
      <w:bookmarkEnd w:id="888"/>
    </w:p>
    <w:p>
      <w:pPr>
        <w:pStyle w:val="BookText"/>
        <w:rPr/>
      </w:pPr>
      <w:r>
        <w:rPr>
          <w:rFonts w:ascii="IRNazanin" w:hAnsi="IRNazanin" w:eastAsia="IRNazanin"/>
          <w:color w:val="111111"/>
          <w:sz w:val="28"/>
          <w:sz w:val="28"/>
          <w:szCs w:val="28"/>
          <w:rtl w:val="true"/>
          <w:lang w:bidi="fa-IR"/>
        </w:rPr>
        <w:t>حال کدام یک از این احتمالات را مقدّم کنیم؟ آیا احتمال اول را به‌طور مطلق بگیریم؟ احتمال اول فی الجمله مورد قبول است و اساس بحث هم روی این محور است، مخصوصا با آن تشبیهی که ما در مسألۀ عام و خاص در ملاک عدم تعارض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تقنین و قانونگذاری بر این است که یک قانونی را به صورت کلی مطرح کنند، بعد هم به صورت تبصره قانون را محدودش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مخصّصات، حکم تبصره‌هایی را دارند که در رابطۀ با قوانین موضوعه مطرح می‌شود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تبصره‌هایی که به قانون زده می‌شود، مدنظر در هر تبصره‌ای خود قانون است یا قانون با وصف اینکه تبصرۀ اولی به آن خورده با وصف اینکه تبصرۀ ثانیه به آن خورده است؟ ولو اینکه تبصره‌ها از نظر زمان، تقدّم و تأخّر هم داشته باشند اما ظاهر این است که تقدّم و تأخّر زمانی اقتضا ندارد که یک تبصره‌ای بیاید قانون را به خودش جذب کند و بعد که تبصرۀ دیگر مطرح می‌شود، یک تبصرۀ دیگری به قانون تبصره خورده،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قانون به صورت یک محور مطرح است، منتها این قانون، ابعاد مختلفی دارد، جوانب متعددی دارد، در رابطۀ با هر بعدی، یک تبصره‌ای به قانون زده می‌شود، یک تحدید نظری می‌شود، اما این تبصره‌ها ولو اینکه تقدّم و تأخّر زمانی داشته</w:t>
      </w:r>
    </w:p>
    <w:p>
      <w:pPr>
        <w:pStyle w:val="BookText"/>
        <w:rPr/>
      </w:pPr>
      <w:r>
        <w:rPr>
          <w:rFonts w:ascii="IRNazanin" w:hAnsi="IRNazanin" w:eastAsia="IRNazanin"/>
          <w:color w:val="111111"/>
          <w:sz w:val="28"/>
          <w:sz w:val="28"/>
          <w:szCs w:val="28"/>
          <w:rtl w:val="true"/>
          <w:lang w:bidi="fa-IR"/>
        </w:rPr>
        <w:t>باشند، اما از نظر مقابلۀ با قانون و از نظر محدود کردن آن و در حقیقت بیان بودن برای قانون همه یکسانند، و در عرض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هر دو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مقابل آن قرار گرفته، ولو اینکه فرض کنیم تاریخ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تاریخ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تاریخ صدور چه نقشی در این معنا می‌تواند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قانون کلی از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محدودیت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 را اول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بسنجدید، بعد از تخصیص خوردن و محدود شدن،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این روی چه مبنا و پایه‌ای درست است؟ آن هم با توجه به این نکته که ما تخصیص در عام را نه مستلزم مجازیت در عام می‌دانیم، نه مستلزم تصرّف در ارادۀ استعمالی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تخصیص و بعد از تخصیص از نظر ارادۀ استعمالیه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بعد از آنکه تخصیص خورد، بساطش را جمع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تخصیص هم به یک عام بخورد باز هم اصالة العموم در عام محفوظ است، باز هم اصالة العموم در عام نسبت به آن تخصیص،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جهت است که تخصیص ضربه‌ای به مقام دلالت عام و ارادۀ استعمالیۀ عام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اثر تخصیص فقط این است که ارادۀ جدّی مولا را کشف کند که ارادۀ جدی به ماعدای مورد مخصّص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 به اکرام عالم غیر صرفی متعلق شده، اما حالا که ارادۀ جدّی این‌طور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زبانش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دلالتش عوض شد؟ حتی بنابر قول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 له استعمال شده پس تخصیص مسلتزم مجازیت است، اصلا این حرفها نیست، نه مجازیتی هست نه تصرف در ارادۀ استعمالیه است، فقط تخصیص این است که حجیت اصالة العموم را آن هم تنها در رابطۀ با مورد خودش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العموم بعد از آمدن تخصیص، در خصوص آن مورد نمی‌تواند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و دلالت عام همان دلالت عام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این‌طور شد ما روی چه حسابی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اما نوبت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w:t>
      </w:r>
      <w:bookmarkStart w:id="889" w:name="pg13728_151352"/>
    </w:p>
    <w:p>
      <w:pPr>
        <w:pStyle w:val="BookText"/>
        <w:rPr/>
      </w:pPr>
      <w:bookmarkEnd w:id="889"/>
      <w:r>
        <w:rPr>
          <w:rFonts w:ascii="IRNazanin" w:hAnsi="IRNazanin" w:eastAsia="IRNazanin"/>
          <w:color w:val="111111"/>
          <w:sz w:val="28"/>
          <w:sz w:val="28"/>
          <w:szCs w:val="28"/>
          <w:rtl w:val="true"/>
          <w:lang w:bidi="fa-IR"/>
        </w:rPr>
        <w:t>کنید؟ چه امتیازی برای اولی نسبت به دومی وجود دارد؟ تقدّم و تأخّر زمانی نمی‌تواند نقشی در این معنا داشته باشد</w:t>
      </w:r>
      <w:r>
        <w:rPr>
          <w:rFonts w:eastAsia="IRNazanin" w:cs="IRNazanin"/>
          <w:color w:val="111111"/>
          <w:sz w:val="28"/>
          <w:szCs w:val="28"/>
          <w:rtl w:val="true"/>
          <w:lang w:bidi="fa-IR"/>
        </w:rPr>
        <w:t>.</w:t>
      </w:r>
    </w:p>
    <w:p>
      <w:pPr>
        <w:pStyle w:val="Heading5"/>
        <w:numPr>
          <w:ilvl w:val="4"/>
          <w:numId w:val="1"/>
        </w:numPr>
        <w:rPr/>
      </w:pPr>
      <w:bookmarkStart w:id="890" w:name="__RefHeading___Toc1431770_1468164448"/>
      <w:bookmarkStart w:id="891" w:name="_Toc329"/>
      <w:bookmarkEnd w:id="890"/>
      <w:r>
        <w:rPr>
          <w:rtl w:val="true"/>
        </w:rPr>
        <w:t>اقسام مخصّص لبّی</w:t>
      </w:r>
      <w:bookmarkEnd w:id="891"/>
    </w:p>
    <w:p>
      <w:pPr>
        <w:pStyle w:val="BookText"/>
        <w:rPr/>
      </w:pPr>
      <w:r>
        <w:rPr>
          <w:rFonts w:ascii="IRNazanin" w:hAnsi="IRNazanin" w:eastAsia="IRNazanin"/>
          <w:color w:val="111111"/>
          <w:sz w:val="28"/>
          <w:sz w:val="28"/>
          <w:szCs w:val="28"/>
          <w:rtl w:val="true"/>
          <w:lang w:bidi="fa-IR"/>
        </w:rPr>
        <w:t>اما اقسام مخصّص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شبهۀ مصداقیۀ مخصّص به آن اشاره کرده‌اند ما دو قسم مخصّص 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قبیل اجماع است که معنایش این است که وقتی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در ذهنتان همان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همان معنای خودش، اما به فتاوا که مراجعه کردید، دیدید اجماع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تکرم الصرفیین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بر این است که عالم صرفی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دلیل لبّی است که وقت شنیدن عام، همان در ذهن شما می‌آید و باید به این دلیل لبّی مراجعه کنید و این دلیل لبّی را کشف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دلیل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هیچ در ذهن شما نمی‌آمد که صرفی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این نقش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دلیل لفظی و اجماع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مخصّص لبّی به این صورت است که مسأله از راه حکم عقل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خودش این عموم را تفسیر و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نه‌تنها وجوب اکرام ندارد، بلکه اهانت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عالم فاسق وجوب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فرضا چنین حکمی کرد، در اینجا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عام در ذهن شما نمی‌آید، مثل این که مولا از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بر پایۀ حکم عقل بود مسأله روشن است معنا ندارد عالم فاسق وجوب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مخصّص لبّی شد، این در حقیقت مثل مخصّص لفظی متصل است، مثل این که خود مولا از اول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مخصّص متصل اینها را خارج می‌کند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اگر مخصّص از قبیل مخصّص عقلی باشد، که برگشت آن به مخصّص لفظی متصل است، اول باید عام را با این مخصّص بررسی کنیم، بعد نوبت به مخصّص دیگر می‌رسد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یک تعبیر جالب‌تری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یک</w:t>
      </w:r>
      <w:bookmarkStart w:id="892" w:name="pg13728_151353"/>
    </w:p>
    <w:p>
      <w:pPr>
        <w:pStyle w:val="BookText"/>
        <w:rPr/>
      </w:pPr>
      <w:bookmarkEnd w:id="892"/>
      <w:r>
        <w:rPr>
          <w:rFonts w:ascii="IRNazanin" w:hAnsi="IRNazanin" w:eastAsia="IRNazanin"/>
          <w:color w:val="111111"/>
          <w:sz w:val="28"/>
          <w:sz w:val="28"/>
          <w:szCs w:val="28"/>
          <w:rtl w:val="true"/>
          <w:lang w:bidi="fa-IR"/>
        </w:rPr>
        <w:t>مخصّص لفظی متصل بود، اصلا از اول، عامی به آن معنا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مثالی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است، اگر فقط دو دلیل داشتیم، 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می‌کردید؟ آیا نحویین را با عالم می‌سنجیدید؟ یا با عالم غیر صرفی می‌سنجدید؟ بلا اشکال عنوانی که اخذ شده، عالم غیر 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نحویین را با عالم غیر صرفی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مخصّص لفظی متصل، مسأله به این صورت است و اصلا کلام از نظر دلالت روی عالم غیر صرفی پیاده می‌شود، اگر مخصّص به اینگونه بود، اینجا مسألۀ انقلاب نسبت است و چاره هم نیست، یعنی اول باید دلیل را با این مخصّص لبّی عقلی تخصیص بزنیم، بعد بیاییم سراغ مخصّص منفصل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می‌آییم سراغ او می‌بینیم مسألۀ انقلاب نسبت است و عموم و خصوص مطلق به عموم و خصوص من وجه تحوّل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مخصّص ما لفظی متصل باشد و یا عقلی به منزلۀ لفظی متصل، اینجا اول باید حساب این روشن شود، بعد نوبت به بقیه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لفظی منفصل شد، یا لبّی مثل اجماع شد از سنخ آن عقلی است که نیاز به فکر دارد، نیاز به صغری و کبری دارد، نیاز به تحقیق و تفحص دارد که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عام در ذهنش می‌آید اما بعد از اینکه صغرا و کبرا پیدا کرد، آن وقت در ذهنش می‌آید که فاسق، وجوب اکرام ندارد که این هم حکم مخصّص منفصل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منفصل شد، یا اجماع شد، یا شبه اجماع شد، اینجا دیگر هیچ ترجیحی و هیچ تقدیم و تأخیری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خاص را باید به خود عام بررسی بکنیم و مسألۀ انقلاب نسبت به هیچ‌وجه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مستقیما و مستقلا در برابر خود عام قرار گرفته و به عنوان عموم و خصوص مطلق بر عام تقدّم پیدا می‌کند، بدون اینکه مسألۀ انقلاب نسبت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آنکه روی قواعد تعیّن پیدا می‌کند، همان احتمال چهارم شد</w:t>
      </w:r>
      <w:r>
        <w:rPr>
          <w:rFonts w:eastAsia="IRNazanin" w:cs="IRNazanin"/>
          <w:color w:val="111111"/>
          <w:sz w:val="28"/>
          <w:szCs w:val="28"/>
          <w:rtl w:val="true"/>
          <w:lang w:bidi="fa-IR"/>
        </w:rPr>
        <w:t>.</w:t>
      </w:r>
    </w:p>
    <w:p>
      <w:pPr>
        <w:pStyle w:val="Heading5"/>
        <w:numPr>
          <w:ilvl w:val="4"/>
          <w:numId w:val="1"/>
        </w:numPr>
        <w:rPr/>
      </w:pPr>
      <w:bookmarkStart w:id="893" w:name="__RefHeading___Toc1431772_1468164448"/>
      <w:bookmarkStart w:id="894" w:name="_Toc330"/>
      <w:bookmarkEnd w:id="893"/>
      <w:r>
        <w:rPr>
          <w:rtl w:val="true"/>
        </w:rPr>
        <w:t>عدم دلیل بر تفصیل بین مخصّص لبّی و مخصّص لفظی در مقام</w:t>
      </w:r>
      <w:bookmarkEnd w:id="89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سوم که مخصّصات لبّیه را یک طرف و مخصّصات لفظیه را طرف دیگر قرار دهیم، ولو اینکه چنین تفصیلی از بعضی از بزرگان نقل شده اما ملاکی برای این به</w:t>
      </w:r>
      <w:bookmarkStart w:id="895" w:name="pg13728_151354"/>
    </w:p>
    <w:p>
      <w:pPr>
        <w:pStyle w:val="BookText"/>
        <w:rPr/>
      </w:pPr>
      <w:bookmarkEnd w:id="895"/>
      <w:r>
        <w:rPr>
          <w:rFonts w:ascii="IRNazanin" w:hAnsi="IRNazanin" w:eastAsia="IRNazanin"/>
          <w:color w:val="111111"/>
          <w:sz w:val="28"/>
          <w:sz w:val="28"/>
          <w:szCs w:val="28"/>
          <w:rtl w:val="true"/>
          <w:lang w:bidi="fa-IR"/>
        </w:rPr>
        <w:t>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مثل اجماع با مخصّص لفظی، منفصل، به نظر شما چه فرقی دارد؟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روایت به دست بیاورید یا از راه اجماع و فتاوا به دست بیاورید، آیا مجرد لبّی بودن، اقتضای تقدّم آن را دارد؟ این لبّی بودن چه نقشی می‌تواند در ترجیح داشته باشد؟ آن اجماع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دلیل لفظی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مخصّص لبّی که به منزلۀ لفظی متصل است و همان طوری که در بحث عام و خاص توجه کردید اصلا می‌شود گفت که مخصّصات متصله چه متصلۀ لفظیه باشد و چه متصلۀ لبّیه باشد، کلمۀ مخصّص روی آنها گذاشتن دارای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متکلم از اول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و خاص نیست، این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یک جمله، مقصود خود را بیان کرده که عالم فاسق،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لفظی متصل، کلمۀ مخصّص یک قدری دارای مسامحه است اینجا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لبّی عقلی به آن معنایی که گفتیم، ولو اینکه عام را از اول محدود می‌کند، اما اسمش را نباید مخصّص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نتیجه اینطور می‌شود که در مخصّص عقلی لبّی اصلا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نداریم بلکه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عامی که آن مخصّص لبّی عقلی همراهش هست و دلیل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سه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برمی‌گردد به همان بحث گذشته که در رابطۀ با دو دلیل بحث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هم شما اسمش را مخصّص گذاشتید تفصیل در این مسأله و هم این نحوۀ احتمال چهارم به کیفتی که ملاحظه کردید مطرح است</w:t>
      </w:r>
      <w:r>
        <w:rPr>
          <w:rFonts w:eastAsia="IRNazanin" w:cs="IRNazanin"/>
          <w:color w:val="111111"/>
          <w:sz w:val="28"/>
          <w:szCs w:val="28"/>
          <w:rtl w:val="true"/>
          <w:lang w:bidi="fa-IR"/>
        </w:rPr>
        <w:t>.</w:t>
      </w:r>
    </w:p>
    <w:p>
      <w:pPr>
        <w:pStyle w:val="Heading5"/>
        <w:numPr>
          <w:ilvl w:val="4"/>
          <w:numId w:val="1"/>
        </w:numPr>
        <w:rPr/>
      </w:pPr>
      <w:bookmarkStart w:id="896" w:name="__RefHeading___Toc1431774_1468164448"/>
      <w:bookmarkStart w:id="897" w:name="_Toc331"/>
      <w:bookmarkEnd w:id="896"/>
      <w:r>
        <w:rPr>
          <w:rtl w:val="true"/>
        </w:rPr>
        <w:t>پرسش</w:t>
      </w:r>
      <w:r>
        <w:rPr>
          <w:rtl w:val="true"/>
        </w:rPr>
        <w:t>:</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تعارض بین بیش از دو دلیل وظیفۀ مکلف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تخصیص عام به مخصّصات مختلف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مخصّص لبّی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دو مخصّص، لبّی باشد نسبت عام با آن دو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دلیل بر تفصیل بین مخصّص لبّی و مخصّص لفظی چه باید کرد؟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احتمالات موجود در محل بحث تعیّن دارد؟ چرا؟</w:t>
      </w:r>
      <w:bookmarkStart w:id="898" w:name="pg13728_151355"/>
    </w:p>
    <w:p>
      <w:pPr>
        <w:pStyle w:val="Heading4"/>
        <w:numPr>
          <w:ilvl w:val="3"/>
          <w:numId w:val="1"/>
        </w:numPr>
        <w:rPr/>
      </w:pPr>
      <w:bookmarkStart w:id="899" w:name="__RefHeading___Toc1431776_1468164448"/>
      <w:bookmarkStart w:id="900" w:name="_Toc332"/>
      <w:bookmarkEnd w:id="898"/>
      <w:bookmarkEnd w:id="899"/>
      <w:r>
        <w:rPr>
          <w:rtl w:val="true"/>
        </w:rPr>
        <w:t>درس پانصد و چهل و دوم</w:t>
      </w:r>
      <w:bookmarkEnd w:id="900"/>
    </w:p>
    <w:p>
      <w:pPr>
        <w:pStyle w:val="Heading5"/>
        <w:numPr>
          <w:ilvl w:val="4"/>
          <w:numId w:val="1"/>
        </w:numPr>
        <w:rPr/>
      </w:pPr>
      <w:bookmarkStart w:id="901" w:name="__RefHeading___Toc1431778_1468164448"/>
      <w:bookmarkStart w:id="902" w:name="_Toc333"/>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اینجا که بیش از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عام و دو خاص، در دو مقام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که آیا در ملاحظۀ نسبت هر خاصی با عام، خود عام مورد ملاحظه واقع می‌شود، خود عام محور قرار می‌گیرد یا اینکه اول، عام به یکی از دو مخصّص تخصیص می‌خورد و عام تخصیص خورده با مخصّص دومی ملاحظه می‌شود؟ بیان کردیم که گاهی انقلاب نسبت به وجود می‌آید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بحثهای گذشته این شد که آن مواردی که عنوان، عنوان تخصیص است، که عنوان تخصیص عبارت از آنجایی است که یا مخصّص لفظی منفصل باشد و یا اگر لبّی هم هست، مثل قرینۀ متصله نباشد، و الا اگر مثل قرینۀ متصله شد، حقیقتا نمی‌توانیم عنوان تخصیص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حقیقتا عنوان تخصیص مطرح است، هیچ‌یک از دو مخصّص بر دیگری ترجیح ندارد و هر دو در ملاحظۀ با عام یکسانند، و به تعبیر دیگر هر دو در عرض واحد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تأخیری مطرح نیست، ولو اینکه از</w:t>
      </w:r>
      <w:bookmarkStart w:id="903" w:name="pg13728_151356"/>
    </w:p>
    <w:p>
      <w:pPr>
        <w:pStyle w:val="BookText"/>
        <w:rPr/>
      </w:pPr>
      <w:bookmarkEnd w:id="903"/>
      <w:r>
        <w:rPr>
          <w:rFonts w:ascii="IRNazanin" w:hAnsi="IRNazanin" w:eastAsia="IRNazanin"/>
          <w:color w:val="111111"/>
          <w:sz w:val="28"/>
          <w:sz w:val="28"/>
          <w:szCs w:val="28"/>
          <w:rtl w:val="true"/>
          <w:lang w:bidi="fa-IR"/>
        </w:rPr>
        <w:t>نظر زمان، تقدّم و تأخّر وجود داشته باشد</w:t>
      </w:r>
      <w:r>
        <w:rPr>
          <w:rFonts w:eastAsia="IRNazanin" w:cs="IRNazanin"/>
          <w:color w:val="111111"/>
          <w:sz w:val="28"/>
          <w:szCs w:val="28"/>
          <w:rtl w:val="true"/>
          <w:lang w:bidi="fa-IR"/>
        </w:rPr>
        <w:t>.</w:t>
      </w:r>
    </w:p>
    <w:p>
      <w:pPr>
        <w:pStyle w:val="Heading5"/>
        <w:numPr>
          <w:ilvl w:val="4"/>
          <w:numId w:val="1"/>
        </w:numPr>
        <w:rPr/>
      </w:pPr>
      <w:bookmarkStart w:id="904" w:name="__RefHeading___Toc1431780_1468164448"/>
      <w:bookmarkStart w:id="905" w:name="_Toc334"/>
      <w:bookmarkEnd w:id="904"/>
      <w:r>
        <w:rPr>
          <w:rtl w:val="true"/>
        </w:rPr>
        <w:t>لزوم تالی فاسد از تخصیص عام به دو مخصّص</w:t>
      </w:r>
      <w:bookmarkEnd w:id="905"/>
    </w:p>
    <w:p>
      <w:pPr>
        <w:pStyle w:val="BookText"/>
        <w:rPr/>
      </w:pPr>
      <w:r>
        <w:rPr>
          <w:rFonts w:ascii="IRNazanin" w:hAnsi="IRNazanin" w:eastAsia="IRNazanin"/>
          <w:color w:val="111111"/>
          <w:sz w:val="28"/>
          <w:sz w:val="28"/>
          <w:szCs w:val="28"/>
          <w:rtl w:val="true"/>
          <w:lang w:bidi="fa-IR"/>
        </w:rPr>
        <w:t>روی این مبنا که مبنای صحیح است، در حقیقت یک فرضی پیش می‌آید که در این فرض، یک مشکله‌ای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این است که اگر در یک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اگر بخواهیم این دو مخصّص را مخصّص عام قرار بدهیم و عام به هر دو تخصیص بخورد، یکی از دو تالی فاسد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اصلا عام بلامورد باقی می‌ماند، یعنی در حقیقت نصف افراد عام را یک مخصّص گرفته و نصف دیگر افراد عام را مخصّص دوم گرفته که اگر بخواهیم عام را به هر دو مخصّص تخصیص بزنیم، نتیجه این می‌شود که دیگر موردی برای عام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هرکدام از این دو مخصّص فی نفسه هیچ مانعی ندارد، یکی نصف افراد عام را خارج می‌کند و دیگری هم نصف دیگر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تخصیص به نصف به تنهایی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مخصّص شد و هرکدام نصف افراد عام را خارج کرد، نتیجه این می‌شود که دیگر حتی یک فرد هم در تحت عام مخصّص به این دو مخصّص،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فاسد دوم این است که افرادی در تحت عام باقی می‌ماند، مثل اینکه فرض کنید مخصّص اول پنجاه درصد افراد عام را خارج می‌کند، مخصّص دوم چهل درصد دیگر از افراد عام را خارج می‌کند و اگر هر دو مخصّص بخواهند عام را تخصیص بزنند، مجموعا نود درصد افراد عام خارج می‌شود، و ده درصد افراد باقی می‌ماند، پس عام بلامورد باقی نمی‌ماند لکن این از مصادیق همان تخصیص اکثر مستهجن عند العقلاء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چه باید کرد؟ یک عام و دو مخصّص که هر دو در ردیف هم و در عرض واحد قرار گرفته‌اند، یا لازم می‌آید، عام بلامورد باقی بماند، یا تخصیص مستهجن قبیح عند العقلاء لازم می‌آید</w:t>
      </w:r>
      <w:r>
        <w:rPr>
          <w:rFonts w:eastAsia="IRNazanin" w:cs="IRNazanin"/>
          <w:color w:val="111111"/>
          <w:sz w:val="28"/>
          <w:szCs w:val="28"/>
          <w:rtl w:val="true"/>
          <w:lang w:bidi="fa-IR"/>
        </w:rPr>
        <w:t>.</w:t>
      </w:r>
    </w:p>
    <w:p>
      <w:pPr>
        <w:pStyle w:val="Heading5"/>
        <w:numPr>
          <w:ilvl w:val="4"/>
          <w:numId w:val="1"/>
        </w:numPr>
        <w:rPr/>
      </w:pPr>
      <w:bookmarkStart w:id="906" w:name="__RefHeading___Toc1431782_1468164448"/>
      <w:bookmarkStart w:id="907" w:name="_Toc335"/>
      <w:bookmarkEnd w:id="906"/>
      <w:r>
        <w:rPr>
          <w:rtl w:val="true"/>
        </w:rPr>
        <w:t>ایجاد معارضه بین دو خاص به واسطه وجود تالی فاسد</w:t>
      </w:r>
      <w:bookmarkEnd w:id="90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این دو تالی فاسد، باعث وجود معارضه می‌شوند به خلاف آنجایی که ما هر دو مخصّص را تخصیص بزنیم که نه عام بلامورد باقی می‌ماند، نه تخصیص اکثر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مخصّص اول صدی ده خارج کرده، مخصّص</w:t>
      </w:r>
      <w:bookmarkStart w:id="908" w:name="pg13728_151357"/>
    </w:p>
    <w:p>
      <w:pPr>
        <w:pStyle w:val="BookText"/>
        <w:rPr/>
      </w:pPr>
      <w:bookmarkEnd w:id="908"/>
      <w:r>
        <w:rPr>
          <w:rFonts w:ascii="IRNazanin" w:hAnsi="IRNazanin" w:eastAsia="IRNazanin"/>
          <w:color w:val="111111"/>
          <w:sz w:val="28"/>
          <w:sz w:val="28"/>
          <w:szCs w:val="28"/>
          <w:rtl w:val="true"/>
          <w:lang w:bidi="fa-IR"/>
        </w:rPr>
        <w:t>دوم هم صدی ده، مجموعا صدی بیست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آن مبنایی که ما در خاص و عام و تقدّم خاص بر عام ذکر کردیم، اصلا معارضه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خاص و عام عنوان تعارض، عنوان اختلاف و امثال ذلک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 که امروز وارد هستیم، چون نمی‌توانیم این کار را بکنیم یعنی نمی‌توانیم هر دو مخصّص را مخصّص عام قرار بدهیم، در حقیقت نمی‌توانیم به هر سه دلیل اخذ بکنیم، امکان ندارد از یک طرف دلیل عام را بگیریم و از طرف دیگر دو دلیل مخصّص را بگیریم، امکان جمع بین ادلۀ ثلاثه وجود ندارد و چون امکان جمع وجود ندارد طبعا در اینجا عنوان معارضه مطرح می‌شود، یعنی اینجا تعارض در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آنجایی است که دست انسان کوتاه باشد نتواند هر دو دلیل یا هر سه دلیل را اخذ بکند، اینجا هم همین‌طور شده با اینکه یک طرف عام است، با اینکه این دو طرف مخصّص هستند، با اینکه بین خاص و عام تعارض نیست، ولی به خاطر یکی از دو تالی فاسد که لازمه‌اش عدم امکان اخذ به مجموع ادلۀ ثلاثه است، یک تعارضی اینجا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در این معنا مناقشه بکند که اینجا معارضه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تعارض و ثبوت تعارض، مسلّم است، اما اشکال در این است که متعارضین کدامند و طرفین تعارض کدام است؟</w:t>
      </w:r>
    </w:p>
    <w:p>
      <w:pPr>
        <w:pStyle w:val="Heading5"/>
        <w:numPr>
          <w:ilvl w:val="4"/>
          <w:numId w:val="1"/>
        </w:numPr>
        <w:rPr/>
      </w:pPr>
      <w:bookmarkStart w:id="909" w:name="__RefHeading___Toc1431784_1468164448"/>
      <w:bookmarkStart w:id="910" w:name="_Toc336"/>
      <w:bookmarkEnd w:id="909"/>
      <w:r>
        <w:rPr>
          <w:rtl w:val="true"/>
        </w:rPr>
        <w:t>طرفیت عام برای تعارض از نظر شیخ</w:t>
      </w:r>
      <w:r>
        <w:rPr>
          <w:rtl w:val="true"/>
        </w:rPr>
        <w:t>(</w:t>
      </w:r>
      <w:r>
        <w:rPr>
          <w:rtl w:val="true"/>
        </w:rPr>
        <w:t>ره</w:t>
      </w:r>
      <w:r>
        <w:rPr>
          <w:rtl w:val="true"/>
        </w:rPr>
        <w:t>)</w:t>
      </w:r>
      <w:bookmarkEnd w:id="910"/>
    </w:p>
    <w:p>
      <w:pPr>
        <w:pStyle w:val="BookText"/>
        <w:rPr/>
      </w:pPr>
      <w:r>
        <w:rPr>
          <w:rFonts w:ascii="IRNazanin" w:hAnsi="IRNazanin" w:eastAsia="IRNazanin"/>
          <w:color w:val="111111"/>
          <w:sz w:val="28"/>
          <w:sz w:val="28"/>
          <w:szCs w:val="28"/>
          <w:rtl w:val="true"/>
          <w:lang w:bidi="fa-IR"/>
        </w:rPr>
        <w:t>اینجا مرحوم شیخ انصاری استاد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از متأخرین از ایشان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عقیده دارند که یکی از طرفین تعارض و طرفین معارضه،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یک طرف قرار می‌گیرد و مجموع الخاصین، هم در طرف مقابل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بین مجموع الخاصین معارضه است، برای اینکه هریک از این دو مخصّص که فی نفسه مسأله‌ای نداشت، اشکالی در مخصّصیتش نبود، این دو تا شدن این مشکله را به وجود آورده، این مجموع خاصین این مسأله را به وجود آورده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مصداق روشن برای دو دلیل متعارض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اخبار علاجیه و مرجّحات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موارد دیگر بین خبرین متعارضین مطرح می‌کنیم در همین‌جا هم پیاده بکنیم، منتها عام یک طرف، مجموع متعارضین، یعنی خاصین طرف</w:t>
      </w:r>
      <w:bookmarkStart w:id="911" w:name="pg13728_151358"/>
    </w:p>
    <w:p>
      <w:pPr>
        <w:pStyle w:val="BookText"/>
        <w:rPr/>
      </w:pPr>
      <w:bookmarkEnd w:id="911"/>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عام، یک معارض و خاصین هم یک معارض است، آن وقت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متعارضتان و 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اخبار علاجیه از مرجّحات و غیر مرجحات ذکر شده اینجا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عام و خاص به آن صورتهای قبلی بطور کلی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شیخ و تابعین از ایشان امکان دارد گاهی ترجیح با دلیل عام باشد، گاهی ترجیح با مجموع خاصین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ترجیح با عام است، هر دوی اینها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ترجیح با خاصین است، عام را بطور کلی کنار می‌گذاریم</w:t>
      </w:r>
      <w:r>
        <w:rPr>
          <w:rFonts w:eastAsia="IRNazanin" w:cs="IRNazanin"/>
          <w:color w:val="111111"/>
          <w:sz w:val="28"/>
          <w:szCs w:val="28"/>
          <w:rtl w:val="true"/>
          <w:lang w:bidi="fa-IR"/>
        </w:rPr>
        <w:t>.</w:t>
      </w:r>
    </w:p>
    <w:p>
      <w:pPr>
        <w:pStyle w:val="Heading5"/>
        <w:numPr>
          <w:ilvl w:val="4"/>
          <w:numId w:val="1"/>
        </w:numPr>
        <w:rPr/>
      </w:pPr>
      <w:bookmarkStart w:id="912" w:name="__RefHeading___Toc1431786_1468164448"/>
      <w:bookmarkStart w:id="913" w:name="_Toc337"/>
      <w:bookmarkEnd w:id="912"/>
      <w:r>
        <w:rPr>
          <w:rtl w:val="true"/>
        </w:rPr>
        <w:t>خروج عام از طرفیت معارضه از نظر امام</w:t>
      </w:r>
      <w:r>
        <w:rPr>
          <w:rtl w:val="true"/>
        </w:rPr>
        <w:t>(</w:t>
      </w:r>
      <w:r>
        <w:rPr>
          <w:rtl w:val="true"/>
        </w:rPr>
        <w:t>ره</w:t>
      </w:r>
      <w:r>
        <w:rPr>
          <w:rtl w:val="true"/>
        </w:rPr>
        <w:t>)</w:t>
      </w:r>
      <w:bookmarkEnd w:id="913"/>
    </w:p>
    <w:p>
      <w:pPr>
        <w:pStyle w:val="BookText"/>
        <w:rPr/>
      </w:pPr>
      <w:r>
        <w:rPr>
          <w:rFonts w:ascii="IRNazanin" w:hAnsi="IRNazanin" w:eastAsia="IRNazanin"/>
          <w:color w:val="111111"/>
          <w:sz w:val="28"/>
          <w:sz w:val="28"/>
          <w:szCs w:val="28"/>
          <w:rtl w:val="true"/>
          <w:lang w:bidi="fa-IR"/>
        </w:rPr>
        <w:t>لکن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معارض با عام را مجموع خاصین قرار می‌دهید این مجموع خاصین چیست؟ آیا مجموع خاصین، امر سومی است غیر از این مخصّص و آن مخصّص؟ آیا سه مطلب در اینجا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الاول، المخصّص الثانی و مجموع المخصّصین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المخصّصین، یک امر سوّمی است ورای مخصّص اول و مخصّص دوم که با عام مقابله می‌کند و به معارضه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می‌خواهید بگویید؟ این که خلاف واقع و خلاف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واقع و حقیقتا وجود دارد، مخصّص اول و مخصّص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سومی در کار است که آن هم یک واقعیتی دارد، آن هم یک حقیقتی دارد و با عام معارضه می‌کند؟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هست یکی مخصّص اول است، یکی مخصّص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غیرهما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واقعیتی غیر از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کدامش را شما مقابل عام قرار می‌دهید؟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می‌خواهید اخبار علاجیه را پیاده کنید، اخبار علاجیه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راوی‌اش افقه است بر آن‌که راوی‌اش افقه نیست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مخصّصین کدام را ملاک قرار می‌دهید؟ کدامش را در مقابل عام مطرح می‌کنید؟ فرض کنید که راوی عام افقه است، اما این دو مخصّص هم مختلف است، راوی یکی مثل راوی عام است و راوی دیگری دون راوی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شما ملاک قرار می‌دهید؟ کدام را در مقابل عام می‌آورید؟ در اخبار علاجیه مسأله باید به این صورت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با دو مخصّص هستید و غیر از این هم هیچ‌چیز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مجموع المخصّصین</w:t>
      </w:r>
      <w:bookmarkStart w:id="914" w:name="pg13728_151359"/>
    </w:p>
    <w:p>
      <w:pPr>
        <w:pStyle w:val="BookText"/>
        <w:rPr/>
      </w:pPr>
      <w:bookmarkEnd w:id="914"/>
      <w:r>
        <w:rPr>
          <w:rFonts w:ascii="IRNazanin" w:hAnsi="IRNazanin" w:eastAsia="IRNazanin"/>
          <w:color w:val="111111"/>
          <w:sz w:val="28"/>
          <w:sz w:val="28"/>
          <w:szCs w:val="28"/>
          <w:rtl w:val="true"/>
          <w:lang w:bidi="fa-IR"/>
        </w:rPr>
        <w:t>از کجا آمده که با عام مقابله و معارضه داشته باشد؟ پس چه کنیم اینجا؟</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که اصلا عام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از مسألۀ تعارض بیرون ببریم،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بین خود این دو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عام از طرف تعارض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این دو مخصّص چه معارضه‌ای وجود دارد؟ یکی صدی پنجاه افراد عام را خارج می‌کند، یکی هم صدی پنجاه دیگر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خود این دو چه تعارضی تصور می‌کنید؟</w:t>
      </w:r>
    </w:p>
    <w:p>
      <w:pPr>
        <w:pStyle w:val="Heading5"/>
        <w:numPr>
          <w:ilvl w:val="4"/>
          <w:numId w:val="1"/>
        </w:numPr>
        <w:rPr/>
      </w:pPr>
      <w:bookmarkStart w:id="915" w:name="__RefHeading___Toc1431788_1468164448"/>
      <w:bookmarkStart w:id="916" w:name="_Toc338"/>
      <w:bookmarkEnd w:id="915"/>
      <w:r>
        <w:rPr>
          <w:rtl w:val="true"/>
        </w:rPr>
        <w:t>تشابه محل بحث به اجرای اصل در اطراف علم اجمالی</w:t>
      </w:r>
      <w:bookmarkEnd w:id="916"/>
    </w:p>
    <w:p>
      <w:pPr>
        <w:pStyle w:val="BookText"/>
        <w:rPr/>
      </w:pPr>
      <w:r>
        <w:rPr>
          <w:rFonts w:ascii="IRNazanin" w:hAnsi="IRNazanin" w:eastAsia="IRNazanin"/>
          <w:color w:val="111111"/>
          <w:sz w:val="28"/>
          <w:sz w:val="28"/>
          <w:szCs w:val="28"/>
          <w:rtl w:val="true"/>
          <w:lang w:bidi="fa-IR"/>
        </w:rPr>
        <w:t>در اطراف علم اجمالی اگر علم اجمالی داشته باشید به اینکه احد الانائین نجس است درحالی‌که حالت سابقۀ هر دو طهارت است، اگر دو استصحاب طهارت می‌خواست جریان پیدا بکند،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استصحاب طهارت، معارضه هست زیرا استصحاب طهارت این اناء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الاناء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آن اناء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الاناء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الاناء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نیستند؟ ارتباطی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گفتید که اسم این تعارض، تعارض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 ما هم در همین استصحابات متعارضه تفصیلا مطرح کردیم، ما دو جور 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بالذات باهم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نماز جمعه را هم محکوم وجوب قرار بدهیم و هم محکوم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تعارض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تعارضی داریم که از آن به تعارض بالعرض تعبیر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تعارض بالعرض این است که فی نفسه بین این دو دلیل متعارض، بین این دو استصحاب متعارض،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نسبت به یکدیگر اثبات و نفی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نمی‌کند چیزی را که دیگری نفی بکند، دیگری اثبات نمی‌کند چیزی را که این نفی بکند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یک امر خارجی ما نمی‌توانیم به این دو استصحاب اخذ بکنیم، برای اینکه ما علم اجمالی به نجاست احد الانائین داریم و این علم اجمالی برای اخذ به هر دو استصحاب سدّ راه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هر دو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w:t>
      </w:r>
    </w:p>
    <w:p>
      <w:pPr>
        <w:pStyle w:val="BookText"/>
        <w:rPr/>
      </w:pPr>
      <w:r>
        <w:rPr>
          <w:rFonts w:ascii="IRNazanin" w:hAnsi="IRNazanin" w:eastAsia="IRNazanin"/>
          <w:color w:val="111111"/>
          <w:sz w:val="28"/>
          <w:sz w:val="28"/>
          <w:szCs w:val="28"/>
          <w:rtl w:val="true"/>
          <w:lang w:bidi="fa-IR"/>
        </w:rPr>
        <w:t>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طاهر است، درحالی‌که علم اجمالی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هر دو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یک معارضۀ تبعیه و معارضۀ عرضیه بین این دو استصحاب در اطراف علم اجمالی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می‌گویید که اصول در اطراف علم اجمالی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تعبیر به تعارض می‌کنید، این تعارض بالذات نیست بلکه تعارض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مسأله به همین صورت است زیرا اگر این دو مخصّص فی نفسه ملاحظه بشوند هیچ‌کدام دیگری را نفی نمی‌کند،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چه کار دارم؟ من می‌خواهم صدی پنجاه افراد عام را خارج کنم، به کسی هم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کاری ندارم، من هم می‌خواهم صدی پنجاه دیگر را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معارضه‌ای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اثبات و نفی مسأله اینطور نیست که هرکدام مکذّب دیگری باشد، و آنچه را که دیگری اثبات می‌کند این،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نفسه بین این دو هیچ گونه تعارض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همان‌طوری که در اطراف علم اجمالی، آن علم اجمالی بود که یک معارضۀ عرضی بین اینها القا می‌کرد، اینجا هم این ما می‌بینیم اگر بخواهیم به هر دوی اینها اخذ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العام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تالی فاسد، مقابل این دو مخصّص قرار گرفته لذا ما نمی‌توانیم به هر دو اخذ بکنیم، برای اینکه اخذ به هر دو این مشکله را بوجود می‌آورد، این تالی فاسد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 این دلیل مخصّص من حیث الذات و من حیث انفسهما هیچ‌گونه معارضۀ ذاتی وجود نداشت اما این تالی فاسدها باعث می‌شود که یک معارضۀ عرضی بین اینها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این دو مخصّص باهم متعارض شدند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دو استصحاب در اطراف علم اجمالی موردشان هیچ ربطی به هم ندارد، این در این اناء جریان دارد، آن در اناء دیگر جریان دارد، اما علم اجمالی بین اینها ایجاد تعارض کرد یعنی تعارض بالعرض، اینجا هم همین مشکله این تعارض را به وجود می‌آورد، بین مخصّصین القاء تعارض بالعرض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 بین المخصّصین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چطور؟ عام از طرف تعارض خارج است و کنار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بالعرض بین این دو است و مسأله‌ای با عام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یک معارضۀ عرضیه بین المخصّصین تحقق پیدا می‌کند</w:t>
      </w:r>
      <w:r>
        <w:rPr>
          <w:rFonts w:eastAsia="IRNazanin" w:cs="IRNazanin"/>
          <w:color w:val="111111"/>
          <w:sz w:val="28"/>
          <w:szCs w:val="28"/>
          <w:rtl w:val="true"/>
          <w:lang w:bidi="fa-IR"/>
        </w:rPr>
        <w:t>.</w:t>
      </w:r>
      <w:bookmarkStart w:id="917" w:name="pg13728_151361"/>
    </w:p>
    <w:p>
      <w:pPr>
        <w:pStyle w:val="BookText"/>
        <w:rPr/>
      </w:pPr>
      <w:bookmarkEnd w:id="917"/>
      <w:r>
        <w:rPr>
          <w:rFonts w:ascii="IRNazanin" w:hAnsi="IRNazanin" w:eastAsia="IRNazanin"/>
          <w:color w:val="111111"/>
          <w:sz w:val="28"/>
          <w:sz w:val="28"/>
          <w:szCs w:val="28"/>
          <w:rtl w:val="true"/>
          <w:lang w:bidi="fa-IR"/>
        </w:rPr>
        <w:t>پس ما دو مطلب را اینجا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عام را از طرفیت معارضه خارج کردیم و دیگر اینکه تعارض بین المخصّصین را تعارض بالعرض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تعارض بالعرض شد، در رابطۀ با موضوع اخبار علاجیه،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علاجیه، خبرین متعارضین و مختلفین است و مواردی از قبیل عام و خاص، مطلق و مقیّد، اظهر و ظاهر، همه را از عنوان متعارضین و مختلفین خارج کردیم</w:t>
      </w:r>
      <w:r>
        <w:rPr>
          <w:rFonts w:eastAsia="IRNazanin" w:cs="IRNazanin"/>
          <w:color w:val="111111"/>
          <w:sz w:val="28"/>
          <w:szCs w:val="28"/>
          <w:rtl w:val="true"/>
          <w:lang w:bidi="fa-IR"/>
        </w:rPr>
        <w:t>.</w:t>
      </w:r>
    </w:p>
    <w:p>
      <w:pPr>
        <w:pStyle w:val="Heading5"/>
        <w:numPr>
          <w:ilvl w:val="4"/>
          <w:numId w:val="1"/>
        </w:numPr>
        <w:rPr/>
      </w:pPr>
      <w:bookmarkStart w:id="918" w:name="__RefHeading___Toc1431790_1468164448"/>
      <w:bookmarkStart w:id="919" w:name="_Toc339"/>
      <w:bookmarkEnd w:id="918"/>
      <w:r>
        <w:rPr>
          <w:rtl w:val="true"/>
        </w:rPr>
        <w:t>بررسی مراد از متعارضین در اخبار علاجیه</w:t>
      </w:r>
      <w:bookmarkEnd w:id="919"/>
    </w:p>
    <w:p>
      <w:pPr>
        <w:pStyle w:val="BookText"/>
        <w:rPr/>
      </w:pPr>
      <w:r>
        <w:rPr>
          <w:rFonts w:ascii="IRNazanin" w:hAnsi="IRNazanin" w:eastAsia="IRNazanin"/>
          <w:color w:val="111111"/>
          <w:sz w:val="28"/>
          <w:sz w:val="28"/>
          <w:szCs w:val="28"/>
          <w:rtl w:val="true"/>
          <w:lang w:bidi="fa-IR"/>
        </w:rPr>
        <w:t>بلا تردید موضوع اخبار علاجیه،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متعارضین در موضوع اخبار علاجیه، خصوص متعارضین بالذات است؟ یا متعارضین بالعرض را هم شامل می‌شود؟ درست است که تعارض عرضی درست می‌کردیم، اما تعارض عرضی با تعارض ذاتی از نظر حکم عقل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حالا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این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اخبار علاجیه، این تابع استظهار از دلیل است، تابع استظهار از روایات علاجیه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در اخبار علاجیه سائل و راوی خدمت امام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عرف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می‌کند؟ آیا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حدیثان مختلفان آن است که اختلاف ذاتی داشته باشند؟ یا اگر اختلاف عرضی هم داشته باشند، حدیثان مختلفان صدق می‌کند؟ این یک بحثی است که می‌کنیم و شاید هم نتیجۀ بحث به این منتهی بشود که تعارض بالعرض از موضوع اخبار علاجیه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روی هر دو فرضش نتیجه‌گیری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معتقد شدیم که اخبار علاجیه که موضوعش متعارضین است، هم متعارضین بالذات را می‌گیرد و هم متعارضین بالعرض را می‌گیرد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این مخصّص اول و مخصّص دوم، مشمول اخبار علاجیه، هر چه در اخبار علاجیه به عنوان مرجّح مطرح شده است، نسبت به این دو هم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می‌شوند مثل دو روایت متعارض بالذات از نظر شمول اخبار علاجیه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آنجا این عقیده را پیدا نکردیم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بالعرض، ولو اینکه متعارضین هستند، اما متعارضینی که موضوع اخبار علاجیه باشند، نیستند، یعنی عرف از متعارض در موضوع اخبار علاجیه، متعارض بالذات را استفاده می‌کند نه متعارض</w:t>
      </w:r>
      <w:bookmarkStart w:id="920" w:name="pg13728_151362"/>
    </w:p>
    <w:p>
      <w:pPr>
        <w:pStyle w:val="BookText"/>
        <w:rPr/>
      </w:pPr>
      <w:bookmarkEnd w:id="920"/>
      <w:r>
        <w:rPr>
          <w:rFonts w:ascii="IRNazanin" w:hAnsi="IRNazanin" w:eastAsia="IRNazanin"/>
          <w:color w:val="111111"/>
          <w:sz w:val="28"/>
          <w:sz w:val="28"/>
          <w:szCs w:val="28"/>
          <w:rtl w:val="true"/>
          <w:lang w:bidi="fa-IR"/>
        </w:rPr>
        <w:t>بالعرض را، اگر این حرف را زدیم، نتیجۀ این می‌شود که مخصّص اول و مخصّص دوم که بینشان تعارض بالعرض تحقق دارد از موضوع اخبار علاجیه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بکنیم؟ آیا به همان قاعدۀ عقلیه و حکم عقل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چیست؟ مقداری در باب استصحاب بحث کردیم و اینجا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عقل در خبرین متعارضین تساقط است؟ یا حکم عقل در خبرین متعارضین تخییر است؟</w:t>
      </w:r>
    </w:p>
    <w:p>
      <w:pPr>
        <w:pStyle w:val="Heading5"/>
        <w:numPr>
          <w:ilvl w:val="4"/>
          <w:numId w:val="1"/>
        </w:numPr>
        <w:rPr/>
      </w:pPr>
      <w:bookmarkStart w:id="921" w:name="__RefHeading___Toc1431792_1468164448"/>
      <w:bookmarkStart w:id="922" w:name="_Toc340"/>
      <w:bookmarkEnd w:id="921"/>
      <w:r>
        <w:rPr>
          <w:rtl w:val="true"/>
        </w:rPr>
        <w:t>مقتضای حکم عقل در خبرین متعارضین</w:t>
      </w:r>
      <w:bookmarkEnd w:id="922"/>
    </w:p>
    <w:p>
      <w:pPr>
        <w:pStyle w:val="BookText"/>
        <w:rPr/>
      </w:pPr>
      <w:r>
        <w:rPr>
          <w:rFonts w:ascii="IRNazanin" w:hAnsi="IRNazanin" w:eastAsia="IRNazanin"/>
          <w:color w:val="111111"/>
          <w:sz w:val="28"/>
          <w:sz w:val="28"/>
          <w:szCs w:val="28"/>
          <w:rtl w:val="true"/>
          <w:lang w:bidi="fa-IR"/>
        </w:rPr>
        <w:t>اگر ما حکم عقل را در خبرین متعارضین، تساقط تشخیص دادیم معنایش این است که این دو مخصّص هر دو باید بساطشان را جمع کنند و بروند سراغ کارشان، اما اگر قائل شدیم حکم عقل در خبرین متعارضین، تخییر است، اینجا مجتهد مخیّر است بین اینکه مخصّص اول را اخذ بکند و عام را به آن تخصیص بزند و یا مخصّص دوم را اخذ کند و عام را با مخصّص دوم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مطلب این است که آیا حکم عقل در متعارضین، تخییر است یا تساقط؟ و فرقی نمی‌کند که تعارضشان بالذات باشد 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هر دو مخصّص اخذ کنیم و بین آن دو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هر دو را به عنوان مخصّص در مقابل عام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عقل عبارت از تساقط بود، هر دو کنار می‌روند و اگر حکم عقل تخییر بود، یکی از دو مخصّص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 و تقریب من راجع به بیان امام بزرگوار روشن شد که بیان ایشان قابل قبول است و فرمایش شیخ بزرگوار و محقق نائینی و دیگران در این رابطه به نظر خیلی تام نمی‌آید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عام را کنار بگذارید به معنای این نیست که عام را نادیده بگیرید به معنای این است که از طرف تعارض خارج است، از طرف دعوا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بین این دو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روی فرشی نشسته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عمرو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هستیم شما خودتان حل کنید، مال هرکدام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خروج عام از معارضه این است که عام طرف دعوا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 این دو مخصّص هستند، برای اینکه نمی‌شود بین این دو را جمع کرد</w:t>
      </w:r>
      <w:r>
        <w:rPr>
          <w:rFonts w:eastAsia="IRNazanin" w:cs="IRNazanin"/>
          <w:color w:val="111111"/>
          <w:sz w:val="28"/>
          <w:szCs w:val="28"/>
          <w:rtl w:val="true"/>
          <w:lang w:bidi="fa-IR"/>
        </w:rPr>
        <w:t>.</w:t>
      </w:r>
      <w:bookmarkStart w:id="923" w:name="pg13728_151363"/>
    </w:p>
    <w:p>
      <w:pPr>
        <w:pStyle w:val="Heading5"/>
        <w:numPr>
          <w:ilvl w:val="4"/>
          <w:numId w:val="1"/>
        </w:numPr>
        <w:rPr/>
      </w:pPr>
      <w:bookmarkStart w:id="924" w:name="__RefHeading___Toc1431794_1468164448"/>
      <w:bookmarkStart w:id="925" w:name="_Toc341"/>
      <w:bookmarkEnd w:id="923"/>
      <w:bookmarkEnd w:id="924"/>
      <w:r>
        <w:rPr>
          <w:rtl w:val="true"/>
        </w:rPr>
        <w:t>پرسش</w:t>
      </w:r>
      <w:r>
        <w:rPr>
          <w:rtl w:val="true"/>
        </w:rPr>
        <w:t>:</w:t>
      </w:r>
      <w:bookmarkEnd w:id="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تخصیص عام به دو مخصّص چه تالی فاسدی لازم می‌آید؟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تعارض بین دو خاص به واسطه وجود تالی فاسد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طرفیت عام برای تعارض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عام از طرفیت معارضه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محل بحث را به اجرای اصل در اطراف علم اجمالی توضیح دهید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تعارض را بیان کنید</w:t>
      </w:r>
      <w:r>
        <w:rPr>
          <w:rFonts w:eastAsia="IRNazanin" w:cs="IRNazanin"/>
          <w:color w:val="111111"/>
          <w:sz w:val="28"/>
          <w:szCs w:val="28"/>
          <w:rtl w:val="true"/>
          <w:lang w:bidi="fa-IR"/>
        </w:rPr>
        <w:t>.</w:t>
      </w:r>
      <w:bookmarkStart w:id="926" w:name="pg13728_151364"/>
    </w:p>
    <w:p>
      <w:pPr>
        <w:pStyle w:val="Heading4"/>
        <w:numPr>
          <w:ilvl w:val="3"/>
          <w:numId w:val="1"/>
        </w:numPr>
        <w:rPr/>
      </w:pPr>
      <w:bookmarkStart w:id="927" w:name="__RefHeading___Toc1431796_1468164448"/>
      <w:bookmarkStart w:id="928" w:name="_Toc342"/>
      <w:bookmarkEnd w:id="926"/>
      <w:bookmarkEnd w:id="927"/>
      <w:r>
        <w:rPr>
          <w:rtl w:val="true"/>
        </w:rPr>
        <w:t>درس پانصد و چهل و سوم</w:t>
      </w:r>
      <w:bookmarkEnd w:id="928"/>
    </w:p>
    <w:p>
      <w:pPr>
        <w:pStyle w:val="Heading5"/>
        <w:numPr>
          <w:ilvl w:val="4"/>
          <w:numId w:val="1"/>
        </w:numPr>
        <w:rPr/>
      </w:pPr>
      <w:bookmarkStart w:id="929" w:name="__RefHeading___Toc1431798_1468164448"/>
      <w:bookmarkStart w:id="930" w:name="_Toc343"/>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31" w:name="__RefHeading___Toc1431800_1468164448"/>
      <w:bookmarkStart w:id="932" w:name="_Toc344"/>
      <w:bookmarkEnd w:id="931"/>
      <w:r>
        <w:rPr>
          <w:rtl w:val="true"/>
        </w:rPr>
        <w:t>خروج عام از طرفین تعارض</w:t>
      </w:r>
      <w:bookmarkEnd w:id="932"/>
    </w:p>
    <w:p>
      <w:pPr>
        <w:pStyle w:val="BookText"/>
        <w:rPr/>
      </w:pPr>
      <w:r>
        <w:rPr>
          <w:rFonts w:ascii="IRNazanin" w:hAnsi="IRNazanin" w:eastAsia="IRNazanin"/>
          <w:color w:val="111111"/>
          <w:sz w:val="28"/>
          <w:sz w:val="28"/>
          <w:szCs w:val="28"/>
          <w:rtl w:val="true"/>
          <w:lang w:bidi="fa-IR"/>
        </w:rPr>
        <w:t>نتیجۀ بحث‌های قبل، این شد که معارضه بین دو دلیل مخصّص، واقع شد و عام از طرفیّت معارضه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موجب شبهه نشود که اگر عام نبود، بین این دو دلیل مخصّص هم معارضه‌ای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عام از یک طرف و تخصیص مستهجن از طرف دیگر این معنا را به وجود آورد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همان بود 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عام مثل وجود علم اجمالی در رابطۀ با جریان اصلین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 و تخصیص مستهجن باهم در ایجاد تعارض بین این دو مخصّص، مؤثّر هستند، نه این که خودش طرف معارضه واقع شود و یکی از اطراف تعارض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مخصّص، تعارض عرضی وجود دارد، به لحاظ این که جمع بین این دو نمی‌شود و مستلزم تخصیص مستهجن و مستلزم بقای عام بلا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چه حسابی دارد که بخواهد طرف معارضه قرار گیرد؟ اگر عام نبود</w:t>
      </w:r>
      <w:bookmarkStart w:id="933" w:name="pg13728_151365"/>
    </w:p>
    <w:p>
      <w:pPr>
        <w:pStyle w:val="BookText"/>
        <w:rPr/>
      </w:pPr>
      <w:bookmarkEnd w:id="933"/>
      <w:r>
        <w:rPr>
          <w:rFonts w:ascii="IRNazanin" w:hAnsi="IRNazanin" w:eastAsia="IRNazanin"/>
          <w:color w:val="111111"/>
          <w:sz w:val="28"/>
          <w:sz w:val="28"/>
          <w:szCs w:val="28"/>
          <w:rtl w:val="true"/>
          <w:lang w:bidi="fa-IR"/>
        </w:rPr>
        <w:t>اصلا این معارضه وجود نداشت، اما تأثیر در ایجاد معارضه بین دو دلیل، غیر از این است که خود آن هم طرف معارضه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بیانی که امام بزرگوار فرمودند قابل قبول است که تعارض را بین دو دلیل مخصّص مطرح کنیم</w:t>
      </w:r>
      <w:r>
        <w:rPr>
          <w:rFonts w:eastAsia="IRNazanin" w:cs="IRNazanin"/>
          <w:color w:val="111111"/>
          <w:sz w:val="28"/>
          <w:szCs w:val="28"/>
          <w:rtl w:val="true"/>
          <w:lang w:bidi="fa-IR"/>
        </w:rPr>
        <w:t>.</w:t>
      </w:r>
    </w:p>
    <w:p>
      <w:pPr>
        <w:pStyle w:val="Heading5"/>
        <w:numPr>
          <w:ilvl w:val="4"/>
          <w:numId w:val="1"/>
        </w:numPr>
        <w:rPr/>
      </w:pPr>
      <w:bookmarkStart w:id="934" w:name="__RefHeading___Toc1431802_1468164448"/>
      <w:bookmarkStart w:id="935" w:name="_Toc345"/>
      <w:bookmarkEnd w:id="934"/>
      <w:r>
        <w:rPr>
          <w:rtl w:val="true"/>
        </w:rPr>
        <w:t>تعارض عام با دو مخصّص متحد الحکم معا</w:t>
      </w:r>
      <w:bookmarkEnd w:id="935"/>
    </w:p>
    <w:p>
      <w:pPr>
        <w:pStyle w:val="BookText"/>
        <w:rPr/>
      </w:pPr>
      <w:r>
        <w:rPr>
          <w:rFonts w:ascii="IRNazanin" w:hAnsi="IRNazanin" w:eastAsia="IRNazanin"/>
          <w:color w:val="111111"/>
          <w:sz w:val="28"/>
          <w:sz w:val="28"/>
          <w:szCs w:val="28"/>
          <w:rtl w:val="true"/>
          <w:lang w:bidi="fa-IR"/>
        </w:rPr>
        <w:t>این‌جا یک صورتی به عنوان استثنا مطرح است و آن‌جایی است که ما از خارج، علم به یک ملازمه‌ای بین مورد مخصّص اول و مورد مخصّص دوّم داشته باشیم،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 المخصّصین، القاء تعارض کردید، باید احکام تعارض را پیاده کنید و طبعا یکی را گرفته و دیگری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جهت یک مانعی داشته باشیم و آن مانع، علم به ملازمه بین پنجاه درصد مخصّص اول و پنجاه درصد مخصّص دوم باشد، اگر چنین ملازمه‌ای وجود داشته باشد، از نظر حکم، نمی‌شود بین آنها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چنین ملازمه‌ای داشته باشیم، لازمۀ علم به ملازمه، این است که نسبت به هر دو مخصّص، باید یک حکم جاری کنیم، یا هر دو را اخذ کنیم یا هر دو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ملازمه یا علم به ملازمه، این است که نمی‌توانیم بین این دو پنجاه درصد، تفکیک کنیم یا همه افراد باید واجب الاکرام باشند یا غیر واجب الاکرام، اما اگر پنجاه درصد اول، واجب الاکرام باشند و پنجاه درصد دوم، غیر واجب الاکرام، این مستلزم تفکیک است و ما از خارج به ملازمۀ بین این دو از نظر حکم،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فرضی پیش آمد، دلیل عام در یک طرف تعارض و دو مخصّص باهم در طرف 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مخصّص دو خصوصیت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لحاظ حکم، قابل تفکیک نیستند و دوم این که تخصیص عام به هر دو، مستلزم تخصیص مستهجن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العام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 باید کرد؟ طرفین معارضه کدامند؟</w:t>
      </w:r>
    </w:p>
    <w:p>
      <w:pPr>
        <w:pStyle w:val="BookText"/>
        <w:rPr/>
      </w:pPr>
      <w:r>
        <w:rPr>
          <w:rFonts w:ascii="IRNazanin" w:hAnsi="IRNazanin" w:eastAsia="IRNazanin"/>
          <w:color w:val="111111"/>
          <w:sz w:val="28"/>
          <w:sz w:val="28"/>
          <w:szCs w:val="28"/>
          <w:rtl w:val="true"/>
          <w:lang w:bidi="fa-IR"/>
        </w:rPr>
        <w:t>اینجا بیان مرحوم شیخ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این است که عام هم طرف معارضه قرار می‌گیرد، برای این که اگر عام طرف معارضه نباشد، پس چه با چه معارض است؟ دو تا مخصّص که از نظر حکم، نمی‌تواند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ملازمۀ بین دو مورد مخصّصین داریم چون نمی‌شود بین اینها تفکیک کرد، عام هم طرف معارضه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معارضه می‌کند؟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مرحوم شیخ و مرحوم محقق نائینی این بود که عام مع مجموع المخصّصین</w:t>
      </w:r>
    </w:p>
    <w:p>
      <w:pPr>
        <w:pStyle w:val="BookText"/>
        <w:rPr/>
      </w:pPr>
      <w:r>
        <w:rPr>
          <w:rFonts w:ascii="IRNazanin" w:hAnsi="IRNazanin" w:eastAsia="IRNazanin"/>
          <w:color w:val="111111"/>
          <w:sz w:val="28"/>
          <w:sz w:val="28"/>
          <w:szCs w:val="28"/>
          <w:rtl w:val="true"/>
          <w:lang w:bidi="fa-IR"/>
        </w:rPr>
        <w:t>معارضه می‌کند که به ایشان اعتراض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مخصّصین نمی‌تواند یک امر سوّمی غیر از خود مخصّصین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این‌طوری تعبیر نمی‌کنیم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 هر یک از این دو مخصّص معارض است برای این که مخصّص اول، ولو این که پنجاه درصد را می‌گوید و عام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ندارد، ولی همین پنجاه درصد با علم به ملازمه، صددرصد می‌شود و با عام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مخصّص، پنجاه درصد است، و اگر از پنجاه درصد بالا نرود، هیچ معارضه‌ای با عام ندارد، و در این حالت بین عام و خاص معارضه‌ای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پنجاه درصد به ضمیمۀ ملازمه، صددرصد شد، در این صورت، عام دلالت بر وجوب اکرام صددرصد دارد، و از آن طرف هم مخصّصین صددرصد بر عدم وجوب اکرام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 مخصّص اول و هم مخصّص دوم، به ضمیمۀ ملازمه، این لسان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 یک طرف قرار می‌گیرد و با هر دو معارضه می‌کند هم با مخصّص اول معارض است و هم با مخصّص دوم معارض است و مانعی ندارد که یک دلیل با دو دلیل معارض باشد و دو دلیل با یک دلیل معارضه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کلام مرحوم شیخ و مرحوم محقق نایینی را می‌پذیریم اما در یک صورت، آنجایی که علم به ملازمه در مورد مخصّصین وجود داشته باشد اما اگر علم به ملازمه وجود نداشت، همان حرف اول به قوّت خودش باقی است و آن این است که معارضه بین خود مخصّصین است و عام از طرفیّت معارضه در فرض خودمان به طور کلی خارج است و قواعد باب تعارض در مورد عام نباید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علم به ملازمه، یک فرض نادری است، گرچه این فرض را از نظر علمی مطرح کردیم اما خیلی کم اتفاق می‌افتد که انسان علم به ملازمه بین دو مخصّص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ما این بود که اگر ما ادلۀ ثلاثه داشته باشیم، مثالی که برای ادلۀ ثلاثه زدیم، فعلا وجود یک عام و دو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 این مسأله به حسب تصویر، سه صورت پیدا می‌کند که ما یک صورتش را متعرض شدیم و دو صورت دیگر باقی مانده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بود که دلیل عام با دو دلیل خاص دیگر معارضه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هر دو خاص هستند، این است که نسبت هرکدام با دلیل عام، عموم و خصوص مطلق است، اما تصویر ثلاثه در این رابطه است که بین این دو عنوان مخصّص چه نسبتی وجود</w:t>
      </w:r>
      <w:bookmarkStart w:id="936" w:name="pg13728_151367"/>
    </w:p>
    <w:p>
      <w:pPr>
        <w:pStyle w:val="BookText"/>
        <w:rPr/>
      </w:pPr>
      <w:bookmarkEnd w:id="936"/>
      <w:r>
        <w:rPr>
          <w:rFonts w:ascii="IRNazanin" w:hAnsi="IRNazanin" w:eastAsia="IRNazanin"/>
          <w:color w:val="111111"/>
          <w:sz w:val="28"/>
          <w:sz w:val="28"/>
          <w:szCs w:val="28"/>
          <w:rtl w:val="true"/>
          <w:lang w:bidi="fa-IR"/>
        </w:rPr>
        <w:t>دارد؟ در منطق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تباین، عموم و خصوص مطلق و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بین دو خاص، تساوی باشد، این از محل بحث خارج است و در حقیقت یک مخصّص هستند، نه دو مخصّص، منتها در ظاهر دو مخصّص‌اند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آنجایی که نسبت بین مخصّصین تساوی باشد، این از محل بحث خارج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فی هذه الصورة مخصّص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تعبیر به انسان می‌کند و یکی تعبیر به ضاحک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انسان و ضاحک،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این عنوان صادق باشد، عنوان دیگر هم صادق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نسبت تساوی کنار رفت، آن سه نسبت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نسبت، تباین است که ما در حقیقت تا به حال روی همین نسبت تباین بحث می‌کردیم که مقصودمان از تباین، این است که مصادیق و افراد مخصّص اول، غیر از مصادیق و افراد مخصّص دوم است، حتی در یک مورد هم بینشان مادۀ اجتماع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سری از افراد عام را خارج می‌کند، این هم یک سری دیگر از افراد عام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دربارۀ معارضۀ بین المخصّصین داشتیم و مرحوم شیخ انصاری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کرده بودند، روی این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صورت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وجود یک عام و دو خاص است، البته یک صورت دیگری غیر از عام و دو خاص پیدا می‌کنیم که آن هم قابل بحث است و بلکه صور دیگری در مسأله وجود دارد، اما فعلا مسألۀ ما روی یک عام و دو مخصّص، تمرکز دارد</w:t>
      </w:r>
      <w:r>
        <w:rPr>
          <w:rFonts w:eastAsia="IRNazanin" w:cs="IRNazanin"/>
          <w:color w:val="111111"/>
          <w:sz w:val="28"/>
          <w:szCs w:val="28"/>
          <w:rtl w:val="true"/>
          <w:lang w:bidi="fa-IR"/>
        </w:rPr>
        <w:t>.</w:t>
      </w:r>
    </w:p>
    <w:p>
      <w:pPr>
        <w:pStyle w:val="Heading5"/>
        <w:numPr>
          <w:ilvl w:val="4"/>
          <w:numId w:val="1"/>
        </w:numPr>
        <w:rPr/>
      </w:pPr>
      <w:bookmarkStart w:id="937" w:name="__RefHeading___Toc1431804_1468164448"/>
      <w:bookmarkStart w:id="938" w:name="_Toc346"/>
      <w:bookmarkEnd w:id="937"/>
      <w:r>
        <w:rPr>
          <w:rtl w:val="true"/>
        </w:rPr>
        <w:t>بررسی مخصصینی با نسبت عموم و خصوص مطلق</w:t>
      </w:r>
      <w:bookmarkEnd w:id="938"/>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فرض کردیم که بین مخصّصین از نظر افراد مباینت است، مصادیق این غیر از مصادیق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فرض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جایی که نسبت بین المخصّصین،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اینکه نسبت بین المخصّصین،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اخیر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را آنجایی قرار بدهیم که نسبت بین المخصّصین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به آسانی برای آن مثال فقهی پیدا کنیم، لذا باید از همین مثالهای جعلی استفاده کنیم بعد در فقه مواردی را که چنین مسائلی پیش می‌آید، بر اینها تطبیق کنیم</w:t>
      </w:r>
      <w:r>
        <w:rPr>
          <w:rFonts w:eastAsia="IRNazanin" w:cs="IRNazanin"/>
          <w:color w:val="111111"/>
          <w:sz w:val="28"/>
          <w:szCs w:val="28"/>
          <w:rtl w:val="true"/>
          <w:lang w:bidi="fa-IR"/>
        </w:rPr>
        <w:t>.</w:t>
      </w:r>
      <w:bookmarkStart w:id="939" w:name="pg13728_151368"/>
    </w:p>
    <w:p>
      <w:pPr>
        <w:pStyle w:val="BookText"/>
        <w:rPr/>
      </w:pPr>
      <w:bookmarkEnd w:id="939"/>
      <w:r>
        <w:rPr>
          <w:rFonts w:ascii="IRNazanin" w:hAnsi="IRNazanin" w:eastAsia="IRNazanin"/>
          <w:color w:val="111111"/>
          <w:sz w:val="28"/>
          <w:sz w:val="28"/>
          <w:szCs w:val="28"/>
          <w:rtl w:val="true"/>
          <w:lang w:bidi="fa-IR"/>
        </w:rPr>
        <w:t>مثلا یک دلیل عام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مخصّص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مخصّص دوم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دو گروه بوده‌اند، بصریون و 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ندارد تا کسی اینجا مسألۀ مفهوم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چه باید کرد؟ نسبت بین دو دلیل مخصّص،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کوفیین اخص از مطلق نحویین است</w:t>
      </w:r>
      <w:r>
        <w:rPr>
          <w:rFonts w:eastAsia="IRNazanin" w:cs="IRNazanin"/>
          <w:color w:val="111111"/>
          <w:sz w:val="28"/>
          <w:szCs w:val="28"/>
          <w:rtl w:val="true"/>
          <w:lang w:bidi="fa-IR"/>
        </w:rPr>
        <w:t>.</w:t>
      </w:r>
    </w:p>
    <w:p>
      <w:pPr>
        <w:pStyle w:val="Heading5"/>
        <w:numPr>
          <w:ilvl w:val="4"/>
          <w:numId w:val="1"/>
        </w:numPr>
        <w:rPr/>
      </w:pPr>
      <w:bookmarkStart w:id="940" w:name="__RefHeading___Toc1431806_1468164448"/>
      <w:bookmarkStart w:id="941" w:name="_Toc347"/>
      <w:bookmarkEnd w:id="940"/>
      <w:r>
        <w:rPr>
          <w:rtl w:val="true"/>
        </w:rPr>
        <w:t>تشابه مخصصین محل بحث به فرض قبلی از نظر محقق نائینی</w:t>
      </w:r>
      <w:r>
        <w:rPr>
          <w:rtl w:val="true"/>
        </w:rPr>
        <w:t>(</w:t>
      </w:r>
      <w:r>
        <w:rPr>
          <w:rtl w:val="true"/>
        </w:rPr>
        <w:t>ره</w:t>
      </w:r>
      <w:r>
        <w:rPr>
          <w:rtl w:val="true"/>
        </w:rPr>
        <w:t>)</w:t>
      </w:r>
      <w:bookmarkEnd w:id="941"/>
    </w:p>
    <w:p>
      <w:pPr>
        <w:pStyle w:val="BookText"/>
        <w:rPr/>
      </w:pPr>
      <w:r>
        <w:rPr>
          <w:rFonts w:ascii="IRNazanin" w:hAnsi="IRNazanin" w:eastAsia="IRNazanin"/>
          <w:color w:val="111111"/>
          <w:sz w:val="28"/>
          <w:sz w:val="28"/>
          <w:szCs w:val="28"/>
          <w:rtl w:val="true"/>
          <w:lang w:bidi="fa-IR"/>
        </w:rPr>
        <w:t>اینجا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مسأله را به صورت آن مسائل فقهی مطرح بفرماید و بدون اینکه متعرض شقوق مسأله شوند، به عنوان یک حکم کلی،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همان فرض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حکمی که در فرض قبلی گفتیم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قبلی ایشان این بود که اگر بخواهیم این دو مخصّص را مخصّص عام قرار بدهیم، موجب تخصیص مستهجن یا بقای عام بلا مورد نشود، در این صورت هر دو، مخصّص عام خواهد بود و اگر موجب تخصیص مستهجن یا بقاء العام بلا مورد بشود، روی مبنای خودشان، عام با مجموع مخصّصین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همان حکم است، یعنی در صورتی که تالی فاسد نداشته باشد، عام با هر دو مخصّص، تخصیص می‌خورد، و الا هر دو مخصّص، طرف عام است و عام با هر دو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فرض یک چنین حکم کلی بیان کرده‌اند، درحالی‌که این فرض، صور و فروض متعدده دارد و احکام این فروض متعدده با یکدیگر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صورت مطلق چنین حکمی دربارۀ این مسأله صادر کرد</w:t>
      </w:r>
      <w:r>
        <w:rPr>
          <w:rFonts w:eastAsia="IRNazanin" w:cs="IRNazanin"/>
          <w:color w:val="111111"/>
          <w:sz w:val="28"/>
          <w:szCs w:val="28"/>
          <w:rtl w:val="true"/>
          <w:lang w:bidi="fa-IR"/>
        </w:rPr>
        <w:t>.</w:t>
      </w:r>
    </w:p>
    <w:p>
      <w:pPr>
        <w:pStyle w:val="Heading5"/>
        <w:numPr>
          <w:ilvl w:val="4"/>
          <w:numId w:val="1"/>
        </w:numPr>
        <w:rPr/>
      </w:pPr>
      <w:bookmarkStart w:id="942" w:name="__RefHeading___Toc1431808_1468164448"/>
      <w:bookmarkStart w:id="943" w:name="_Toc348"/>
      <w:bookmarkEnd w:id="942"/>
      <w:r>
        <w:rPr>
          <w:rtl w:val="true"/>
        </w:rPr>
        <w:t>صور فرض وجود نسبت مطلق و مقیّد بین مخصصین</w:t>
      </w:r>
      <w:bookmarkEnd w:id="943"/>
    </w:p>
    <w:p>
      <w:pPr>
        <w:pStyle w:val="BookText"/>
        <w:rPr/>
      </w:pPr>
      <w:r>
        <w:rPr>
          <w:rFonts w:ascii="IRNazanin" w:hAnsi="IRNazanin" w:eastAsia="IRNazanin"/>
          <w:color w:val="111111"/>
          <w:sz w:val="28"/>
          <w:sz w:val="28"/>
          <w:szCs w:val="28"/>
          <w:rtl w:val="true"/>
          <w:lang w:bidi="fa-IR"/>
        </w:rPr>
        <w:t>و اما صور متعدده فرض دوم، تا به احکامش برسیم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دو مخصّص، یک وقت است که در حکم توافق دارند که معمولا همین‌طور است مثلا مفاد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در حکم توافق دارند، یک وقت است که اگر هر دو را مخصّص عام قرار دهیم، هیچ‌گونه تالی فاسدی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بقاء</w:t>
      </w:r>
    </w:p>
    <w:p>
      <w:pPr>
        <w:pStyle w:val="BookText"/>
        <w:rPr/>
      </w:pPr>
      <w:r>
        <w:rPr>
          <w:rFonts w:ascii="IRNazanin" w:hAnsi="IRNazanin" w:eastAsia="IRNazanin"/>
          <w:color w:val="111111"/>
          <w:sz w:val="28"/>
          <w:sz w:val="28"/>
          <w:szCs w:val="28"/>
          <w:rtl w:val="true"/>
          <w:lang w:bidi="fa-IR"/>
        </w:rPr>
        <w:t>العام بلا مورد است و نه تخصیص مستهجن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صورت این است که اگر هرکدام از اینها را بخواهیم مخصّص عام قرار بدهیم، با مخصّصیّت هرکدام، تخصیص مستهجن یا بقاء العام بلا مورد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باید بیشتر به تخصیص مستهجن تعبیر کرد چه آن مخصّص اول که از نظر دائره، وسیع‌تر است و چه مخصّص دوم که از نظر دائره، ضیق‌تر از دائرۀ مخصّص اول است، با هرکدام از اینها بخواهیم عام را تخصیص بزنیم، تخصیص مستهجن لازم می‌آید، منتها در اولی، اشکال بقاء العام بلا مورد هم پیش می‌آید، اما در دومی، دیگر مسألۀ بقاء العام بلا مورد تصور نمی‌شود، برای اینکه دائرۀ آن ضیق‌تر از مخصّص اول است و فرض این است که نسبت مخصّص اول با عام، عموم و خصوص مطلق است لذا دومی نمی‌شود عنوان بقاء العام بلا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تخصیص مستهجن، در هر دو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فرض این شد که عام را چه با مخصّص اول تخصیص بزنیم و چه با مخصّص دوم،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التخصیص المستهجن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صورت، یکی نود فرد دارد، و دیگری هشتاد و نه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تخصیص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نود و پنج درصد علما را نحویین تشکیل می‌دهد، از این تعداد، نود درصد آن کوفیین هستند، پس کوفیین جزو نود و پنج درصد هستند نه غیر آن، و تداخل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مخصّصین، عموم و خصوص مطلق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کوفیّ نحویّ و کل نحویّ لیس بکوفیّ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هریک را بخواهید مخصّص عام قرار دهید، تخصیص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نود و پنج درصد عام کنار می‌رود، روی یکی نود درصد عام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این است اگر مخصّص اول را مخصّص عام قرار بدهیم چون افرادش خیلی زیاد است، تخصیص مستهجن لازم می‌آید، اما اگر مخصّص دوم را مخصّص عام قرار بدهیم، تخصیص مستهجن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نحویین، نود درصد علما هستند،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این تخصیص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کنیم که مثلا کوفیین از نحویین، سی درصد نحویین هستند،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هیچ محذوری ندارد</w:t>
      </w:r>
      <w:r>
        <w:rPr>
          <w:rFonts w:eastAsia="IRNazanin" w:cs="IRNazanin"/>
          <w:color w:val="111111"/>
          <w:sz w:val="28"/>
          <w:szCs w:val="28"/>
          <w:rtl w:val="true"/>
          <w:lang w:bidi="fa-IR"/>
        </w:rPr>
        <w:t>.</w:t>
      </w:r>
      <w:bookmarkStart w:id="944" w:name="pg13728_151370"/>
    </w:p>
    <w:p>
      <w:pPr>
        <w:pStyle w:val="BookText"/>
        <w:rPr/>
      </w:pPr>
      <w:bookmarkEnd w:id="944"/>
      <w:r>
        <w:rPr>
          <w:rFonts w:ascii="IRNazanin" w:hAnsi="IRNazanin" w:eastAsia="IRNazanin"/>
          <w:color w:val="111111"/>
          <w:sz w:val="28"/>
          <w:sz w:val="28"/>
          <w:szCs w:val="28"/>
          <w:rtl w:val="true"/>
          <w:lang w:bidi="fa-IR"/>
        </w:rPr>
        <w:t>پس فرض سوم این است که مخصّصیت مخصّص اول، مستلزم تخصیص مستهجن است اما آن مخصّص دوم، عکسش نمی‌شود برای اینکه نمی‌شود آنکه اقلّ افرادا است، تخصیصش، تخصیص مستهجن باشد اما آنکه اکثر افرادا است، تخصیصش، تخصیص مستهجن نباشد و لذا عکس ندارد و مجموعا سه فرض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این بود که اگر مجموع این دو بخواهد مخصّص باشد، تخصیص مستهجن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هیچ اثری روی عام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مقابل فرض اول است و آن این است که هر کدامشان بخواهند مخصّص عام قرار بگیرد، روی کثرت افرادی که شامل می‌شوند مستلزم تخصیص مستهجن است، چه مخصّص اول باشد و چه مخصّص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مخصّص اول روی کثرت افراد، مخصّصیتش مستلزم تخصیص مستهجن است اما مخصّص دوم روی اقلیّت افراد، تخصیصش مستلزم تخصیص مستهجن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جهت دیگری را باید ملاحظه کرد و آن این است که این مخصّص دوم، چون از مخصّص اول، اقلّ افرادا است و نسبتشان عموم و خصوص مطلق است، یک جهتی پیش می‌آید و آن این است که اگر ما بخواهیم مخصّص دوم را با مخصّص اول بسنجیم و مخصّص اول را با مخصّص دوم، تخصیص بزنیم، آیا مستلزم تخصیص مستهجن هست یا نیست؟ دو فرض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مربوط به جایی بود که مفاد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اگر مفاد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مفاد مخصّص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مفاد مخصّص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هرکدام از این دو را که در رابطۀ با عام ملاحظه کنیم مخصّص است برای این که در مقابل وجوب عام، از یک طرف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مخصّص آن هستند، لذا اینجا مخصّصین اختلاف در حکم دارند</w:t>
      </w:r>
      <w:r>
        <w:rPr>
          <w:rFonts w:eastAsia="IRNazanin" w:cs="IRNazanin"/>
          <w:color w:val="111111"/>
          <w:sz w:val="28"/>
          <w:szCs w:val="28"/>
          <w:rtl w:val="true"/>
          <w:lang w:bidi="fa-IR"/>
        </w:rPr>
        <w:t>.</w:t>
      </w:r>
    </w:p>
    <w:p>
      <w:pPr>
        <w:pStyle w:val="Heading5"/>
        <w:numPr>
          <w:ilvl w:val="4"/>
          <w:numId w:val="1"/>
        </w:numPr>
        <w:rPr/>
      </w:pPr>
      <w:bookmarkStart w:id="945" w:name="__RefHeading___Toc1431810_1468164448"/>
      <w:bookmarkStart w:id="946" w:name="_Toc349"/>
      <w:bookmarkEnd w:id="945"/>
      <w:r>
        <w:rPr>
          <w:rtl w:val="true"/>
        </w:rPr>
        <w:t>شرط حمل مطلق بر مقیّد و نتیجه آن در مقام</w:t>
      </w:r>
      <w:bookmarkEnd w:id="946"/>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آنجایی که حکم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مطلبی که در باب اطلاق و تقیید به آن اشاره شد این بود که اگر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همین‌طوری حق ندارید مطلق را حمل بر مقیّد کنید، برای اینکه ممکن است دو 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دیگر است</w:t>
      </w:r>
      <w:r>
        <w:rPr>
          <w:rFonts w:eastAsia="IRNazanin" w:cs="IRNazanin"/>
          <w:color w:val="111111"/>
          <w:sz w:val="28"/>
          <w:szCs w:val="28"/>
          <w:rtl w:val="true"/>
          <w:lang w:bidi="fa-IR"/>
        </w:rPr>
        <w:t>.</w:t>
      </w:r>
      <w:bookmarkStart w:id="947" w:name="pg13728_151371"/>
    </w:p>
    <w:p>
      <w:pPr>
        <w:pStyle w:val="BookText"/>
        <w:rPr/>
      </w:pPr>
      <w:bookmarkEnd w:id="947"/>
      <w:r>
        <w:rPr>
          <w:rFonts w:ascii="IRNazanin" w:hAnsi="IRNazanin" w:eastAsia="IRNazanin"/>
          <w:color w:val="111111"/>
          <w:sz w:val="28"/>
          <w:sz w:val="28"/>
          <w:szCs w:val="28"/>
          <w:rtl w:val="true"/>
          <w:lang w:bidi="fa-IR"/>
        </w:rPr>
        <w:t>کجا مطلق را حمل بر مقیّد می‌کنید؟ آنجایی که بفهمید این دو،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می‌فهمید که این دو یک حکم است؟ یک راهش وحدت سبب است مثل اینکه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از راههای دیگر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در این دو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دست می‌آوریم که اینها یک حکم است و به دو طریق روایت شده است، اما 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را مطلقا، این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کوفیین از نحویین را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 راهی نداریم که وحدت حکم را استفاده کنیم، اصلا دو تا حکم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مسألۀ تقیید و اطلاق و تخصیص و عموم نمی‌تواند در اینجا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این فروض وجود دارد و چهارمی هم که عکس سومی است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این فروض را ملاحظه کنیم و بعد با آن اطلاقی که در کلام مرحوم محقق نائینی ذکر شده است که همۀ این فروض را به حسب ظاهر به یک حکم محکوم کرده‌اند مقایسه کنیم ببینیم آیا درست است یا نه؟</w:t>
      </w:r>
    </w:p>
    <w:p>
      <w:pPr>
        <w:pStyle w:val="Heading5"/>
        <w:numPr>
          <w:ilvl w:val="4"/>
          <w:numId w:val="1"/>
        </w:numPr>
        <w:rPr/>
      </w:pPr>
      <w:bookmarkStart w:id="948" w:name="__RefHeading___Toc1431812_1468164448"/>
      <w:bookmarkStart w:id="949" w:name="_Toc350"/>
      <w:bookmarkEnd w:id="948"/>
      <w:r>
        <w:rPr>
          <w:rtl w:val="true"/>
        </w:rPr>
        <w:t>پرسش</w:t>
      </w:r>
      <w:r>
        <w:rPr>
          <w:rtl w:val="true"/>
        </w:rPr>
        <w:t>:</w:t>
      </w:r>
      <w:bookmarkEnd w:id="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شبهۀ اینکه عام، موجب تعارض بین دو مخصّص است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عام با دو مخصّص متحد الحکم معا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 راجع به مخصصینی که نسبتشان عموم و خصوص مطلق باشد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فرض وجود نسبت مطلق و مقیّد بین مخصصین را بنویسید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حمل مطلق بر مقیّد و نتیجه آن را در مقام توضیح دهید</w:t>
      </w:r>
      <w:r>
        <w:rPr>
          <w:rFonts w:eastAsia="IRNazanin" w:cs="IRNazanin"/>
          <w:color w:val="111111"/>
          <w:sz w:val="28"/>
          <w:szCs w:val="28"/>
          <w:rtl w:val="true"/>
          <w:lang w:bidi="fa-IR"/>
        </w:rPr>
        <w:t>.</w:t>
      </w:r>
      <w:bookmarkStart w:id="950" w:name="pg13728_151372"/>
    </w:p>
    <w:p>
      <w:pPr>
        <w:pStyle w:val="Heading4"/>
        <w:numPr>
          <w:ilvl w:val="3"/>
          <w:numId w:val="1"/>
        </w:numPr>
        <w:rPr/>
      </w:pPr>
      <w:bookmarkStart w:id="951" w:name="__RefHeading___Toc1431814_1468164448"/>
      <w:bookmarkStart w:id="952" w:name="_Toc351"/>
      <w:bookmarkEnd w:id="950"/>
      <w:bookmarkEnd w:id="951"/>
      <w:r>
        <w:rPr>
          <w:rtl w:val="true"/>
        </w:rPr>
        <w:t>درس پانصد و چهل و چهارم</w:t>
      </w:r>
      <w:bookmarkEnd w:id="952"/>
    </w:p>
    <w:p>
      <w:pPr>
        <w:pStyle w:val="Heading5"/>
        <w:numPr>
          <w:ilvl w:val="4"/>
          <w:numId w:val="1"/>
        </w:numPr>
        <w:rPr/>
      </w:pPr>
      <w:bookmarkStart w:id="953" w:name="__RefHeading___Toc1431816_1468164448"/>
      <w:bookmarkStart w:id="954" w:name="_Toc352"/>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جایی که یک عام داشته باشیم و دو خاص که نسبت هریک از این دو خاص با عام، عموم و خصوص مطلق است و در عین حال، نسبت بین دو خاص هم عموم و خصوص مطلق است، این فرض دوم از فروض عام و دو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آنجایی بود که نسبت بین دو خاص، تباین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آنجایی است که نسبت بین دو خاص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سوم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آن صور شد، لکن حکم آنها و اثر آن فروض بیان نشد که ما باید یک‌یک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گفتیم که این دو خاصی که نسبت بین خودشان عموم و خصوص مطلق است، گاهی متوافقین هستند و گاهی متخالفین هستند که مثالش را ان شاء الله عرض می‌کنیم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متوافقین باشند، یک وقت این است که احراز وحدت حکم کرده‌ایم و یک وقت این است که احراز وحدت حکم نکرده‌ایم و احتمال می‌دهیم دو حکم غیر مرتبط به هم باشد و بین این دو حکم، ارتباطی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خاصان متخالفین، این</w:t>
      </w:r>
      <w:bookmarkStart w:id="955" w:name="pg13728_151373"/>
    </w:p>
    <w:p>
      <w:pPr>
        <w:pStyle w:val="BookText"/>
        <w:rPr/>
      </w:pPr>
      <w:bookmarkEnd w:id="955"/>
      <w:r>
        <w:rPr>
          <w:rFonts w:ascii="IRNazanin" w:hAnsi="IRNazanin" w:eastAsia="IRNazanin"/>
          <w:color w:val="111111"/>
          <w:sz w:val="28"/>
          <w:sz w:val="28"/>
          <w:szCs w:val="28"/>
          <w:rtl w:val="true"/>
          <w:lang w:bidi="fa-IR"/>
        </w:rPr>
        <w:t>معنا مطرح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نیازی ندارد وحدت حکم را از راهی احراز کرده باشیم</w:t>
      </w:r>
      <w:r>
        <w:rPr>
          <w:rFonts w:eastAsia="IRNazanin" w:cs="IRNazanin"/>
          <w:color w:val="111111"/>
          <w:sz w:val="28"/>
          <w:szCs w:val="28"/>
          <w:rtl w:val="true"/>
          <w:lang w:bidi="fa-IR"/>
        </w:rPr>
        <w:t>.</w:t>
      </w:r>
    </w:p>
    <w:p>
      <w:pPr>
        <w:pStyle w:val="Heading5"/>
        <w:numPr>
          <w:ilvl w:val="4"/>
          <w:numId w:val="1"/>
        </w:numPr>
        <w:rPr/>
      </w:pPr>
      <w:bookmarkStart w:id="956" w:name="__RefHeading___Toc1431818_1468164448"/>
      <w:bookmarkStart w:id="957" w:name="_Toc353"/>
      <w:bookmarkEnd w:id="956"/>
      <w:r>
        <w:rPr>
          <w:rtl w:val="true"/>
        </w:rPr>
        <w:t>تشبیه خاصین متوافقین به باب مطلق و مقیّد</w:t>
      </w:r>
      <w:bookmarkEnd w:id="957"/>
    </w:p>
    <w:p>
      <w:pPr>
        <w:pStyle w:val="BookText"/>
        <w:rPr/>
      </w:pPr>
      <w:r>
        <w:rPr>
          <w:rFonts w:ascii="IRNazanin" w:hAnsi="IRNazanin" w:eastAsia="IRNazanin"/>
          <w:color w:val="111111"/>
          <w:sz w:val="28"/>
          <w:sz w:val="28"/>
          <w:szCs w:val="28"/>
          <w:rtl w:val="true"/>
          <w:lang w:bidi="fa-IR"/>
        </w:rPr>
        <w:t>آنجایی که خاصان متوافقین باشند و وحدت حکم را احراز کرده باشیم، فهمیده باشیم که در رابطۀ با عام و در مقابل عام، یک حکم بیشتر وجود ندارد، مثلا در همان مثالی که عام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دو تا دلیل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دوم با خاص اول، عموم و خصوص مطلق است، اینجا اگر احراز وحدت سبب کردیم، همان‌طوری که در باب مطلق و مقیّد اشاره شد، وحدت حکم، گاهی از راه وحدت سبب احراز می‌شود و گاهی از راههای دیگر احراز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فهمیدیم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حکمی که مشتمل بر نهی از اکرام وجود دارد، منتها نمی‌دانیم حکم اکرام به مطلق نحویین متعلق است یا به خصوص اکرام کوفیین از نحویین متعلق است؟</w:t>
      </w:r>
    </w:p>
    <w:p>
      <w:pPr>
        <w:pStyle w:val="BookText"/>
        <w:rPr/>
      </w:pPr>
      <w:r>
        <w:rPr>
          <w:rFonts w:ascii="IRNazanin" w:hAnsi="IRNazanin" w:eastAsia="IRNazanin"/>
          <w:color w:val="111111"/>
          <w:sz w:val="28"/>
          <w:sz w:val="28"/>
          <w:szCs w:val="28"/>
          <w:rtl w:val="true"/>
          <w:lang w:bidi="fa-IR"/>
        </w:rPr>
        <w:t>همان‌طوری که در باب مطلق و مقیّد، آنجایی که مطلق و مقیّد متوافقین هستند و شما وحدت حکم را احراز کرده‌اید، مطلق را حمل بر مقیّد می‌کنید، اینجا هم باید آن خاص فوق را به اخص تخصیص بزنید، از آن خاص اول که وسیع‌تر از خاص دوم است، تعبیر به خاص می‌کنیم، و از آن خاص ضیق‌تر تعبیر به اخص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تخصیص خورد، در مقابل عام، یک دلیل و مخصّص بیشتر نداریم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سایر مواردی که در برابر عام، یک مخصّص وجود دارد، ما مسائل مختلفۀ تخصیص را پیاده می‌کنیم، اینجا هم در حقیقت ولو این که صورتا ما دو مخصّص داریم، لکن بعد از آنکه خاص فوق به خاص اخص، تقیید خورد، مجموع این دو خاص سر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مثل این که از اول همین معنا وجود داشته، و همین دلیل اخص تحقق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همین‌جا هم یک ملاحظه‌ای باید بشود و آن ملاحظه این است که ببینیم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بزند، آیا مستلزم تخصیص اکثر هست یا نه؟ اگر تخصیص</w:t>
      </w:r>
      <w:bookmarkStart w:id="958" w:name="pg13728_151374"/>
    </w:p>
    <w:p>
      <w:pPr>
        <w:pStyle w:val="BookText"/>
        <w:rPr/>
      </w:pPr>
      <w:bookmarkEnd w:id="958"/>
      <w:r>
        <w:rPr>
          <w:rFonts w:ascii="IRNazanin" w:hAnsi="IRNazanin" w:eastAsia="IRNazanin"/>
          <w:color w:val="111111"/>
          <w:sz w:val="28"/>
          <w:sz w:val="28"/>
          <w:szCs w:val="28"/>
          <w:rtl w:val="true"/>
          <w:lang w:bidi="fa-IR"/>
        </w:rPr>
        <w:t>مستهجن نشد، مثل این که کوفیین از نحویین، ده درصد نحویین را تشکیل می‌دهد، که اگر ما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بزنیم، لازمۀ آن این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خارج بشود،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چون مسألۀ مخصّصیت اخص در رابطه با خاص مطرح است، طبعا دو فرض در تخصیص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تخصیصی که مستلزم استهجان نباشد که همان برنامه‌ای که عرض کردیم، پیاده می‌شود، اخص خاص را تخصیص می‌زند و کانّ در نتیجه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دلیل داریم، یک مخصّص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روشن است</w:t>
      </w:r>
      <w:r>
        <w:rPr>
          <w:rFonts w:eastAsia="IRNazanin" w:cs="IRNazanin"/>
          <w:color w:val="111111"/>
          <w:sz w:val="28"/>
          <w:szCs w:val="28"/>
          <w:rtl w:val="true"/>
          <w:lang w:bidi="fa-IR"/>
        </w:rPr>
        <w:t>.</w:t>
      </w:r>
    </w:p>
    <w:p>
      <w:pPr>
        <w:pStyle w:val="Heading5"/>
        <w:numPr>
          <w:ilvl w:val="4"/>
          <w:numId w:val="1"/>
        </w:numPr>
        <w:rPr/>
      </w:pPr>
      <w:bookmarkStart w:id="959" w:name="__RefHeading___Toc1431820_1468164448"/>
      <w:bookmarkStart w:id="960" w:name="_Toc354"/>
      <w:bookmarkEnd w:id="959"/>
      <w:r>
        <w:rPr>
          <w:rtl w:val="true"/>
        </w:rPr>
        <w:t>حکم مورد تخصیص اخص، در صورت استهجان</w:t>
      </w:r>
      <w:bookmarkEnd w:id="960"/>
    </w:p>
    <w:p>
      <w:pPr>
        <w:pStyle w:val="BookText"/>
        <w:rPr/>
      </w:pPr>
      <w:r>
        <w:rPr>
          <w:rFonts w:ascii="IRNazanin" w:hAnsi="IRNazanin" w:eastAsia="IRNazanin"/>
          <w:color w:val="111111"/>
          <w:sz w:val="28"/>
          <w:sz w:val="28"/>
          <w:szCs w:val="28"/>
          <w:rtl w:val="true"/>
          <w:lang w:bidi="fa-IR"/>
        </w:rPr>
        <w:t>اما اگر تخصیص اخص، مستلزم استهجان شد، تخصیص اکثر مستهجن تحقق پیدا کرد، 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 که نود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بماند، اگر مسأله به این صورت شد، همان معنایی که ما اول اختیار کردیم در اینجا پیاده می‌شود، یعنی این خاص و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حکم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تعدد داشت، بین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معارضه‌ای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حکم، واحد است و این وحدت را ما احراز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مطلق نحویین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خصوص کوفیین بعد از آنکه امکان تخصیص در کار نباشد و تخصیص مستهجن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معهما معاملة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تعارض این است که بالاخره یکی را اخذ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ترجیحا و امّا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در مقابل عام قرار بدهید، آن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که وحدت حکم احراز شده باشد</w:t>
      </w:r>
      <w:r>
        <w:rPr>
          <w:rFonts w:eastAsia="IRNazanin" w:cs="IRNazanin"/>
          <w:color w:val="111111"/>
          <w:sz w:val="28"/>
          <w:szCs w:val="28"/>
          <w:rtl w:val="true"/>
          <w:lang w:bidi="fa-IR"/>
        </w:rPr>
        <w:t>.</w:t>
      </w:r>
    </w:p>
    <w:p>
      <w:pPr>
        <w:pStyle w:val="Heading5"/>
        <w:numPr>
          <w:ilvl w:val="4"/>
          <w:numId w:val="1"/>
        </w:numPr>
        <w:rPr/>
      </w:pPr>
      <w:bookmarkStart w:id="961" w:name="__RefHeading___Toc1431822_1468164448"/>
      <w:bookmarkStart w:id="962" w:name="_Toc355"/>
      <w:bookmarkEnd w:id="961"/>
      <w:r>
        <w:rPr>
          <w:rtl w:val="true"/>
        </w:rPr>
        <w:t>فرض عدم احراز حکم مخصّصین</w:t>
      </w:r>
      <w:bookmarkEnd w:id="96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به مطلق نحویین، یکی متعلق به خصوص کوفیین از نحویین و وحدت حکم را احراز نکردیم، ظاهر این است که دو حکم است، ربطی به هم ندارد که مسألۀ مخصّصیت را بین این‌ها مطرح کنیم برای اینکه مخصّصیت مثل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گفت</w:t>
      </w:r>
      <w:r>
        <w:rPr>
          <w:rFonts w:eastAsia="IRNazanin" w:cs="IRNazanin"/>
          <w:color w:val="111111"/>
          <w:sz w:val="28"/>
          <w:szCs w:val="28"/>
          <w:rtl w:val="true"/>
          <w:lang w:bidi="fa-IR"/>
        </w:rPr>
        <w:t>:</w:t>
      </w:r>
      <w:bookmarkStart w:id="963" w:name="pg13728_151375"/>
    </w:p>
    <w:p>
      <w:pPr>
        <w:pStyle w:val="BookText"/>
        <w:rPr/>
      </w:pPr>
      <w:bookmarkEnd w:id="9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احراز نکردید که این یک حکم است، اینجا مسألۀ حمل مطلق بر مقیّد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رابطۀ با حکم واحد است و الاّ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هرکدام در جای خود است، منتها در مورد توافقشان حکم به حرمت، تأکّد پیدا می‌کند اما در غیر مورد توافق، آن حکم وسیع‌تر به قوّت خود باقی است، یعنی در رابطۀ با حرمت اکرام بصریین، دلیل اول دلالت دارد و شمول دارد، ولو اینکه دلیل دوم، متعرض آن معنا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اینجا چه کنیم؟ اینجا فروضی دارد و هر فرضی، حکم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اگر عام را به هر دو تخصیص بزنیم، هیچ مشکلی پیش نمی‌آید، هیچ تخصیص مستهجنی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کوفیین از نحویین خارج باشند، مطلق نحویین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باشند، هیچ تخصیص مستهجنی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عام را به هر دو تخصیص می‌زنیم و هیچ مسألۀ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عام، دو مخصّص داریم که تخصیص عام به هر دو مخصّص، بلا محذور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تخصیص می‌زنیم و دیگر هیچ مسأله‌ای در کار نیست و فرض این است که بین مخصّصین هم معارضه تحقق ندارد برای اینکه مخصّصین هر کدام حکم مستقل غیر مرتبط به آخر است، و آنجایی که هرکدامش یک حکم مستقل باشد، مجالی برای تخصیص امثال ذلک نیست، پس در اینجا حکمش روشن است</w:t>
      </w:r>
      <w:r>
        <w:rPr>
          <w:rFonts w:eastAsia="IRNazanin" w:cs="IRNazanin"/>
          <w:color w:val="111111"/>
          <w:sz w:val="28"/>
          <w:szCs w:val="28"/>
          <w:rtl w:val="true"/>
          <w:lang w:bidi="fa-IR"/>
        </w:rPr>
        <w:t>.</w:t>
      </w:r>
    </w:p>
    <w:p>
      <w:pPr>
        <w:pStyle w:val="Heading5"/>
        <w:numPr>
          <w:ilvl w:val="4"/>
          <w:numId w:val="1"/>
        </w:numPr>
        <w:rPr/>
      </w:pPr>
      <w:bookmarkStart w:id="964" w:name="__RefHeading___Toc1431824_1468164448"/>
      <w:bookmarkStart w:id="965" w:name="_Toc356"/>
      <w:bookmarkEnd w:id="964"/>
      <w:r>
        <w:rPr>
          <w:rtl w:val="true"/>
        </w:rPr>
        <w:t>لزوم تخصیص مستهجن از تخصیص عام به هریک از مخصّصین</w:t>
      </w:r>
      <w:bookmarkEnd w:id="965"/>
    </w:p>
    <w:p>
      <w:pPr>
        <w:pStyle w:val="BookText"/>
        <w:rPr/>
      </w:pPr>
      <w:r>
        <w:rPr>
          <w:rFonts w:ascii="IRNazanin" w:hAnsi="IRNazanin" w:eastAsia="IRNazanin"/>
          <w:color w:val="111111"/>
          <w:sz w:val="28"/>
          <w:sz w:val="28"/>
          <w:szCs w:val="28"/>
          <w:rtl w:val="true"/>
          <w:lang w:bidi="fa-IR"/>
        </w:rPr>
        <w:t>اما فرض دیگر این است که اگر عام را به هرکدام از این دو دلیل تخصیص بزنیم، تخصیص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نقطۀ مقابل آن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این بود که اگر به هر دو هم تخصیص بزنید، هیچ تخصیص مستهجنی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دو مخصّص را اگر در مقابل عام مطرح کردید، ولو آن مخصّص اخص، ولی در عین حال در رابطۀ با عام، تخصیص اکثر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باز همان مسأله‌ای که در مقابل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پیاده می‌شود و آن این است که ما بین دو دلیل مخصّص</w:t>
      </w:r>
    </w:p>
    <w:p>
      <w:pPr>
        <w:pStyle w:val="BookText"/>
        <w:rPr/>
      </w:pPr>
      <w:r>
        <w:rPr>
          <w:rFonts w:ascii="IRNazanin" w:hAnsi="IRNazanin" w:eastAsia="IRNazanin"/>
          <w:color w:val="111111"/>
          <w:sz w:val="28"/>
          <w:sz w:val="28"/>
          <w:szCs w:val="28"/>
          <w:rtl w:val="true"/>
          <w:lang w:bidi="fa-IR"/>
        </w:rPr>
        <w:t>القای معارضه می‌کنیم و عام را از طرفیت معارضه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معارضه بین این دو دلیل مخصّص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از این دو تخصیص بخورد، تخصیص مستهجن لازم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خاص تخصیص بخورد و چه به اخص تخصیص بخورد، مستلزم تخصیص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کلیهما تخصیص بخورد، به طریق اولی تخصیص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عقلا موافق با این باشند که ما دلیل اخص را با اینکه وحدت حکم در کار نیست، مخصّص دلیل خاص قرار دهیم و در نتیجه مجموع دلیلین، دلیل واحدی بشود، آیا تخصیص مستهجن لازم می‌آید؟</w:t>
      </w:r>
    </w:p>
    <w:p>
      <w:p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مستهجن لازم بیاید یا نیاید، از دائرۀ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نمی‌توانیم در مقابل عام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راه منحصر می‌شود به وقوع معارضه بین ادلۀ ثلاث، یعنی اینجا جایی است که ما حرف شیخ و مرحوم محقق نائینی را باید بپذیریم، برای این که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عام را به خاص یا به اخص تخصیص بزنیم و یا اخص را در مقابل خاص مطرح کنیم و بعد به سراغ عام برویم، در هر سه فرض، لا محاله تخصیص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چاره‌ای نداریم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سه روایت متعارض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مستحب است، یک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بین سه روایت متعارض انجام می‌گیرد، اینجا در رابطۀ با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نسبت به افراد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اخص و دلیل خاص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عام یک معناست، و مقتضای دلیلین خاصین یک معنای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اینجا لا محاله و منحصرا راه این است که حکم کنیم به این که معارضه بین ادلۀ ثلاث، وجود دارد، برای این که راه دیگری نمی‌توانیم تصور کنیم و هذا بخلاف فرض سوم که اگر دلیل خاص بخواهد مخصّص باشد، تخصیص مستهجن لازم می‌آید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دلیل اخص بخواهد مخصّص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تخصیص مستهجن در رابطۀ با خاص تحقق دارد، برای این که افراد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دلیل اخص، هیچ تخصیص مستهجنی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اخص را در اینجا مخصّص خاص قرار بدهیم؟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متوافقین هستند، اینها که وحدت حکم ندارند، به چه مناسبت شما اخص را مخصّص خاص قرار می‌دهید؟</w:t>
      </w:r>
      <w:bookmarkStart w:id="966" w:name="pg13728_151377"/>
    </w:p>
    <w:p>
      <w:pPr>
        <w:pStyle w:val="Heading5"/>
        <w:numPr>
          <w:ilvl w:val="4"/>
          <w:numId w:val="1"/>
        </w:numPr>
        <w:rPr/>
      </w:pPr>
      <w:bookmarkStart w:id="967" w:name="__RefHeading___Toc1431826_1468164448"/>
      <w:bookmarkStart w:id="968" w:name="_Toc357"/>
      <w:bookmarkEnd w:id="966"/>
      <w:bookmarkEnd w:id="967"/>
      <w:r>
        <w:rPr>
          <w:rtl w:val="true"/>
        </w:rPr>
        <w:t>وجود جمع عقلایی در مقام</w:t>
      </w:r>
      <w:bookmarkEnd w:id="968"/>
    </w:p>
    <w:p>
      <w:pPr>
        <w:pStyle w:val="BookText"/>
        <w:rPr/>
      </w:pPr>
      <w:r>
        <w:rPr>
          <w:rFonts w:ascii="IRNazanin" w:hAnsi="IRNazanin" w:eastAsia="IRNazanin"/>
          <w:color w:val="111111"/>
          <w:sz w:val="28"/>
          <w:sz w:val="28"/>
          <w:szCs w:val="28"/>
          <w:rtl w:val="true"/>
          <w:lang w:bidi="fa-IR"/>
        </w:rPr>
        <w:t>این جمع عقلائی است، این راهی است که عقلا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مخصّص قرار بدهیم، این تخصیص مستهجن لازم می‌آید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و نتیجۀ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بشود، این اگر بخواهد مخصّص عام باشد، هیچ تخصیص مستهجنی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که عقلا قبول دارند که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خارج کنیم، و بعد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که در حقیقت رفع معارضه به این صورت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نحوی که بین خاص و عام در موارد دیگر به عنوان عدم منافات و به عنوان جمع مقبول عند العقلاء، مسأله‌ای به نام تعارض وجود ندارد، اینجا هم به این صورت پیاده کنیم، و اگر این معنا نبود، دست به این کار نمی‌زدیم، لکن دیدیم که اگر آن خاص را بخواهیم به جنگ عام بفرستیم با محذور مواجه می‌شود، با استهجان مواجه می‌شود، پس چه کنیم؟ این اخص را آوردیم که در مقابل خاص به عنوان در حقیقت مبیّن خاص باشد و خاص را از صحنه بیرون کردیم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مخصّص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است بین آنجایی که از مخصّصیت عام ولو بالاخص هم استهجان لازم بیاید و بین آنجایی که استهجان فقط در رابطۀ با مخصّص اول است، اما در رابطۀ با مخصّص دوم هیچ مسألۀ استهجان مطرح نیست، اینجا از راه جمع عقلائی و جمع مقبول عند العقلاء این راه را طی می‌کنیم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راهش منحصر به این است، و چاره‌ای غیر از این ندارد اما لازمه‌اش این نیست که اگر ما در این مصداق این حرف را زدیم، پس حرف مرحوم شیخ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کلی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عقلائی و مسائل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عرف چه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اخبار علاجیه که عنوان تعارض و اختلاف مطرح شده است، اینها تعبّد ندارد، مسائل عقلائی است، باید ببینیم عقلا کجا حکم به اختلاف می‌کنند و کجا حکم به اختلاف نمی‌کنند</w:t>
      </w:r>
      <w:r>
        <w:rPr>
          <w:rFonts w:eastAsia="IRNazanin" w:cs="IRNazanin"/>
          <w:color w:val="111111"/>
          <w:sz w:val="28"/>
          <w:szCs w:val="28"/>
          <w:rtl w:val="true"/>
          <w:lang w:bidi="fa-IR"/>
        </w:rPr>
        <w:t>.</w:t>
      </w:r>
      <w:bookmarkStart w:id="969" w:name="pg13728_151378"/>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هدف اصلی ما این بود که آیا عام، طرف معارضه هست، یا نه؟ ما در آن بحث، بیشتر روی این تکیه داشتیم که آنها عام را طرف معارضه می‌دانستند، اما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سبب معارضه است نه طرف معارضه و فرق است میان طرف معارضه و سبب معارضه و به علم اجمالی و اصلینی که در اطراف علم اجمالی جریان داشت، تشبیه کردیم</w:t>
      </w:r>
      <w:r>
        <w:rPr>
          <w:rFonts w:eastAsia="IRNazanin" w:cs="IRNazanin"/>
          <w:color w:val="111111"/>
          <w:sz w:val="28"/>
          <w:szCs w:val="28"/>
          <w:rtl w:val="true"/>
          <w:lang w:bidi="fa-IR"/>
        </w:rPr>
        <w:t>.</w:t>
      </w:r>
    </w:p>
    <w:p>
      <w:pPr>
        <w:pStyle w:val="Heading5"/>
        <w:numPr>
          <w:ilvl w:val="4"/>
          <w:numId w:val="1"/>
        </w:numPr>
        <w:rPr/>
      </w:pPr>
      <w:bookmarkStart w:id="970" w:name="__RefHeading___Toc1431828_1468164448"/>
      <w:bookmarkStart w:id="971" w:name="_Toc358"/>
      <w:bookmarkEnd w:id="970"/>
      <w:r>
        <w:rPr>
          <w:rtl w:val="true"/>
        </w:rPr>
        <w:t>حکم خاصین مختلفی الحکم</w:t>
      </w:r>
      <w:bookmarkEnd w:id="971"/>
    </w:p>
    <w:p>
      <w:pPr>
        <w:pStyle w:val="BookText"/>
        <w:rPr/>
      </w:pPr>
      <w:r>
        <w:rPr>
          <w:rFonts w:ascii="IRNazanin" w:hAnsi="IRNazanin" w:eastAsia="IRNazanin"/>
          <w:color w:val="111111"/>
          <w:sz w:val="28"/>
          <w:sz w:val="28"/>
          <w:szCs w:val="28"/>
          <w:rtl w:val="true"/>
          <w:lang w:bidi="fa-IR"/>
        </w:rPr>
        <w:t>این بحثها در متوافقین بود؛ حالا اگر خاصان مختلفی الحکم باشد، مثل همان مثالی که آن روز عرض کردیم،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اکرام الکوفیین من النحویین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عام است، حکم وجوبی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مخصّص اول است، حکم تحریمی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دوم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مغایر هر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pStyle w:val="BookText"/>
        <w:rPr/>
      </w:pPr>
      <w:r>
        <w:rPr>
          <w:rFonts w:ascii="IRNazanin" w:hAnsi="IRNazanin" w:eastAsia="IRNazanin"/>
          <w:color w:val="111111"/>
          <w:sz w:val="28"/>
          <w:sz w:val="28"/>
          <w:szCs w:val="28"/>
          <w:rtl w:val="true"/>
          <w:lang w:bidi="fa-IR"/>
        </w:rPr>
        <w:t>در اینجا در درجۀ اول، بین خود این دو مخصّص که مسألۀ عام و خاص بین خودشان مطرح است و اختلاف حکمی هم بین‌شان تحقق دارد، مسألۀ تخصیص را پیاده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کوفیین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الکوفیین و اما الکوفیون فیستحب اکرامهم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عامی که به مخصّص دوم، تخصیص خورد، الان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غیر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که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به هیچ وجه مستلزم تخصیص اکثر و استهجان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مانعی ندارد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غیر الکوفیین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مسأله‌ای به وجود نمی‌آید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ضربۀ تخصیصی خورده است و از طرف دیگر ضربۀ تخصیصی به عام وارد کرده است، و مانعی ندارد که یک دلیل هم خودش تخصیص بخورد و هم مخصّص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دیگری در همین رابطه مطرح می‌شود که آیا مخصّصیت دلیل اخص نسبت به دلیل خاص با وجود اختلاف حکمین، فاقد استهجان هست یا نه؟ اگر فاقد استهجان بود، این</w:t>
      </w:r>
      <w:bookmarkStart w:id="972" w:name="pg13728_151379"/>
    </w:p>
    <w:p>
      <w:pPr>
        <w:pStyle w:val="BookText"/>
        <w:rPr/>
      </w:pPr>
      <w:bookmarkEnd w:id="972"/>
      <w:r>
        <w:rPr>
          <w:rFonts w:ascii="IRNazanin" w:hAnsi="IRNazanin" w:eastAsia="IRNazanin"/>
          <w:color w:val="111111"/>
          <w:sz w:val="28"/>
          <w:sz w:val="28"/>
          <w:szCs w:val="28"/>
          <w:rtl w:val="true"/>
          <w:lang w:bidi="fa-IR"/>
        </w:rPr>
        <w:t>مخصّصیت هم فاقد استهجان،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با تخصیص حل می‌شود و نیازی به هیچ‌چیز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مخصّصیت دلیل اخص نسبت به دلیل خاص، خودش مستلزم استهجان شد، یعنی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تخصیص للاکثر و یوجب الاستهجان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چه کنیم؟ اینجا در این فرضش بین دو دلیل خاص معارضه واقع می‌شود یعنی در آن فرضی که نه مخصّصیت اخص و نه مخصّصیت خاص، در رابطۀ با عام استهجان ندارد اما بین خودشان مسألۀ تخصیص، مستلزم استهجان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معارضه بین همین خاص و اخص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ما ترجیحا یا تخییرا انتخاب کردیم، او را در مقابل عام می‌آوریم و هیچ تالی فاسد دیگری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دیدیم که اشکال این است که علاوۀ بر این که مخصّصیت اخص نسبت به خاص، موجب استهجان است، مخصّصیت خاص هم ولو بعد التخصیص بالاخص، موجب استهجان تصرف در عام است، اینجا باز همان مسأله پیاده می‌شود که معارضه بین ادله ثلاث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یک طرف، مخصّص اول طرف دیگر و مخصّص دوم، طرف سوم معارضه قرار می‌گیرد، برای این که هیچ راهی برای جمع بین این ادله، مقبول عند العقلاء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را که طی کنیم، مستلزم تالی فاسد است، لذا باید القاء معارضه بین ادلۀ ثلاثه بشود، و اخبار علاجیه را در مورد ادلۀ ثلاثه پیاده کنیم</w:t>
      </w:r>
      <w:r>
        <w:rPr>
          <w:rFonts w:eastAsia="IRNazanin" w:cs="IRNazanin"/>
          <w:color w:val="111111"/>
          <w:sz w:val="28"/>
          <w:szCs w:val="28"/>
          <w:rtl w:val="true"/>
          <w:lang w:bidi="fa-IR"/>
        </w:rPr>
        <w:t>.</w:t>
      </w:r>
    </w:p>
    <w:p>
      <w:pPr>
        <w:pStyle w:val="Heading5"/>
        <w:numPr>
          <w:ilvl w:val="4"/>
          <w:numId w:val="1"/>
        </w:numPr>
        <w:rPr/>
      </w:pPr>
      <w:bookmarkStart w:id="973" w:name="__RefHeading___Toc1431830_1468164448"/>
      <w:bookmarkStart w:id="974" w:name="_Toc359"/>
      <w:bookmarkEnd w:id="973"/>
      <w:r>
        <w:rPr>
          <w:rtl w:val="true"/>
        </w:rPr>
        <w:t>پرسش</w:t>
      </w:r>
      <w:r>
        <w:rPr>
          <w:rtl w:val="true"/>
        </w:rPr>
        <w:t>:</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تشبیه خاصین متوافقین را به باب مطلق و مقیّد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تخصیص اخص، موجب استهجان شود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احراز حکم مخصّصین چه باید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از تخصیص عام به هریک از مخصّصین، تخصیص مستهجن لازم می‌آید؟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خاصین مختلفی الحکم چیست؟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حکم مسأله خاصین مختلفی الحکم، مانند معارضه بین ادلۀ ثلاث است؟</w:t>
      </w:r>
      <w:bookmarkStart w:id="975" w:name="pg13728_151380"/>
    </w:p>
    <w:p>
      <w:pPr>
        <w:pStyle w:val="Heading4"/>
        <w:numPr>
          <w:ilvl w:val="3"/>
          <w:numId w:val="1"/>
        </w:numPr>
        <w:rPr/>
      </w:pPr>
      <w:bookmarkStart w:id="976" w:name="__RefHeading___Toc1431832_1468164448"/>
      <w:bookmarkStart w:id="977" w:name="_Toc360"/>
      <w:bookmarkEnd w:id="975"/>
      <w:bookmarkEnd w:id="976"/>
      <w:r>
        <w:rPr>
          <w:rtl w:val="true"/>
        </w:rPr>
        <w:t>درس پانصد و چهل و پنجم</w:t>
      </w:r>
      <w:bookmarkEnd w:id="977"/>
    </w:p>
    <w:p>
      <w:pPr>
        <w:pStyle w:val="Heading5"/>
        <w:numPr>
          <w:ilvl w:val="4"/>
          <w:numId w:val="1"/>
        </w:numPr>
        <w:rPr/>
      </w:pPr>
      <w:bookmarkStart w:id="978" w:name="__RefHeading___Toc1431834_1468164448"/>
      <w:bookmarkStart w:id="979" w:name="_Toc361"/>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80" w:name="__RefHeading___Toc1431836_1468164448"/>
      <w:bookmarkStart w:id="981" w:name="_Toc362"/>
      <w:bookmarkEnd w:id="980"/>
      <w:r>
        <w:rPr>
          <w:rtl w:val="true"/>
        </w:rPr>
        <w:t>عموم و خصوص من وجه و توافق در ایجاب و سلب بین مخصّصین</w:t>
      </w:r>
      <w:bookmarkEnd w:id="981"/>
    </w:p>
    <w:p>
      <w:pPr>
        <w:pStyle w:val="BookText"/>
        <w:rPr/>
      </w:pPr>
      <w:r>
        <w:rPr>
          <w:rFonts w:ascii="IRNazanin" w:hAnsi="IRNazanin" w:eastAsia="IRNazanin"/>
          <w:color w:val="111111"/>
          <w:sz w:val="28"/>
          <w:sz w:val="28"/>
          <w:szCs w:val="28"/>
          <w:rtl w:val="true"/>
          <w:lang w:bidi="fa-IR"/>
        </w:rPr>
        <w:t>یکی از صوری که در مورد یک عام و دو خاص مطرح است این صورت است که نسبت بین دو دلیل مخصّص، عموم و خصوص من وجه باشد، یعنی هر دلیل مخصّصی با دلیل عام، عموم و خصوص مطلق است، اما نسبت بین خود دو دلیل مخصّص، عموم و خصوص من وجه است، اینجا هم ابتدا دو صورت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 دو دلیل مخصّص متوافقین هستند، یعنی هر دو، حکم ایجابی دارند، یا هر دو، حکم سلبی دارند و یک وقت این است که از نظر ایجاب و سلب بینشان اختلاف وجود دارد، یکی حکم ایجابی، و دیگری حکم سلبی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صورتی که توافق در حکم داشته باشد و از نظر ایجاب و سلب متوافق باشد، مثل این که دلیل عام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مخصّصین هر دو</w:t>
      </w:r>
      <w:bookmarkStart w:id="982" w:name="pg13728_151381"/>
    </w:p>
    <w:p>
      <w:pPr>
        <w:pStyle w:val="BookText"/>
        <w:rPr/>
      </w:pPr>
      <w:bookmarkEnd w:id="982"/>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لکن عنوان در یکی از اینها نحویین است و عنوان در دیگری فساق از علما است که نسبت بین نحوی و بین فاسق از علماء،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مادۀ افتراق دارد و یک مادۀ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چه معامله‌ای بکنیم؟</w:t>
      </w:r>
    </w:p>
    <w:p>
      <w:pPr>
        <w:pStyle w:val="BookText"/>
        <w:rPr/>
      </w:pP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عموم و خصوص من وجه مشکله‌ای را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بخورد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مجرد این که بین این دو عنوان مخصّص، یک مادۀ اجتماع وجود دارد که ضربه‌ای نمی‌زند به اینکه هر دو مخصّص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مقابل عام، دایرۀ عام را تضییق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نحویین را خارج کند و دیگری هم عنوان فساق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 مطلبی که در مخصّصین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فرضی بود که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اینجا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اگر ما بخواهیم دو مخصّص متباین را مخصّص عام قرار بدهیم، از مخصّص بودن هر دو، تخصیص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محل نزاع بین شیخ و بین دیگران واقع شده بود، یعنی شیخ و مرحوم محقق نائینی و کثیری، یک طرف و بعضی دیگر یک طرف، که اگر دو مخصّص هر دو بخواهد مخصّص واقع شود موجب تخصیص مستهجن است، اینجا چه باید کرد؟ مرحوم شیخ، عام را طرف معارضه قرار داده بود، لکن بعض دیگر عام را از طرفیت معارضه خارج می‌دانستند و معارضه را بین المخصصین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عین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اینجا و آنجا از این نظر خصوصیت فارقی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اینجا مثل مخصّصین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عام به هر دو هیچ تالی فاسدی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العام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تخصیص اکثر و استهجان شد، بین المخصصین معارضه وجود دارد و بعد از آنکه حساب معارضه را تمام کردیم، آن‌که باقی می‌ماند را ترجیحا او تخصیصا مخصّص عام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که هر دو مخصّص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ایجاب و نفی، توافق داشته باشند</w:t>
      </w:r>
      <w:r>
        <w:rPr>
          <w:rFonts w:eastAsia="IRNazanin" w:cs="IRNazanin"/>
          <w:color w:val="111111"/>
          <w:sz w:val="28"/>
          <w:szCs w:val="28"/>
          <w:rtl w:val="true"/>
          <w:lang w:bidi="fa-IR"/>
        </w:rPr>
        <w:t>.</w:t>
      </w:r>
    </w:p>
    <w:p>
      <w:pPr>
        <w:pStyle w:val="Heading5"/>
        <w:numPr>
          <w:ilvl w:val="4"/>
          <w:numId w:val="1"/>
        </w:numPr>
        <w:rPr/>
      </w:pPr>
      <w:bookmarkStart w:id="983" w:name="__RefHeading___Toc1431838_1468164448"/>
      <w:bookmarkStart w:id="984" w:name="_Toc363"/>
      <w:bookmarkEnd w:id="983"/>
      <w:r>
        <w:rPr>
          <w:rtl w:val="true"/>
        </w:rPr>
        <w:t>عموم و خصوص من وجه و تفاوت در ایجاب و سلب بین مخصّصین</w:t>
      </w:r>
      <w:bookmarkEnd w:id="984"/>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الاشکال در آنجایی است که در مقابل عام، دو مخصّص وجود دارد، لکن هر مخصّصی یک حکم خاصی را دلالت می‌کند، غیر آنچه که مخصّص دیگر دلالت کرد و</w:t>
      </w:r>
    </w:p>
    <w:p>
      <w:pPr>
        <w:pStyle w:val="BookText"/>
        <w:rPr/>
      </w:pPr>
      <w:r>
        <w:rPr>
          <w:rFonts w:ascii="IRNazanin" w:hAnsi="IRNazanin" w:eastAsia="IRNazanin"/>
          <w:color w:val="111111"/>
          <w:sz w:val="28"/>
          <w:sz w:val="28"/>
          <w:szCs w:val="28"/>
          <w:rtl w:val="true"/>
          <w:lang w:bidi="fa-IR"/>
        </w:rPr>
        <w:t>نسبت بین مخصّصین هم عموم و خصوص من وجه است، مثل همین مثالی که عرض کردیم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که در حقیقت اینجا سه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حرمت اکرام نحویین از علما که مقتضای مخصّص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استحباب اکرام فسّاق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مغایر هر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وجوب بوده است، حکم دوم، حرمت بوده است، حکم سوم، استحباب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اکرام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صلاحیت مخصّصیت 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وجوب اکرام ندارند، بلکه استحباب اکرام دربارۀ آنها مطرح است، یعنی اگر اکرام هم نشدند، مسأله‌ای بوجود نمی‌آید، اما به خلاف غیر فساق که اقتضای وجوب اکرام در آنها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هرکدام از این دو مخصّص به تنهایی با قطع نظر از دیگری در مقابل عام واقع شود، همان مسألۀ تخصیص مطرح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مخصّص کامل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مخصّص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بین این دو مخصّص، تعارض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نبود، ولو اینکه نسبت نحویین و فساق، عموم و خصوص من وجه بود، اما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نحویین و فاسق هم با اینکه عموم و خصوص من وجه است ولی این موجب نمی‌شود که بین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مثال، مسألۀ معارضه مطرح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نحویین حرام است، یعنی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 فسّاق از علما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الفاسق نحویا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مادۀ اجتماع بین دو دلیل مخصّص، تعارض رسمی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مسألۀ مخصّصیت عام مطرح باشد، خود این دو مخصّص باهم نمی‌سازند، در مادۀ اجتماع بینشان تعارض و اختلاف وجود دارد، برای اینکه اگر یک نحوی فاسق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اکرام</w:t>
      </w:r>
      <w:bookmarkStart w:id="985" w:name="pg13728_151383"/>
    </w:p>
    <w:p>
      <w:pPr>
        <w:pStyle w:val="BookText"/>
        <w:rPr/>
      </w:pPr>
      <w:bookmarkEnd w:id="985"/>
      <w:r>
        <w:rPr>
          <w:rFonts w:ascii="IRNazanin" w:hAnsi="IRNazanin" w:eastAsia="IRNazanin"/>
          <w:color w:val="111111"/>
          <w:sz w:val="28"/>
          <w:sz w:val="28"/>
          <w:szCs w:val="28"/>
          <w:rtl w:val="true"/>
          <w:lang w:bidi="fa-IR"/>
        </w:rPr>
        <w:t>دارد، یستحب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اکرام دارد، و نمی‌شود بین حرمت و بین استحباب در مادۀ اجتماع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pStyle w:val="Heading5"/>
        <w:numPr>
          <w:ilvl w:val="4"/>
          <w:numId w:val="1"/>
        </w:numPr>
        <w:rPr/>
      </w:pPr>
      <w:bookmarkStart w:id="986" w:name="__RefHeading___Toc1431840_1468164448"/>
      <w:bookmarkStart w:id="987" w:name="_Toc364"/>
      <w:bookmarkEnd w:id="986"/>
      <w:r>
        <w:rPr>
          <w:rtl w:val="true"/>
        </w:rPr>
        <w:t>مخصّصیت ماده افتراق دو مخصّص متعارض نسبت به دلیل عام</w:t>
      </w:r>
      <w:bookmarkEnd w:id="987"/>
    </w:p>
    <w:p>
      <w:pPr>
        <w:pStyle w:val="BookText"/>
        <w:rPr/>
      </w:pPr>
      <w:r>
        <w:rPr>
          <w:rFonts w:ascii="IRNazanin" w:hAnsi="IRNazanin" w:eastAsia="IRNazanin"/>
          <w:color w:val="111111"/>
          <w:sz w:val="28"/>
          <w:sz w:val="28"/>
          <w:szCs w:val="28"/>
          <w:rtl w:val="true"/>
          <w:lang w:bidi="fa-IR"/>
        </w:rPr>
        <w:t>اینجا دو مخصّص در مادۀ اجتماعشان تعارض دارند، اما در دو مادۀ افتراق که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 مادۀ افتراقی دارند که مادۀ افتراق از دایرۀ تعارض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اول مادۀ افتراق هرکدام را به عنوان تخصیصی در مقابل دلیل عام مخصّص قرار می‌دهیم، یعنی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عادل و نحوی فاسق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عادل مادۀ افتراقش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مادۀ افتراق که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مادۀ افتراق را فعلا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عادل بلا اشکال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به مقتضای مادۀ افتراق مخصّص اول، و همین‌طور مادۀ افتراق مخصّص دوم که از دایرۀ معارضۀ بین مخصّصین بیرون است و عنوان تعارض او را نگرفته است را نیز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یعنی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مادۀ افتراق مخصّص دوم، فاسق غیر نحوی است، فاسق غیر نحوی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برای اینکه فاسق غیر نحوی، وجوب اکرام ندارد، بلکه استحباب اکرام در مورد او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دلیل مخصّص متعارض در مادۀ اجتماع به لحاظ اینکه مادۀ افتراق هرکدام بلامعارض است، در رابطۀ با عام، مادۀ افتراق هرکدام را مخصّص عام قرار می‌دهیم بلا اشکال، 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غیر فاسق و فاسق غیر نحوی بلا اشکال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غیر فاسق، حرمت اکرام دارد و فاسق غیر نحوی، استحباب اکرام دارد و هر دو از وجوب اکرام بیرون رفته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الاشکال در مادۀ اجتماعشان است، در آن مرکز تعارض بین مخصّصین که عبارت از نحوی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نحوی فاسق چه کنیم؟ در حقیقت در مورد نحوی فاسق، کأنّه سه دلیل وجود دارد و اینجا ما متحّیریم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عام که نگاه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فاسق، وجوب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مخصّص اول که مراجعه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فاسق حرمت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مخصّص دوم که نگاه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فاسق، استحباب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نحوی</w:t>
      </w:r>
      <w:bookmarkStart w:id="988" w:name="pg13728_151384"/>
    </w:p>
    <w:p>
      <w:pPr>
        <w:pStyle w:val="BookText"/>
        <w:rPr/>
      </w:pPr>
      <w:bookmarkEnd w:id="988"/>
      <w:r>
        <w:rPr>
          <w:rFonts w:ascii="IRNazanin" w:hAnsi="IRNazanin" w:eastAsia="IRNazanin"/>
          <w:color w:val="111111"/>
          <w:sz w:val="28"/>
          <w:sz w:val="28"/>
          <w:szCs w:val="28"/>
          <w:rtl w:val="true"/>
          <w:lang w:bidi="fa-IR"/>
        </w:rPr>
        <w:t>فاسق به عنوان عالم، وجوب اکرام دارد، به عنوان نحوی، حرمت اکرام دارد و به عنوان فاسق، استحباب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در رابطۀ با مادۀ اجتماع مخصّصین چه معامله‌ای می‌توانیم بکنیم؟</w:t>
      </w:r>
    </w:p>
    <w:p>
      <w:pPr>
        <w:pStyle w:val="Heading5"/>
        <w:numPr>
          <w:ilvl w:val="4"/>
          <w:numId w:val="1"/>
        </w:numPr>
        <w:rPr/>
      </w:pPr>
      <w:bookmarkStart w:id="989" w:name="__RefHeading___Toc1431842_1468164448"/>
      <w:bookmarkStart w:id="990" w:name="_Toc365"/>
      <w:bookmarkEnd w:id="989"/>
      <w:r>
        <w:rPr>
          <w:rtl w:val="true"/>
        </w:rPr>
        <w:t>وجود تعارض بین مخصّصین و عام در ماده اجتماع مخصّصین</w:t>
      </w:r>
      <w:bookmarkEnd w:id="990"/>
    </w:p>
    <w:p>
      <w:pPr>
        <w:pStyle w:val="BookText"/>
        <w:rPr/>
      </w:pPr>
      <w:r>
        <w:rPr>
          <w:rFonts w:ascii="IRNazanin" w:hAnsi="IRNazanin" w:eastAsia="IRNazanin"/>
          <w:color w:val="111111"/>
          <w:sz w:val="28"/>
          <w:sz w:val="28"/>
          <w:szCs w:val="28"/>
          <w:rtl w:val="true"/>
          <w:lang w:bidi="fa-IR"/>
        </w:rPr>
        <w:t>ظاهر این است که چاره‌ای غیر از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ثلاثه، من العام و المخصصین در این مورد، معارضه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عام اینجا چه گناهی کرده؟ در رابطۀ با عام که مسألۀ عموم و خصوص من وجه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عموم و خصوص من وجه در رابطۀ با مخصّصین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عام را در دایرۀ معارضه بیاوریم و چرا عام را طرف معارضه قرار بدهیم؟</w:t>
      </w:r>
    </w:p>
    <w:p>
      <w:pPr>
        <w:pStyle w:val="BookText"/>
        <w:rPr/>
      </w:pPr>
      <w:r>
        <w:rPr>
          <w:rFonts w:ascii="IRNazanin" w:hAnsi="IRNazanin" w:eastAsia="IRNazanin"/>
          <w:color w:val="111111"/>
          <w:sz w:val="28"/>
          <w:sz w:val="28"/>
          <w:szCs w:val="28"/>
          <w:rtl w:val="true"/>
          <w:lang w:bidi="fa-IR"/>
        </w:rPr>
        <w:t>علتش یکی از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وجهش این است که اگر عام را طرف معارضه قرار ندهیم، پیداست که عنوان نحوی فاسق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اما شما که خاص را در مقابل عام علم می‌کنید، خاص بدون دلیل است یا خاصی که دلیل داشته باشد؟ همین‌طور که انسان در مقابل دلیل عام نمی‌تواند یک خاصی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خاص دلیل داشته باشد و الاّ همین‌طوری در مقابل دلیل عام نمی‌شود چیزی را به عنوان خاص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دلیلی بر خروج عالم نحوی فاسق از عام دارید که ما مسألۀ عام و خاص را مطرح کنیم؟ باید یک دلیل بر خروج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دو دلیل بر خروج داشتیم، اما این دو دلیل متعارض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هیچ کدام نتوانستند به عنوان دلیل در رابطۀ با مورد اجتماع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عنوان دلیل نتوانستند مطرح شوند، ما چه طور نحوی فاسق را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کنیم؟ و تازه حالا بیرون کردیم، آیا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اکرام دارد یا حرمت اکرام دارد، کدام یک از اینها را پیاده کنیم؟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اینجا راهی غیر از این ندارد که پای عام را به عنوان طرف معارضه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نحوی فاسق، ما سه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دلالت بر وجوب اکرام می‌کند، یک دلیل دلالت بر حرمت اکرام می‌کند، و یک دلیل دلالت بر استحباب اکرامش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قواعد باب تعارض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آثار باب معارضه باید در اینجا پیاده</w:t>
      </w:r>
      <w:bookmarkStart w:id="991" w:name="pg13728_151385"/>
    </w:p>
    <w:p>
      <w:pPr>
        <w:pStyle w:val="BookText"/>
        <w:rPr/>
      </w:pPr>
      <w:bookmarkEnd w:id="991"/>
      <w:r>
        <w:rPr>
          <w:rFonts w:ascii="IRNazanin" w:hAnsi="IRNazanin" w:eastAsia="IRNazanin"/>
          <w:color w:val="111111"/>
          <w:sz w:val="28"/>
          <w:sz w:val="28"/>
          <w:szCs w:val="28"/>
          <w:rtl w:val="true"/>
          <w:lang w:bidi="fa-IR"/>
        </w:rPr>
        <w:t>شود، به نحوی که خود عام هم یک طرف معارضه قرار بگیرد</w:t>
      </w:r>
      <w:r>
        <w:rPr>
          <w:rFonts w:eastAsia="IRNazanin" w:cs="IRNazanin"/>
          <w:color w:val="111111"/>
          <w:sz w:val="28"/>
          <w:szCs w:val="28"/>
          <w:rtl w:val="true"/>
          <w:lang w:bidi="fa-IR"/>
        </w:rPr>
        <w:t>.</w:t>
      </w:r>
    </w:p>
    <w:p>
      <w:pPr>
        <w:pStyle w:val="Heading5"/>
        <w:numPr>
          <w:ilvl w:val="4"/>
          <w:numId w:val="1"/>
        </w:numPr>
        <w:rPr/>
      </w:pPr>
      <w:bookmarkStart w:id="992" w:name="__RefHeading___Toc1431844_1468164448"/>
      <w:bookmarkStart w:id="993" w:name="_Toc366"/>
      <w:bookmarkEnd w:id="992"/>
      <w:r>
        <w:rPr>
          <w:rtl w:val="true"/>
        </w:rPr>
        <w:t>تصوّر تعارض بعد از تخصیص عام به دو مخصّص</w:t>
      </w:r>
      <w:bookmarkEnd w:id="993"/>
    </w:p>
    <w:p>
      <w:pPr>
        <w:pStyle w:val="BookText"/>
        <w:rPr/>
      </w:pPr>
      <w:r>
        <w:rPr>
          <w:rFonts w:ascii="IRNazanin" w:hAnsi="IRNazanin" w:eastAsia="IRNazanin"/>
          <w:color w:val="111111"/>
          <w:sz w:val="28"/>
          <w:sz w:val="28"/>
          <w:szCs w:val="28"/>
          <w:rtl w:val="true"/>
          <w:lang w:bidi="fa-IR"/>
        </w:rPr>
        <w:t>پس یا باید مسأله را به این صورت تقریب بکنیم که به نظر من جالب‌تر تقریب می‌شود و یا اینکه مسأله را قدری اصطلاحی‌تر مطرح کنیم به این صورت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 فاسق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نسبتش عموم و خصوص مطلق است، نحوی فاسق یک مصداق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مادۀ افتراق تخصیص خورد، برای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دو مادۀ افتراق، تخصیص بلا مانع است، نحوی غیر فاسق قطعا خارج است، فاسق غیر نحوی هم قطعا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بعد از آن که به آن دو مادۀ افتراق تخصیص خورد، حالا عنوان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بلکه قیودی به آن اضافه شده، خصوصیات دیگری به آن ضمیمه شده است، یعنی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ضربۀ تخصیصی را در رابطۀ با دو مادۀ افتراق خورد، عنوانش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 غیر نحوی، و غیر نحوی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و اگر یک چنین عنوانی به خودش گرفت، دیگر نسبتش با فاسق نحوی، عموم و خصوص مطلق نخواهد بود بلکه نسبتش با فاسق نحوی، عموم و خصوص من وجه خواهد شد و در نتیجه در همین جا مسألۀ معارضه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یستحب دلالت بر استحباب</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صورت یک تقریب اصطلاحی مطرح است و الاّ واقعش این است که عام بعد التخصیص اصلا عنوان پیدا نمی‌کند، ولو هزار تا مخصّص هم به عام توجه پیدا بکند، اگر مخصّص، مخصّص منفصل باشد، مخصّص منفصل به عام عنوان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تخصیص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پیدا کند، همان عنوان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خودش محفوظ است، لذا تقریب اول بهتر بود که گفتیم ولو اینکه فاسق نحوی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مطلق از کل عالم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اخراجه؟ ما الدلیل علی مخصّصیته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دلیل بر اخراج داشته باشد هر مخصّصی بر عام تقدّم پیدا می‌کند، اما مخصّصی که دلیل بر مخصّصیت داشته باشد، اما در مورد فاسق نحوی، پشتوانۀ خروج فاسق نحوی چیست؟ برای خروج فاسق نحوی به چه چیزی استناد کنیم؟ برای اینکه در</w:t>
      </w:r>
      <w:bookmarkStart w:id="994" w:name="pg13728_151386"/>
    </w:p>
    <w:p>
      <w:pPr>
        <w:pStyle w:val="BookText"/>
        <w:rPr/>
      </w:pPr>
      <w:bookmarkEnd w:id="994"/>
      <w:r>
        <w:rPr>
          <w:rFonts w:ascii="IRNazanin" w:hAnsi="IRNazanin" w:eastAsia="IRNazanin"/>
          <w:color w:val="111111"/>
          <w:sz w:val="28"/>
          <w:sz w:val="28"/>
          <w:szCs w:val="28"/>
          <w:rtl w:val="true"/>
          <w:lang w:bidi="fa-IR"/>
        </w:rPr>
        <w:t>رابطۀ با این دو دلیل هست و بین دلیلین معارضه وجود دارد، لذا چه دلیلی دلالت دارد بر اخراج فاسق نحوی؟ و تا مادامی که دلیل بر اخراج وجود نداشته باشد، ما نمی‌توانیم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مخصّصیت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وادی مسألۀ تخصیص اکثر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تخصیص اکثر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مخصّص اگر منفصل شد، به عام عنوان می‌دهد یا عنوان عام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تخصیص، تصرّف در ارادۀ جدّی شد و مراد استعمالی بعمومه محفوظ ماند، دیگر هیچ فرق نمی‌کند تخصیص باشد یا نباشد، همین عنوان عام سر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کنید که این بیانی که ما ذکر کردیم، در عین اینکه بیان صحیحی است، اما چه نتیجه‌ای را از این بیان می‌توانیم بگیریم؟ درست است که عام هیچ عنوانی غیر از عنوان عامش ندارد و مادۀ اجتماع هم پشتوانۀ تخصیصی ندارد، اما حالا که ندارد، ما چه نتیجه‌ای از این می‌توانیم بگیریم؟ آیا لازمۀ این حرف این نیست که دلیل عام در رابطۀ با این مادۀ اجتماع به تنهایی پیاده شود؟ یا اینکه لازمۀ بیان ما، معارضۀ بین ادلۀ ثلاثه است؟ این راه به چه منتج و منتهی می‌شود؟</w:t>
      </w:r>
    </w:p>
    <w:p>
      <w:pPr>
        <w:pStyle w:val="Heading5"/>
        <w:numPr>
          <w:ilvl w:val="4"/>
          <w:numId w:val="1"/>
        </w:numPr>
        <w:rPr/>
      </w:pPr>
      <w:bookmarkStart w:id="995" w:name="__RefHeading___Toc1431846_1468164448"/>
      <w:bookmarkStart w:id="996" w:name="_Toc367"/>
      <w:bookmarkEnd w:id="995"/>
      <w:r>
        <w:rPr>
          <w:rtl w:val="true"/>
        </w:rPr>
        <w:t>لزوم مراجعه به عموم در مورد مادۀ اجتماع دو دلیل مخصّص</w:t>
      </w:r>
      <w:bookmarkEnd w:id="996"/>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نحوی غیر فاسق به دلیل خودش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فاسق غیر نحوی هم به دلیل خودش خارج شد اما فاسق نحوی مادۀ اجتماع این دو دلیل است، این اصلا پشتوانۀ تخصیصی ندارد، پشتوانۀ اخراجی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پشتوانۀ اخراجی نداشت، نتیجه این حرف این می‌شود که باید به عموم رجوع کنیم، برای اینکه ما در مقابل عموم نتوانستیم یک دلیلی داشته باشیم که فاسق نحوی را خارج کند، برای اینکه دو دلیل داشتیم که اطلاق آن دو دلیل اینجا را می‌گرفت، ولی چون بین آن دو دلیل، معارضه بود و نتوانست در مورد اجتماع نقشی داشته باشد، لذا کأنّ وجود آن دو دلیل در رابطۀ با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 کالعدم، فأین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ما چه چیز است؟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ما همان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دلیل عام، یک حجّتی برای خروج فاسق نحوی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حجّة و لیست هناک حجة اقوی علی خلاف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w:t>
      </w:r>
    </w:p>
    <w:p>
      <w:pPr>
        <w:pStyle w:val="BookText"/>
        <w:rPr/>
      </w:pPr>
      <w:r>
        <w:rPr>
          <w:rFonts w:ascii="IRNazanin" w:hAnsi="IRNazanin" w:eastAsia="IRNazanin"/>
          <w:color w:val="111111"/>
          <w:sz w:val="28"/>
          <w:sz w:val="28"/>
          <w:szCs w:val="28"/>
          <w:rtl w:val="true"/>
          <w:lang w:bidi="fa-IR"/>
        </w:rPr>
        <w:t>اقوی، دو دلیل مخصّص است که دایرۀ حجّیت آنها در رابطۀ با دو مادۀ افتراقشان بود، اما آنها در رابطۀ با مادۀ اجتماع نتوانستند نقشی داشته باشند، حالا که نتوانستند نقشی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الرجوع الی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وجودشان کالعدم شد باید به دلیل عام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 شاء الله بحث می‌کنیم که آیا دو دلیل متعارض به عموم و خصوص من وجه مشمول اخباری علاجیه هست یا نه؟ آیا روایاتی که در باب خبرین متعارضین وارد شده است، خبرین متعارضین به عموم و خصوص من وجه را هم می‌گیرد یا به خبرین متعارضین بالتباین اختصاص دارد؟ دو خبری که بالتباین معارض باشند،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مورد این نوع خبرین متعارضین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ان شاء الله همین معنا را عرض می‌کنیم که اخبار علاجیه خبرین متعارضین به عموم و خصوص من وجه را شامل نمی‌شود، بلکه باید به قاعده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قاعده هم باز یک بحثی داریم که آیا قاعده، اقتضای تساقط می‌کند، یا قاعده اقتضای تخییر می‌کند؟ در باب استصحابین متعارضین، شمّه‌ای از این بحث را ذکر کردیم و نتیجه این شد که قاعده، اقتضای تساقط می‌کند، نه اقتضای تخییر لذا این دو دلیل مخصّص در رابطۀ با مورد اجتماع حکمشان تساقط است، یعنی نه مخصّص اول می‌تواند نقشی داشته باشد، نه مخصّص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هیچ‌کدام نقشی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المانع من الرجوع الی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مناسبت ما عموم را در ردیف مخصّص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بین سه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 یکی مخصّص اول، یکی مخصّص دوم؟ بلکه عام سر جای خودش باقی اما این دو مخصّص به علّت تعارض کنار می‌روند و مرجعی غیر از عام به حسب ظاهر نمی‌تواند وجود داشته باشد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آنچه که در اینجا به ذهن می‌رسد اینکه اگر نسبت بین دو مخصّص، عموم و خصوص من وجه باشد، عام لا محاله نسبت به دو مادۀ افتراق تخصیص می‌خورد و نسبت به مادۀ اجتماع اول، متحیّر و سرگردان می‌شویم، اما این راهی که ما طی کردیم، نتیجه‌اش این می‌شود که نسبت به مادۀ اجتماع هم نباید تخصیص بخورد، برای اینکه بر مخصّصیت نسبت به مادۀ اجتماع، دلیل نداریم، و تا مادامی که دلیل نداشته</w:t>
      </w:r>
      <w:bookmarkStart w:id="997" w:name="pg13728_151388"/>
    </w:p>
    <w:p>
      <w:pPr>
        <w:pStyle w:val="BookText"/>
        <w:rPr/>
      </w:pPr>
      <w:bookmarkEnd w:id="997"/>
      <w:r>
        <w:rPr>
          <w:rFonts w:ascii="IRNazanin" w:hAnsi="IRNazanin" w:eastAsia="IRNazanin"/>
          <w:color w:val="111111"/>
          <w:sz w:val="28"/>
          <w:sz w:val="28"/>
          <w:szCs w:val="28"/>
          <w:rtl w:val="true"/>
          <w:lang w:bidi="fa-IR"/>
        </w:rPr>
        <w:t>باشیم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خارج شویم</w:t>
      </w:r>
      <w:r>
        <w:rPr>
          <w:rFonts w:eastAsia="IRNazanin" w:cs="IRNazanin"/>
          <w:color w:val="111111"/>
          <w:sz w:val="28"/>
          <w:szCs w:val="28"/>
          <w:rtl w:val="true"/>
          <w:lang w:bidi="fa-IR"/>
        </w:rPr>
        <w:t>.</w:t>
      </w:r>
    </w:p>
    <w:p>
      <w:pPr>
        <w:pStyle w:val="Heading5"/>
        <w:numPr>
          <w:ilvl w:val="4"/>
          <w:numId w:val="1"/>
        </w:numPr>
        <w:rPr/>
      </w:pPr>
      <w:bookmarkStart w:id="998" w:name="__RefHeading___Toc1431848_1468164448"/>
      <w:bookmarkStart w:id="999" w:name="_Toc368"/>
      <w:bookmarkEnd w:id="998"/>
      <w:r>
        <w:rPr>
          <w:rtl w:val="true"/>
        </w:rPr>
        <w:t>پرسش</w:t>
      </w:r>
      <w:r>
        <w:rPr>
          <w:rtl w:val="true"/>
        </w:rPr>
        <w:t>:</w:t>
      </w:r>
      <w:bookmarkEnd w:id="9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عموم و خصوص من وجه و توافق در ایجاب و سلب بین مخصّصین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عموم و خصوص من وجه و توافق در ایجاب و سلب بین مخصّصین و مثال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تعارض را بعد از تخصیص عام به دو مخصّص توضیح دهید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مراجعه به عموم در مورد ماده اجتماع دو دلیل مخصّص را شرح دهید</w:t>
      </w:r>
      <w:r>
        <w:rPr>
          <w:rFonts w:eastAsia="IRNazanin" w:cs="IRNazanin"/>
          <w:color w:val="111111"/>
          <w:sz w:val="28"/>
          <w:szCs w:val="28"/>
          <w:rtl w:val="true"/>
          <w:lang w:bidi="fa-IR"/>
        </w:rPr>
        <w:t>.</w:t>
      </w:r>
      <w:bookmarkStart w:id="1000" w:name="pg13728_151389"/>
    </w:p>
    <w:p>
      <w:pPr>
        <w:pStyle w:val="Heading4"/>
        <w:numPr>
          <w:ilvl w:val="3"/>
          <w:numId w:val="1"/>
        </w:numPr>
        <w:rPr/>
      </w:pPr>
      <w:bookmarkStart w:id="1001" w:name="__RefHeading___Toc1431850_1468164448"/>
      <w:bookmarkStart w:id="1002" w:name="_Toc369"/>
      <w:bookmarkEnd w:id="1000"/>
      <w:bookmarkEnd w:id="1001"/>
      <w:r>
        <w:rPr>
          <w:rtl w:val="true"/>
        </w:rPr>
        <w:t>درس پانصد و چهل و ششم</w:t>
      </w:r>
      <w:bookmarkEnd w:id="1002"/>
    </w:p>
    <w:p>
      <w:pPr>
        <w:pStyle w:val="Heading5"/>
        <w:numPr>
          <w:ilvl w:val="4"/>
          <w:numId w:val="1"/>
        </w:numPr>
        <w:rPr/>
      </w:pPr>
      <w:bookmarkStart w:id="1003" w:name="__RefHeading___Toc1431852_1468164448"/>
      <w:bookmarkStart w:id="1004" w:name="_Toc370"/>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فروضی که ذکر شد همه در این جهت مشترک بودند که سه دلیل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 و دو مخصّص، منتها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بین مخصّصین، تباین و گاهی عموم و خصوص مطلق و گاهی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 صورتشان وجود یک عام و دو مخصّص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که اگر ما دو دلیلی داشته باشیم که نسبتشان عموم و خصوص من وجه است و در مقابل این دو دلیل، دلیل سومی مخصّص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عامان و مخصّص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دو دلیل داریم که بین اینها کمال منافات و تباین وجود دارد لکن دلیل سومی می‌آید که مسأله را از تنافی خارج می‌کند، که در آن هم باز چند فرض تصور می‌شود</w:t>
      </w:r>
      <w:r>
        <w:rPr>
          <w:rFonts w:eastAsia="IRNazanin" w:cs="IRNazanin"/>
          <w:color w:val="111111"/>
          <w:sz w:val="28"/>
          <w:szCs w:val="28"/>
          <w:rtl w:val="true"/>
          <w:lang w:bidi="fa-IR"/>
        </w:rPr>
        <w:t>.</w:t>
      </w:r>
    </w:p>
    <w:p>
      <w:pPr>
        <w:pStyle w:val="Heading5"/>
        <w:numPr>
          <w:ilvl w:val="4"/>
          <w:numId w:val="1"/>
        </w:numPr>
        <w:rPr/>
      </w:pPr>
      <w:bookmarkStart w:id="1005" w:name="__RefHeading___Toc1431854_1468164448"/>
      <w:bookmarkStart w:id="1006" w:name="_Toc371"/>
      <w:bookmarkEnd w:id="1005"/>
      <w:r>
        <w:rPr>
          <w:rtl w:val="true"/>
        </w:rPr>
        <w:t>وجود دو دلیل عام با نسبت عموم و خصوص من وجه و یک مخصّص</w:t>
      </w:r>
      <w:bookmarkEnd w:id="1006"/>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همان فرض اول را بررسی می‌کنیم که دو دلیل عام داریم که نسبت بین خود اینها</w:t>
      </w:r>
    </w:p>
    <w:p>
      <w:pPr>
        <w:pStyle w:val="BookText"/>
        <w:rPr/>
      </w:pPr>
      <w:r>
        <w:rPr>
          <w:rFonts w:ascii="IRNazanin" w:hAnsi="IRNazanin" w:eastAsia="IRNazanin"/>
          <w:color w:val="111111"/>
          <w:sz w:val="28"/>
          <w:sz w:val="28"/>
          <w:szCs w:val="28"/>
          <w:rtl w:val="true"/>
          <w:lang w:bidi="fa-IR"/>
        </w:rPr>
        <w:t>عموم و خصوص من وجه است، لکن یک دلیل سوم مخصّص هم وجود دارد، که لازمۀ مخصّص بودن، مخصّص بودن در مقابل یکی از این دو عام است، و تخصیصش گاهی به این است که آن مادۀ اجتماع که محل تعارض بین عامین من وجه است را از یکی از این دو عام اخراج می‌کند و یک وقت مخصّصیتش به این کیفیت است که آن مادۀ افتراق احد عامین را به صورت تخصیص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مخصّص این است که بعضی از افراد عام را اخراج می‌کند، حالا این بعض اخراج شده کدام بعض است؟ گاهی ممکن است همان بعض مادۀ اجتماع و محل تعارض بین عامین من وجه باشد و گاهی ممکن است که آن مادۀ افتراق را خارج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به نحو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به نحو عموم دلالت می‌کند بر اینکه هر فاسقی، حرمت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نسبت بین عالم و فاسق، عموم و خصوص من وجه است و مادۀ اجتماعشان عبارت از عالم فاسق است که دلیل اول دلالت بر وجوب اکرامش می‌کند و دلیل دوم دلالت بر حرمت اکرامش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یک مخصّصی نسبت به احد العامین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یک وقت ناظر به همان مورد اجتماع خواهد بود، مثل اینکه مخصّص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می‌شود عنوان مخصّصیت دارد و مادۀ اجتماع هم طبعا همین عالم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بالطبع مادۀ اجتماع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عنوانی که دیروز نفی می‌کردیم، به عنوان حجّت و دایرۀ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دایرۀ حجیّت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 یعنی تنها دربارۀ عالم غیر فاسق حجیت دارد، نه اینکه عبارت عوض شده باشد، نه اینکه عام عنوان پیدا کرده باشد، که ما دیروز هم عرض کردیم که مخصّص منفصل به عام عنوان نمی‌دهد، عنوانش سر جای خودش محفوظ است، لکن دایرۀ حجیتش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دائرۀ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غیر فاسق،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از نظر عبارت،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دلیل دوم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bookmarkStart w:id="1007" w:name="pg13728_151391"/>
    </w:p>
    <w:p>
      <w:pPr>
        <w:pStyle w:val="BookText"/>
        <w:rPr/>
      </w:pPr>
      <w:bookmarkEnd w:id="1007"/>
      <w:r>
        <w:rPr>
          <w:rFonts w:ascii="IRNazanin" w:hAnsi="IRNazanin" w:eastAsia="IRNazanin"/>
          <w:color w:val="111111"/>
          <w:sz w:val="28"/>
          <w:sz w:val="28"/>
          <w:szCs w:val="28"/>
          <w:rtl w:val="true"/>
          <w:lang w:bidi="fa-IR"/>
        </w:rPr>
        <w:t>قرار بگیرد، دلیل دوم را تخصیص می‌زند، یعنی در حقیقت اینجا انقلاب نسبت تحقق پیدا می‌کند، با اینکه اول،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بود و هیچ‌کدام بر دیگری، تقدّم و ترجیح نداشتند، اما با تخصیص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مخصّصی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یعنی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پیدا می‌کند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غیر فاسقی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فاسقی حرمت اکرام دارد، یعنی در حقیقت از تعارض بیرون می‌آید، از معارضه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تخصیصی که به این اوّلی توجه پیدا کرد، آن مسألۀ معارضۀ بالعموم و الخصوص من وجه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غیر فاسقی، وجوب اکرام دارد،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فاسقی، حرمت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کان او 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از مسألۀ تعارض بیرون می‌آید و این هم خودش یک نحو انقلاب نسبت است که حالت تعارض به حالت عدم تعارض تبدّل پیدا می‌کند</w:t>
      </w:r>
      <w:r>
        <w:rPr>
          <w:rFonts w:eastAsia="IRNazanin" w:cs="IRNazanin"/>
          <w:color w:val="111111"/>
          <w:sz w:val="28"/>
          <w:szCs w:val="28"/>
          <w:rtl w:val="true"/>
          <w:lang w:bidi="fa-IR"/>
        </w:rPr>
        <w:t>.</w:t>
      </w:r>
    </w:p>
    <w:p>
      <w:pPr>
        <w:pStyle w:val="Heading5"/>
        <w:numPr>
          <w:ilvl w:val="4"/>
          <w:numId w:val="1"/>
        </w:numPr>
        <w:rPr/>
      </w:pPr>
      <w:bookmarkStart w:id="1008" w:name="__RefHeading___Toc1431856_1468164448"/>
      <w:bookmarkStart w:id="1009" w:name="_Toc372"/>
      <w:bookmarkEnd w:id="1008"/>
      <w:r>
        <w:rPr>
          <w:rtl w:val="true"/>
        </w:rPr>
        <w:t>حکم اخراج مخصّص یکی از دو عام را از ماده افتراق</w:t>
      </w:r>
      <w:bookmarkEnd w:id="100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آنجایی که مخصّص ما، مادۀ اجتماع را از یکی از دو دلیل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مخصّص ما، مادۀ افتراق یکی از دو عام را به واسطۀ تخصیص خارج کرد، 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مادۀ اجتماع، عالم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این، عالم غیر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آن هم فاسق 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دلیلی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غیر عالم، وجوب اکرام دارد، این فاسق عالم است 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اکرام دارد، اما نسبت به فاسق غیر عالم که مادۀ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یک دلیل مخصّصی آمد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کرد بر وجوب اکرام فاسق غیر عالم، نتیجه این می‌شود که فاسق غیر عالم از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تحت او باقی می‌ماند؟ تنها مادۀ اجتماع، برای اینکه ما سه فرد که نداریم، سه ماده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مادۀ</w:t>
      </w:r>
      <w:bookmarkStart w:id="1010" w:name="pg13728_151392"/>
    </w:p>
    <w:p>
      <w:pPr>
        <w:pStyle w:val="BookText"/>
        <w:rPr/>
      </w:pPr>
      <w:bookmarkEnd w:id="1010"/>
      <w:r>
        <w:rPr>
          <w:rFonts w:ascii="IRNazanin" w:hAnsi="IRNazanin" w:eastAsia="IRNazanin"/>
          <w:color w:val="111111"/>
          <w:sz w:val="28"/>
          <w:sz w:val="28"/>
          <w:szCs w:val="28"/>
          <w:rtl w:val="true"/>
          <w:lang w:bidi="fa-IR"/>
        </w:rPr>
        <w:t>افتراق است، یک مادۀ اجتماع و مخصّص آمد مادۀ افتراق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مادۀ افتراقش خارج شد این عنوان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آن حرف می‌آید که ما اول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مخصّصیت مطرح است، یعنی کأنّ ما دو تا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فاسق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این به او، عموم و خصوص من وجه است که انقلاب و تبدّل پیدا می‌کند به عموم و خصوص مطلق، یعنی نتیجه این می‌شود که مخصّص اول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 مادۀ افتراقش را خارج می‌کند بعد مادۀ اجتماع تنها آنجا باقی می‌ماند، دعوایش با دلیل اول سر مادۀ اجتماع بود، الان فقط مادۀ اجتماع در اختیار اوست، اما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مادۀ افتراق دارد و هم مادۀ اجتماع، و نسبت عام و خاص و مطلق همین است که برای دلیل عام هم مادۀ اجتماع و هم مادۀ افتراق هست اما برای دلیل مخصّص فقط همان مسألۀ مادۀ اجتماع است، دیگر در عموم و خصوص مطلق از نظر دلیل مخصّص مادۀ افتراق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دلیلی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غیر عالم وجوب اکرام دارد،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فاسق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نسبت این فاسق عالم به کل عالم، عموم و خصوص مطلق است، و مسألۀ تخصیص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که در این صورت فرض می‌کنیم نسبت به احد عامین است نه مخصّص برای هر دو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که به عنوان دلیل سوم مطرح است، در رابطۀ با احد العامین مطرح است، نه با کلا العامین</w:t>
      </w:r>
      <w:r>
        <w:rPr>
          <w:rFonts w:eastAsia="IRNazanin" w:cs="IRNazanin"/>
          <w:color w:val="111111"/>
          <w:sz w:val="28"/>
          <w:szCs w:val="28"/>
          <w:rtl w:val="true"/>
          <w:lang w:bidi="fa-IR"/>
        </w:rPr>
        <w:t>.</w:t>
      </w:r>
    </w:p>
    <w:p>
      <w:pPr>
        <w:pStyle w:val="Heading5"/>
        <w:numPr>
          <w:ilvl w:val="4"/>
          <w:numId w:val="1"/>
        </w:numPr>
        <w:rPr/>
      </w:pPr>
      <w:bookmarkStart w:id="1011" w:name="__RefHeading___Toc1431858_1468164448"/>
      <w:bookmarkStart w:id="1012" w:name="_Toc373"/>
      <w:bookmarkEnd w:id="1011"/>
      <w:r>
        <w:rPr>
          <w:rtl w:val="true"/>
        </w:rPr>
        <w:t>وجود دو عام با نسبت تباین و یک مخصّص</w:t>
      </w:r>
      <w:bookmarkEnd w:id="101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فرضی که ان شاء الله این بحث تمام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دو دلیل داریم که نسبتشان نه عموم و خصوص مطلق و نه من وجه است، بلکه صددرصد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به نحو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دلیل سومی این وسط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دلیل سوم این است که بین اینها یک ایجاد الفت و ایجاد ارتباط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یک زمینه‌ای می‌شود بر اینکه بین این دو دلیل اول که بینونت کامل داشتند، ایجاد الفت کند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که با دلیل دوم بررسی می‌کنیم، ابتداء هیچ منافاتی ندارد برای اینکه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که نزد ما مفهوم ندارد که برای این، یک مفهومی بگیریم، و اگر کسی هم مفهوم قایل بشود، فرض ما روی نبودن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مقابل دلیل اول قرار می‌گیرد، دلیل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تخصیص خورد، مفادش ولو از نظر حجیّت نه از نظر عنوان، کأنّ این‌طور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با عام دوم بررسی می‌کنیم، می‌بینیم که دیگر از تباین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دوم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دلیل سوم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کمال المباینة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امکان التیامی بین اینها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این دلیل سوم، یک تخصیصی را به دلیل اول متوجه کرد و دائرۀ حجیت دلیل اول را به عالم غیر فاسق، مقصور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زبانشان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نسبتشان عموم و خصوص مطلق است، و این او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می‌شود که دلیل دوم هم رعایت شود و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کأنّ ما همۀ ادله را اینجا اخذ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طرح دلیلی و اعراض از دلیلی و کنار گذاشتن دلیلی در اینجا تحقق پیدا نکرده است، منتها به این صورت که مخصّص آمد اولی را تخصیص زد و اولی از بینونت با دومی خارج شد، و او هم مخصّص دلیل دوم قرار گرفت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همیشه به این صورتی که عرض کردیم،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عرض کردیم، وجود دلیل سوم علاوۀ بر اینکه آنها را از مباینت بیرون برد، نسبتشان را هم عموم و خصوص مطلق کرد، اما گاهی به این درجه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برحسب موارد و مثالها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وجود دلیل سوم سبب می‌شود که این تباینی که بین اولی و دومی وجود</w:t>
      </w:r>
      <w:bookmarkStart w:id="1013" w:name="pg13728_151394"/>
    </w:p>
    <w:p>
      <w:pPr>
        <w:pStyle w:val="BookText"/>
        <w:rPr/>
      </w:pPr>
      <w:bookmarkEnd w:id="1013"/>
      <w:r>
        <w:rPr>
          <w:rFonts w:ascii="IRNazanin" w:hAnsi="IRNazanin" w:eastAsia="IRNazanin"/>
          <w:color w:val="111111"/>
          <w:sz w:val="28"/>
          <w:sz w:val="28"/>
          <w:szCs w:val="28"/>
          <w:rtl w:val="true"/>
          <w:lang w:bidi="fa-IR"/>
        </w:rPr>
        <w:t>داشت، به عموم و خصوص من وجه انقلاب پیدا می‌کند، نه به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مورد هم مثال هست و انقلاب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بحثهای ما در مسألۀ انقلاب نسبت به اینجا رسید که این انقلاب نسبت در موارد قلیلی تحقق پیدا می‌کند، یعنی این‌طور نیست که ما به صورت سالبۀ کلیه انقلاب نسبت را از بین ببریم، ولی این‌طور هم نیست که در کثیری از موارد مسألۀ انقلاب نسبت را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فروضی که ما ذکر کردیم، دیدید که در کثیری از موارد یا مسألۀ معارضه بود یا جمع بود، و روی هم رفته انقلاب نسبت در بعضی از مواردش تحقق پیدا می‌کرد</w:t>
      </w:r>
      <w:r>
        <w:rPr>
          <w:rFonts w:eastAsia="IRNazanin" w:cs="IRNazanin"/>
          <w:color w:val="111111"/>
          <w:sz w:val="28"/>
          <w:szCs w:val="28"/>
          <w:rtl w:val="true"/>
          <w:lang w:bidi="fa-IR"/>
        </w:rPr>
        <w:t>.</w:t>
      </w:r>
    </w:p>
    <w:p>
      <w:pPr>
        <w:pStyle w:val="Heading5"/>
        <w:numPr>
          <w:ilvl w:val="4"/>
          <w:numId w:val="1"/>
        </w:numPr>
        <w:rPr/>
      </w:pPr>
      <w:bookmarkStart w:id="1014" w:name="__RefHeading___Toc1431860_1468164448"/>
      <w:bookmarkStart w:id="1015" w:name="_Toc374"/>
      <w:bookmarkEnd w:id="1014"/>
      <w:r>
        <w:rPr>
          <w:rtl w:val="true"/>
        </w:rPr>
        <w:t>محدودیت دایره حجّیت عام به واسطه دلیل سوم و ایجاد انقلاب نسبت</w:t>
      </w:r>
      <w:bookmarkEnd w:id="1015"/>
    </w:p>
    <w:p>
      <w:pPr>
        <w:pStyle w:val="BookText"/>
        <w:rPr/>
      </w:pPr>
      <w:r>
        <w:rPr>
          <w:rFonts w:ascii="IRNazanin" w:hAnsi="IRNazanin" w:eastAsia="IRNazanin"/>
          <w:color w:val="111111"/>
          <w:sz w:val="28"/>
          <w:sz w:val="28"/>
          <w:szCs w:val="28"/>
          <w:rtl w:val="true"/>
          <w:lang w:bidi="fa-IR"/>
        </w:rPr>
        <w:t>این نکته را هم توجه فرمودید که ما در عین اینکه برای مخصّص منفصل این شأن را قائل نیستیم که به عام عنوان بدهد، و کأنّ مستعمل فیه عام را عوض بکند، بلکه مستعمل فیه عام همان عموم است، صد تا تخصیص هم بخورد عنوانش تغییر نمی‌کند، لکن در عین حال در این فروضی که ذکر شد با توجه به اینکه دائره حجّیت عام محدود می‌شود، و در مقابل، یک دلیل دیگری کأن به عنوان یک اخص، حجّیت پیدا می‌کند، لا محاله مسألۀ انقلاب نسبت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فرضی که دیروز روی آن پافشاری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 در مقابل عام، حجّتی نداریم که از عام رفع ید کنیم و مسألۀ انقلاب را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فروض امروز با فروض دیروز کاملا فرق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 امروز مسألۀ انقلاب نسبت، یک مسألۀ طبیعی و قابل قبولی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دربارۀ انقلاب نسبت بحمد الله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اساسی دیگری در رابطۀ با اخبار علاجیه و مسائل دیگر این باب داریم که ان شاء الله شروع می‌کنیم</w:t>
      </w:r>
      <w:r>
        <w:rPr>
          <w:rFonts w:eastAsia="IRNazanin" w:cs="IRNazanin"/>
          <w:color w:val="111111"/>
          <w:sz w:val="28"/>
          <w:szCs w:val="28"/>
          <w:rtl w:val="true"/>
          <w:lang w:bidi="fa-IR"/>
        </w:rPr>
        <w:t>.</w:t>
      </w:r>
    </w:p>
    <w:p>
      <w:pPr>
        <w:pStyle w:val="Heading5"/>
        <w:numPr>
          <w:ilvl w:val="4"/>
          <w:numId w:val="1"/>
        </w:numPr>
        <w:rPr/>
      </w:pPr>
      <w:bookmarkStart w:id="1016" w:name="__RefHeading___Toc1431862_1468164448"/>
      <w:bookmarkStart w:id="1017" w:name="_Toc375"/>
      <w:bookmarkEnd w:id="1016"/>
      <w:r>
        <w:rPr>
          <w:rtl w:val="true"/>
        </w:rPr>
        <w:t>پرسش</w:t>
      </w:r>
      <w:r>
        <w:rPr>
          <w:rtl w:val="true"/>
        </w:rPr>
        <w:t>:</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وجود دو دلیل عام با نسبت عموم و خصوص من وجه و یک مخصّص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مخصّص، ماده افتراق یکی از دو عام را خارج کند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وجود دو عام با نسبت تباین و یک مخصّص را شرح دهید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محدودیت دایره حجّیت عام به واسطه دلیل سوم و ایجاد انقلاب نسبت را بنویسید</w:t>
      </w:r>
      <w:r>
        <w:rPr>
          <w:rFonts w:eastAsia="IRNazanin" w:cs="IRNazanin"/>
          <w:color w:val="111111"/>
          <w:sz w:val="28"/>
          <w:szCs w:val="28"/>
          <w:rtl w:val="true"/>
          <w:lang w:bidi="fa-IR"/>
        </w:rPr>
        <w:t>.</w:t>
      </w:r>
      <w:bookmarkStart w:id="1018" w:name="pg13728_151395"/>
    </w:p>
    <w:p>
      <w:pPr>
        <w:pStyle w:val="Heading4"/>
        <w:numPr>
          <w:ilvl w:val="3"/>
          <w:numId w:val="1"/>
        </w:numPr>
        <w:rPr/>
      </w:pPr>
      <w:bookmarkStart w:id="1019" w:name="__RefHeading___Toc1431864_1468164448"/>
      <w:bookmarkStart w:id="1020" w:name="_Toc376"/>
      <w:bookmarkEnd w:id="1018"/>
      <w:bookmarkEnd w:id="1019"/>
      <w:r>
        <w:rPr>
          <w:rtl w:val="true"/>
        </w:rPr>
        <w:t>درس پانصد و چهل و هفتم</w:t>
      </w:r>
      <w:bookmarkEnd w:id="1020"/>
    </w:p>
    <w:p>
      <w:pPr>
        <w:pStyle w:val="Heading5"/>
        <w:numPr>
          <w:ilvl w:val="4"/>
          <w:numId w:val="1"/>
        </w:numPr>
        <w:rPr/>
      </w:pPr>
      <w:bookmarkStart w:id="1021" w:name="__RefHeading___Toc1431866_1468164448"/>
      <w:bookmarkStart w:id="1022" w:name="_Toc377"/>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23" w:name="__RefHeading___Toc1431868_1468164448"/>
      <w:bookmarkStart w:id="1024" w:name="_Toc378"/>
      <w:bookmarkEnd w:id="1023"/>
      <w:r>
        <w:rPr>
          <w:rtl w:val="true"/>
        </w:rPr>
        <w:t>وجود تعارض در صورت تعلّق امر و نهی به شیء واحد</w:t>
      </w:r>
      <w:bookmarkEnd w:id="1024"/>
    </w:p>
    <w:p>
      <w:pPr>
        <w:pStyle w:val="BookText"/>
        <w:rPr/>
      </w:pPr>
      <w:r>
        <w:rPr>
          <w:rFonts w:ascii="IRNazanin" w:hAnsi="IRNazanin" w:eastAsia="IRNazanin"/>
          <w:color w:val="111111"/>
          <w:sz w:val="28"/>
          <w:sz w:val="28"/>
          <w:szCs w:val="28"/>
          <w:rtl w:val="true"/>
          <w:lang w:bidi="fa-IR"/>
        </w:rPr>
        <w:t>عرض کردیم که در اخبار علاجیه دو عنوان به عنوان موضوع اخبار علاجیه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عنوان اختلاف است و دیگری عنوان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علاجیه سؤال سائل به این صورت مطرح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خبران أحدهما یأمر و الاخر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 اختلاف و کلمۀ تعارض در مورد سؤال ذکر نشده است، به عنوان اینکه یک خبر امر می‌کند، و یک خبر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به اطلاق این کلام تمسک کنیم که اگر یک خبری مثلا امر به صلاة می‌کند و خبر دیگری نهی از شرب خمر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مراد سائل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 و الاخر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یک چیز را مأموربه و منهی عنه قرار می‌دهند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امر به چیزی می‌کند و دیگری از همان چیز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خصوصیت ذکر</w:t>
      </w:r>
      <w:bookmarkStart w:id="1025" w:name="pg13728_151396"/>
    </w:p>
    <w:p>
      <w:pPr>
        <w:pStyle w:val="BookText"/>
        <w:rPr/>
      </w:pPr>
      <w:bookmarkEnd w:id="1025"/>
      <w:r>
        <w:rPr>
          <w:rFonts w:ascii="IRNazanin" w:hAnsi="IRNazanin" w:eastAsia="IRNazanin"/>
          <w:color w:val="111111"/>
          <w:sz w:val="28"/>
          <w:sz w:val="28"/>
          <w:szCs w:val="28"/>
          <w:rtl w:val="true"/>
          <w:lang w:bidi="fa-IR"/>
        </w:rPr>
        <w:t>نشده است، لکن عرف این معنا را می‌فهمد، و کسی نمی‌تواند به اطلاق این عبارت سؤال تمسک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الاخر ینهی، أی و لو عن غیر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صلاة می‌کند، یکی نهی از شرب خمر می‌کند و ارتباطی بین این دو 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آن چیزی که موجب سؤال شده و محرّک سائل قرار گرفته است که سائل این مسأله را از امام بپرسد، آنجایی است که دو تا روایت بیاید، یکی امر بکند به چیزی و دیگری نهی کند از همان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مقصود از این عبارت، امر و نهی متعلق به یک شیء است، در حقیقت این روایت هم یک مصداق تعارض را مطرح کرده است زیرا تعارض، مصادیق و مواردی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تعارض، همین است که یک خبری، امر به چیزی کند و خبر دیگر از همان چیز، نهی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این روایت هم یک عنوان دیگری غیر مسألۀ اختلاف و مسألۀ تعارض مطرح نشده است، منتها در آن روایات، عنوان تعارض و اختلاف بمفهومه مطرح است، و در این روایت ببعض مصادیقه مطرح است، و الاّ فرقی بین این و سائر روایات علاجیه نیست</w:t>
      </w:r>
      <w:r>
        <w:rPr>
          <w:rFonts w:eastAsia="IRNazanin" w:cs="IRNazanin"/>
          <w:color w:val="111111"/>
          <w:sz w:val="28"/>
          <w:szCs w:val="28"/>
          <w:rtl w:val="true"/>
          <w:lang w:bidi="fa-IR"/>
        </w:rPr>
        <w:t>.</w:t>
      </w:r>
    </w:p>
    <w:p>
      <w:pPr>
        <w:pStyle w:val="Heading5"/>
        <w:numPr>
          <w:ilvl w:val="4"/>
          <w:numId w:val="1"/>
        </w:numPr>
        <w:rPr/>
      </w:pPr>
      <w:bookmarkStart w:id="1026" w:name="__RefHeading___Toc1431870_1468164448"/>
      <w:bookmarkStart w:id="1027" w:name="_Toc379"/>
      <w:bookmarkEnd w:id="1026"/>
      <w:r>
        <w:rPr>
          <w:rtl w:val="true"/>
        </w:rPr>
        <w:t>ترادف اختلاف و تعارض و حاکم در آنها</w:t>
      </w:r>
      <w:bookmarkEnd w:id="1027"/>
    </w:p>
    <w:p>
      <w:pPr>
        <w:pStyle w:val="BookText"/>
        <w:rPr/>
      </w:pPr>
      <w:r>
        <w:rPr>
          <w:rFonts w:ascii="IRNazanin" w:hAnsi="IRNazanin" w:eastAsia="IRNazanin"/>
          <w:color w:val="111111"/>
          <w:sz w:val="28"/>
          <w:sz w:val="28"/>
          <w:szCs w:val="28"/>
          <w:rtl w:val="true"/>
          <w:lang w:bidi="fa-IR"/>
        </w:rPr>
        <w:t>پس در حقیقت محور و مدار بحث، عنوان اختلاف و تعارض است که ما در این رابطه دو جهت را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عنوان اختلاف و تعارض، دو عنوان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اختلاف و کلمۀ تعارض و یا معارضه، دو معنا ندارد، ولو به نحو سعه و ضیق هم مطرح نیست، بلکه دو مفهومی هستند که بینشان تساوی است، و بلکه 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اختلاف، همان معارضه است و معنای معارضه، همان اختلاف است، و بین اینها هیچ‌گونه مغایرتی و لو بالسعة و الضیق تحقق ندارد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تشخیص عنوان اختلاف و تعارض،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مرجع تشخیص موضوعات سایر احکام، عبارت از عرف است، اینجا هم اخبار علاجیه یک احکامی را به صورت ترجیح، یا به صورت تخییر روی موضوع خبرین متعارضین 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است و حرام، حکم است، از نظر اخبار علاجیه، مسأله موضوع و حکم به این صورت است که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محمولش هم ترجیح به مرجحات،</w:t>
      </w:r>
      <w:bookmarkStart w:id="1028" w:name="pg13728_151397"/>
    </w:p>
    <w:p>
      <w:pPr>
        <w:pStyle w:val="BookText"/>
        <w:rPr/>
      </w:pPr>
      <w:bookmarkEnd w:id="1028"/>
      <w:r>
        <w:rPr>
          <w:rFonts w:ascii="IRNazanin" w:hAnsi="IRNazanin" w:eastAsia="IRNazanin"/>
          <w:color w:val="111111"/>
          <w:sz w:val="28"/>
          <w:sz w:val="28"/>
          <w:szCs w:val="28"/>
          <w:rtl w:val="true"/>
          <w:lang w:bidi="fa-IR"/>
        </w:rPr>
        <w:t>و یا در صورت نبودن ترجیح، مسألۀ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همان‌طوری که مرجع در تشخیص خمر به عنوان موضوع حکم شرعی، عبارت از عرف است، مرجع در تشخیص اختلاف و تعارض، نیز به عنوان موضوع حکم شرعی، عرف است، برای اینکه اخبار علاجیه دلالت بر احکام شرعیه‌ای دارد که بعدا می‌گوییم که این احکام برخلاف قواعد است، یعنی سر تا پا تعبّد محض است و بر خلاف عقل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صورت نبودن ترجیح که عقل حکم به تساقط می‌کند، لکن اخبار علاجیه برخلاف حکم عقل، مسألۀ تخییر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علاجیه، احکام تعبّدیه محضه است در موضوع خبران مختلفان و حدیثان متعارضان لذا عرف باید موضوعش را مشخص کند، همان‌طوری که موضوعات سایر احکام را عرف تشخیص می‌دهد 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خصوصیات روشن شد و مرجع در تشخیص عنوان تعارض و اختلاف، عرف شد، حالا باید ملاحظه کنیم که کجا عنوان تعارض هست و کجا عنوان تعارض تحقق ندارد؟</w:t>
      </w:r>
    </w:p>
    <w:p>
      <w:pPr>
        <w:pStyle w:val="Heading5"/>
        <w:numPr>
          <w:ilvl w:val="4"/>
          <w:numId w:val="1"/>
        </w:numPr>
        <w:rPr/>
      </w:pPr>
      <w:bookmarkStart w:id="1029" w:name="__RefHeading___Toc1431872_1468164448"/>
      <w:bookmarkStart w:id="1030" w:name="_Toc380"/>
      <w:bookmarkEnd w:id="1029"/>
      <w:r>
        <w:rPr>
          <w:rtl w:val="true"/>
        </w:rPr>
        <w:t>تشخیص موارد تعارض</w:t>
      </w:r>
      <w:bookmarkEnd w:id="1030"/>
    </w:p>
    <w:p>
      <w:pPr>
        <w:pStyle w:val="BookText"/>
        <w:rPr/>
      </w:pPr>
      <w:r>
        <w:rPr>
          <w:rFonts w:ascii="IRNazanin" w:hAnsi="IRNazanin" w:eastAsia="IRNazanin"/>
          <w:color w:val="111111"/>
          <w:sz w:val="28"/>
          <w:sz w:val="28"/>
          <w:szCs w:val="28"/>
          <w:rtl w:val="true"/>
          <w:lang w:bidi="fa-IR"/>
        </w:rPr>
        <w:t>در آن موردی که دو روایت، تباین بالکلیة داشته باشند، قدر متیقن از باب معارضه است مثل اینکه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العلماء، بل یحرم او یحرّم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الغیبة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خبران متعارضان یک چنین معنایی است، که بینشان تباین بالکلی وجود دارد و به هیچ نحو امکان اجتماع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بود حالا ببینیم موارد دیگر هم خبران متعارضان هست یا نه؟</w:t>
      </w:r>
    </w:p>
    <w:p>
      <w:pPr>
        <w:pStyle w:val="Heading5"/>
        <w:numPr>
          <w:ilvl w:val="4"/>
          <w:numId w:val="1"/>
        </w:numPr>
        <w:rPr/>
      </w:pPr>
      <w:bookmarkStart w:id="1031" w:name="__RefHeading___Toc1431874_1468164448"/>
      <w:bookmarkStart w:id="1032" w:name="_Toc381"/>
      <w:bookmarkEnd w:id="1031"/>
      <w:r>
        <w:rPr>
          <w:rtl w:val="true"/>
        </w:rPr>
        <w:t>بررسی تعارض بین عام و خاص از نظر عرف</w:t>
      </w:r>
      <w:bookmarkEnd w:id="1032"/>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عموم و خصوص مطلق عرض کردیم که خاص و عام با اینکه به حسب جهت منطقی، موجبۀ کلیه و سالبۀ جزئیه هستند، یا سالبه کلیه و موجبۀ جزئیه هستند، از جهت منطقی طبعا بین اینها معارضه وجود دارد زیرا نقیض موجبۀ کلیه، سالبۀ جزئیه</w:t>
      </w:r>
    </w:p>
    <w:p>
      <w:pPr>
        <w:pStyle w:val="BookText"/>
        <w:rPr/>
      </w:pPr>
      <w:r>
        <w:rPr>
          <w:rFonts w:ascii="IRNazanin" w:hAnsi="IRNazanin" w:eastAsia="IRNazanin"/>
          <w:color w:val="111111"/>
          <w:sz w:val="28"/>
          <w:sz w:val="28"/>
          <w:szCs w:val="28"/>
          <w:rtl w:val="true"/>
          <w:lang w:bidi="fa-IR"/>
        </w:rPr>
        <w:t>است و نقیض سالبۀ کلیه، موجبۀ جزئیه است لکن ما چون در این رابطه با عقل کاری نداریم و بلکه باید حساب خودمان را با عرف برسیم و بسنجیم، می‌بینیم که عقلا بین خاص و عام، معارضه نمی‌بینند، خاص و عام را خبران مختلفان نمی‌بینند، اما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محیط، محیط تقنین و قانونگذاری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قانون‌گذاری بین عام و خاص و بین قانون و تبصره‌اش اختلاف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محاورات عادی، مثلا اگر کسی نذر کرد که به هیچ فاسقی احترامی نکند، حتی اگر یک فاسق را احترام کرد، این مخالفت نذر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قانون‌گذاری و جعل قانون از نظر خود عقلا و مردم با مسائل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این بود که محیط تقنین و جعل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دومش این بود که تخصیص در همان محیط تقنین و جوّ قانون و قانون‌گذاری موجب استهجان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تخصیص اکثر شد، اگر مستلزم استهجان شد، عقلا اینجا مسألۀ جمع بین عام و خاص را مطرح نمی‌کنند، اینجا شرط جمع مقبول بین الخاص و العام وجود ندارد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حرف این می‌شود که در مسألۀ خاص و عام کانّ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 قانون بود و مستلزم تخصیص اکثر مستهجن نبود، اینجا عنوان، عنوان تعارض نیست، اخبار علاجیه شاملش نمی‌شود، موضوع برای اخبار علاجیه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قانون نبود، پیداست که این فرضش از موضوع اخبار علاجیه خارج است، برای اینکه روایاتی که وارد می‌شود، این روایات همه در مقام بیان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فرض دومش اینجا تصویر می‌شود، و آن این است که اگر تخصیص به یک خاصی، موجب تخصیص اکثر مستهجن شد، همین‌جا عقلا مسألۀ معارضه را پیاده می‌کنند، بین این عام و خاص، تعارض مطرح است برای اینکه نمی‌شود بین عام و خاص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به نحوی که خاص را مخصّص عام قرار بدهیم، تخصیص اکثر مستهجن است و عقلا تخصیص اکثر مستهجن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مواردی که به عنوان مصداق خبران متعارضان و موضوع برای اخبار علاجیه مطرح است، خاص و عامی است که مخصّصیت آن خاص، موجب تخصیص اکثر مستهجن باشد، ولو اینکه نسبت عموم و خصوص مطلق است، مع ذلک یکی از مصادیق خبران متعارضان و حدیثان مختلفان</w:t>
      </w:r>
      <w:bookmarkStart w:id="1033" w:name="pg13728_151399"/>
    </w:p>
    <w:p>
      <w:pPr>
        <w:pStyle w:val="BookText"/>
        <w:rPr/>
      </w:pPr>
      <w:bookmarkEnd w:id="10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34" w:name="__RefHeading___Toc1431876_1468164448"/>
      <w:bookmarkStart w:id="1035" w:name="_Toc382"/>
      <w:bookmarkEnd w:id="1034"/>
      <w:r>
        <w:rPr>
          <w:rtl w:val="true"/>
        </w:rPr>
        <w:t>بررسی تعارض بالعموم و الخصوص من وجه</w:t>
      </w:r>
      <w:bookmarkEnd w:id="1035"/>
    </w:p>
    <w:p>
      <w:pPr>
        <w:pStyle w:val="BookText"/>
        <w:rPr/>
      </w:pPr>
      <w:r>
        <w:rPr>
          <w:rFonts w:ascii="IRNazanin" w:hAnsi="IRNazanin" w:eastAsia="IRNazanin"/>
          <w:color w:val="111111"/>
          <w:sz w:val="28"/>
          <w:sz w:val="28"/>
          <w:szCs w:val="28"/>
          <w:rtl w:val="true"/>
          <w:lang w:bidi="fa-IR"/>
        </w:rPr>
        <w:t>دو مورد دیگر بلکه سه مورد، باقی مانده است که اینها هم محل تأمّل و بحث است که آیا عنوان تعارض در اخبار علاجیه آنها را می‌گیرد یا نه؟ که باید روی آن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تعارض بالعموم و الخصوص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داریم، یکی امر به عنوان عامی می‌کند و یکی از عنوان عام دیگر نهی می‌کند، و نسبت بین این دو عام عموم و خصوص من وجه است، یک مادۀ اجتماع دارند و دو مادۀ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این دو خبر چه کنیم؟ این هم موضوع برای اخبار علاجیه هست یا نه؟ این یک مورد است که باید بحث بشود</w:t>
      </w:r>
      <w:r>
        <w:rPr>
          <w:rFonts w:eastAsia="IRNazanin" w:cs="IRNazanin"/>
          <w:color w:val="111111"/>
          <w:sz w:val="28"/>
          <w:szCs w:val="28"/>
          <w:rtl w:val="true"/>
          <w:lang w:bidi="fa-IR"/>
        </w:rPr>
        <w:t>.</w:t>
      </w:r>
    </w:p>
    <w:p>
      <w:pPr>
        <w:pStyle w:val="Heading5"/>
        <w:numPr>
          <w:ilvl w:val="4"/>
          <w:numId w:val="1"/>
        </w:numPr>
        <w:rPr/>
      </w:pPr>
      <w:bookmarkStart w:id="1036" w:name="__RefHeading___Toc1431878_1468164448"/>
      <w:bookmarkStart w:id="1037" w:name="_Toc383"/>
      <w:bookmarkEnd w:id="1036"/>
      <w:r>
        <w:rPr>
          <w:rtl w:val="true"/>
        </w:rPr>
        <w:t>تعارض بالعرض و معنای آن</w:t>
      </w:r>
      <w:bookmarkEnd w:id="1037"/>
    </w:p>
    <w:p>
      <w:pPr>
        <w:pStyle w:val="BookText"/>
        <w:rPr/>
      </w:pPr>
      <w:r>
        <w:rPr>
          <w:rFonts w:ascii="IRNazanin" w:hAnsi="IRNazanin" w:eastAsia="IRNazanin"/>
          <w:color w:val="111111"/>
          <w:sz w:val="28"/>
          <w:sz w:val="28"/>
          <w:szCs w:val="28"/>
          <w:rtl w:val="true"/>
          <w:lang w:bidi="fa-IR"/>
        </w:rPr>
        <w:t>مورد دیگر که ضمنا به آن اشاره کردیم همان است که مرحوم آخوند از آن به تعارض بالعرض تعبیر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تعارض بالعرض این است که دو روایت من حیث ذاتهما و من حیث انفسهما، هیچ اختلاف و معارضه‌ای بینشان وجود ندارد لکن یک جهت خارجی آمده بین اینها القای معارضه کرده است، یک جهت خارجی این دو را در مقابل یک‌دیگر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صلاة الظهر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دیگر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این دو مفهوم هم ندارد، معنا ندارد مفهوم هم داشته باشد مگر اینکه کسی مفهوم لقب را حجّت بداند که ضعیف‌ترین مفاهیم، مفهوم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من حیث الذات، هیچ‌گونه منافاتی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واجب است، آن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 اثباتی بین اینها وجود ندارد لکن چون از خارج می‌دانیم که در روز جمعه مثل سایر ایام، عند الزوال، یک نماز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نماز واجب نیست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نماز یا ظهر است، لیس الاّ و یا نماز جمعه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مابین اینها ایجاد تعارض بالعرض کرده است، و لذا من حیث انفسهما، هیچ‌گونه معارضه‌ای بین این دو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مصداق تعارض بالعرض</w:t>
      </w:r>
      <w:r>
        <w:rPr>
          <w:rFonts w:eastAsia="IRNazanin" w:cs="IRNazanin"/>
          <w:color w:val="111111"/>
          <w:sz w:val="28"/>
          <w:szCs w:val="28"/>
          <w:rtl w:val="true"/>
          <w:lang w:bidi="fa-IR"/>
        </w:rPr>
        <w:t>.</w:t>
      </w:r>
      <w:bookmarkStart w:id="1038" w:name="pg13728_151400"/>
    </w:p>
    <w:p>
      <w:pPr>
        <w:pStyle w:val="BookText"/>
        <w:rPr/>
      </w:pPr>
      <w:bookmarkEnd w:id="1038"/>
      <w:r>
        <w:rPr>
          <w:rFonts w:ascii="IRNazanin" w:hAnsi="IRNazanin" w:eastAsia="IRNazanin"/>
          <w:color w:val="111111"/>
          <w:sz w:val="28"/>
          <w:sz w:val="28"/>
          <w:szCs w:val="28"/>
          <w:rtl w:val="true"/>
          <w:lang w:bidi="fa-IR"/>
        </w:rPr>
        <w:t>مصداق دیگر برای تعارض بالعرض که در بحث با مرحوم شیخ انصاری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گذشته داشتیم، آنجایی بود که یک دلیل عامی داشته باشیم و دو تا مخصّص که این دو تا مخصّصها با همدیگر کاری ندارد، هیچ ارتباطی باهم ندارد، هیچ دعوایی باهم ندارد، هیچ معارضۀ ذاتی باهم ندارد لکن اگر بخواهیم هر دو مخصّص را مخصّص عام قرار بدهیم، از تخصیص به هر دو، تخصیص اکثر مستهجن لازم می‌آمد، و هیچ‌کدام هم بر دیگری ترجیحی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آن‌طوری که مرحوم شیخ و مرحوم محقق نائینی می‌فرمودند که عام یک طرف معارضه قرار می‌گیرد، و مجموع مخصّصین طرف دیگر واقع می‌شوند، نیست، بلکه مسأله این است که عام به‌طور کلی از طرفیت معارضه خارج است و تعارض بین خود دو مخصّص وجود دارد، منتها تعارضشان تعارض ذاتی نیست بلکه تعارض عرضی است، به این معنا که نفس دو مخصّص باهم هیچ دعوایی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صرفی و نحوی از باب مثال، مادۀ اجتماع نداشته باشند، هیچ ربطی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هر دو را کنار هم بگذاریم 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فرضا تخصیص اکثر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بین خود 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مخصّص مطرح است، با هم معارضه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معارضه‌ای؟ معارضۀ بالعرض، به خاطر اینکه وجود عام و تخصیص اکثر مستهجن بین اینها القاء معارضه کرده است، و الا اگر عامی وجود نداشت، یا تخصیص اکثر مستهجن لازم نمی‌آمد،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معارضه‌ای تحقق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مطلق تعارضهای بالعرض هم مشمول اخبار علاجیه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هم می‌شود؟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بالعرض را هم می‌گیرد یا نمی‌گیرد؟ این هم محل بحث است که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تاکنون دو چیز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تعارض بالعموم و الخصوص من وجه و دیگر تعارض بالعرض</w:t>
      </w:r>
      <w:r>
        <w:rPr>
          <w:rFonts w:eastAsia="IRNazanin" w:cs="IRNazanin"/>
          <w:color w:val="111111"/>
          <w:sz w:val="28"/>
          <w:szCs w:val="28"/>
          <w:rtl w:val="true"/>
          <w:lang w:bidi="fa-IR"/>
        </w:rPr>
        <w:t>.</w:t>
      </w:r>
    </w:p>
    <w:p>
      <w:pPr>
        <w:pStyle w:val="Heading5"/>
        <w:numPr>
          <w:ilvl w:val="4"/>
          <w:numId w:val="1"/>
        </w:numPr>
        <w:rPr/>
      </w:pPr>
      <w:bookmarkStart w:id="1039" w:name="__RefHeading___Toc1431880_1468164448"/>
      <w:bookmarkStart w:id="1040" w:name="_Toc384"/>
      <w:bookmarkEnd w:id="1039"/>
      <w:r>
        <w:rPr>
          <w:rtl w:val="true"/>
        </w:rPr>
        <w:t>تعارض بین مدلول التزامی دو خبر</w:t>
      </w:r>
      <w:bookmarkEnd w:id="1040"/>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سومی که مطرح است، این است که اگر فرض کنیم دو تا روایت در مدلول</w:t>
      </w:r>
      <w:bookmarkStart w:id="1041" w:name="pg13728_151401"/>
    </w:p>
    <w:p>
      <w:pPr>
        <w:pStyle w:val="BookText"/>
        <w:rPr/>
      </w:pPr>
      <w:bookmarkEnd w:id="1041"/>
      <w:r>
        <w:rPr>
          <w:rFonts w:ascii="IRNazanin" w:hAnsi="IRNazanin" w:eastAsia="IRNazanin"/>
          <w:color w:val="111111"/>
          <w:sz w:val="28"/>
          <w:sz w:val="28"/>
          <w:szCs w:val="28"/>
          <w:rtl w:val="true"/>
          <w:lang w:bidi="fa-IR"/>
        </w:rPr>
        <w:t>مطابقی‌شان هیچ‌گونه معارضه‌ای بینشان وجود ندارد، مدلول مطابقی‌شان قابل اجتماع است و خالی از اختلاف است، لکن هرکدام از اینها یک مدلول التزامی دارد که بین این دو مدلول التزامی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مدلولهای مطابقی، قابل جمع است، اما مدلولهای التزامی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مفهوم را جزو مدالیل التزامیه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عند زوال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کنیم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فی الجمعة فی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مدلول التزامی فرضا وجود نداشت، بین وجوب صلاة جمعه و وجوب صلاة ظهر منافاتی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باوجوداین مدلول التزامی که هرکدام بمدلولها الالتزامی دیگری را نفی می‌کند، این بین اینها القای معارضه می‌کند که این را باید تعارض بالالتزام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تعارض بالذات بود، دومی تعارض بالعرض، سومی تعارض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مورد داریم که باید بحث کنیم که آیا اخبار علاجیه شامل اینها می‌شود یا نه؟ آنکه از هر سۀ اینها مهم‌تر است، همان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بالعموم و 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بالعموم و الخصوص من وجه را شامل می‌شود یا نه؟</w:t>
      </w:r>
    </w:p>
    <w:p>
      <w:pPr>
        <w:pStyle w:val="Heading5"/>
        <w:numPr>
          <w:ilvl w:val="4"/>
          <w:numId w:val="1"/>
        </w:numPr>
        <w:rPr/>
      </w:pPr>
      <w:bookmarkStart w:id="1042" w:name="__RefHeading___Toc1431882_1468164448"/>
      <w:bookmarkStart w:id="1043" w:name="_Toc385"/>
      <w:bookmarkEnd w:id="1042"/>
      <w:r>
        <w:rPr>
          <w:rtl w:val="true"/>
        </w:rPr>
        <w:t>تفاوت بین بحث عامین من وجه و بحث اجتماع امر و نهی</w:t>
      </w:r>
      <w:bookmarkEnd w:id="104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بهتر روشن شدن این مسأله باید این نکته را عرض کنم که کسی نیاید این مسأله را در مسألۀ اجتماع امر و نهی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که عبارت از عالم فاسق است، اگر ما قائل به جواز اجتماع امر و نهی شدیم، چه مانعی دارد که اکرام عالم فاسق من حیث انّه عالم، وجوب داشته باشد و من حیث انّه فاسق حرام باشد؟ یعنی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بحث اجتماع امر و نهی، قائل به جواز اجتماع شدید، اصلا مسألۀ تعارض عموم و خصوص من وجه را باید از عنوان تعارض خیلی روشن بیرون کنید، چه تعارضی هست؟ همان‌طوری که صلاة در دار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باعتبار انّها صلاة و الحرمة باعتبار انّها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من جهة انّه عالم،</w:t>
      </w:r>
    </w:p>
    <w:p>
      <w:pPr>
        <w:pStyle w:val="BookText"/>
        <w:rPr/>
      </w:pPr>
      <w:r>
        <w:rPr>
          <w:rFonts w:ascii="IRNazanin" w:hAnsi="IRNazanin" w:eastAsia="IRNazanin"/>
          <w:color w:val="111111"/>
          <w:sz w:val="28"/>
          <w:sz w:val="28"/>
          <w:szCs w:val="28"/>
          <w:rtl w:val="true"/>
          <w:lang w:bidi="fa-IR"/>
        </w:rPr>
        <w:t>وجوب اکرام داشته باشد، و من جهت انّه فاسق، حرمت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بشود که شما قائل به جواز اجتماع امر و نهی هستید، دیگر اینجا بحث نکنید که آیا عامین من وجه داخل در اخبار علاجیه هست، یا نه؟ روشن است که عامین من وجه در اخبار علاجیه داخل نیست، برای اینکه در مادۀ اجتماعش هر دو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حرف چیست؟</w:t>
      </w:r>
    </w:p>
    <w:p>
      <w:pPr>
        <w:pStyle w:val="BookText"/>
        <w:rPr/>
      </w:pPr>
      <w:r>
        <w:rPr>
          <w:rFonts w:ascii="IRNazanin" w:hAnsi="IRNazanin" w:eastAsia="IRNazanin"/>
          <w:color w:val="111111"/>
          <w:sz w:val="28"/>
          <w:sz w:val="28"/>
          <w:szCs w:val="28"/>
          <w:rtl w:val="true"/>
          <w:lang w:bidi="fa-IR"/>
        </w:rPr>
        <w:t>جواب این حرف، چیزی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آن‌طوری که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اشاره می‌کند که مسألۀ عامین من وجه از مسألۀ اجتماع امر و نهی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در آنجایی است که ما از هر راهی احراز کرده باشیم که در مادۀ اجتماع، مقتضی کلا الحکمین وجود دارد، احراز کرده باشیم که صلاة در دار غصبی هم مصلحت صلاتی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مصلحتی که در سایر مصادیق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مفسدۀ غصبی وجود دارد، همان مفسده‌ای که در سایر مصادیق غصب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اجتماع امر و نهی، این است که مقتضی کلا الحکمین را در مادۀ اجتماع، احراز کرده باشیم و لذا آنجا مسألۀ تزاحم مطرح است، نه مسألۀ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عموم و خصوص من وجه که سروکار ما با عنوان تعارض است، در حقیقت مسأله این است که ما در مادۀ اجتماع، مقتضی کلا الحکمین را احراز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مادۀ اجتماع، یک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یا حکمش وجوب اکرام است، برطبق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حرمت اکرام است، طبقا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هم ملاک وجوب اکرام کل عالم در آن وجود داشته باشد و هم ملاک حرمت اکرام فاسق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که اینجا مسألۀ تعارض بالعموم و الخصوص من وجه را مطرح می‌کنیم، در حالی مطرح می‌کنیم که در مسألۀ اجتماع امر و نهی، قائل به جواز اجتماع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مسألۀ جواز اجتماع را علی التحقیق اختیار کردیم، مع ذلک اینجا مسألۀ معارضه مطرح است، یعنی نمی‌دانیم که در مادۀ اجتماع، کدام یک از دو حکم وجود دارد، نمی‌دانیم که مقتضی کلا الحکمین در مادۀ اجتماع هست؟ طبعا یک حکم در مادۀ اجتماع احراز شده است، آن حکم یا وجوب اکرام است و یا حرمت اکرام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نکته‌ای بود که به نظر من نیاز داشت به آن توجه داشته باشید که این مسأله و با مسألۀ اجتماع امر و نهی خلط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بحث ما این است که آیا تعارض</w:t>
      </w:r>
      <w:bookmarkStart w:id="1044" w:name="pg13728_151403"/>
    </w:p>
    <w:p>
      <w:pPr>
        <w:pStyle w:val="BookText"/>
        <w:rPr/>
      </w:pPr>
      <w:bookmarkEnd w:id="1044"/>
      <w:r>
        <w:rPr>
          <w:rFonts w:ascii="IRNazanin" w:hAnsi="IRNazanin" w:eastAsia="IRNazanin"/>
          <w:color w:val="111111"/>
          <w:sz w:val="28"/>
          <w:sz w:val="28"/>
          <w:szCs w:val="28"/>
          <w:rtl w:val="true"/>
          <w:lang w:bidi="fa-IR"/>
        </w:rPr>
        <w:t>بالعموم و الخصوص من وجه داخل در اخبار علاجیه هست یا داخل در اخبار علاجیه نیست؟</w:t>
      </w:r>
    </w:p>
    <w:p>
      <w:pPr>
        <w:pStyle w:val="Heading5"/>
        <w:numPr>
          <w:ilvl w:val="4"/>
          <w:numId w:val="1"/>
        </w:numPr>
        <w:rPr/>
      </w:pPr>
      <w:bookmarkStart w:id="1045" w:name="__RefHeading___Toc1431884_1468164448"/>
      <w:bookmarkStart w:id="1046" w:name="_Toc386"/>
      <w:bookmarkEnd w:id="1045"/>
      <w:r>
        <w:rPr>
          <w:rtl w:val="true"/>
        </w:rPr>
        <w:t>پرسش</w:t>
      </w:r>
      <w:r>
        <w:rPr>
          <w:rtl w:val="true"/>
        </w:rPr>
        <w:t>:</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تشخیص موارد تعارض با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بین عام و خاص تعارض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بالعموم و الخصوص من وجه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بالعرض چیست؟ و موارد آن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بالالتزام را توضیح دهید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بحث عامین من وجه و بحث اجتماع امر و نهی را بیان کنید</w:t>
      </w:r>
      <w:r>
        <w:rPr>
          <w:rFonts w:eastAsia="IRNazanin" w:cs="IRNazanin"/>
          <w:color w:val="111111"/>
          <w:sz w:val="28"/>
          <w:szCs w:val="28"/>
          <w:rtl w:val="true"/>
          <w:lang w:bidi="fa-IR"/>
        </w:rPr>
        <w:t>.</w:t>
      </w:r>
      <w:bookmarkStart w:id="1047" w:name="pg13728_151404"/>
    </w:p>
    <w:p>
      <w:pPr>
        <w:pStyle w:val="Heading4"/>
        <w:numPr>
          <w:ilvl w:val="3"/>
          <w:numId w:val="1"/>
        </w:numPr>
        <w:rPr/>
      </w:pPr>
      <w:bookmarkStart w:id="1048" w:name="__RefHeading___Toc1431886_1468164448"/>
      <w:bookmarkStart w:id="1049" w:name="_Toc387"/>
      <w:bookmarkEnd w:id="1047"/>
      <w:bookmarkEnd w:id="1048"/>
      <w:r>
        <w:rPr>
          <w:rtl w:val="true"/>
        </w:rPr>
        <w:t>درس پانصد و چهل و هشتم</w:t>
      </w:r>
      <w:bookmarkEnd w:id="1049"/>
    </w:p>
    <w:p>
      <w:pPr>
        <w:pStyle w:val="Heading5"/>
        <w:numPr>
          <w:ilvl w:val="4"/>
          <w:numId w:val="1"/>
        </w:numPr>
        <w:rPr/>
      </w:pPr>
      <w:bookmarkStart w:id="1050" w:name="__RefHeading___Toc1431888_1468164448"/>
      <w:bookmarkStart w:id="1051" w:name="_Toc388"/>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52" w:name="__RefHeading___Toc1431890_1468164448"/>
      <w:bookmarkStart w:id="1053" w:name="_Toc389"/>
      <w:bookmarkEnd w:id="1052"/>
      <w:r>
        <w:rPr>
          <w:rtl w:val="true"/>
        </w:rPr>
        <w:t>شمول اخبار علاجیه نسبت به تعارض به عموم و خصوص من وجه</w:t>
      </w:r>
      <w:bookmarkEnd w:id="1053"/>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تعارض بعموم و خصوص من وجه مشمول اخبار علاجیه هست یا نه؟ آیا مرجّحاتی که در اخبار علاجیه ذکر شده شامل این نوع تعارض و این گونه خبرین متعارضین می‌شود یا نه؟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کلامشان ملتزم شده‌اند به اینکه این هم یکی از مصادیق تعارض است برای اینکه در مادۀ اجتماع، یکی نفی می‌کند و دیگری اثبات می‌کند، پس این هم متعارضان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متعارضان فی بعض المدلول لا فی تمام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هرکدام، یک مادۀ افتراق دارند که در آن مادۀ افتراق، معارضه‌ای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عامّان من وجه را از مصادیق متعارضین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عنوانی که در اخبار علاجیه ذکر شده،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تعارض و اختلاف اینجا را نمی‌گیرد برای اینکه عامین من وجه هرکدام یک عنوان مخصوص و یک مفهوم خاصی</w:t>
      </w:r>
      <w:bookmarkStart w:id="1054" w:name="pg13728_151405"/>
    </w:p>
    <w:p>
      <w:pPr>
        <w:pStyle w:val="BookText"/>
        <w:rPr/>
      </w:pPr>
      <w:bookmarkEnd w:id="105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عرف این دلیل را ملاحظه می‌کند و این عام را در نظر می‌گیرد می‌بیند یک حکم به وجوب اکرام روی این عنوان ثابت شده، بعد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می‌کند می‌بیند این، یک عنوان دیگری است، یک مفهوم دیگری است که اصلا انسان از این مفهوم به مفهوم عالم انتقال پیدا نمی‌کند و همین‌طور از مفهوم عالم هم به فاسق، انتقال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دو عنوان غیر مرتبط به هم در اینجا وجود دارد، ولو اینکه، بعد وقتی که با مقام اجرا برخورد می‌کند، می‌بیند گاهی از اوقات بعضی از انسان‌ها هم عالم هستند و هم فاسق، آیا وجود چنین مادۀ اجتماعی با توجه به تغایر عنوانین و عدم ارتباط ظاهری بین عنوانین سبب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این دو دلیل متعارض هستند و عنوان تعارض و اختلاف را اینجا مطرح بکنیم؟ آیا عرفی که در تشخیص عنوان اختلاف و تعارض محکّم است، اینها را متعارضین می‌بیند؟ مختلفین می‌نگرد؟</w:t>
      </w:r>
    </w:p>
    <w:p>
      <w:pPr>
        <w:pStyle w:val="BookText"/>
        <w:rPr/>
      </w:pPr>
      <w:r>
        <w:rPr>
          <w:rFonts w:ascii="IRNazanin" w:hAnsi="IRNazanin" w:eastAsia="IRNazanin"/>
          <w:color w:val="111111"/>
          <w:sz w:val="28"/>
          <w:sz w:val="28"/>
          <w:szCs w:val="28"/>
          <w:rtl w:val="true"/>
          <w:lang w:bidi="fa-IR"/>
        </w:rPr>
        <w:t>البته نمی‌خواهیم آن حرف اجتماع امر و نهی را بزنیم،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دو تا عنوان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عنوان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دیروز عرض کردیم که آن به این بحث ارتباطی پیدا نمی‌کند و اینجا در مادۀ اجتماعش دو حکم وجود ندارد ولو اینکه در بحث اجتماع امر و نهی قائل به جواز اجتماع بشویم، این حرف را نمی‌زنیم ولی نفس همین معنا که او یک حکم به وجوب اکرام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این هم یک حکم به حرمت اکرام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دو عنوان غیر مرتبط، دو عنوانی که هرکدام را انسان می‌شنود به دیگری انتقال پیدا نمی‌کند، نه از کلمۀ عالم، عنوان فاسق در ذهن می‌آید و نه از شنیدن فاسق، به عالم انتقال پیدا می‌شود، آیا دو دلیل این طوری به صرف اینکه یک مادۀ اجتماعی برای اینها هست، موجب این می‌شود که عرف این دلیلان و خبران را متعارضان و مختلفان ببیند؟ ظاهر این است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اینها را مختلفان نمی‌بیند</w:t>
      </w:r>
      <w:r>
        <w:rPr>
          <w:rFonts w:eastAsia="IRNazanin" w:cs="IRNazanin"/>
          <w:color w:val="111111"/>
          <w:sz w:val="28"/>
          <w:szCs w:val="28"/>
          <w:rtl w:val="true"/>
          <w:lang w:bidi="fa-IR"/>
        </w:rPr>
        <w:t>.</w:t>
      </w:r>
    </w:p>
    <w:p>
      <w:pPr>
        <w:pStyle w:val="Heading5"/>
        <w:numPr>
          <w:ilvl w:val="4"/>
          <w:numId w:val="1"/>
        </w:numPr>
        <w:rPr/>
      </w:pPr>
      <w:bookmarkStart w:id="1055" w:name="__RefHeading___Toc1431892_1468164448"/>
      <w:bookmarkStart w:id="1056" w:name="_Toc390"/>
      <w:bookmarkEnd w:id="1055"/>
      <w:r>
        <w:rPr>
          <w:rtl w:val="true"/>
        </w:rPr>
        <w:t>عدم شمول اخبار علاجیه نسبت به تعارض عامین من وجه</w:t>
      </w:r>
      <w:bookmarkEnd w:id="1056"/>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در اخبار علاجیه، یک تعبیراتی وارد شده که ظاهرش این است که آن خبری که دارای ترجیح است را بگیرید و آن خبری که فاقد ترجیح است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p>
    <w:p>
      <w:pPr>
        <w:pStyle w:val="BookText"/>
        <w:rPr/>
      </w:pPr>
      <w:r>
        <w:rPr>
          <w:rFonts w:ascii="IRNazanin" w:hAnsi="IRNazanin" w:eastAsia="IRNazanin"/>
          <w:color w:val="111111"/>
          <w:sz w:val="28"/>
          <w:sz w:val="28"/>
          <w:szCs w:val="28"/>
          <w:rtl w:val="true"/>
          <w:lang w:bidi="fa-IR"/>
        </w:rPr>
        <w:t>بیان اولین مرجّح در مقبولۀ ابن حنظله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 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خبری که مشهور بین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بحث می‌کنیم؛ یعنی شهرت فتوایی بر طبقش هست و شهرت فتوایی هم به نظر ما اولین مرجّحی است که در مقبولۀ ابن حنظله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خبری که موافق با شهرت فتوائیه است را بگیر و آن‌که مخالف است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این است که خبر مرجوح، بالکلیة کنار گذاشته می‌شود، بالکلیه طرح می‌شود درحالی‌که در عامان من وجه اگر مسألۀ مرجوح در کار آمد، این مرجوح در مادۀ اجتماع است اما در مادۀ افتراقش که ما نمی‌توانیم آن را کنار بگذاریم، ما نمی‌توانیم آن را رها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مرجوح هم شد، تنها در مادۀ اجتماع، مرجوح است اما در مادۀ افتراقش که معارض ندارد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 یا اگر یکی از عامان من وجه، در مادۀ اجتماع، مخالف با قرآن بود یا موافق با عامه بود، تعبیرات در اینجا به این نحو است که آن‌که مخالف با قرآن است، زخرف و باطل است و او را باید به‌طور کلی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روایتی نقلی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این مسأله را در عامان من وجه پیاده بکنیم، نمی‌توانیم این تعبیر را دربارۀ آن خبری که مادۀ اجتماعش مخالف با قرآن است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افتراقش که نمی‌شود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افتراق، معارض ندارد، در مادۀ افتراقش مخالفتی با قرآن ندارد، موافقت با عامه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تعبیرات این است که در غیر عامین من وجه مطرح شده، در آنجایی که رسما دو خبر متعارض هستند و به اصطلاح علمی بینشان مباینت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اخبار علاجیه پیاده می‌شود که ما خبر مرجوح را به‌طور کلی کنار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کانّه لم یکن هناک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اما در عامین من وجه، مسأله به این صورت نیست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نکته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 عامین من وجه با توجه به دو عنوان بودن، معارضه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که در اخبار علاجیه وارد شده، ظاهرش این است که خبر مرجوح بالکل باید از صحنه خارج بشود و طرح بشود و این طرح بالکلیة در مورد عامین من وجه اصلا معنا ندارد و کسی نمی‌تواند این معنا را در اینجا پیاده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حاکمیت عرف و با توجه به این تعبیرات، بعید است که ما عامین من وجه را</w:t>
      </w:r>
      <w:bookmarkStart w:id="1057" w:name="pg13728_151407"/>
    </w:p>
    <w:p>
      <w:pPr>
        <w:pStyle w:val="BookText"/>
        <w:rPr/>
      </w:pPr>
      <w:bookmarkEnd w:id="1057"/>
      <w:r>
        <w:rPr>
          <w:rFonts w:ascii="IRNazanin" w:hAnsi="IRNazanin" w:eastAsia="IRNazanin"/>
          <w:color w:val="111111"/>
          <w:sz w:val="28"/>
          <w:sz w:val="28"/>
          <w:szCs w:val="28"/>
          <w:rtl w:val="true"/>
          <w:lang w:bidi="fa-IR"/>
        </w:rPr>
        <w:t>داخل در اخبار علاجیه بدانیم و مرجّحات را آنجا پیاده کنیم یا در آخر، مسألۀ تخییر را با نبودن مرجّحات پیاده کنیم</w:t>
      </w:r>
      <w:r>
        <w:rPr>
          <w:rFonts w:eastAsia="IRNazanin" w:cs="IRNazanin"/>
          <w:color w:val="111111"/>
          <w:sz w:val="28"/>
          <w:szCs w:val="28"/>
          <w:rtl w:val="true"/>
          <w:lang w:bidi="fa-IR"/>
        </w:rPr>
        <w:t>.</w:t>
      </w:r>
    </w:p>
    <w:p>
      <w:pPr>
        <w:pStyle w:val="Heading5"/>
        <w:numPr>
          <w:ilvl w:val="4"/>
          <w:numId w:val="1"/>
        </w:numPr>
        <w:rPr/>
      </w:pPr>
      <w:bookmarkStart w:id="1058" w:name="__RefHeading___Toc1431894_1468164448"/>
      <w:bookmarkStart w:id="1059" w:name="_Toc391"/>
      <w:bookmarkEnd w:id="1058"/>
      <w:r>
        <w:rPr>
          <w:rtl w:val="true"/>
        </w:rPr>
        <w:t>مقتضای قاعده در ماده اجتماع عام و خاص من وجه</w:t>
      </w:r>
      <w:bookmarkEnd w:id="1059"/>
    </w:p>
    <w:p>
      <w:pPr>
        <w:pStyle w:val="BookText"/>
        <w:rPr/>
      </w:pPr>
      <w:r>
        <w:rPr>
          <w:rFonts w:ascii="IRNazanin" w:hAnsi="IRNazanin" w:eastAsia="IRNazanin"/>
          <w:color w:val="111111"/>
          <w:sz w:val="28"/>
          <w:sz w:val="28"/>
          <w:szCs w:val="28"/>
          <w:rtl w:val="true"/>
          <w:lang w:bidi="fa-IR"/>
        </w:rPr>
        <w:t>اینجا 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اخبار علاجیه، عامین من وجه را نگرفت، بالاخره شما در مادۀ اجتماع چه می‌کنید؟ در مادۀ اجتماع باید قاعده را پیاده کنید و مقتضای قواعد را اعمال بکنید و قاعده در متعارضین، اقتضای تساقط می‌کند که هر دو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مفصلی است که شاید دنبالۀ همین بحث را، ان شاء الله داشته باشیم که معنایش این است که دست هر دو عام را در مادۀ اجتماعشان کوتاه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قاعده اقتضای تساقط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شبهه اینجا هست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دو روایتی که سرتاپا باهم دعوا دارند و به تمام معنا مقابل هم ایستاده‌اند یعنی تعارض بالتباین، تعارض بالکلیة، از اخبار علاجیه استفاده می‌شود که شارع مقدس مقتصای قاعده را دربارۀ این دو پیاده نکرده، شارع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ساقط می‌شود،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مرجّحات، ذو الترجیح اخذ می‌شود و با نبودن مرجّحات، تخییر است؛ یعنی در تمام مراحل، شارع برخلاف عقل و قاعده حکم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است، ذو الترجیح، اگر ترجیح هم نیست، مسألۀ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تعارض بالکلیة و بالتباین است، ما از اخبار علاجیه استفاده می‌کنیم که شارع مقتضای قاعده را کنار گذاشته اما این عامین من وجهی که فقط در یک مادۀ اجتماع بینشان معارضه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تعارضش تعارض بالتباین است، شارع قاعده را در او کنار گذاشته اما این که تعارضش تعارض فی الجملة است، تعارض فی مادة الاجتماع است، این باید داخل در تحت قاعده باشد و هر دو در مادۀ اجتماع تساقط بکند و قاعده باید اینجا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می‌شود انسان بپذیرد یا نه؟</w:t>
      </w:r>
    </w:p>
    <w:p>
      <w:pPr>
        <w:pStyle w:val="Heading5"/>
        <w:numPr>
          <w:ilvl w:val="4"/>
          <w:numId w:val="1"/>
        </w:numPr>
        <w:rPr/>
      </w:pPr>
      <w:bookmarkStart w:id="1060" w:name="__RefHeading___Toc1431896_1468164448"/>
      <w:bookmarkStart w:id="1061" w:name="_Toc392"/>
      <w:bookmarkEnd w:id="1060"/>
      <w:r>
        <w:rPr>
          <w:rtl w:val="true"/>
        </w:rPr>
        <w:t>شمول اخبار علاجیه نسبت به عامین من وجه از جهت ملاک</w:t>
      </w:r>
      <w:bookmarkEnd w:id="1061"/>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اخبار علاجیه با زبانشان و بیانشان عامین من وجه را نمی‌گیرد، همان‌طور که شما گفتید اما آیا بالملاک هم نمی‌گیرد؟ به الغاء</w:t>
      </w:r>
      <w:bookmarkStart w:id="1062" w:name="pg13728_151408"/>
    </w:p>
    <w:p>
      <w:pPr>
        <w:pStyle w:val="BookText"/>
        <w:rPr/>
      </w:pPr>
      <w:bookmarkEnd w:id="1062"/>
      <w:r>
        <w:rPr>
          <w:rFonts w:ascii="IRNazanin" w:hAnsi="IRNazanin" w:eastAsia="IRNazanin"/>
          <w:color w:val="111111"/>
          <w:sz w:val="28"/>
          <w:sz w:val="28"/>
          <w:szCs w:val="28"/>
          <w:rtl w:val="true"/>
          <w:lang w:bidi="fa-IR"/>
        </w:rPr>
        <w:t>خصوصیت هم نمی‌گیرد؟ لعلّ بالاولویه می‌گیرد برای اینکه اگر شارع در تعارض بالتباین، جلوی قاعده بایستد و مقتضای قاعده که عبارت از تساقط است را کنار بگذارد، در تعارض فی الجملة اگر بطریق اولی هم نباشد، کأنّ همان ملاک وجود دارد، همان جهت وجود دارد ولو اینکه تعبیرات در اخبار علاجیه و یا آن معنایی که عرف برای متعارضین می‌کند، عامین من وجه را شامل نشود لکن این به علت قصور بیان است، نه به علت نبودن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ملاک در اینجا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این راه بخواهد وارد بشود، یک راهی نیست که انسان در مقابلش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تعبّد خاصی است و تعبّد خاص را باید اکتفای بر موردش کرد، موردش غیر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باید در تحت قاعده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با این حرف‌ها کنار نمی‌رود و قوّتش تبدّل به ضعف پیدا نمی‌کند لذا خیلی بعید نیست که کسی این راه را طی بکند و از این راه عامین من وجه را مشمول اخبار علاجیه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به هیچ وجه مشمول اخبار علاجیه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بلسانه و لا بملاکه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این حرف را زدیم، دیگر این بحث بعدی پیش نمی‌آید و موضوع این بحث بعدی ما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بالعموم و الخصوص من وجه هم مشمول اخبار علاجیه است و از مصادیق اخبار علاجیه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از مصادیق شد، اینجا یک بحثی را خود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که ما در اخبار علاجیه دو سه نوع مرجّح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مرجّحاتی است که در رابطۀ با صدور روایت است، صادر شدن و نشدن که از آن تعبیر به مرجّحات صدوریه می‌شود مثل ترجیح به اعدلیّت، ترجیح به اصدقیت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روایت راویش اصدق از دیگری است، اصدقیت در چه رابطه‌ای مطرح است؟ در رابطۀ با اینکه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این راست است و به واقع نزدیک‌تر است اما دیگری که در این مرتبۀ از صداقت نیست، خیلی به نقلش اعتمادی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از نظر اینکه امام فرموده و این مسأله از امام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توضیح اینها را عرض می‌کنیم</w:t>
      </w:r>
      <w:r>
        <w:rPr>
          <w:rFonts w:eastAsia="IRNazanin" w:cs="IRNazanin"/>
          <w:color w:val="111111"/>
          <w:sz w:val="28"/>
          <w:szCs w:val="28"/>
          <w:rtl w:val="true"/>
          <w:lang w:bidi="fa-IR"/>
        </w:rPr>
        <w:t>.</w:t>
      </w:r>
    </w:p>
    <w:p>
      <w:pPr>
        <w:pStyle w:val="Heading5"/>
        <w:numPr>
          <w:ilvl w:val="4"/>
          <w:numId w:val="1"/>
        </w:numPr>
        <w:rPr/>
      </w:pPr>
      <w:bookmarkStart w:id="1063" w:name="__RefHeading___Toc1431898_1468164448"/>
      <w:bookmarkStart w:id="1064" w:name="_Toc393"/>
      <w:bookmarkEnd w:id="1063"/>
      <w:r>
        <w:rPr>
          <w:rtl w:val="true"/>
        </w:rPr>
        <w:t>انواع مرجّحات</w:t>
      </w:r>
      <w:bookmarkEnd w:id="1064"/>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از مرجّحات، مرجّحات جهت صدور است که به اصطلاح علمی از آن به</w:t>
      </w:r>
      <w:bookmarkStart w:id="1065" w:name="pg13728_151409"/>
    </w:p>
    <w:p>
      <w:pPr>
        <w:pStyle w:val="BookText"/>
        <w:rPr/>
      </w:pPr>
      <w:bookmarkEnd w:id="1065"/>
      <w:r>
        <w:rPr>
          <w:rFonts w:ascii="IRNazanin" w:hAnsi="IRNazanin" w:eastAsia="IRNazanin"/>
          <w:color w:val="111111"/>
          <w:sz w:val="28"/>
          <w:sz w:val="28"/>
          <w:szCs w:val="28"/>
          <w:rtl w:val="true"/>
          <w:lang w:bidi="fa-IR"/>
        </w:rPr>
        <w:t>جهت صدور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صدور معنایش این است که ممکن است یک مسأله‌ای و یک روایتی از امام صادر شده باشد اما به چه عنوان صادر شده؟ برای چه هدفی صادر شده؟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للخوف و التقیة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مسألۀ مخالفت و موافقت عامّه در این رابطه است که اگر یک روایتی موافق عامّه بود، این موافق عامّه بودن در مقابل روایت معارض مخالف عامّه، در رابطۀ با صدورش ترجیحی را به وجود نمی‌آورد اما در رابطۀ با جهت صدورش؛ آن روایت مخالف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این روایت موافق عامه با حفظ صدورش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للتقیة و اشباهها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 مرجّحات جهتی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مرجهات هم مرجّحات مضمونی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مرجّحاتی است که مفاد روایت را در رابطۀ با واقع نزدیک می‌کند مثل موافقت با شهرت فتوائیه بنابراین که شهرت فتوائی یکی از مرجّحات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فتوائی اگر با یک روایتی، موافق بود و روایت دیگر شاذّ و نادر بود، معنایش این نیست که آن شاذّ و نادر اصلا صادر نشده و معنایش این نیست که اگر صادر شده، تقیة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مضمونش با شهرت فتوائیه مطابقت دارد، ما را به رأی معصوم می‌رساند، نزدیک به رأی معصوم می‌کند، انسان ولو صدی هشتاد می‌فهمد که نظر امام این طرف است و حکم الله مطابق با این روایت موافقۀ للمشهور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اینها بعد می‌آید</w:t>
      </w:r>
      <w:r>
        <w:rPr>
          <w:rFonts w:eastAsia="IRNazanin" w:cs="IRNazanin"/>
          <w:color w:val="111111"/>
          <w:sz w:val="28"/>
          <w:szCs w:val="28"/>
          <w:rtl w:val="true"/>
          <w:lang w:bidi="fa-IR"/>
        </w:rPr>
        <w:t>.</w:t>
      </w:r>
    </w:p>
    <w:p>
      <w:pPr>
        <w:pStyle w:val="Heading5"/>
        <w:numPr>
          <w:ilvl w:val="4"/>
          <w:numId w:val="1"/>
        </w:numPr>
        <w:rPr/>
      </w:pPr>
      <w:bookmarkStart w:id="1066" w:name="__RefHeading___Toc1431900_1468164448"/>
      <w:bookmarkStart w:id="1067" w:name="_Toc394"/>
      <w:bookmarkEnd w:id="1066"/>
      <w:r>
        <w:rPr>
          <w:rtl w:val="true"/>
        </w:rPr>
        <w:t>تفصیل محقق نائینی</w:t>
      </w:r>
      <w:r>
        <w:rPr>
          <w:rtl w:val="true"/>
        </w:rPr>
        <w:t>(</w:t>
      </w:r>
      <w:r>
        <w:rPr>
          <w:rtl w:val="true"/>
        </w:rPr>
        <w:t>ره</w:t>
      </w:r>
      <w:r>
        <w:rPr>
          <w:rtl w:val="true"/>
        </w:rPr>
        <w:t xml:space="preserve">) </w:t>
      </w:r>
      <w:r>
        <w:rPr>
          <w:rtl w:val="true"/>
        </w:rPr>
        <w:t>در اجرای مرجّحات در عامین من وجه</w:t>
      </w:r>
      <w:bookmarkEnd w:id="1067"/>
    </w:p>
    <w:p>
      <w:pPr>
        <w:pStyle w:val="BookText"/>
        <w:rPr/>
      </w:pPr>
      <w:r>
        <w:rPr>
          <w:rFonts w:ascii="IRNazanin" w:hAnsi="IRNazanin" w:eastAsia="IRNazanin"/>
          <w:color w:val="111111"/>
          <w:sz w:val="28"/>
          <w:sz w:val="28"/>
          <w:szCs w:val="28"/>
          <w:rtl w:val="true"/>
          <w:lang w:bidi="fa-IR"/>
        </w:rPr>
        <w:t>حالا بحث این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که عامین من وجه هم از مصادیق روایات علاجیه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کأنّ از ایشان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عامین من وجه را یکی از مصادیق اخبار علاجیه می‌دانید، آیا همۀ مرجّحات را در عامین من وجه پیاده می‌کنید؟ مرجّحات صدوری، مرجّحات جهتی، مرجّحات مضمونی، اینها را در عامین من وجه پیاده می‌کنید یا نه؟</w:t>
      </w:r>
    </w:p>
    <w:p>
      <w:pPr>
        <w:pStyle w:val="BookText"/>
        <w:rPr/>
      </w:pPr>
      <w:r>
        <w:rPr>
          <w:rFonts w:ascii="IRNazanin" w:hAnsi="IRNazanin" w:eastAsia="IRNazanin"/>
          <w:color w:val="111111"/>
          <w:sz w:val="28"/>
          <w:sz w:val="28"/>
          <w:szCs w:val="28"/>
          <w:rtl w:val="true"/>
          <w:lang w:bidi="fa-IR"/>
        </w:rPr>
        <w:t>ایشان در جواب تفصیل قائل شده‌اند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عامین من وجه، مرجّحات صدوری را پیاده نمی‌کنیم اما مرجّحات جهتی و مضمونی مانعی ندارد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مرجّحات صدوری را پیاده نمی‌کنید؟ مسألۀ اصدقیّت و اعدلیّت و اوثقیّت</w:t>
      </w:r>
    </w:p>
    <w:p>
      <w:pPr>
        <w:pStyle w:val="BookText"/>
        <w:rPr/>
      </w:pPr>
      <w:r>
        <w:rPr>
          <w:rFonts w:ascii="IRNazanin" w:hAnsi="IRNazanin" w:eastAsia="IRNazanin"/>
          <w:color w:val="111111"/>
          <w:sz w:val="28"/>
          <w:sz w:val="28"/>
          <w:szCs w:val="28"/>
          <w:rtl w:val="true"/>
          <w:lang w:bidi="fa-IR"/>
        </w:rPr>
        <w:t>و امثال ذلک را پیاده نمی‌کنید؟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بخواهیم پیاده کنیم باید یکی از این دو روایت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صادر نشده چون معنای مرجّح صدوری، حکم به عدم صدور آن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مرجوح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مادۀ افتراق آن مرجوح چه کار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صادر نشده و کنارش بگذاریم؟ آن‌که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مادۀ افتراقش را چه کار کنیم؟ بخواهیم تبعیض قائل بشویم با یک روایت دو گونه برخورد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به لحاظ مادۀ افتراق و صادر نشده به لحاظ مادۀ اجتماع، این تبعیض امکان ندارد برای اینکه ما دو روایت نداریم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روایة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واحده یا صادر شده یا نشده اما اینکه یک روایت را دو جزء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مادۀ افتراق که معارض ندارد، حکم به صدور این روایت می‌کنیم اما نسبت به مادۀ اجتماعش چون مرجوح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یصدر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آنهایی هستیم که در قضایای حقیقیه، مسألۀ انحلال را قائل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برحسب تعدّد افراد موضوع، انحلال پیدا می‌کند؛ یعنی آیۀ حج برحسب وجود مستطیع‌های در عالم، به میلیاردها تکلیف،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قضایای حقیقیه این عقیده را داریم اما اینجا دست ما بسته است برای اینکه اینجا مسألۀ روایت است و ما یک روایت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طرف مرجوح، یک روایت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راوی نقل کرده، پس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متبعض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فاسق غیر عالم، صادر شده اما نسبت به فاسق عالم چون مرجوح است، صادر نشده؟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اینجا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یک چنین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عین اینکه عامین من وجه را مشمول اخبار علاجیه می‌دانیم مع ذلک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صدوری به عامین من وجه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 صدوری برای آن تعارضهای بالتباین است، برای آن تعارضهای بالکلیة است اما در این تعارض فی الجملة راه برای ما بسته است و مرجّحات صدوری نمی‌شود اینجا پیاده بشود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مرجّحات دیگر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مادۀ اجتماعش مخالف با قرآن باشد، آن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 موافق با عامه باشد،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 مخالف با شهرت فتوائیه باشد،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مسألۀ‌ای لازم</w:t>
      </w:r>
      <w:bookmarkStart w:id="1068" w:name="pg13728_151411"/>
    </w:p>
    <w:p>
      <w:pPr>
        <w:pStyle w:val="BookText"/>
        <w:rPr/>
      </w:pPr>
      <w:bookmarkEnd w:id="1068"/>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صدور است که در آن تبعیض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یک روایت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حرفت صادر شده و راست است و نصف حرفت صادر نشده و دروغ است، با اینکه یک جمله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ما چنین کاری بکنیم؟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مرجّحات صدوری را در اینجا قلم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نه؟</w:t>
      </w:r>
    </w:p>
    <w:p>
      <w:pPr>
        <w:pStyle w:val="BookText"/>
        <w:rPr/>
      </w:pPr>
      <w:r>
        <w:rPr>
          <w:rFonts w:ascii="IRNazanin" w:hAnsi="IRNazanin" w:eastAsia="IRNazanin"/>
          <w:color w:val="111111"/>
          <w:sz w:val="28"/>
          <w:sz w:val="28"/>
          <w:szCs w:val="28"/>
          <w:rtl w:val="true"/>
          <w:lang w:bidi="fa-IR"/>
        </w:rPr>
        <w:t>ما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حرفتان دلیل بر این است که عامین من وجه مشمول اخبار علاجیه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دلیل بر او قرار نمی‌دهید؟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اخبار علاجیه، از نظر پیاده کردن مرجّحات یکنواخت و یک سیاق مرجّحات را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همه جا امکان دارد که این مرجّح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اعدلیت باشد، این مرجّح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اوثقیت باشد، این مرجّح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اخبار علاجیه هست یا نه؟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می‌بینید این معنا در عامین من وجه به قول شما قابل پیاده شدن نیست، شما این را دلیل نگیرید بر اینکه اخبار علاجیه هست و سایر مرجّحات پیاده بشود، شما این را دلیل بگیرید بر اینکه اخبار علاجیه عامین من وجه را نمی‌تواند شامل بشود برای اینکه با اینکه اصدق و اوثق و اعدل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اجراء هذا المعنی، لا یمکن اجراء هذا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عدم امکان اجرای این ترجیح، خودش یک دلیل بر این است که عامین من وجه مشمول اخبار علاجیه نیست</w:t>
      </w:r>
      <w:r>
        <w:rPr>
          <w:rFonts w:eastAsia="IRNazanin" w:cs="IRNazanin"/>
          <w:color w:val="111111"/>
          <w:sz w:val="28"/>
          <w:szCs w:val="28"/>
          <w:rtl w:val="true"/>
          <w:lang w:bidi="fa-IR"/>
        </w:rPr>
        <w:t>.</w:t>
      </w:r>
    </w:p>
    <w:p>
      <w:pPr>
        <w:pStyle w:val="Heading5"/>
        <w:numPr>
          <w:ilvl w:val="4"/>
          <w:numId w:val="1"/>
        </w:numPr>
        <w:rPr/>
      </w:pPr>
      <w:bookmarkStart w:id="1069" w:name="__RefHeading___Toc1431902_1468164448"/>
      <w:bookmarkStart w:id="1070" w:name="_Toc395"/>
      <w:bookmarkEnd w:id="1069"/>
      <w:r>
        <w:rPr>
          <w:rtl w:val="true"/>
        </w:rPr>
        <w:t>پرسش</w:t>
      </w:r>
      <w:r>
        <w:rPr>
          <w:rtl w:val="true"/>
        </w:rPr>
        <w:t>:</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 علاجیه تعارض به عموم و خصوص من وجه را شامل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قاعده در ماده اجتماع عام و خاص من وجه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 علاجیه عامین من وجه را از جهت ملاک شامل می‌شود؟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مرجحات را به صورت کلی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اعمال مرجّحات در عامین من وجه بنویسید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اعمال مرجّحات در عامین من وجه را بیان کنید</w:t>
      </w:r>
      <w:r>
        <w:rPr>
          <w:rFonts w:eastAsia="IRNazanin" w:cs="IRNazanin"/>
          <w:color w:val="111111"/>
          <w:sz w:val="28"/>
          <w:szCs w:val="28"/>
          <w:rtl w:val="true"/>
          <w:lang w:bidi="fa-IR"/>
        </w:rPr>
        <w:t>.</w:t>
      </w:r>
      <w:bookmarkStart w:id="1071" w:name="pg13728_151412"/>
    </w:p>
    <w:p>
      <w:pPr>
        <w:pStyle w:val="Heading4"/>
        <w:numPr>
          <w:ilvl w:val="3"/>
          <w:numId w:val="1"/>
        </w:numPr>
        <w:rPr/>
      </w:pPr>
      <w:bookmarkStart w:id="1072" w:name="__RefHeading___Toc1431904_1468164448"/>
      <w:bookmarkStart w:id="1073" w:name="_Toc396"/>
      <w:bookmarkEnd w:id="1071"/>
      <w:bookmarkEnd w:id="1072"/>
      <w:r>
        <w:rPr>
          <w:rtl w:val="true"/>
        </w:rPr>
        <w:t>درس پانصد و چهل و نهم</w:t>
      </w:r>
      <w:bookmarkEnd w:id="1073"/>
    </w:p>
    <w:p>
      <w:pPr>
        <w:pStyle w:val="Heading5"/>
        <w:numPr>
          <w:ilvl w:val="4"/>
          <w:numId w:val="1"/>
        </w:numPr>
        <w:rPr/>
      </w:pPr>
      <w:bookmarkStart w:id="1074" w:name="__RefHeading___Toc1431906_1468164448"/>
      <w:bookmarkStart w:id="1075" w:name="_Toc397"/>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76" w:name="__RefHeading___Toc1431908_1468164448"/>
      <w:bookmarkStart w:id="1077" w:name="_Toc398"/>
      <w:bookmarkEnd w:id="1076"/>
      <w:r>
        <w:rPr>
          <w:rtl w:val="true"/>
        </w:rPr>
        <w:t>عدم جریان مرجّحات صدوریه در عامین من وجه از نظر محقق نائینی</w:t>
      </w:r>
      <w:r>
        <w:rPr>
          <w:rtl w:val="true"/>
        </w:rPr>
        <w:t>(</w:t>
      </w:r>
      <w:r>
        <w:rPr>
          <w:rtl w:val="true"/>
        </w:rPr>
        <w:t>ره</w:t>
      </w:r>
      <w:r>
        <w:rPr>
          <w:rtl w:val="true"/>
        </w:rPr>
        <w:t>)</w:t>
      </w:r>
      <w:bookmarkEnd w:id="1077"/>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عامّین من وجه را یکی از مصادیق متعارضین می‌دانند و مشمول اخبار علاجیه قرار می‌دهند مع ذلک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صدوریه در عامین من وجه جریان ندارد برای اینکه معنای مرجّح صدوری این است که بگوییم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ذو الترجیح صادر شده، صاحب مزیّت، صادر شده و مرجوح، صادر نشده، در حالی که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مقابل که فاقد ترجیح است، صادر نشده برای اینکه حجیت او نسبت به مادۀ افتراقش مسلّم است و تعارض تنها در مادۀ اجتماع است لذا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عامی که فاقد ترجیح است، اصلا صادر نشده؟ و اگر بخواهیم تبعیض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مادۀ اجتماعش حکم به عدم صدور می‌کنیم و نسبت به مادۀ افتراقش حکم به صدور می‌کنیم، این تبعیض در روایت واحده امکان ندارد برای اینکه روایت واحده از نظر مصادیق موضوع حکمش به روایات متعدد</w:t>
      </w:r>
      <w:bookmarkStart w:id="1078" w:name="pg13728_151413"/>
    </w:p>
    <w:p>
      <w:pPr>
        <w:pStyle w:val="BookText"/>
        <w:rPr/>
      </w:pPr>
      <w:bookmarkEnd w:id="1078"/>
      <w:r>
        <w:rPr>
          <w:rFonts w:ascii="IRNazanin" w:hAnsi="IRNazanin" w:eastAsia="IRNazanin"/>
          <w:color w:val="111111"/>
          <w:sz w:val="28"/>
          <w:sz w:val="28"/>
          <w:szCs w:val="28"/>
          <w:rtl w:val="true"/>
          <w:lang w:bidi="fa-IR"/>
        </w:rPr>
        <w:t>انحلال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واحدة است و روایت واحده را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صادر شده و هم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نداریم جز اینکه مرجّحات صدوریه را از عامین من وجه کنار ببریم و مرجّحات صدوری را تنها در رابطۀ با متعارضین به تباین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کوچکی که به ایشان وارد است این است که ما نمی‌توانیم از نظر مرجّحات در اخبار علاجیه قائل به تبعیض بشویم؛ یعنی ظاهر اخبار علاجیه این است که جمیع انواع مرجّحات در متعارضین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اینها را جدا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مرجّحات در تمامی انواع متعارضین و بعضی از مرجّحات در بعضی از اقسام متعارضین باشد، این خلاف ظاهر اخبار علاجیه است و بهتر این بود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دلیل بر این قرار بدهد که اخبار علاجیه از اول، متعارضین به عموم و خصوص من وجه را شامل نمی‌شود برای اینکه اگر بخواهد آنها را شامل بشود، باید مرجّحات صدوری در آنجا هم پیاده بشود درحالی‌که مرجّحات صدوری، به عقیدۀ ایشان در عامین من وجه پیاده نمی‌شود</w:t>
      </w:r>
      <w:r>
        <w:rPr>
          <w:rFonts w:eastAsia="IRNazanin" w:cs="IRNazanin"/>
          <w:color w:val="111111"/>
          <w:sz w:val="28"/>
          <w:szCs w:val="28"/>
          <w:rtl w:val="true"/>
          <w:lang w:bidi="fa-IR"/>
        </w:rPr>
        <w:t>.</w:t>
      </w:r>
    </w:p>
    <w:p>
      <w:pPr>
        <w:pStyle w:val="Heading5"/>
        <w:numPr>
          <w:ilvl w:val="4"/>
          <w:numId w:val="1"/>
        </w:numPr>
        <w:rPr/>
      </w:pPr>
      <w:bookmarkStart w:id="1079" w:name="__RefHeading___Toc1431910_1468164448"/>
      <w:bookmarkStart w:id="1080" w:name="_Toc399"/>
      <w:bookmarkEnd w:id="1079"/>
      <w:r>
        <w:rPr>
          <w:rtl w:val="true"/>
        </w:rPr>
        <w:t>امکان تبعیض در مسائل تعبّدی</w:t>
      </w:r>
      <w:bookmarkEnd w:id="1080"/>
    </w:p>
    <w:p>
      <w:pPr>
        <w:pStyle w:val="BookText"/>
        <w:rPr/>
      </w:pPr>
      <w:r>
        <w:rPr>
          <w:rFonts w:ascii="IRNazanin" w:hAnsi="IRNazanin" w:eastAsia="IRNazanin"/>
          <w:color w:val="111111"/>
          <w:sz w:val="28"/>
          <w:sz w:val="28"/>
          <w:szCs w:val="28"/>
          <w:rtl w:val="true"/>
          <w:lang w:bidi="fa-IR"/>
        </w:rPr>
        <w:t>اما اشکال مهم این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یک روایت واحده از حیث صدور، قائل به تبعیض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آیا روایت واحده را از نظر صدور واقعی می‌خواهیم متبعّض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روایت نسبت به مادۀ افتراق صادر شده و واقعا نسبت به مادۀ اجتماع صادر نشده؟ ما که در واقعیت صدور، تبعیض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در باب خبر، مسألۀ واقعیت صدور نداریم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تعبیرات محققین از اصولیین مثل مرحوم شیخ انصاری و مرحوم محقق خراسانی می‌بینید دربارۀ خبر، تعبیر به تعبّد به صدور می‌کنند، تعبّد به صدور، غیر از صدور واقعی است، غیر از صدور تکوینی است، غیر از صدور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امکان ندارد این است که ما از نظر واقعیّت بخواهیم در یک روایت تبعیض من حیث الصدور قائل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مع کونها روایة واحدة لم یصدر واقعا بالنسبة الی مادة الاجتماع و صدر واقعا بالنسبة الی مادة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بیشتر نیست یا 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صادر نشده،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w:t>
      </w:r>
      <w:bookmarkStart w:id="1081" w:name="pg13728_151414"/>
    </w:p>
    <w:p>
      <w:pPr>
        <w:pStyle w:val="BookText"/>
        <w:rPr/>
      </w:pPr>
      <w:bookmarkEnd w:id="1081"/>
      <w:r>
        <w:rPr>
          <w:rFonts w:ascii="IRNazanin" w:hAnsi="IRNazanin" w:eastAsia="IRNazanin"/>
          <w:color w:val="111111"/>
          <w:sz w:val="28"/>
          <w:sz w:val="28"/>
          <w:szCs w:val="28"/>
          <w:rtl w:val="true"/>
          <w:lang w:bidi="fa-IR"/>
        </w:rPr>
        <w:t>اینجا بحث در صدور واقعی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تعبّد به صدور بحث داریم؛ یعنی وقتی که با یک روایت برخورد می‌کنیم ولو اینکه دلیل حجّیت روایت هم بنای عقلا باشد لکن بنای عقلا مورد امضای شارع، نه بنای عقلا با قطع نظر از امضای شارع، وقتی که مسألۀ امضای شارع پیش آمد، عنوان تعبّد به صدور پیش می‌آید؛ یعنی وقتی که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زراره راست می‌گوید یا دروغ، ما نمی‌دانیم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فرمایشی را بیان فرموده‌اند یا نه؟ لکن معنای حجیّت خبر عادل این است که شما متعبّد هستید به اینکه این روایت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بگذارید بر صدور این روایت، باید بنای عملی بر صدور این روایت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بلکه ظن به خلاف دارم،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خلاف هم داشته باشید، وقتی که عادلی روایتی را روایت کرد، ثقه‌ای روایتی را روایت کرد، شما باید تعبّدا بنا بگذارید بر صدور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تعبّد پیش آمد، آیا تعبّد در روایت واحده نمی‌تواند تبعیض درست کند؟ آیا تعبّد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 بر اینکه این روایت واحده نسبت به مادۀ افتراقش صادر شده و نسبت به مادۀ اجتماعش صادر نشده؟ مسأله، مسألۀ تعبّد است</w:t>
      </w:r>
      <w:r>
        <w:rPr>
          <w:rFonts w:eastAsia="IRNazanin" w:cs="IRNazanin"/>
          <w:color w:val="111111"/>
          <w:sz w:val="28"/>
          <w:szCs w:val="28"/>
          <w:rtl w:val="true"/>
          <w:lang w:bidi="fa-IR"/>
        </w:rPr>
        <w:t>.</w:t>
      </w:r>
    </w:p>
    <w:p>
      <w:pPr>
        <w:pStyle w:val="Heading5"/>
        <w:numPr>
          <w:ilvl w:val="4"/>
          <w:numId w:val="1"/>
        </w:numPr>
        <w:rPr/>
      </w:pPr>
      <w:bookmarkStart w:id="1082" w:name="__RefHeading___Toc1431912_1468164448"/>
      <w:bookmarkStart w:id="1083" w:name="_Toc400"/>
      <w:bookmarkEnd w:id="1082"/>
      <w:r>
        <w:rPr>
          <w:rtl w:val="true"/>
        </w:rPr>
        <w:t>شباهت محل بحث به مسأله اصل مثبت</w:t>
      </w:r>
      <w:bookmarkEnd w:id="1083"/>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بحث اصل مثبت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استصحاب حیات زید را جاری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پشتوانۀ استصحاب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مترتب بر حیات زید بار می‌شود اما اگر حیات زید یک لازم عادی داشته باشد، یک لازم عقلی داشته باشد و آن لازم عادی یا عقلی هم تصادفا موضوع اثر شرعی است، نه اینکه صرفا یک لازم عادی و یک لازم عقلی است، مثل اینکه حیات زید عادتا ملازم با روئیدن لحیۀ زید است و روئیدن لحیه موضوع برای نذر واقع شده، کسی نذر کرده که اگر پسرش به نام زید نبات لحیه پیدا کرد، چه مقدار صدقه بدهد؟ شما چرا در استصحاب حیات زید این حرف‌ها را ثابت نمی‌کنید؟ مگر شما حیات را استصحاب نمی‌کنید؟ مگر لازم حیات، نبات لحیه نیست؟ یا در مواردی که لازم، لازم عقلی است که دیگر هیچ امکان انفکاک هم ندارد مع ذلک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یک بعد مسأله را</w:t>
      </w:r>
      <w:bookmarkStart w:id="1084" w:name="pg13728_151415"/>
    </w:p>
    <w:p>
      <w:pPr>
        <w:pStyle w:val="BookText"/>
        <w:rPr/>
      </w:pPr>
      <w:bookmarkEnd w:id="1084"/>
      <w:r>
        <w:rPr>
          <w:rFonts w:ascii="IRNazanin" w:hAnsi="IRNazanin" w:eastAsia="IRNazanin"/>
          <w:color w:val="111111"/>
          <w:sz w:val="28"/>
          <w:sz w:val="28"/>
          <w:szCs w:val="28"/>
          <w:rtl w:val="true"/>
          <w:lang w:bidi="fa-IR"/>
        </w:rPr>
        <w:t>ثابت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مترتب بر خود حیات زید بدون واسطه و بدون لازم،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زید موضوع برای حرمت تقسیم اموالش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موضوع برای عدم جواز تزویج به زوجۀ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بار می‌شود اما لوازم، ملزومات، ملازمات حتّی در متلازمین اگر در احد المتلازمین شما استصحاب را جاری کردید، حق ندارید متلازم دیگر را اثبات بکنید؟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همین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 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برای این آثار اما حیات زید برای آثار نبات لحیه، برای آثار دیگری که بر لوازم عقلیه‌اش بار 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ما نباید این حرف‌هایی که نسبت به واقعیات پیاده می‌کنیم، در عالم تعبد هم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عامین من وجه آن طرفی که مرجوح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شاملش می‌شود و حکم به عدم صدور هم می‌کند لکن حکم به عدم صدور در محدودۀ تعارض، در مادۀ اجتماع اما نسبت به مادۀ افتراقش، دلیل تعبّد به صدور در جای خودش محفوظ است، هم متعبّدیم به صدور مادۀ افتراق و هم متعبّدیم به عدم صدور مادۀ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لنگی دارد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این امکان و عدم امکان در رابطۀ با صدور واقعی و عدم صدور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در صدور واقعی و عدم صدور واقعی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این بیان ایشان وارد است</w:t>
      </w:r>
      <w:r>
        <w:rPr>
          <w:rFonts w:eastAsia="IRNazanin" w:cs="IRNazanin"/>
          <w:color w:val="111111"/>
          <w:sz w:val="28"/>
          <w:szCs w:val="28"/>
          <w:rtl w:val="true"/>
          <w:lang w:bidi="fa-IR"/>
        </w:rPr>
        <w:t>.</w:t>
      </w:r>
    </w:p>
    <w:p>
      <w:pPr>
        <w:pStyle w:val="Heading5"/>
        <w:numPr>
          <w:ilvl w:val="4"/>
          <w:numId w:val="1"/>
        </w:numPr>
        <w:rPr/>
      </w:pPr>
      <w:bookmarkStart w:id="1085" w:name="__RefHeading___Toc1431914_1468164448"/>
      <w:bookmarkStart w:id="1086" w:name="_Toc401"/>
      <w:bookmarkEnd w:id="1085"/>
      <w:r>
        <w:rPr>
          <w:rtl w:val="true"/>
        </w:rPr>
        <w:t>لازمه اوثقیت راوی در طرف راجح و مرجوح</w:t>
      </w:r>
      <w:bookmarkEnd w:id="1086"/>
    </w:p>
    <w:p>
      <w:pPr>
        <w:pStyle w:val="BookText"/>
        <w:rPr/>
      </w:pPr>
      <w:r>
        <w:rPr>
          <w:rFonts w:ascii="IRNazanin" w:hAnsi="IRNazanin" w:eastAsia="IRNazanin"/>
          <w:color w:val="111111"/>
          <w:sz w:val="28"/>
          <w:sz w:val="28"/>
          <w:szCs w:val="28"/>
          <w:rtl w:val="true"/>
          <w:lang w:bidi="fa-IR"/>
        </w:rPr>
        <w:t>ممکن است این جهت را هم با ایشان مماشات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الصدور فی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ما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مطلب دیگری را می‌خواهیم عرض بکنیم و آن مطلب این است که اگر مثلا فرض کنیم یک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تعارض اینها در مادۀ اجتماع است که عالم فاسق است و فرض کردیم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مرجّح صدوری است؛ یعنی راوی آن اصدق و اوثق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اصدقیت و اوثقیت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اقتضایش چیست؟ آیا معنای اصدقیّت و اوثقیّت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نسبت به آن طرف، حکم به عدم صدور بکنیم که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من حیث الصدور ممتنع است و ما هم مماشاتا بپذیریم؟ یا اینکه یک راه دیگری دارد و آن این است که معنای اصدقیّت و مخصوصا اوثقیت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به لحاظ اوثق بودن، تمام خصوصیاتی که از امام صادر شده و تمام نکات مربوط به این حکم و تمام جهات دخیل در این حکم را ضبط کرده و فهمیده که هیچ مسأله‌ای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اوثقیت؛ یعنی همان حرفی که امام فرموده را او بدون کم و زیاد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اوثقیت اقتضا داشت که تمام آنچه که در رابطۀ با این حکم مطرح بوده را راوی نقل کرده باشد، دیگر این شبهه نباید در ذهن ما بیاید که ممکن است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ذهن راوی، غیبت پیدا کرده، از دست راوی افتاده، به این قید 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طرف مقابل، اینکه طرف مقابل مرجوح است، یعنی حساب اوثقیت و اصدقیت در آن وجود ندارد، لازمه‌اش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گفته، لازمه‌اش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صادر شده اما یک قیدی همراهش بوده که آن قید از دست راوی افتاده و حافظۀ او نتوانسته بر آن قید تحفّظ بکند و آن قید این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 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مرجّح صدوری در اینجا این شد که برگشت نمی‌کند به اینکه بگوییم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مرجوح باید صادر نشده باشد و شما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از نظر صدور، ممتنع است و چون نمی‌توانیم به تمام معنا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پس دور مرجّح صدوری را قلم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مرجّح صدوری را می‌گیریم،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اوثقیت و اصدقیت رجحان پیدا می‌کند و لازمۀ رجحان این روایت، حکم به عدم صدور آن روایت نیست بلکه ممکن است آن هم صادر شده باشد لکن صادر شده به نحوی که مغایر با این نباشد و آن این است که قیدی همراهش بوده و این قید از روایت افتاده و از دست راوی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صدوری را این‌طوری پیاده کردیم ولو اینکه حرف‌های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استحالۀ تبعیض را بپذیریم، آیا باز هم اشکالی در کار است؟ ما تبعیضی می‌خواهیم قائل بشویم که ایشان بفرمایند این تبعیض ممتنع است؟ تبعیضی قائل نمی‌شویم و در عین حال لازمۀ مرجّح</w:t>
      </w:r>
      <w:bookmarkStart w:id="1087" w:name="pg13728_151417"/>
    </w:p>
    <w:p>
      <w:pPr>
        <w:pStyle w:val="BookText"/>
        <w:rPr/>
      </w:pPr>
      <w:bookmarkEnd w:id="1087"/>
      <w:r>
        <w:rPr>
          <w:rFonts w:ascii="IRNazanin" w:hAnsi="IRNazanin" w:eastAsia="IRNazanin"/>
          <w:color w:val="111111"/>
          <w:sz w:val="28"/>
          <w:sz w:val="28"/>
          <w:szCs w:val="28"/>
          <w:rtl w:val="true"/>
          <w:lang w:bidi="fa-IR"/>
        </w:rPr>
        <w:t>هم این است که ممکن است در آن طرف، یک قیدی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مرحلۀ دوم اگر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مرحلۀ اولی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عامین من وجه را شامل می‌شود، دیگر در مرحلۀ دوم به‌هیچ‌وجه فرمایش ایشان قابل قبول نیست که ما در باب مرجّحات تبعیض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قبول کردیم که اخبار علاجیه عامین من وجه را شامل است، همۀ مرجّحات در آن جریان پیدا می‌کند چه مرجّحات صدوریه باشد و چه غیر مرجّحات صدوریه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اساس بحث این است که ما این مبنا را نپذیرفتیم و همان‌طوری که ملاحظه فرمودید،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از روایات علاجیه خارج است و آن شبهه و آن تنقیح مناط هم که دیروز ذکر کردیم به نحوی نیست که انسان رویش خیلی تکیه بکند و در مقابل قاعده و مقتضای قاعده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عامین من وجه بود</w:t>
      </w:r>
      <w:r>
        <w:rPr>
          <w:rFonts w:eastAsia="IRNazanin" w:cs="IRNazanin"/>
          <w:color w:val="111111"/>
          <w:sz w:val="28"/>
          <w:szCs w:val="28"/>
          <w:rtl w:val="true"/>
          <w:lang w:bidi="fa-IR"/>
        </w:rPr>
        <w:t>.</w:t>
      </w:r>
    </w:p>
    <w:p>
      <w:pPr>
        <w:pStyle w:val="Heading5"/>
        <w:numPr>
          <w:ilvl w:val="4"/>
          <w:numId w:val="1"/>
        </w:numPr>
        <w:rPr/>
      </w:pPr>
      <w:bookmarkStart w:id="1088" w:name="__RefHeading___Toc1431916_1468164448"/>
      <w:bookmarkStart w:id="1089" w:name="_Toc402"/>
      <w:bookmarkEnd w:id="1088"/>
      <w:r>
        <w:rPr>
          <w:rtl w:val="true"/>
        </w:rPr>
        <w:t>بررسی شمول اخبار علاجیه نسبت به متعارضین بالعرض</w:t>
      </w:r>
      <w:bookmarkEnd w:id="1089"/>
    </w:p>
    <w:p>
      <w:pPr>
        <w:pStyle w:val="BookText"/>
        <w:rPr/>
      </w:pPr>
      <w:r>
        <w:rPr>
          <w:rFonts w:ascii="IRNazanin" w:hAnsi="IRNazanin" w:eastAsia="IRNazanin"/>
          <w:color w:val="111111"/>
          <w:sz w:val="28"/>
          <w:sz w:val="28"/>
          <w:szCs w:val="28"/>
          <w:rtl w:val="true"/>
          <w:lang w:bidi="fa-IR"/>
        </w:rPr>
        <w:t>اما در تعارض بالعرض، مسأله چطور است؟ آیا متعارضین بالعرض مشمول اخبار علاجیه هستند یا مشمول اخبار علاجیه نیستند؟</w:t>
      </w:r>
    </w:p>
    <w:p>
      <w:pPr>
        <w:pStyle w:val="BookText"/>
        <w:rPr/>
      </w:pPr>
      <w:r>
        <w:rPr>
          <w:rFonts w:ascii="IRNazanin" w:hAnsi="IRNazanin" w:eastAsia="IRNazanin"/>
          <w:color w:val="111111"/>
          <w:sz w:val="28"/>
          <w:sz w:val="28"/>
          <w:szCs w:val="28"/>
          <w:rtl w:val="true"/>
          <w:lang w:bidi="fa-IR"/>
        </w:rPr>
        <w:t>گفتیم که دو گونه متعارض بالعرض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آنجایی است که علم اجمالی به کذب احدی الروایتین، بین آنها القاء تعارض می‌کند و الاّ از نظر مفاد، هیچ معارضه‌ای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زوال یوم الجمعة صلاة الظهر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مفهوم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زوال یوم الجمعة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صلاة الظهر را واجب می‌کند و یکی صلاة الجمعة را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معارضه‌ای بین نفس این دو تا مفاد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چه ارتباطی به مسألۀ وجوب نماز ظهر دارد؟ او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چون شما از خارج می‌دانید که عند زوال یوم الجمعة، تنها یک نماز واجب است یا ظهر است یا جمعه، این علم اجمالی شما سبب شده که علم اجمالی به کذب یکی از این دو روایت پیدا بکنید و این علم اجمالی به کذب احدی الروایتین، بین این دو روایت، یک تعارض بالعرضی ایجاد کرده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سؤال این است آیا این متعارضین بالعرض هم مشمول اخبار علاجیه هستند؟ مرجّحات و قواعد باب تعارض که در روایات علاجیه مطرح است، شامل این</w:t>
      </w:r>
      <w:bookmarkStart w:id="1090" w:name="pg13728_151418"/>
    </w:p>
    <w:p>
      <w:pPr>
        <w:pStyle w:val="BookText"/>
        <w:rPr/>
      </w:pPr>
      <w:bookmarkEnd w:id="1090"/>
      <w:r>
        <w:rPr>
          <w:rFonts w:ascii="IRNazanin" w:hAnsi="IRNazanin" w:eastAsia="IRNazanin"/>
          <w:color w:val="111111"/>
          <w:sz w:val="28"/>
          <w:sz w:val="28"/>
          <w:szCs w:val="28"/>
          <w:rtl w:val="true"/>
          <w:lang w:bidi="fa-IR"/>
        </w:rPr>
        <w:t>متعارضین بالعرض هم می‌شود؟ یا اینکه اگر ما در عام و خاص من وجه با اینکه تعارضشان در مادۀ اجتماع، یک تعارض ذاتی و تعارض نفسی بود مع ذلک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 اخبار علاجیه نیست، اینجا در حقیقت به طریق اولی باید این مسأله را قائل بشویم؛ یعنی عرف وقتی که به این دو روایت برخورد می‌کند، ولو اینکه به آن علم اجمالی هم توجه داشته باشد ولو اینکه آن علم اجمالی هم مدنظرش باشد،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باهم اختلاف دارند؟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از آنها می‌پرسند که چرا اختلاف دارند؟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است، آن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است مفهوم که ندارد،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ندارد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تعارضی بین اینها وجود دارد؟</w:t>
      </w:r>
    </w:p>
    <w:p>
      <w:pPr>
        <w:pStyle w:val="BookText"/>
        <w:rPr/>
      </w:pPr>
      <w:r>
        <w:rPr>
          <w:rFonts w:ascii="IRNazanin" w:hAnsi="IRNazanin" w:eastAsia="IRNazanin"/>
          <w:color w:val="111111"/>
          <w:sz w:val="28"/>
          <w:sz w:val="28"/>
          <w:szCs w:val="28"/>
          <w:rtl w:val="true"/>
          <w:lang w:bidi="fa-IR"/>
        </w:rPr>
        <w:t>لذا اگر ما در عامین من وجه، قائل شدیم به اینکه اخبار علاجیه عامین من وجه را نمی‌گیرد، اینجا به طریق اولی باید این معنا را قائل بشویم اما اگر آنجا قائل شدیم به اینکه اخبار 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 بالعموم و 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آن‌طوری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فرمودند، آیا لازمه‌اش این است که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بشود؟ نه، برای اینکه در تعارض بالعرض بین الدلیلین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آخوند به حسب دلالت و مقام اثبات منافاتی وجود ندارد و اینکه ما این را جزو تعارض می‌شناسیم، این یک اصطلاحی است و الاّ به حسب نظر عرف و عقلا، تعارضی بین این دو روایت وجود ندارد</w:t>
      </w:r>
      <w:r>
        <w:rPr>
          <w:rFonts w:eastAsia="IRNazanin" w:cs="IRNazanin"/>
          <w:color w:val="111111"/>
          <w:sz w:val="28"/>
          <w:szCs w:val="28"/>
          <w:rtl w:val="true"/>
          <w:lang w:bidi="fa-IR"/>
        </w:rPr>
        <w:t>.</w:t>
      </w:r>
    </w:p>
    <w:p>
      <w:pPr>
        <w:pStyle w:val="Heading5"/>
        <w:numPr>
          <w:ilvl w:val="4"/>
          <w:numId w:val="1"/>
        </w:numPr>
        <w:rPr/>
      </w:pPr>
      <w:bookmarkStart w:id="1091" w:name="__RefHeading___Toc1431918_1468164448"/>
      <w:bookmarkStart w:id="1092" w:name="_Toc403"/>
      <w:bookmarkEnd w:id="1091"/>
      <w:r>
        <w:rPr>
          <w:rtl w:val="true"/>
        </w:rPr>
        <w:t>بررسی شمول اخبار علاجیه در اقسام دیگر تعارض بالعرض</w:t>
      </w:r>
      <w:bookmarkEnd w:id="1092"/>
    </w:p>
    <w:p>
      <w:pPr>
        <w:pStyle w:val="BookText"/>
        <w:rPr/>
      </w:pPr>
      <w:r>
        <w:rPr>
          <w:rFonts w:ascii="IRNazanin" w:hAnsi="IRNazanin" w:eastAsia="IRNazanin"/>
          <w:color w:val="111111"/>
          <w:sz w:val="28"/>
          <w:sz w:val="28"/>
          <w:szCs w:val="28"/>
          <w:rtl w:val="true"/>
          <w:lang w:bidi="fa-IR"/>
        </w:rPr>
        <w:t>همین‌طور آن قسم دیگر تعارض بالعرض؛ چون تعارض بالعرض دو قسم داشت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قسمش وجود علم اجمالی به کذب، موجب تعارض بالعرض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علم اجمالی مطرح نبود بلکه یک عامی داشتیم، دو تا دلیل مخصّص بدون اینکه هیچ مسألۀ علم اجمالی در کار باشد لکن ملاحظه می‌کردیم که اگر بخواهیم این دو مخصّص را، هر دو را مخصّص عام قرار بدهیم، تخصیص اکثر مستهجن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هر دو عنوان مخصّصیّت پیدا بکنند و ما معتقد شدیم که در اینجا بین المخصّصین، یک تعارض بالعرضی تحقق پیدا می‌کند و منشأ این تعارض بالعرض، یکی وجود عام است</w:t>
      </w:r>
    </w:p>
    <w:p>
      <w:pPr>
        <w:pStyle w:val="BookText"/>
        <w:rPr/>
      </w:pPr>
      <w:r>
        <w:rPr>
          <w:rFonts w:ascii="IRNazanin" w:hAnsi="IRNazanin" w:eastAsia="IRNazanin"/>
          <w:color w:val="111111"/>
          <w:sz w:val="28"/>
          <w:sz w:val="28"/>
          <w:szCs w:val="28"/>
          <w:rtl w:val="true"/>
          <w:lang w:bidi="fa-IR"/>
        </w:rPr>
        <w:t>و دیگر، عدم امکان مخصّصیّت هر دو برای اینکه موجب تخصیص اکثر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بین المخصّصین تعارض بالعرضی درست کردیم، آیا این مخصّصین را مشمول اخبار علاجیه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صدوری و جهتی و مضمونی دربارۀ این متعارضین بالعرض هم پیاده می‌شود؟ همان‌طوری که عرض کردیم، جواب منفی است چه قائل بشویم به اینکه عامین من وجه مصداق اخبار علاجیه هست و چه قائل بشویم به اینکه مصداق اخبار علاجیه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سومی هم برای تعارض مطرح بود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گاهی تعارض ذاتی است و گاهی تعارض بالعرض است و گاهی تعارض به مدلول التزامی است که دو روایت از نظر مدلول مطابقی و معنای مطابقیشان هیچ‌گونه تعارضی ندارد، نه تعارض بالذات وجود دارد و نه تعارض بالعرض وجود دارد لکن هرکدام یک مدلول التزامی دارد که آن مدلول التزامی، مسأله معارضه را پیش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روایتین در مدلول مطابقیشان هیچ‌گونه تعارضی ندارند و عدم امکان اجتماع با توجه به مدلول التزامی روایتین است، آیا عرف این دو روایت را از مصادیق متعارضین می‌داند؟ آیا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حدیثان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هست؟ ظاهر این است که به هیچ‌وجه در اینجا مسأله مشمول اخبار علاجیه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نیتجۀ بحث ما در این رابطه این شد که موضوع اخبار علاجیه، تعارض بالتباین است و عموم و خصوص مطلقی که مخصّصیت خاص مستلزم استهجان باشد، دو مورد در اخبار علاجیه و موضوع برای اخبار علاجیه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توانست با آن تنقیح مناط و آن بیانی که من دیروز عرض کردم واقعا اطمینان پیدا بکند و این معنا پیشش روشن بشود که اگر شارع مقدّس در تعارض بالتباین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تعارض است و تعارض شدید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را کنار گذاشت، مسألۀ تساقط را منتفی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معارضه هست، با اینکه تعارض بالتباین هست لکن یکی از این دو روایت باید اخذ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ترجیحا و اما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شارع در تعارض بالتباین این معنا را عملی کرد، آیا در تعارض به عموم و خصوص من وجه به طریق اولی نیست؟ در تعارض بالعرض با اولویت بیشتر نیست؟ در تعارض به مدلول التزامی هکذا؟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این معنا متقاعد شد، جمیع انواع و اقسام تعارض را مشمول اخبار</w:t>
      </w:r>
      <w:bookmarkStart w:id="1093" w:name="pg13728_151420"/>
    </w:p>
    <w:p>
      <w:pPr>
        <w:pStyle w:val="BookText"/>
        <w:rPr/>
      </w:pPr>
      <w:bookmarkEnd w:id="1093"/>
      <w:r>
        <w:rPr>
          <w:rFonts w:ascii="IRNazanin" w:hAnsi="IRNazanin" w:eastAsia="IRNazanin"/>
          <w:color w:val="111111"/>
          <w:sz w:val="28"/>
          <w:sz w:val="28"/>
          <w:szCs w:val="28"/>
          <w:rtl w:val="true"/>
          <w:lang w:bidi="fa-IR"/>
        </w:rPr>
        <w:t>علاجیه می‌داند ولو اینکه لسان هم قاصر باشد، از نظر حکم، اخبار علاجیه را شامل همه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جمود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 شارع در اخبار علاجیه، یک حرفی برخلاف قاعده زده، حرف برخلاف قاعده منحصر به موردش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تعارض بالتباین یا آن عام و خاص مطلقی است که عرض کردیم اما سایر موارد باید به قاعده رجوع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مقتضای قاعده چیست را ان شاء الله از جلسۀ بعد بحث می‌کنیم که آیا قاعده در خبرین متعارضین، اقتضای تساقط می‌کند یا اقتضای تخییر؟</w:t>
      </w:r>
    </w:p>
    <w:p>
      <w:pPr>
        <w:pStyle w:val="Heading5"/>
        <w:numPr>
          <w:ilvl w:val="4"/>
          <w:numId w:val="1"/>
        </w:numPr>
        <w:rPr/>
      </w:pPr>
      <w:bookmarkStart w:id="1094" w:name="__RefHeading___Toc1431920_1468164448"/>
      <w:bookmarkStart w:id="1095" w:name="_Toc404"/>
      <w:bookmarkEnd w:id="1094"/>
      <w:r>
        <w:rPr>
          <w:rtl w:val="true"/>
        </w:rPr>
        <w:t>پرسش</w:t>
      </w:r>
      <w:r>
        <w:rPr>
          <w:rtl w:val="true"/>
        </w:rPr>
        <w:t>:</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عدم جریان مرجّحات صدوریه در عامین من وجه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مرجّحات صدوریه در عامین من وجه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عدم جریان مرجّحات صدوریه به مسأله اصل مثبت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اوثقیت راوی در طرف راجح و مرجوح چیست؟</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 علاجیه شامل تعارضین بالعرض می‌شود؟ توضیح دهید</w:t>
      </w:r>
      <w:r>
        <w:rPr>
          <w:rFonts w:eastAsia="IRNazanin" w:cs="IRNazanin"/>
          <w:color w:val="111111"/>
          <w:sz w:val="28"/>
          <w:szCs w:val="28"/>
          <w:rtl w:val="true"/>
          <w:lang w:bidi="fa-IR"/>
        </w:rPr>
        <w:t>.</w:t>
      </w:r>
      <w:bookmarkStart w:id="1096" w:name="pg13728_151421"/>
    </w:p>
    <w:p>
      <w:pPr>
        <w:pStyle w:val="Heading3"/>
        <w:numPr>
          <w:ilvl w:val="2"/>
          <w:numId w:val="1"/>
        </w:numPr>
        <w:rPr/>
      </w:pPr>
      <w:bookmarkStart w:id="1097" w:name="__RefHeading___Toc1431922_1468164448"/>
      <w:bookmarkStart w:id="1098" w:name="_Toc405"/>
      <w:bookmarkEnd w:id="1096"/>
      <w:bookmarkEnd w:id="1097"/>
      <w:r>
        <w:rPr>
          <w:rtl w:val="true"/>
        </w:rPr>
        <w:t>خبرین متعارضین متکافئین</w:t>
      </w:r>
      <w:bookmarkEnd w:id="1098"/>
    </w:p>
    <w:p>
      <w:pPr>
        <w:pStyle w:val="Heading4"/>
        <w:numPr>
          <w:ilvl w:val="3"/>
          <w:numId w:val="1"/>
        </w:numPr>
        <w:rPr/>
      </w:pPr>
      <w:bookmarkStart w:id="1099" w:name="__RefHeading___Toc1431924_1468164448"/>
      <w:bookmarkStart w:id="1100" w:name="_Toc406"/>
      <w:bookmarkEnd w:id="1099"/>
      <w:r>
        <w:rPr>
          <w:rtl w:val="true"/>
        </w:rPr>
        <w:t>درس پانصد و پنجاهم</w:t>
      </w:r>
      <w:bookmarkEnd w:id="1100"/>
    </w:p>
    <w:p>
      <w:pPr>
        <w:pStyle w:val="Heading5"/>
        <w:numPr>
          <w:ilvl w:val="4"/>
          <w:numId w:val="1"/>
        </w:numPr>
        <w:rPr/>
      </w:pPr>
      <w:bookmarkStart w:id="1101" w:name="__RefHeading___Toc1431926_1468164448"/>
      <w:bookmarkStart w:id="1102" w:name="_Toc407"/>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03" w:name="__RefHeading___Toc1431928_1468164448"/>
      <w:bookmarkStart w:id="1104" w:name="_Toc408"/>
      <w:bookmarkEnd w:id="1103"/>
      <w:r>
        <w:rPr>
          <w:rtl w:val="true"/>
        </w:rPr>
        <w:t>خبرین متعارضین متکافئین بدون رجحان</w:t>
      </w:r>
      <w:bookmarkEnd w:id="1104"/>
    </w:p>
    <w:p>
      <w:pPr>
        <w:pStyle w:val="BookText"/>
        <w:rPr/>
      </w:pPr>
      <w:r>
        <w:rPr>
          <w:rFonts w:ascii="IRNazanin" w:hAnsi="IRNazanin" w:eastAsia="IRNazanin"/>
          <w:color w:val="111111"/>
          <w:sz w:val="28"/>
          <w:sz w:val="28"/>
          <w:szCs w:val="28"/>
          <w:rtl w:val="true"/>
          <w:lang w:bidi="fa-IR"/>
        </w:rPr>
        <w:t>بعد از آن‌که معنای تعارض روشن شد، بحث در باب خبرین متعارضین در دو فصل و در دو مقام واقع می‌شود، که هرکدام مستقلا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خبرین متعارضین متکافئین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متکافئین این است که هیچ‌گونه مزیتی و هیچ‌گونه رجحانی در احد خبرین وجود ندارد، نه مرجّحات صدوریه مطرح است و نه مرجّحات جهتیه در کار است و نه مرجّحات مضمونیه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متعارض متماثل به تمام معنا</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فرضا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مثلا در عصر غیبت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متکافئین باز در دو جهت بحث واقع می‌شود</w:t>
      </w:r>
      <w:r>
        <w:rPr>
          <w:rFonts w:eastAsia="IRNazanin" w:cs="IRNazanin"/>
          <w:color w:val="111111"/>
          <w:sz w:val="28"/>
          <w:szCs w:val="28"/>
          <w:rtl w:val="true"/>
          <w:lang w:bidi="fa-IR"/>
        </w:rPr>
        <w:t>:</w:t>
      </w:r>
      <w:bookmarkStart w:id="1105" w:name="pg13728_151422"/>
    </w:p>
    <w:p>
      <w:pPr>
        <w:pStyle w:val="BookText"/>
        <w:rPr/>
      </w:pPr>
      <w:bookmarkEnd w:id="1105"/>
      <w:r>
        <w:rPr>
          <w:rFonts w:ascii="IRNazanin" w:hAnsi="IRNazanin" w:eastAsia="IRNazanin"/>
          <w:color w:val="111111"/>
          <w:sz w:val="28"/>
          <w:sz w:val="28"/>
          <w:szCs w:val="28"/>
          <w:rtl w:val="true"/>
          <w:lang w:bidi="fa-IR"/>
        </w:rPr>
        <w:t xml:space="preserve">یک جهت این است که اگر ما باشیم و حکم عقل، آیا عقل در مورد تعارض و تکافؤ چه اقتضایی دارد؟ جهت دوم این است که از اخبار علاجیه در این رابطه چه استفاده‌ای می‌شود؟ از مثل مقبولۀ ابن حنظله استفاده می‌شود که خبرین متکافئین،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نبودن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فعلا بحث ما در جهت اولی است که عبارت از حکم عقل است، یعنی اگر ما اخبار علاجیه را نمی‌داشتیم، یا حکم خبرین متکافئین در اخبار علاجیه مشخص نشده بود، فقط خبرینی که یکی دارای ترجیح باشد، حکمش مشخص شده بود، اگر ما باشیم و نفس حکم عقل، عقل در خبرین متعارضین متکافئین چه اقتضاء می‌کند؟</w:t>
      </w:r>
    </w:p>
    <w:p>
      <w:pPr>
        <w:pStyle w:val="Heading5"/>
        <w:numPr>
          <w:ilvl w:val="4"/>
          <w:numId w:val="1"/>
        </w:numPr>
        <w:rPr/>
      </w:pPr>
      <w:bookmarkStart w:id="1106" w:name="__RefHeading___Toc1431930_1468164448"/>
      <w:bookmarkStart w:id="1107" w:name="_Toc409"/>
      <w:bookmarkEnd w:id="1106"/>
      <w:r>
        <w:rPr>
          <w:rtl w:val="true"/>
        </w:rPr>
        <w:t>ریشۀ حجّیت خبر واحد و تأثیر آن در خبرین متعارضین</w:t>
      </w:r>
      <w:bookmarkEnd w:id="1107"/>
    </w:p>
    <w:p>
      <w:pPr>
        <w:pStyle w:val="BookText"/>
        <w:rPr/>
      </w:pPr>
      <w:r>
        <w:rPr>
          <w:rFonts w:ascii="IRNazanin" w:hAnsi="IRNazanin" w:eastAsia="IRNazanin"/>
          <w:color w:val="111111"/>
          <w:sz w:val="28"/>
          <w:sz w:val="28"/>
          <w:szCs w:val="28"/>
          <w:rtl w:val="true"/>
          <w:lang w:bidi="fa-IR"/>
        </w:rPr>
        <w:t>در همین جهت هم مسائلی را باید موردنظر قرار داد و روی هر جهتی مسأله را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است که اولا ریشۀ حجّیت خبر واحد با قطع نظر از تعارض چیست؟ آن چیزی که به عنوان دلیل در باب حجّیت خبر واحد مطرح است آیا بنای عقلا است؟ اگر نظرتان باشد در بحث حجّیت خبر واحد، همین معنا مورد تقویت قرار گرفت که عمده دلیل بر حجّیت خبر واحد، مسألۀ بنای عملی عقلا و استمرار سیرۀ عملیۀ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عقلا خبری بدهد و آن شخص، مورد اعتماد باشد، وثاقت داشته باشد، مورد اطمینان باشد، در تمام مسائلی که میان عقلا مطرح است به قولش ترتیب اثر می‌دهند و شارع مقدّس هم از این طریقه در رابطۀ با مسائل شرعی، ردعی نفرموده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مهمترین دلیل بر حجّیت خبر واحد، این است، لکن اینجا روی همۀ تقادیر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روی بنای عقلا تکیه می‌کنیم، آنوقت اینجوری بحث می‌کنیم که اگر در یک جایی ما دو خبر متعارض داشته باشیم و اینها متماثل باشند و هیچ مزیتی در کار نباشد، آیا در اینجا چه باید گفت؟ در اینجا به کدام یک از اینها ترتیب اثر بدهیم؟ یک وقت هم روی ادلۀ دیگر حجّیت خبر واحد تکیه می‌کنیم، مثلا از مفهوم آیۀ نبأ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آیات دیگر و یا روایاتی که از آن حجّیت خبر واحد استفاده می‌شود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دلیل بر حجّیت خبر واحد را ادلۀ لفظیۀ نقلیه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bookmarkStart w:id="1108" w:name="pg13728_151423"/>
    </w:p>
    <w:p>
      <w:pPr>
        <w:pStyle w:val="Heading5"/>
        <w:numPr>
          <w:ilvl w:val="4"/>
          <w:numId w:val="1"/>
        </w:numPr>
        <w:rPr/>
      </w:pPr>
      <w:bookmarkStart w:id="1109" w:name="__RefHeading___Toc1431932_1468164448"/>
      <w:bookmarkStart w:id="1110" w:name="_Toc410"/>
      <w:bookmarkEnd w:id="1108"/>
      <w:bookmarkEnd w:id="1109"/>
      <w:r>
        <w:rPr>
          <w:rtl w:val="true"/>
        </w:rPr>
        <w:t>مقتضای طریقیت خبر واحد در صورت تعارض</w:t>
      </w:r>
      <w:bookmarkEnd w:id="1110"/>
    </w:p>
    <w:p>
      <w:pPr>
        <w:pStyle w:val="BookText"/>
        <w:rPr/>
      </w:pPr>
      <w:r>
        <w:rPr>
          <w:rFonts w:ascii="IRNazanin" w:hAnsi="IRNazanin" w:eastAsia="IRNazanin"/>
          <w:color w:val="111111"/>
          <w:sz w:val="28"/>
          <w:sz w:val="28"/>
          <w:szCs w:val="28"/>
          <w:rtl w:val="true"/>
          <w:lang w:bidi="fa-IR"/>
        </w:rPr>
        <w:t>باز یک جهت دیگر هم در اینجا باید مورد ملاحظه واقع شود و آن این است از همان موقعی که با رسائل مرحوم شیخ آشنا شدید، متوجه شدید که در باب حجّیت امارات و خبر واحد دو مسلک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امارات از باب طریقیت و کاشفیت و ارائۀ واقع حجّت باشند، خبر واحد عادل چون دست ما را می‌گیرد به واقع می‌رساند ولو غالبا، و آینه‌ای برای نشان دادن واقع است، روی این جهت، حجّیت دارد که اصطلاحا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از باب طریقیت و کاشفیت که مبنای صحیح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مبنای دیگری هم وجود دارد و آن این است که حجّیت امارات و از جمله خبر واحد از باب سببیت و موضوعیت باشد نه از باب کاشفیت، یعنی در نفس آمدن خبر واحد، یک مصلحتی وجود دارد، در پیروی از آن مصلحتی تحقق دارد، ولو اینکه ما را به واقع نرساند، و از نظر واقع، مخطی باشد، لکن در عین حال مصلحت واقع در آن وجود دارد، که بعد باز ان شاء الله توضیحش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همۀ اینها باید مسأله را بررسی کنیم و ببینیم آیا مقتضای حکم عقل در جهت اولی، با قطع نظر از روایات علاجیه در خبرین متعارضین متماثلین چیست؟</w:t>
      </w:r>
    </w:p>
    <w:p>
      <w:pPr>
        <w:pStyle w:val="BookText"/>
        <w:rPr/>
      </w:pPr>
      <w:r>
        <w:rPr>
          <w:rFonts w:ascii="IRNazanin" w:hAnsi="IRNazanin" w:eastAsia="IRNazanin"/>
          <w:color w:val="111111"/>
          <w:sz w:val="28"/>
          <w:sz w:val="28"/>
          <w:szCs w:val="28"/>
          <w:rtl w:val="true"/>
          <w:lang w:bidi="fa-IR"/>
        </w:rPr>
        <w:t>آن جهتی که خودمان تقویت کردیم و مقتضای تحقیق می‌دانیم را اول بررسی می‌کنیم بعد سایر جهات دیگر هم ان شاء الله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طرفی معتقدیم که دلیل مهم بر حجّیت خبر واحد، مسألۀ بنای عقلا است و خبر واحد عند العقلا به عنوان طریقیت و کاشفیت، موضوع حجّیت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برای خبر، اصالتی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تغییر و تحوّلی بوجود نمی‌آورد، بلکه آن را آینه و بیانگر واقع می‌بینند ولو به حسب الغالب، ولو به حسب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عقلا به خبر ثقه و خبر شخص مورد اطمینان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هم دلیل، بنای عقلا است و پیداست که بنای عقلا همراه با دید طریقیت و کاشفیت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ما دو خبر متعارض متکافیء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 حالا چه کنیم؟ آیا عقل در این شرائط و در این موقعیت چه می‌گوید؟ آیا عقل حکم به تخییر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مجبورید که یکی از این دو را اخذ بکنید، منتها چون مرجّحی وجود ندارد شما به نحو تخییر یکی را</w:t>
      </w:r>
      <w:bookmarkStart w:id="1111" w:name="pg13728_151424"/>
    </w:p>
    <w:p>
      <w:pPr>
        <w:pStyle w:val="BookText"/>
        <w:rPr/>
      </w:pPr>
      <w:bookmarkEnd w:id="1111"/>
      <w:r>
        <w:rPr>
          <w:rFonts w:ascii="IRNazanin" w:hAnsi="IRNazanin" w:eastAsia="IRNazanin"/>
          <w:color w:val="111111"/>
          <w:sz w:val="28"/>
          <w:sz w:val="28"/>
          <w:szCs w:val="28"/>
          <w:rtl w:val="true"/>
          <w:lang w:bidi="fa-IR"/>
        </w:rPr>
        <w:t>حتما باید انتخاب کنید؟ آیا عقل این را می‌گوید؟ یا عقل در اینجا حکم به تساقط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باید کنار گذاشت، به هیچ‌کدام نباید ترتیب اثر داد و وجود این دو خبر با وصف تعارض و وصف تکافؤ نسبت به مدلولشان کالعدم است؟ کدام یک از اینهاست؟ آیا مقتضای عقل، تساقط است یا مقتضای عقل، تخییر است؟ که معنای تخییر این است که شما ملزم هستید که یکی از این دو خبر را اخذ کنید منتها در انتخاب، آزادید یا خبر دال بر وجوب باید اخذ شود، یا خبر دال بر تحریم باید اخذ شود</w:t>
      </w:r>
      <w:r>
        <w:rPr>
          <w:rFonts w:eastAsia="IRNazanin" w:cs="IRNazanin"/>
          <w:color w:val="111111"/>
          <w:sz w:val="28"/>
          <w:szCs w:val="28"/>
          <w:rtl w:val="true"/>
          <w:lang w:bidi="fa-IR"/>
        </w:rPr>
        <w:t>.</w:t>
      </w:r>
    </w:p>
    <w:p>
      <w:pPr>
        <w:pStyle w:val="Heading5"/>
        <w:numPr>
          <w:ilvl w:val="4"/>
          <w:numId w:val="1"/>
        </w:numPr>
        <w:rPr/>
      </w:pPr>
      <w:bookmarkStart w:id="1112" w:name="__RefHeading___Toc1431934_1468164448"/>
      <w:bookmarkStart w:id="1113" w:name="_Toc411"/>
      <w:bookmarkEnd w:id="1112"/>
      <w:r>
        <w:rPr>
          <w:rtl w:val="true"/>
        </w:rPr>
        <w:t>مقتضای حکم عقل در باب خبرین متعارضین</w:t>
      </w:r>
      <w:bookmarkEnd w:id="1113"/>
    </w:p>
    <w:p>
      <w:pPr>
        <w:pStyle w:val="BookText"/>
        <w:rPr/>
      </w:pPr>
      <w:r>
        <w:rPr>
          <w:rFonts w:ascii="IRNazanin" w:hAnsi="IRNazanin" w:eastAsia="IRNazanin"/>
          <w:color w:val="111111"/>
          <w:sz w:val="28"/>
          <w:sz w:val="28"/>
          <w:szCs w:val="28"/>
          <w:rtl w:val="true"/>
          <w:lang w:bidi="fa-IR"/>
        </w:rPr>
        <w:t>ظاهر این است که مقتضای حکم عقل، تساقط است یعنی هیچ‌کدام از این دو خبر نسبت به مفاد خودشان اعتبار ندارند، هیچ‌کدام حجّیت ندارند، چرا؟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خبر را به عنوان طریقیت و کاشفیت از واقع معتبر می‌دانند و به آن اعتماد می‌کنند، پس وصف عنوانی خبر، همان ارائۀ واقع و کشف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که بینشان تعارض وجود دارد و هر دو هم در صفّ واحد هستند، از نظر طریقیت و کاشفیت چه کاره هستند؟ مثل اینکه شما یک مقصد معیّنی دارید، نمی‌دانید راه رسیدن به این مقصد، کدام راه است، آیا از طرف جنوب به مقصد می‌رسید یا از طرف شمال؟ اگر یک آدم ثقه‌ای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راه جنوب است، قولش کاشفیت دارد و باید به آن ترتیب اثر داد، اما اگر ثقۀ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شما راه شمال است نه راه جنوب، عقل در اینجا چه می‌گوید؟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جنوب به آن مقصد مشخص می‌رسید،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شمال به مقصد مشخص می‌رسید،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انتخاب کن؟ چه مزیتی دارد که انتخاب شود؟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تخییر در جاهای دیگر است که آدم فکر می‌کند مشابه اینجاست، مثل اینکه انسان، یک مقصد مشخصی دارد اما این مقصد مشخص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می‌خواهد به این مقصد برسد به صورت تخییر یکی را انتخاب می‌کند، اما هر دو انسان را به مقصد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طریقان یوصلان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می‌خواهیم به واقع برسیم، یکی را انتخاب می‌کنیم و به واقع می‌رسیم اما در ما نحن فیه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احد الطریقین ما را به واقع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واقع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علامت مشخصه‌ای ندارد، هیچ رجحان و مزیتی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طریقین هم</w:t>
      </w:r>
    </w:p>
    <w:p>
      <w:pPr>
        <w:pStyle w:val="BookText"/>
        <w:rPr/>
      </w:pPr>
      <w:r>
        <w:rPr>
          <w:rFonts w:ascii="IRNazanin" w:hAnsi="IRNazanin" w:eastAsia="IRNazanin"/>
          <w:color w:val="111111"/>
          <w:sz w:val="28"/>
          <w:sz w:val="28"/>
          <w:szCs w:val="28"/>
          <w:rtl w:val="true"/>
          <w:lang w:bidi="fa-IR"/>
        </w:rPr>
        <w:t>که امکان ندارد که انسان هم فاعل نماز جمعه باشد هم تارک نماز جمعه باشد، و الا اگر یک جایی جمعش امکان می‌داشت، او دیگر از مسألۀ تعارض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عنوان تعارض، همراه با عدم امکان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عقل حکم به تخییر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راه انتخاب بکن، کدام یک از این دو راه را؟ من که می‌دانم یکی از این دو راه ما را از واقع منحرف می‌کند و آن راهی هم که ما را به واقع می‌رساند، علامت مشخصه ندارد، آیا در اینجا عقل حکم به تساقط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مخبر این دو خبر، یک نفر باشد، اگر به جای اینکه دو نفر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از جنوب است، دومی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از شمال است، به جای این دو، اگر یک مخبر آمد،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از جنوب است،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از شمال است، آیا شما به قول این ترتیب اثر می‌دهید؟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تناقض‌گو است؟ نمی‌شود به خبر این آدم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مختلف حرف می‌زند گاهی راه را طرف جنوب مشخص می‌کند، گاهی طرف شمال مشخص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یعبأ بقوله و لا یمکن الاعتماد علی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 می‌کند بین آنجایی که مخبر واحد، دو خبر متعارض و متناقض باهم بگوید و بین آنجایی که دو مخبر دو خبر متناقض و متضاد باهم داشته باشند؟ همان طوری که در صورت وحدت مخبر، دیگر هیچ اعتمادی به قول این مخبر نیست و خبرش منشأ ترتیب اثر نخواهد بود، آنجا هم که دو مخبر که هر دو هم ثقه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و در ردیف واحد هستند، لکن راهها را از هم جدا کردند، 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زید ارائۀ واقع و کاشفیت از واقع دارد، و نه قول عمرو حاکی از واقع و کاشف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طریق به واقع برای شما مسدود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 خبر واحد روی بنای عقلا، ارائۀ واقع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این ثقه بلا معارض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خیال 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عادل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جمعه را نقل کرده، دیگر انسان منتظر چیست؟ اما وقتی که دید در کنار روایت زراره، محمد بن مسلم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 شما را می‌گیرد و به واقع می‌رساند، کدام آینۀ واقع است، آیا دو تایی آینۀ واقع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یکی وجوب را نقل کرد و دیگری حرمت را، هر دو نمی‌شود</w:t>
      </w:r>
      <w:r>
        <w:rPr>
          <w:rFonts w:eastAsia="IRNazanin" w:cs="IRNazanin"/>
          <w:color w:val="111111"/>
          <w:sz w:val="28"/>
          <w:szCs w:val="28"/>
          <w:rtl w:val="true"/>
          <w:lang w:bidi="fa-IR"/>
        </w:rPr>
        <w:t>.</w:t>
      </w:r>
      <w:bookmarkStart w:id="1114" w:name="pg13728_151426"/>
    </w:p>
    <w:p>
      <w:pPr>
        <w:pStyle w:val="BookText"/>
        <w:rPr/>
      </w:pPr>
      <w:bookmarkEnd w:id="1114"/>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حاکی است؟ چه خصوصیتی در زراره است فرضا که در محمد بن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حاکی است؟ چه خصوصیتی در محمد بن مسلم است که در روایت زراره وجود ندارد؟</w:t>
      </w:r>
    </w:p>
    <w:p>
      <w:pPr>
        <w:pStyle w:val="BookText"/>
        <w:rPr/>
      </w:pPr>
      <w:r>
        <w:rPr>
          <w:rFonts w:ascii="IRNazanin" w:hAnsi="IRNazanin" w:eastAsia="IRNazanin"/>
          <w:color w:val="111111"/>
          <w:sz w:val="28"/>
          <w:sz w:val="28"/>
          <w:szCs w:val="28"/>
          <w:rtl w:val="true"/>
          <w:lang w:bidi="fa-IR"/>
        </w:rPr>
        <w:t>شما مسأله را مقایسه کنید با آنجایی که یک راوی در یک مورد، دو خبر متعارض داشته باشد، چطور انسان آنجا گیج و گم می‌شود، آنجایی هم که زراره و محمد بن مسلم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است، مثل اینکه فرضا یکی در یک مسألۀ اعتقادی گرفتار شده است، به یک کسی مراجعه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این است، به دیگری مراجعه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راهت ضد آن است، هر دو ملاّ، مدرس در سطح هم، هیچ‌گونه ترجیحی هم ندارند، آیا اینجا چه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واقع، راه پیدا نکردیم برای اینکه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 واقع برای این باز نشده است</w:t>
      </w:r>
      <w:r>
        <w:rPr>
          <w:rFonts w:eastAsia="IRNazanin" w:cs="IRNazanin"/>
          <w:color w:val="111111"/>
          <w:sz w:val="28"/>
          <w:szCs w:val="28"/>
          <w:rtl w:val="true"/>
          <w:lang w:bidi="fa-IR"/>
        </w:rPr>
        <w:t>.</w:t>
      </w:r>
    </w:p>
    <w:p>
      <w:pPr>
        <w:pStyle w:val="Heading5"/>
        <w:numPr>
          <w:ilvl w:val="4"/>
          <w:numId w:val="1"/>
        </w:numPr>
        <w:rPr/>
      </w:pPr>
      <w:bookmarkStart w:id="1115" w:name="__RefHeading___Toc1431936_1468164448"/>
      <w:bookmarkStart w:id="1116" w:name="_Toc412"/>
      <w:bookmarkEnd w:id="1115"/>
      <w:r>
        <w:rPr>
          <w:rtl w:val="true"/>
        </w:rPr>
        <w:t>عدم جواز مؤاخذه در صورت تعارض خبرین</w:t>
      </w:r>
      <w:bookmarkEnd w:id="1116"/>
    </w:p>
    <w:p>
      <w:pPr>
        <w:pStyle w:val="BookText"/>
        <w:rPr/>
      </w:pPr>
      <w:r>
        <w:rPr>
          <w:rFonts w:ascii="IRNazanin" w:hAnsi="IRNazanin" w:eastAsia="IRNazanin"/>
          <w:color w:val="111111"/>
          <w:sz w:val="28"/>
          <w:sz w:val="28"/>
          <w:szCs w:val="28"/>
          <w:rtl w:val="true"/>
          <w:lang w:bidi="fa-IR"/>
        </w:rPr>
        <w:t>مسألۀ مؤاخذه 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باید در مقابل عبد، حجّت داشته باشد تا مؤاخذه کند و الا اگر حجّت نداشته باشد به چه چیز می‌تواند عبد را مؤاخذه بکند؟ برای اینکه مقتضای برائت این است که نماز جمعه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بخواهد واجب باشد و مولا گریبان عبد را بگیرد و در مقابل چوب و فلک را فراهم کند،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اوّلش این است که اولا خود مولا وجوب نماز جمعه را بیان کرده باشد، نه اینکه وجوب نماز جمعه در قلب مولا باشد، در دفتر مولا باشد، باید بیان کرده باشد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است که بیان باید واصل به عبد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بیان کرده است لکن به هیچ‌وجه این بیان به گوش عبد نرسیده است، و به آن طرق معهودۀ متعارفه راهی برای رسیدن به عبد پیدا نشده است، گرچه مولا بیان کرده است، آیا این بیان با فرض عدم وصول الی المکلف برای مولا حجّت درست می‌کند؟ برای مولا صحة المؤاخذه درست می‌کند؟ یا اینکه علاوۀ بر بیان باید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واصل، این نیست که وظیفۀ مولا باشد که تک‌تک را برساند، بلکه به آن نحوی که قاعدتا و معمولا بیان می‌شود به همان نحو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به کتاب وسائل مراجعه می‌کرد می‌دید که در کتاب رسائل چند تا روایت دارد که نماز جمعه واجب است، اما اگر</w:t>
      </w:r>
    </w:p>
    <w:p>
      <w:pPr>
        <w:pStyle w:val="BookText"/>
        <w:rPr/>
      </w:pPr>
      <w:r>
        <w:rPr>
          <w:rFonts w:ascii="IRNazanin" w:hAnsi="IRNazanin" w:eastAsia="IRNazanin"/>
          <w:color w:val="111111"/>
          <w:sz w:val="28"/>
          <w:sz w:val="28"/>
          <w:szCs w:val="28"/>
          <w:rtl w:val="true"/>
          <w:lang w:bidi="fa-IR"/>
        </w:rPr>
        <w:t>خودش نرفت کتاب رسائل را بررسی بکند این دیگر اسمش عدم وصول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سوّمش این است بیان واصل معارض نداشته باشد، مثل اینکه عبد در خانه‌اش نشسته است، یک واسطۀ خیلی ثقه‌ای از طرف مولا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باید به تهران مسافرت کنی، یک ساعت بعد واسطۀ ثقۀ دیگر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تهران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حسب واقع این مسافرت لزوم داشته باشد، مولا به چه حجّتی می‌تواند بر عبد احتجاج کند؟ به چه دلیلی می‌تواند گریبان عبد را بگیرد؟ فرض کنیم به حسب واقع حرف مولا مطابق روایت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شما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مولا حجّتی نداشته باشد نمی‌تواند گریبان عبد را بگیرد، در اینجا چه می‌گوید؟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حجّت دارد؟ فردا می‌تواند عبد را مؤاخذه کند بر اینکه چرا سفر تهران را ترک کردی؟ یا اینکه مولا در مقابل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حجّتی نیست، مسأله‌ای نیست که مولا بتواند گریبان عبد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که معنای تحقیقی حجّیت خبر ولو اینکه مرحوم آخوند حجّیت را به معنای منجّزیت و معذّریّت معنا می‌کنند، لکن معذّریتش که خارج از دائرۀ حجّیت است، منجّزیت هم لازمۀ معنای حجّیت است، و الا حجّیت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الاحتجاج للمولی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مولا می‌تواند روی آن انگشت بگذارد و به استناد آن بر عبد استدلال بکند، معنای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در خبرین متعارضین متکافئین تحقق دارد یا نه؟ ما می‌بینیم که این معنا نمی‌شود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واجب است، یک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عبد بیچاره هم به استناد اصالة البرائة نماز جمعه را نخواند، اینجا مولا چگونه روز قیامت علیه این عبد، احتجاج کند و با چه بیانی او را مؤاخذه کند و گریبان او را بگیرد؟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به عنوان نتیجۀ بحث امروز می‌توانیم عرض کنیم این شد که اگر حجّیت خبر واحد از راه بنای عقلا باشد، که واقعا هم هست و حجّیت هم از باب طریقیت و کاشفیت باشد که واقعا هم هست، اینجا اگر دو خبر باهم معارضه کردند و هیچ کدامشان ترجیح بر دیگری نداشتند، عقل، حکم به تساقط می‌کند، به همین دو دلیلی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رابطۀ با کاشفیت و ارائۀ واقع، یکی هم در رابطۀ با عدم صحّت احتجاج مولا علی العبد</w:t>
      </w:r>
      <w:r>
        <w:rPr>
          <w:rFonts w:eastAsia="IRNazanin" w:cs="IRNazanin"/>
          <w:color w:val="111111"/>
          <w:sz w:val="28"/>
          <w:szCs w:val="28"/>
          <w:rtl w:val="true"/>
          <w:lang w:bidi="fa-IR"/>
        </w:rPr>
        <w:t>.</w:t>
      </w:r>
      <w:bookmarkStart w:id="1117" w:name="pg13728_151428"/>
    </w:p>
    <w:p>
      <w:pPr>
        <w:pStyle w:val="Heading5"/>
        <w:numPr>
          <w:ilvl w:val="4"/>
          <w:numId w:val="1"/>
        </w:numPr>
        <w:rPr/>
      </w:pPr>
      <w:bookmarkStart w:id="1118" w:name="__RefHeading___Toc1431938_1468164448"/>
      <w:bookmarkStart w:id="1119" w:name="_Toc413"/>
      <w:bookmarkEnd w:id="1117"/>
      <w:bookmarkEnd w:id="1118"/>
      <w:r>
        <w:rPr>
          <w:rtl w:val="true"/>
        </w:rPr>
        <w:t>بررسی حجّیت خبرین متعارضین نسبت به نفی ثالث</w:t>
      </w:r>
      <w:bookmarkEnd w:id="1119"/>
    </w:p>
    <w:p>
      <w:pPr>
        <w:pStyle w:val="BookText"/>
        <w:rPr/>
      </w:pPr>
      <w:r>
        <w:rPr>
          <w:rFonts w:ascii="IRNazanin" w:hAnsi="IRNazanin" w:eastAsia="IRNazanin"/>
          <w:color w:val="111111"/>
          <w:sz w:val="28"/>
          <w:sz w:val="28"/>
          <w:szCs w:val="28"/>
          <w:rtl w:val="true"/>
          <w:lang w:bidi="fa-IR"/>
        </w:rPr>
        <w:t>لکن یک بحثی اینجا واقع شده است که اگر خبرین متعارضین که در مدلول مطابقی خودشان تساقط کردند، یک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معنای تساقط این شد، ما نه حجّت بر وجوب داریم نه حجّت بر تحریم داریم، آیا نسبت به نفی ثالث هم از حجّیت ساقط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عبارت از احکام دیگر است، مثلا مستحب بودن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کعدمهما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اصلا این دو روایت نبوده است؟ اگر این دو روایت را نداشتیم نسبت به نفی استحباب، حجّتی نداشتیم، ما در نماز جمعه احتمال استحباب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خبرین متعارضین متکافئین متساقطین نسبت به نفی ثالث چه نقشی دارد؟ آیا حجّیتش نسبت به نفی ثالث هم از بین می‌رود؟ یا اینکه این گوشۀ مسأله باقی می‌ماند، یعنی روایت دال بر وجوب در مدلول مطابقی، شأنی ندارد، روایت دالّ بر حرمت هم در مدلول مطابقی، شأنی ندارد، اما اینها یک مدلول التزامی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مدلول التزامی متوافقند، روایت دال بر وجوب، نفی استحباب می‌کند، روایت دال بر حرمت هم نافی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نفی ثالث که هر دو متفقند، حجّیتشان محفوظ است یا نه؟ و بر فرض که حجّیتشان محفوظ باشد آیا کدامشان نسبت به نفی ثالث حجّیت دارند؟ آیا مجموع الخبرین حجّیت دارند، همین‌طوری که مرحوم محقق نائینی می‌فرماید یا اینکه یکی غیر معیّن از این دو نسبت به نفی ثالث حجّیت دارد، که آن یکی در تعبیر مرحوم آخوند، آن چیزی است که مطابق واقع است، ولی در این تعبیر مسامحه است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120" w:name="__RefHeading___Toc1431940_1468164448"/>
      <w:bookmarkStart w:id="1121" w:name="_Toc414"/>
      <w:bookmarkEnd w:id="1120"/>
      <w:r>
        <w:rPr>
          <w:rtl w:val="true"/>
        </w:rPr>
        <w:t>پرسش</w:t>
      </w:r>
      <w:r>
        <w:rPr>
          <w:rtl w:val="true"/>
        </w:rPr>
        <w:t>:</w:t>
      </w:r>
      <w:bookmarkEnd w:id="1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خبرین متعارضین متکافئین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حجّیت خبر واحد چیست؟ و چه تأثیری در خبرین متعارضین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حکم عقل در باب خبرین متعارضین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طریقیت خبر واحد در صورت تعارض چیست؟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تعارض خبرین، مولا می‌تواند عبد را مؤاخذه کند؟ چرا؟</w:t>
      </w:r>
      <w:bookmarkStart w:id="1122" w:name="pg13728_151429"/>
    </w:p>
    <w:p>
      <w:pPr>
        <w:pStyle w:val="Heading4"/>
        <w:numPr>
          <w:ilvl w:val="3"/>
          <w:numId w:val="1"/>
        </w:numPr>
        <w:rPr/>
      </w:pPr>
      <w:bookmarkStart w:id="1123" w:name="__RefHeading___Toc1431942_1468164448"/>
      <w:bookmarkStart w:id="1124" w:name="_Toc415"/>
      <w:bookmarkEnd w:id="1122"/>
      <w:bookmarkEnd w:id="1123"/>
      <w:r>
        <w:rPr>
          <w:rtl w:val="true"/>
        </w:rPr>
        <w:t>درس پانصد و پنجاه و یکم</w:t>
      </w:r>
      <w:bookmarkEnd w:id="1124"/>
    </w:p>
    <w:p>
      <w:pPr>
        <w:pStyle w:val="Heading5"/>
        <w:numPr>
          <w:ilvl w:val="4"/>
          <w:numId w:val="1"/>
        </w:numPr>
        <w:rPr/>
      </w:pPr>
      <w:bookmarkStart w:id="1125" w:name="__RefHeading___Toc1431944_1468164448"/>
      <w:bookmarkStart w:id="1126" w:name="_Toc416"/>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27" w:name="__RefHeading___Toc1431946_1468164448"/>
      <w:bookmarkStart w:id="1128" w:name="_Toc417"/>
      <w:bookmarkEnd w:id="1127"/>
      <w:r>
        <w:rPr>
          <w:rtl w:val="true"/>
        </w:rPr>
        <w:t>حجّیت خبرین متعارضین نسبت به نفی ثالث</w:t>
      </w:r>
      <w:bookmarkEnd w:id="1128"/>
    </w:p>
    <w:p>
      <w:pPr>
        <w:pStyle w:val="BookText"/>
        <w:rPr/>
      </w:pPr>
      <w:r>
        <w:rPr>
          <w:rFonts w:ascii="IRNazanin" w:hAnsi="IRNazanin" w:eastAsia="IRNazanin"/>
          <w:color w:val="111111"/>
          <w:sz w:val="28"/>
          <w:sz w:val="28"/>
          <w:szCs w:val="28"/>
          <w:rtl w:val="true"/>
          <w:lang w:bidi="fa-IR"/>
        </w:rPr>
        <w:t>بعد از آنکه حکم متعارضین در صورت تکافؤ و تماثل به مقتضای حکم عقل، تساقط شد، آیا همان‌طوری که اینها در مدلول مطابقی، متساقط هستند و هیچ‌کدام حجّیّت ندارند، نسبت به مدلول التزامی هم حجّیّت ندارند؟ که مدلول التزامی نه‌تنها مورد تعارض این دو دلیل نیست بلکه مورد توافق این دو دلیل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خبر، نسبت به مدلول التزامی که از حریم تعارض، خارج است و از دائرۀ تعارض بیرون است، حجّیّت ندارند یا اینکه نسبت به آنچه که خارج از حریم تعارض باشد حجّیّت دارند؟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خبرین در رابطه با نفی ثالث، حجّیّت دارند یا نه؟</w:t>
      </w:r>
    </w:p>
    <w:p>
      <w:pPr>
        <w:pStyle w:val="Heading5"/>
        <w:numPr>
          <w:ilvl w:val="4"/>
          <w:numId w:val="1"/>
        </w:numPr>
        <w:rPr/>
      </w:pPr>
      <w:bookmarkStart w:id="1129" w:name="__RefHeading___Toc1431948_1468164448"/>
      <w:bookmarkStart w:id="1130" w:name="_Toc418"/>
      <w:bookmarkEnd w:id="1129"/>
      <w:r>
        <w:rPr>
          <w:rtl w:val="true"/>
        </w:rPr>
        <w:t>نحوه تعارض خبرین نسبت به بحث نفی ثالث</w:t>
      </w:r>
      <w:bookmarkEnd w:id="1130"/>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لازم است یک نکته‌ای یادآوری شود و آن این است که این بحث در مطلق</w:t>
      </w:r>
    </w:p>
    <w:p>
      <w:pPr>
        <w:pStyle w:val="BookText"/>
        <w:rPr/>
      </w:pPr>
      <w:r>
        <w:rPr>
          <w:rFonts w:ascii="IRNazanin" w:hAnsi="IRNazanin" w:eastAsia="IRNazanin"/>
          <w:color w:val="111111"/>
          <w:sz w:val="28"/>
          <w:sz w:val="28"/>
          <w:szCs w:val="28"/>
          <w:rtl w:val="true"/>
          <w:lang w:bidi="fa-IR"/>
        </w:rPr>
        <w:t>خبرین متعارضین جاری نمی‌شود بلکه نحوۀ تعارض،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یک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 روایتی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ثالثی ندارد که ما طبق آن بحث بکنیم که آیا این دو روایت، نسبت به نفی ثالث، حجّیّت دارند یا نه؟ ثالثی در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را اثبات می‌کند و یکی وجوب را نفی می‌کند، دیگر ثالثی غیر از این دو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ما در این نوع خبرین متعارضین، مورد و موضوعی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احتمال ثالث مطرح است مثل اینکه یک روایتی دلالت بر وجوب نماز جمعه می‌کند و روایت دیگر هم دلالت بر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ثالث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این معنا هست که حکم واقعی، غیر از وجوب و غیر از حرمت باشد ممکن است حکم واقعی، استحباب باشد برای اینکه خبرین متعارضین، به این کیفیت نیست که ما علم اجمالی داشته باشیم به اینکه یکی از آنها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اینکه یکی مطابق للواقع است، نه در اینجا مطرح است و نه نوعا منشأی برای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یک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ما از کجا علم اجمالی داریم به اینکه واقع، خارج از این دو تا نیست؟ واقع روی همین دو تا دور می‌زند؟ اگر فرض کنیم که شما در یک‌جا چنین علم اجمالی داشتید که خبرین متعارضین متکافئین و علم اجمالی هم داشتید به اینکه واقع از این دو خارج نیست، اگر شما یک چنین علم اجمالی پیدا کردید، این از محل این بحث امروز ما خارج است برای اینکه آن چیزی که در مورد علم اجمالی، نفی ثالث می‌کند علم شماست، دیگر به خبر ارتباط ندارد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اجمالا یقین کردید که نماز جمعه یا حکمش وجوب است یا حرمت، نافی استحباب در این صورت چیست؟ علم شما 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استحباب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حکم ثالث را منتفی می‌کند و محل بحث ما چنین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نیست که نفی ثالث با علم اجمالی شما به مطابقت احد الخبرین للواقع تحقق پیدا بکند و الاّ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پیدا کردید که یکی از دو روایت وجوب یا حرمت، مطابق واقع است، پس یقین دارید که استحبابی وجود ندارد و دلیل شما بر نفی استحباب، یقین شماست و به خبرین، ارتباطی ندارد که ما بحث بکنیم</w:t>
      </w:r>
      <w:bookmarkStart w:id="1131" w:name="pg13728_151431"/>
    </w:p>
    <w:p>
      <w:pPr>
        <w:pStyle w:val="BookText"/>
        <w:rPr/>
      </w:pPr>
      <w:bookmarkEnd w:id="1131"/>
      <w:r>
        <w:rPr>
          <w:rFonts w:ascii="IRNazanin" w:hAnsi="IRNazanin" w:eastAsia="IRNazanin"/>
          <w:color w:val="111111"/>
          <w:sz w:val="28"/>
          <w:sz w:val="28"/>
          <w:szCs w:val="28"/>
          <w:rtl w:val="true"/>
          <w:lang w:bidi="fa-IR"/>
        </w:rPr>
        <w:t>که آیا خبرین در نفی ثالث، مؤثّر است یا احد خبرین در نفی ثالث مؤثر است؟ هیچ‌کدام اثر ندارد، آنکه اثر دارد، علم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کون صلاة الجمعة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دارید این نماز یا واجب است یا حرام</w:t>
      </w:r>
      <w:r>
        <w:rPr>
          <w:rFonts w:eastAsia="IRNazanin" w:cs="IRNazanin"/>
          <w:color w:val="111111"/>
          <w:sz w:val="28"/>
          <w:szCs w:val="28"/>
          <w:rtl w:val="true"/>
          <w:lang w:bidi="fa-IR"/>
        </w:rPr>
        <w:t>.</w:t>
      </w:r>
    </w:p>
    <w:p>
      <w:pPr>
        <w:pStyle w:val="Heading5"/>
        <w:numPr>
          <w:ilvl w:val="4"/>
          <w:numId w:val="1"/>
        </w:numPr>
        <w:rPr/>
      </w:pPr>
      <w:bookmarkStart w:id="1132" w:name="__RefHeading___Toc1431950_1468164448"/>
      <w:bookmarkStart w:id="1133" w:name="_Toc419"/>
      <w:bookmarkEnd w:id="1132"/>
      <w:r>
        <w:rPr>
          <w:rtl w:val="true"/>
        </w:rPr>
        <w:t>خصوصیت خبرین متعارضین نسبت به نفی ثالث</w:t>
      </w:r>
      <w:bookmarkEnd w:id="1133"/>
    </w:p>
    <w:p>
      <w:pPr>
        <w:pStyle w:val="BookText"/>
        <w:rPr/>
      </w:pPr>
      <w:r>
        <w:rPr>
          <w:rFonts w:ascii="IRNazanin" w:hAnsi="IRNazanin" w:eastAsia="IRNazanin"/>
          <w:color w:val="111111"/>
          <w:sz w:val="28"/>
          <w:sz w:val="28"/>
          <w:szCs w:val="28"/>
          <w:rtl w:val="true"/>
          <w:lang w:bidi="fa-IR"/>
        </w:rPr>
        <w:t>پس محل این بحثی که ما مطرح می‌کنیم، باید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ثالثی باشد که ما بخواهیم برای نفی آن، دلیل پیدا بکنیم و یکی اینکه نفی آن ثالث هم استناد به علم شما نداشته باشد بلکه در رابطه با خبرین باشد و این در آنجایی است که شما با دو روایت برخورد می‌کنید، احتمال ثالث هم می‌دهید، علم اجمالی هم ندارید به اینکه یکی از این دو روایت، مطابقت با واقع دارد بلکه احتمال می‌دهید که هر دو، مطابق با واقع باشد هم روایت دالّ بر وجوب و هم روایت دالّ بر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محل بحث مشخص شد، در دو جهت و دو مقام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آیا در اینجا نفی ثالث مطرح است یا نیست؟ ما حجّت بر نفی ثالث داریم یا نداریم؟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نفی ثالث را قبول نداریم و در این مثالی که عرض شد، دلیلی بر نفی استحباب نداریم، دیگر نوبت به مقام ثانی بحث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مقام اول، نفی ثالث را پذیرفت، آن وقت نوبت به بحث دوم می‌رسد که آیا این نفی ثالث به چه چیزی تحقق پیدا می‌کند و دلیل بر نفی ثالث چیست؟ اینجاست که بین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Heading5"/>
        <w:numPr>
          <w:ilvl w:val="4"/>
          <w:numId w:val="1"/>
        </w:numPr>
        <w:rPr/>
      </w:pPr>
      <w:bookmarkStart w:id="1134" w:name="__RefHeading___Toc1431952_1468164448"/>
      <w:bookmarkStart w:id="1135" w:name="_Toc420"/>
      <w:bookmarkEnd w:id="1134"/>
      <w:r>
        <w:rPr>
          <w:rtl w:val="true"/>
        </w:rPr>
        <w:t>دلالت مجموع خبرین متعارضین بر نفی ثالث از نظر محقق نائینی</w:t>
      </w:r>
      <w:r>
        <w:rPr>
          <w:rtl w:val="true"/>
        </w:rPr>
        <w:t>(</w:t>
      </w:r>
      <w:r>
        <w:rPr>
          <w:rtl w:val="true"/>
        </w:rPr>
        <w:t>ره</w:t>
      </w:r>
      <w:r>
        <w:rPr>
          <w:rtl w:val="true"/>
        </w:rPr>
        <w:t>)</w:t>
      </w:r>
      <w:bookmarkEnd w:id="1135"/>
    </w:p>
    <w:p>
      <w:pPr>
        <w:pStyle w:val="BookText"/>
        <w:rPr/>
      </w:pPr>
      <w:r>
        <w:rPr>
          <w:rFonts w:ascii="IRNazanin" w:hAnsi="IRNazanin" w:eastAsia="IRNazanin"/>
          <w:color w:val="111111"/>
          <w:sz w:val="28"/>
          <w:sz w:val="28"/>
          <w:szCs w:val="28"/>
          <w:rtl w:val="true"/>
          <w:lang w:bidi="fa-IR"/>
        </w:rPr>
        <w:t>مرحوم محقق نائینی معتقد هستند که دلیل بر نفی ثالث، مجموع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در نفی ثالث نقش دارند، نه به‌طور استقلال بلکه به صورت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خراسانی معتقد هستند که نفی ثالث بین یکی از این دو خبر غیر معیّن،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که یکی می‌گوید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 درست است که ما علم اجمالی به صدق یکی از این دو نداریم بلکه احتمال می‌دهیم که هر دو مخالف با واقع باشد اما علم اجمالی به کذب یکی از این دو تا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مسلّم است که این دو روایتی که یکی</w:t>
      </w:r>
      <w:bookmarkStart w:id="1136" w:name="pg13728_151432"/>
    </w:p>
    <w:p>
      <w:pPr>
        <w:pStyle w:val="BookText"/>
        <w:rPr/>
      </w:pPr>
      <w:bookmarkEnd w:id="113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 قطعا یکی دروغ و مخالف با واقع است اما نه به این معنا که آن یکی قطعا موافق با واقع است، آن هم ممکن است مخالف باشد اما مخالفت مجموع با واقع، احتمالی است، اما مخالفت یکی با واقع،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مشخّص هم ندارد، غیر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مسلّما با واقع مخالف است و شما نمی‌شناسید، در نفی ثالث، اثری ندارد اما آنکه احتمالا موافق با واقع است و قطع به مخالفتش ندارید،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نفی الثالث، دلیل علی نفی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با اینکه علم اجمالی به صدق، در یکی حتی وجود ندارد اما در عین‌حال، اینها باهم فرق می‌کنند، نه فرقی که ما بتوانیم انگشت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این‌طور است و آن روایت این‌طور اما به صورت ابهام و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این دو، مخالف با واقع است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محتمل المطابقة غیرمشخص، مؤثّر در نفی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مقام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این که نفی ثالث اصولا مطرح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نفی ثالث را قبول نداریم که دلیلش را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قلنا بنفی الثالث یقع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نافی ثالث و دلیل بر نفی ثالث هر دو خبر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به المحقق النائینی قدس سره او احد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احد الخبرین به نحو تخییر، نه احد الخبرین به نحو مساوی،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المطابقة مع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برای شما غیرمشخص هم هست لکن غیرمشخص بودن، نتیجه‌اش این است که در مدلول مطابقی، دست شما از آن کوتاه است اما در مدلول التزامی که عبارت از نفی استحباب است،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ما این دو مقام را با یک مسأله مطرح می‌کنیم و آن این است که مرحوم محقق نائینی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توهمی را مطرح کرده و در جواب آن، مطلبی ذکر کرده‌اند که مجموع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هر دو مقام را روشن می‌کند؛ یعنی ما در رابطۀ با مقام اول، یک جهت از کلام مرحوم محقق نائینی را می‌پذیریم و جهتی که مربوط به مقام دوم است، مورد مناقشه واقع می‌شود</w:t>
      </w:r>
      <w:r>
        <w:rPr>
          <w:rFonts w:eastAsia="IRNazanin" w:cs="IRNazanin"/>
          <w:color w:val="111111"/>
          <w:sz w:val="28"/>
          <w:szCs w:val="28"/>
          <w:rtl w:val="true"/>
          <w:lang w:bidi="fa-IR"/>
        </w:rPr>
        <w:t>.</w:t>
      </w:r>
    </w:p>
    <w:p>
      <w:pPr>
        <w:pStyle w:val="Heading5"/>
        <w:numPr>
          <w:ilvl w:val="4"/>
          <w:numId w:val="1"/>
        </w:numPr>
        <w:rPr/>
      </w:pPr>
      <w:bookmarkStart w:id="1137" w:name="__RefHeading___Toc1431954_1468164448"/>
      <w:bookmarkStart w:id="1138" w:name="_Toc421"/>
      <w:bookmarkEnd w:id="1137"/>
      <w:r>
        <w:rPr>
          <w:rtl w:val="true"/>
        </w:rPr>
        <w:t>سقوط خبرین متعارضین در مدلول التزامی</w:t>
      </w:r>
      <w:bookmarkEnd w:id="1138"/>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این است که اگر کسی این‌طوری فکر بکند که خبرین متعارضین، این دو</w:t>
      </w:r>
      <w:bookmarkStart w:id="1139" w:name="pg13728_151433"/>
    </w:p>
    <w:p>
      <w:pPr>
        <w:pStyle w:val="BookText"/>
        <w:rPr/>
      </w:pPr>
      <w:bookmarkEnd w:id="1139"/>
      <w:r>
        <w:rPr>
          <w:rFonts w:ascii="IRNazanin" w:hAnsi="IRNazanin" w:eastAsia="IRNazanin"/>
          <w:color w:val="111111"/>
          <w:sz w:val="28"/>
          <w:sz w:val="28"/>
          <w:szCs w:val="28"/>
          <w:rtl w:val="true"/>
          <w:lang w:bidi="fa-IR"/>
        </w:rPr>
        <w:t>روایتی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همان طوری که نسبت به وجوب و حرمت که مدلول مطابقی این دو روایت است، بی‌ارزش هستند، همین‌طور نسبت به مدلول التزامی‌شان که نفی الاستحباب است بی‌ارزش هستند برای اینکه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لازمه وجوب، عدم استحباب است و آن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 لازمه حرمت، عدم الاستحباب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این دو در عدم الاستحباب موافق هستند، با اینکه عدم الاستحباب از حریم تعارض خارج است اما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الاستحباب از کجا آمده است؟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التزامی از کجا پیدا شده است؟ آیا مدلول التزامی اصالت دارد یا مدلول التزامی فرع مدلول مطابقی است و به تبع مدلول مطابقی است؟</w:t>
      </w:r>
    </w:p>
    <w:p>
      <w:pPr>
        <w:pStyle w:val="BookText"/>
        <w:rPr/>
      </w:pPr>
      <w:r>
        <w:rPr>
          <w:rFonts w:ascii="IRNazanin" w:hAnsi="IRNazanin" w:eastAsia="IRNazanin"/>
          <w:color w:val="111111"/>
          <w:sz w:val="28"/>
          <w:sz w:val="28"/>
          <w:szCs w:val="28"/>
          <w:rtl w:val="true"/>
          <w:lang w:bidi="fa-IR"/>
        </w:rPr>
        <w:t>اگر شما دو روایت را در مدلول مطابقی بی‌ارزش کردید و در مدلول مطابقی فاقد حجّیّت قرار دادید، چگونه می‌شود در مدلول التزامی این دو روایت یا هر دو یا یکی حجّیّت داشته باشد؟ چگونه می‌شود نسبت به نفی ثالث، یک حجّت شرعیه‌ای داشته باشیم؟ مسأله مدلول التزامی که در ردیف مدلول مطابقی نیست که شما تفکیک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را کنار می‌گذاریم و مدلول التزامی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جنبه فرعیت دارد و مدلول مطابقی جنبه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خبرین در مدلول مطابقی که اصل برای مدلول التزامی است، کنار گذاشته شد، آیا لازمه‌اش این نیست که در مدلول التزامی هم آن را کنار بگذارید؟ پس دیگر نفی ثالث مطرح نیست</w:t>
      </w:r>
      <w:r>
        <w:rPr>
          <w:rFonts w:eastAsia="IRNazanin" w:cs="IRNazanin"/>
          <w:color w:val="111111"/>
          <w:sz w:val="28"/>
          <w:szCs w:val="28"/>
          <w:rtl w:val="true"/>
          <w:lang w:bidi="fa-IR"/>
        </w:rPr>
        <w:t>.</w:t>
      </w:r>
    </w:p>
    <w:p>
      <w:pPr>
        <w:pStyle w:val="Heading5"/>
        <w:numPr>
          <w:ilvl w:val="4"/>
          <w:numId w:val="1"/>
        </w:numPr>
        <w:rPr/>
      </w:pPr>
      <w:bookmarkStart w:id="1140" w:name="__RefHeading___Toc1431956_1468164448"/>
      <w:bookmarkStart w:id="1141" w:name="_Toc422"/>
      <w:bookmarkEnd w:id="1140"/>
      <w:r>
        <w:rPr>
          <w:rtl w:val="true"/>
        </w:rPr>
        <w:t>تبعیت مدلول التزامی از وجود خبرین نه از دلالت آنها</w:t>
      </w:r>
      <w:bookmarkEnd w:id="1141"/>
    </w:p>
    <w:p>
      <w:pPr>
        <w:pStyle w:val="BookText"/>
        <w:rPr/>
      </w:pPr>
      <w:r>
        <w:rPr>
          <w:rFonts w:ascii="IRNazanin" w:hAnsi="IRNazanin" w:eastAsia="IRNazanin"/>
          <w:color w:val="111111"/>
          <w:sz w:val="28"/>
          <w:sz w:val="28"/>
          <w:szCs w:val="28"/>
          <w:rtl w:val="true"/>
          <w:lang w:bidi="fa-IR"/>
        </w:rPr>
        <w:t>مرحوم محقق نائینی یک چنین توهّمی را در کلامشان آورده‌اند و بعد در جواب از این توهّم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تبعیت دارد برای مدلول مطابقی اما تبعیتش در چیست؟ تبعیتش در وجود است نه در حجّیّت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داریم رویش بحث می‌کنیم مسألۀ حجّیّت است، می‌خواهیم ببینیم خبرین نسبت به نفی ثالث، حجّیّت دارند یا نه؟ مدلول التزامی را قبول داریم که تابع مدلول مطابقی است، وجودا تابع است اما آیا در حجّیّت هم باید تابع باشد که اگر یک جایی مدلول مطابقی حجّت نبود، مدلول التزامی هم نباید حجّت باشد؟ چه دلیلی بر این معنا قائم شده است؟</w:t>
      </w:r>
    </w:p>
    <w:p>
      <w:pPr>
        <w:pStyle w:val="BookText"/>
        <w:rPr/>
      </w:pPr>
      <w:r>
        <w:rPr>
          <w:rFonts w:ascii="IRNazanin" w:hAnsi="IRNazanin" w:eastAsia="IRNazanin"/>
          <w:color w:val="111111"/>
          <w:sz w:val="28"/>
          <w:sz w:val="28"/>
          <w:szCs w:val="28"/>
          <w:rtl w:val="true"/>
          <w:lang w:bidi="fa-IR"/>
        </w:rPr>
        <w:t>بعد ایشان عبارت را تغییر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فرع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دلالت تصدیقیّه این است که ما تصدیق بکنیم به اینکه این معنا، مؤدّای این لفظ است و این لفظ دلالت بر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معنا هم مراد متکلم است یا مراد متکلم نیست، او دیگر ربطی به دلالت تصدیقیه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معنا مقصود متکلم باشد، ممکن است این معنا مقصود متکلم نباشد اما آن‌که برای دلالت تصدیقیه، محور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اللفظ دالا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بعدی‌اش دیگر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 التزامیّه، تابع دلالت تصدیقیه شد، سقوط خبرین متعارضین از حجّیّت در مدلول مطابقی، در رابطۀ با اراده متکلم است، در رابطه با مراد متکلم است که معنایش این است که هیچ‌کدام از این دو روایت متعارضین نمی‌توانند مراد مولا را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مراد مولا و بیان مراد مولا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داریم که این روایت دلالت بر چه معنایی دارد؟ مسلّم روایت اول دلالت بر وجوب دارد و روایت دوم هم دلالت بر حرمت دارد اما کاری نداریم به اینکه این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للمولی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للمولی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در تبعیت خودش در رابطه با همان مقام دلالت است، نه در رابطۀ با مقام اراده و مراد متکلم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اراده متکلم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مسألۀ مراد مطرح است، مربوط به حجّیّت و سقوط از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خبرین متعارضین در رابطه با مراد از حجّیّت ساقط شدند، این جلوی دلالت التزامیه را نمی‌گیرد بلکه دلالت التزامیه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این دلالت التزامیه، حجّت است مجموع این دو خبر متعارض است برای اینکه نفی استحباب به هر دویشان ارتباط دارد، هم روایت دال بر وجوب، نفی استحباب می‌کند و هم روایت دالّ بر حرمت، نفی استحباب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روایت دست به دست هم دادند و نفی استحباب کردند و نفی استحباب هم لازم دلالت تصدیقی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الخبرین حجّتان بالاضافة الی نفی الاستحباب</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محقق نائینی در این کلام خودشان، هر دو مقام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مسأله نفی ثالث را مطرح می‌کنند و هم اینکه این چیزی که مؤثر در نفی ثالث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الخبرین و کلا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این کلام مرحوم محقق نائینی</w:t>
      </w:r>
      <w:bookmarkStart w:id="1142" w:name="pg13728_151435"/>
    </w:p>
    <w:p>
      <w:pPr>
        <w:pStyle w:val="BookText"/>
        <w:rPr/>
      </w:pPr>
      <w:bookmarkEnd w:id="1142"/>
      <w:r>
        <w:rPr>
          <w:rFonts w:ascii="IRNazanin" w:hAnsi="IRNazanin" w:eastAsia="IRNazanin"/>
          <w:color w:val="111111"/>
          <w:sz w:val="28"/>
          <w:sz w:val="28"/>
          <w:szCs w:val="28"/>
          <w:rtl w:val="true"/>
          <w:lang w:bidi="fa-IR"/>
        </w:rPr>
        <w:t>را در یک بعدش که عبارت از نفی ثالث است قبول بکنیم اما در بعد دیگرش که نافی این ثالث عبارت از مجموع الخبرین است، به نظر ما کلام ایشان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بیشتری در کلام ایشان بفرمایید و ببینید چه اشکالی امکان دارد به کلام ایشان متوجه بشود</w:t>
      </w:r>
      <w:r>
        <w:rPr>
          <w:rFonts w:eastAsia="IRNazanin" w:cs="IRNazanin"/>
          <w:color w:val="111111"/>
          <w:sz w:val="28"/>
          <w:szCs w:val="28"/>
          <w:rtl w:val="true"/>
          <w:lang w:bidi="fa-IR"/>
        </w:rPr>
        <w:t>.</w:t>
      </w:r>
    </w:p>
    <w:p>
      <w:pPr>
        <w:pStyle w:val="Heading5"/>
        <w:numPr>
          <w:ilvl w:val="4"/>
          <w:numId w:val="1"/>
        </w:numPr>
        <w:rPr/>
      </w:pPr>
      <w:bookmarkStart w:id="1143" w:name="__RefHeading___Toc1431958_1468164448"/>
      <w:bookmarkStart w:id="1144" w:name="_Toc423"/>
      <w:bookmarkEnd w:id="1143"/>
      <w:r>
        <w:rPr>
          <w:rtl w:val="true"/>
        </w:rPr>
        <w:t>پرسش</w:t>
      </w:r>
      <w:r>
        <w:rPr>
          <w:rtl w:val="true"/>
        </w:rPr>
        <w:t>:</w:t>
      </w:r>
      <w:bookmarkEnd w:id="1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تعارض خبرین را نسبت به نفی ثالث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خبرین متعارضین نسبت به نفی ثالث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خبرین متعارضین را بر نفی ثالث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در خبرین متعارضین را بر نفی ثالث با جوابش توضیح دهید</w:t>
      </w:r>
      <w:r>
        <w:rPr>
          <w:rFonts w:eastAsia="IRNazanin" w:cs="IRNazanin"/>
          <w:color w:val="111111"/>
          <w:sz w:val="28"/>
          <w:szCs w:val="28"/>
          <w:rtl w:val="true"/>
          <w:lang w:bidi="fa-IR"/>
        </w:rPr>
        <w:t>.</w:t>
      </w:r>
      <w:bookmarkStart w:id="1145" w:name="pg13728_151436"/>
    </w:p>
    <w:p>
      <w:pPr>
        <w:pStyle w:val="Heading4"/>
        <w:numPr>
          <w:ilvl w:val="3"/>
          <w:numId w:val="1"/>
        </w:numPr>
        <w:rPr/>
      </w:pPr>
      <w:bookmarkStart w:id="1146" w:name="__RefHeading___Toc1431960_1468164448"/>
      <w:bookmarkStart w:id="1147" w:name="_Toc424"/>
      <w:bookmarkEnd w:id="1145"/>
      <w:bookmarkEnd w:id="1146"/>
      <w:r>
        <w:rPr>
          <w:rtl w:val="true"/>
        </w:rPr>
        <w:t>درس پانصد و پنجاه و دوم</w:t>
      </w:r>
      <w:bookmarkEnd w:id="1147"/>
    </w:p>
    <w:p>
      <w:pPr>
        <w:pStyle w:val="Heading5"/>
        <w:numPr>
          <w:ilvl w:val="4"/>
          <w:numId w:val="1"/>
        </w:numPr>
        <w:rPr/>
      </w:pPr>
      <w:bookmarkStart w:id="1148" w:name="__RefHeading___Toc1431962_1468164448"/>
      <w:bookmarkStart w:id="1149" w:name="_Toc425"/>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نتیجه می‌گیرند که خبرین متعارضین در نفی ثالث، حجّیت دارند و نتیجه می‌گیرند که مؤثّر در نفی ثالث و حجّت بر نفی ثالث، مجموع خبرین متعارضین است</w:t>
      </w:r>
      <w:r>
        <w:rPr>
          <w:rFonts w:eastAsia="IRNazanin" w:cs="IRNazanin"/>
          <w:color w:val="111111"/>
          <w:sz w:val="28"/>
          <w:szCs w:val="28"/>
          <w:rtl w:val="true"/>
          <w:lang w:bidi="fa-IR"/>
        </w:rPr>
        <w:t>.</w:t>
      </w:r>
    </w:p>
    <w:p>
      <w:pPr>
        <w:pStyle w:val="Heading5"/>
        <w:numPr>
          <w:ilvl w:val="4"/>
          <w:numId w:val="1"/>
        </w:numPr>
        <w:rPr/>
      </w:pPr>
      <w:bookmarkStart w:id="1150" w:name="__RefHeading___Toc1431964_1468164448"/>
      <w:bookmarkStart w:id="1151" w:name="_Toc426"/>
      <w:bookmarkEnd w:id="1150"/>
      <w:r>
        <w:rPr>
          <w:rtl w:val="true"/>
        </w:rPr>
        <w:t>بطلان تأثیر مجموع خبرین متعارضین نسبت به نفی ثالث</w:t>
      </w:r>
      <w:bookmarkEnd w:id="1151"/>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بیان ایشان را در رابطۀ با بعد اول می‌پذیریم اما در رابطۀ با بعد دوم،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رابطه با بعد دوم، قابل قبول نیست؟ برای آن نکته‌ای که اشاره کردیم که ولو اینکه در خبرین متعارضین علم اجمالی به صدق یکی از این دو نداریم، امکان دارد که هر دو مخالف با واقع باشد و واقع، یک مطلبی غیر مفاد خبرین متعارضین باشد اما از آن طرف، علم اجمالی به کذب احد المتعارضین، لازمه لاینفک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تعارض تحقق داشته باشد، معارضه وجود داشته باشد ولی ما</w:t>
      </w:r>
    </w:p>
    <w:p>
      <w:pPr>
        <w:pStyle w:val="BookText"/>
        <w:rPr/>
      </w:pPr>
      <w:r>
        <w:rPr>
          <w:rFonts w:ascii="IRNazanin" w:hAnsi="IRNazanin" w:eastAsia="IRNazanin"/>
          <w:color w:val="111111"/>
          <w:sz w:val="28"/>
          <w:sz w:val="28"/>
          <w:szCs w:val="28"/>
          <w:rtl w:val="true"/>
          <w:lang w:bidi="fa-IR"/>
        </w:rPr>
        <w:t>علم اجمالی به کذب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یکی از این دو روایتی که یکی دلالت بر وجوب نماز جمعه می‌کند و دیگری دلالت بر حرمت می‌کند، قطعا مخالف با واقع است و قطعا یکی از این دو، مغایر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می‌دانید که یکی از این دو خبر قطعا کاذب است ولو به نحو اجمال، آیا خبر کاذب می‌تواند در مدلول التزامی حجّیت داشته باشد؟ خبر کاذب می‌تواند مدلول التزامی خودش را ثابت کند؟</w:t>
      </w:r>
    </w:p>
    <w:p>
      <w:pPr>
        <w:pStyle w:val="BookText"/>
        <w:rPr/>
      </w:pPr>
      <w:r>
        <w:rPr>
          <w:rFonts w:ascii="IRNazanin" w:hAnsi="IRNazanin" w:eastAsia="IRNazanin"/>
          <w:color w:val="111111"/>
          <w:sz w:val="28"/>
          <w:sz w:val="28"/>
          <w:szCs w:val="28"/>
          <w:rtl w:val="true"/>
          <w:lang w:bidi="fa-IR"/>
        </w:rPr>
        <w:t>فرق نمی‌کند که کاذب، معلوم بالتفصیل باشد یا 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آن‌که به طور مسلّم، مغایر با واقع است و آن‌که کذبش قطعی است و در نتیجه مسلّم حجّیت ندارد، چطور می‌تواند در مدلول التزامی‌اش حجّت باشد؟ مثل همان جایی که کذب، معلوم بالتفصیل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روایتی دارید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فرضا حرام است و شما یقین دارید که این روایت کذب است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بودن معنایش این است که حرمت را نمی‌تواند ثابت بکند اما لازمه حرمت را ثابت می‌کند، آیا عدم الاستحباب را ثابت می‌کند، می‌شود این حرف را زد؟ خبری که قطعا دروغ است و فاقد حجّیت است و در مدلول مطابقی‌اش هیچ اثری نمی‌تواند داشته باشد، چطور ما این خبر را در مدلول التزامی‌اش حجّت بدانیم؟</w:t>
      </w:r>
    </w:p>
    <w:p>
      <w:pPr>
        <w:pStyle w:val="BookText"/>
        <w:rPr/>
      </w:pPr>
      <w:r>
        <w:rPr>
          <w:rFonts w:ascii="IRNazanin" w:hAnsi="IRNazanin" w:eastAsia="IRNazanin"/>
          <w:color w:val="111111"/>
          <w:sz w:val="28"/>
          <w:sz w:val="28"/>
          <w:szCs w:val="28"/>
          <w:rtl w:val="true"/>
          <w:lang w:bidi="fa-IR"/>
        </w:rPr>
        <w:t>پس با توجه به اینکه مسلّما یکی از این دو خبر متعارض، مخالف با واقع است، باید او را از دائرۀ حجّیت ولو نسبت به نفی ثالث، خارج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پای او را در مسألۀ نفی ثالث پیش بکشیم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 دروغ است و با اینکه مسلّم مغایر با واقع است معذلک در اثبات مدلول التزامی‌اش که همان نفی ثالث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جهت از کلام مرحوم محقق نائینی انصافا قابل قبول نیست و همان‌طوری که محقق خراسانی در کفایه بیان کرده‌اند، حجّت بر نفی ثالث، احد الخبرین است اما آن هم با یک مشخصه و آن‌که علم به کذبش للواقع نیست، آن‌که نمی‌دانیم با واقع مغایرت دارد چون خبرین، مرکب از این دو عنوان است که یکی مسلّم دروغ است و یکی غیر معلوم الکذب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معلوم الکذب است نسبت به نفی ثالث، کنار می‌رود، اما آن که غیر معلوم الکذب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نفی ثالث، مانعی ندارد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بعد از کلام مرحوم محقق نائینی بیان 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مطلب که همان بعد اول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خبرین متعارضین هیچ کدامشان نسبت به نفی ثالث، حجّیت ندارند، نه در مدلول مطابقی نقشی</w:t>
      </w:r>
      <w:bookmarkStart w:id="1152" w:name="pg13728_151438"/>
    </w:p>
    <w:p>
      <w:pPr>
        <w:pStyle w:val="BookText"/>
        <w:rPr/>
      </w:pPr>
      <w:bookmarkEnd w:id="1152"/>
      <w:r>
        <w:rPr>
          <w:rFonts w:ascii="IRNazanin" w:hAnsi="IRNazanin" w:eastAsia="IRNazanin"/>
          <w:color w:val="111111"/>
          <w:sz w:val="28"/>
          <w:sz w:val="28"/>
          <w:szCs w:val="28"/>
          <w:rtl w:val="true"/>
          <w:lang w:bidi="fa-IR"/>
        </w:rPr>
        <w:t>دارند و نه در مدلول التزامی نقشی دارند</w:t>
      </w:r>
      <w:r>
        <w:rPr>
          <w:rFonts w:eastAsia="IRNazanin" w:cs="IRNazanin"/>
          <w:color w:val="111111"/>
          <w:sz w:val="28"/>
          <w:szCs w:val="28"/>
          <w:rtl w:val="true"/>
          <w:lang w:bidi="fa-IR"/>
        </w:rPr>
        <w:t>.</w:t>
      </w:r>
    </w:p>
    <w:p>
      <w:pPr>
        <w:pStyle w:val="Heading5"/>
        <w:numPr>
          <w:ilvl w:val="4"/>
          <w:numId w:val="1"/>
        </w:numPr>
        <w:rPr/>
      </w:pPr>
      <w:bookmarkStart w:id="1153" w:name="__RefHeading___Toc1431966_1468164448"/>
      <w:bookmarkStart w:id="1154" w:name="_Toc427"/>
      <w:bookmarkEnd w:id="1153"/>
      <w:r>
        <w:rPr>
          <w:rtl w:val="true"/>
        </w:rPr>
        <w:t>تفکیک بین تبعیت مدلول التزامی در حجّیت و وجود آن</w:t>
      </w:r>
      <w:bookmarkEnd w:id="1154"/>
    </w:p>
    <w:p>
      <w:pPr>
        <w:pStyle w:val="BookText"/>
        <w:rPr/>
      </w:pPr>
      <w:r>
        <w:rPr>
          <w:rFonts w:ascii="IRNazanin" w:hAnsi="IRNazanin" w:eastAsia="IRNazanin"/>
          <w:color w:val="111111"/>
          <w:sz w:val="28"/>
          <w:sz w:val="28"/>
          <w:szCs w:val="28"/>
          <w:rtl w:val="true"/>
          <w:lang w:bidi="fa-IR"/>
        </w:rPr>
        <w:t>مرحوم محقق نائینی اینجا برای تفکیک این دو مسأله، بیان داشتند که مدلول التزامی تابع وجود مدلول مطابقی است، نه تابع حجّیت 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در خبرین متعارضین هست اما حجّیت ندارد و مدلول التزامی، تابع وجود مدلول مطابقی است، لذا چون متبوعش وجود دارد، تابع هم وجود دارد منتها متبوع، حجّیت نداشت اما مانعی از حجّیت تابع،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مانع از حجّیت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الابتلاء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تابع نه‌تنها معارضه در آن تحقق ندارد بلکه هر دو مدلول مطابقی در مدلول التزامی موافق هستند و روی مدلول التزامی توافق دارند برای اینکه هم وجوب نماز جمعه، نافی استحباب است و هم حرمت نماز جمعه، نافی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متبوعین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بعلة المعارضة 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نداشته باشند، مانع از این نمی‌شود که تابع چون مبتلای به معارضه نیست بلکه مورد توافق است، حجّیتش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عبارت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فرع دلالت تصدیقیه است اما معنای دلالت تصدیقیه همین مقدار است که شما تصدیق بکنید به اینکه این لفظ، مفادش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وجوب ماده است اما اینکه این وجوب، مراد متکلم هم هست و ارادۀ متکلم هم به این وجوب متعلق شده است، دیگر در دلالت تصدیقیه مطرح نیست و این خارج از حریم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التصدیق بان اللفظ دالّ علی هذا المعنی اما کون هذا المعنی مرادا للمتکلم فهو خارج عن حریم الدلالة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تابع این دلالت تصدیقی است و سقوط خبرین متعارضین از حجّیت، معنایش عبارت از محدود کردن اراده متکلم است؛ یعنی وقتی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دال بر وجوب و خبر دال بر حرمت متعارض هستند،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الوجوب مراد و لا الحرمة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الوجوب مدلول للفظ و لا الحرمة مدلولة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ربطی به مسأله تعارض و سقوط از حجّیت ندارد</w:t>
      </w:r>
      <w:r>
        <w:rPr>
          <w:rFonts w:eastAsia="IRNazanin" w:cs="IRNazanin"/>
          <w:color w:val="111111"/>
          <w:sz w:val="28"/>
          <w:szCs w:val="28"/>
          <w:rtl w:val="true"/>
          <w:lang w:bidi="fa-IR"/>
        </w:rPr>
        <w:t>.</w:t>
      </w:r>
    </w:p>
    <w:p>
      <w:pPr>
        <w:pStyle w:val="Heading5"/>
        <w:numPr>
          <w:ilvl w:val="4"/>
          <w:numId w:val="1"/>
        </w:numPr>
        <w:rPr/>
      </w:pPr>
      <w:bookmarkStart w:id="1155" w:name="__RefHeading___Toc1431968_1468164448"/>
      <w:bookmarkStart w:id="1156" w:name="_Toc428"/>
      <w:bookmarkEnd w:id="1155"/>
      <w:r>
        <w:rPr>
          <w:rtl w:val="true"/>
        </w:rPr>
        <w:t>حقیقت دلالت التزامیه</w:t>
      </w:r>
      <w:bookmarkEnd w:id="1156"/>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بیان ایشان را هم نمی‌پذیریم زیرا ولو اینکه منطقیین دلالت التزامیه را جزو</w:t>
      </w:r>
    </w:p>
    <w:p>
      <w:pPr>
        <w:pStyle w:val="BookText"/>
        <w:rPr/>
      </w:pPr>
      <w:r>
        <w:rPr>
          <w:rFonts w:ascii="IRNazanin" w:hAnsi="IRNazanin" w:eastAsia="IRNazanin"/>
          <w:color w:val="111111"/>
          <w:sz w:val="28"/>
          <w:sz w:val="28"/>
          <w:szCs w:val="28"/>
          <w:rtl w:val="true"/>
          <w:lang w:bidi="fa-IR"/>
        </w:rPr>
        <w:t>دلالت لفظیه شمرده‌اند و دلالت التزامیه به عنوان یکی از اقسام دلالات لفظیه در منطق معرفی شده است اما ببینیم مسأله در دلالت التزامیه چگونه است؟ وقتی که مثلا هیأت افعل دلالت بر وجوب می‌کند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الجمعة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وجوب، عدم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این عدم استحباب را با صیغه افعل و هیأت افعل به عنوان دلالت لفظیه، بین لفظ و بین عدم الاستحباب ارتباط بدهیم؟ بین لفظی که به تعبیر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فی اللغة للملزوم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می‌خواهیم مسأله دلالت بر لازم را در اینجا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لازم با لفظی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ارتباطی پیدا می‌کند؟ این لازم که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باب مجاز را در اینجا پیاده بکنیم، در باب مجاز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ما در باب مجاز، شبیه همان مطلبی که سکاکی در باب استعاره به عنوان حقیقت ادعائیه مطرح می‌کرد، را مطرح می‌کنیم البته نه عین مطلب سکاکی بلکه با مسأله سکاکی فرق‌هایی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مطلب را ما در کلی مجازات 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هستیم که وقتی تعبیر می‌شود فلان کس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این تعبیر در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موضوع للحاتم را در این شخص استعمال کردم؟ لفظ موضوع للحاتم در سنگ هم استعمال بشود، لطافتی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عظمتی که برای حاتم وجود دارد در رابطه با موضوع له لفظ حاتم است که آن مسمّای به حاتم، از نظر جود و سخا،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لفظی که برای آن مسّما وضع شده است، را می‌آوریم در زید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لطافت و ظرافتی در آن نیست اما به خلاف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لفظی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حاتم، ما می‌خواهیم ادعا بکنیم که زید، همان حاتم است و از مصادیق همان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یک معنای کلی متبلور در حاتم درست بکنیم و زید را هم در ردیف حاتم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ما در بحث مجاز در دو سه نوبت عرض کردیم یعنی ما معتقد هستیم که در باب مجاز،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مبتکر این مسأله هم مرحوم شیخ محمد رضا اصفهانی معروف صاحب کتاب وقایة الاذهان است که امام بزرگوار هم در این مسأله از ایشان کاملا تبعیت کرده‌اند و حق هم با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مجاز، استعمال لفظ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مشهور را قبول کنیم که در باب مجاز، لفظ مستقلا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w:t>
      </w:r>
      <w:bookmarkStart w:id="1157" w:name="pg13728_151440"/>
    </w:p>
    <w:p>
      <w:pPr>
        <w:pStyle w:val="BookText"/>
        <w:rPr/>
      </w:pPr>
      <w:bookmarkEnd w:id="1157"/>
      <w:r>
        <w:rPr>
          <w:rFonts w:ascii="IRNazanin" w:hAnsi="IRNazanin" w:eastAsia="IRNazanin"/>
          <w:color w:val="111111"/>
          <w:sz w:val="28"/>
          <w:sz w:val="28"/>
          <w:szCs w:val="28"/>
          <w:rtl w:val="true"/>
          <w:lang w:bidi="fa-IR"/>
        </w:rPr>
        <w:t>استعمال می‌شود؛ یعنی کلمه اسد، معنای حقیقی خودش را کنار می‌گذارد و در زید و در انسان شجاع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استعمال این می‌شود که لفظ موضوع‌له‌اش را کنار گذاشت و در غیر موضوع له 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دلالت التزامیه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 مطابقی کنار رفت و به جای او، دلالت التزامی آمد که لفظ مستقلا و مستقیما در مدلول التزامی استعمال می‌شود همان‌طوری که استعمالات مجازی روی حرف مشهور استعمال اسد مستقیما در رجل شجاع و کنار گذاشتن معنای حقیقی خودش که عبارت از حیوان مفترس است می‌باشد اما در دلالت التزامیه اینطور نیست</w:t>
      </w:r>
      <w:r>
        <w:rPr>
          <w:rFonts w:eastAsia="IRNazanin" w:cs="IRNazanin"/>
          <w:color w:val="111111"/>
          <w:sz w:val="28"/>
          <w:szCs w:val="28"/>
          <w:rtl w:val="true"/>
          <w:lang w:bidi="fa-IR"/>
        </w:rPr>
        <w:t>.</w:t>
      </w:r>
    </w:p>
    <w:p>
      <w:pPr>
        <w:pStyle w:val="Heading5"/>
        <w:numPr>
          <w:ilvl w:val="4"/>
          <w:numId w:val="1"/>
        </w:numPr>
        <w:rPr/>
      </w:pPr>
      <w:bookmarkStart w:id="1158" w:name="__RefHeading___Toc1431970_1468164448"/>
      <w:bookmarkStart w:id="1159" w:name="_Toc429"/>
      <w:bookmarkEnd w:id="1158"/>
      <w:r>
        <w:rPr>
          <w:rtl w:val="true"/>
        </w:rPr>
        <w:t>عدم استقلال دلالت التزامیه در رابطه با لفظ‌</w:t>
      </w:r>
      <w:bookmarkEnd w:id="1159"/>
    </w:p>
    <w:p>
      <w:pPr>
        <w:pStyle w:val="BookText"/>
        <w:rPr/>
      </w:pPr>
      <w:r>
        <w:rPr>
          <w:rFonts w:ascii="IRNazanin" w:hAnsi="IRNazanin" w:eastAsia="IRNazanin"/>
          <w:color w:val="111111"/>
          <w:sz w:val="28"/>
          <w:sz w:val="28"/>
          <w:szCs w:val="28"/>
          <w:rtl w:val="true"/>
          <w:lang w:bidi="fa-IR"/>
        </w:rPr>
        <w:t>دلالت التزامیه هرچه هم که بخواهد با لفظ ارتباط پیدا بکند، به وساطت مدلول مطابقی و مدلول اولی است؛ یعنی نمی‌شود که مدلول مطابقی را کنار بگذاریم، اگر کنار گذاشتیم، این لازم و ملزوم بودن کنار گذاشته می‌شود و التزام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بودن معنایش این است که ملزومی هست و لازمی و انتقال از طریق ملزوم به لازم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نمی‌توانیم دلالت التزامیه را به لفظ مربوط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مربوط بکنیم؟ بگوییم موضوع له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موضوع‌له‌ای است که لفظ در آن استعمال شده است که مثل مجازات باشد؟ این هم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مدلول مطابقی‌اش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دلالت التزامیه چه باید گفت؟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واقعش این است که دلالت التزامیه اصلا از مقوله دلالت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اصلا به لفظ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با مدلول مطابقی سروکار و ارتباط دارد به این کیفیت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موضوع‌له خودش که معنای موضوع‌له، همان معنای مطابقی است و از معنا به لازم انتقال پیدا می‌شود و از ملزوم به لازم انتقال پیدا می‌شود لذا چطور می‌شود که این دلالت را به عنوان یک دلالت لفظیه مطرح بکنیم؟ بلکه واقعش این است که این همان دلالت فرعیه است؛ یعنی اول لفظ باید دلالت بر مدلول مطابقی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 و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مدلول مطابقی به لازم انتقال پیدا کنیم</w:t>
      </w:r>
      <w:r>
        <w:rPr>
          <w:rFonts w:eastAsia="IRNazanin" w:cs="IRNazanin"/>
          <w:color w:val="111111"/>
          <w:sz w:val="28"/>
          <w:szCs w:val="28"/>
          <w:rtl w:val="true"/>
          <w:lang w:bidi="fa-IR"/>
        </w:rPr>
        <w:t>.</w:t>
      </w:r>
    </w:p>
    <w:p>
      <w:pPr>
        <w:pStyle w:val="Heading5"/>
        <w:numPr>
          <w:ilvl w:val="4"/>
          <w:numId w:val="1"/>
        </w:numPr>
        <w:rPr/>
      </w:pPr>
      <w:bookmarkStart w:id="1160" w:name="__RefHeading___Toc1431972_1468164448"/>
      <w:bookmarkStart w:id="1161" w:name="_Toc430"/>
      <w:bookmarkEnd w:id="1160"/>
      <w:r>
        <w:rPr>
          <w:rtl w:val="true"/>
        </w:rPr>
        <w:t>بطلان تفکیک بین مدلول مطابقی و حجّیت آن</w:t>
      </w:r>
      <w:bookmarkEnd w:id="1161"/>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مدلول مطابقی و بین حجّیتش تفکیک وجود</w:t>
      </w:r>
    </w:p>
    <w:p>
      <w:pPr>
        <w:pStyle w:val="BookText"/>
        <w:rPr/>
      </w:pPr>
      <w:r>
        <w:rPr>
          <w:rFonts w:ascii="IRNazanin" w:hAnsi="IRNazanin" w:eastAsia="IRNazanin"/>
          <w:color w:val="111111"/>
          <w:sz w:val="28"/>
          <w:sz w:val="28"/>
          <w:szCs w:val="28"/>
          <w:rtl w:val="true"/>
          <w:lang w:bidi="fa-IR"/>
        </w:rPr>
        <w:t>دارد، این تفکیک را ما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مدلول مطابقی به نام وجوب صلاة جمعه،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باشد، این مدلول مطابقی وجود دارد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مطابقی به نام وجوب صلاة جمعه، حجّت نشد دیگر نمی‌توانیم به عدم الاستحباب به عنوان لازم، انتقالی پیدا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مطلبی هم که دربارۀ دلالت تصدیقیه بیان کردند، خلاف اصطلاح در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دلالت تصدیقیه،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اللفظ دالّ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اللفظ دال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مربوط است، به متکلم و مخاطب چه ارتباطی دارد؟ مگر عنوان لغت بحث است که ما تصدیق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اللفظ دال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چیزی در شأن لغت است و از شأن متکلم و مخاطب بیرون است اما آن‌که به مخاطب ارتباط دارد، تصدیق به این است که این معنا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برای مخاطب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است، او باید امتثال بکند و اگر مسائل دیگر است، او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تصدیقیه، یک مسأله‌ای است در شأن مخاطب در رابطه با متکلم از نظر اراده متکلم اما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اللفظ دالّ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مسأله متکلم و مخاطب مربوط نیست، این مربوط به لغت و دلالت الفاظ بر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که ما عرض کردیم ضمن اینکه کلام مرحوم محقق نائینی را مورد اشکال قرار می‌دهد اما راه را برای خود ما هم مشکل می‌کند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شما این است که متعارضین، در نفی ثالث حجّیت ندارند برای اینکه نفی ثالث، یک معنای التزامی است و معنای التزامی را شما تابع مدلول مطابقی گرفتید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لفظ ارتباط مستقیم ندارد بلکه رابطۀ مستقیمش با مدلول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خبرین متعارضین در دو مدلول مطابقی از حجّیت ساقط شدند، پس دلیل بر نفی ثالث چیست؟ حتی احد الروایتین هم نمی‌تواند دلیل باشد برای اینکه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الروایتین در مدلول مطابقی، حجّت است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تابع مدلول مطابقی هست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همان روایتی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مطابقی خودش نتوانست نقشی داشته باشد، در مدلول التزامی چگونه می‌تواند نقش داشته باشد؟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نفی ثالث چیست؟ آیا برگردیم به همان تخیّل و توهّمی که در این رابطه شده</w:t>
      </w:r>
      <w:bookmarkStart w:id="1162" w:name="pg13728_151442"/>
    </w:p>
    <w:p>
      <w:pPr>
        <w:pStyle w:val="BookText"/>
        <w:rPr/>
      </w:pPr>
      <w:bookmarkEnd w:id="1162"/>
      <w:r>
        <w:rPr>
          <w:rFonts w:ascii="IRNazanin" w:hAnsi="IRNazanin" w:eastAsia="IRNazanin"/>
          <w:color w:val="111111"/>
          <w:sz w:val="28"/>
          <w:sz w:val="28"/>
          <w:szCs w:val="28"/>
          <w:rtl w:val="true"/>
          <w:lang w:bidi="fa-IR"/>
        </w:rPr>
        <w:t>است که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خبرین متعارضین در نفی ثالث حجّیت داشته باشند، همان‌طوری که در مدلولین مطابقیین، حجّیت ندارند، در نفی ثالث هم حجّیت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تقریبشان را با این خصوصیاتی که ملاحظه فرمودید، قبول کردیم، آیا نتیجه را هم بپذیریم یا نتیجه را نپذیریم؟</w:t>
      </w:r>
    </w:p>
    <w:p>
      <w:pPr>
        <w:pStyle w:val="Heading5"/>
        <w:numPr>
          <w:ilvl w:val="4"/>
          <w:numId w:val="1"/>
        </w:numPr>
        <w:rPr/>
      </w:pPr>
      <w:bookmarkStart w:id="1163" w:name="__RefHeading___Toc1431974_1468164448"/>
      <w:bookmarkStart w:id="1164" w:name="_Toc431"/>
      <w:bookmarkEnd w:id="1163"/>
      <w:r>
        <w:rPr>
          <w:rtl w:val="true"/>
        </w:rPr>
        <w:t>طریقۀ نفی ثالث به واسطه خبرین متعارضین از نظر استاد</w:t>
      </w:r>
      <w:bookmarkEnd w:id="1164"/>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مدلول التزامی، تابع مدلول مطابقی است و باز قبول کردیم که در مدلول مطابقی، بین وجود و حجّیت، تفکیکی وجود ندارد اما چه مانعی دارد که در خود حجّیت قائل به تفکیک بشویم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که باهم معارضه کردند،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بکذبه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 را جمع بکند و برود، نه در مدلول مطابقی و نه التزامی، شأنی نمی‌تواند داشته باشد اما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کذبه و احتمل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مطابقی حجّیت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بخواهد مدلول مطابقی خودش را در مقابل مدلول مطابقی دیگر اثبات بکند، در این حیث، حجّیت ندارد اما در حیث انتقال به مدلول التزامی و اثبات دلالت التزامیه، عقلا دیگر این را از عقل و از حجّیت ساقط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مقتضای حکم عقل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بحثهای یکی دو سه روز ما، صرفا در رابطه با قاعده است که قاعده در خبرین متعارضین متکافئین چه اقتضایی دارد؟ عقل چه حکومتی در این باب دارد؟ 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و یک روایت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روایت در خصوصیات و 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 چه کنیم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اثبات وجوب یا اثبات حرمت چون امکان اجتماع ندارد و مزیتی برای هیچ‌کدام نسبت به دیگری در کار نیست، لذا هیچ‌کدام نمی‌توانند مفاد خودشان و مدلول مطابقی خودشان را اثبات بکنند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می‌کنیم که اگر از مدلول مطابقی گذشتیم و سراغ مدلول التزامی رفتیم و خواستیم عدم استحباب نماز جمعه را ثابت بکنیم، آیا یکی از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آن معلوم الکذب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عدم الاستحباب مبتلای به معارضه نبود بلکه مورد توافق کلا الخبرین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عقل در رابطه با حجّیت،</w:t>
      </w:r>
      <w:bookmarkStart w:id="1165" w:name="pg13728_151443"/>
    </w:p>
    <w:p>
      <w:pPr>
        <w:pStyle w:val="BookText"/>
        <w:rPr/>
      </w:pPr>
      <w:bookmarkEnd w:id="1165"/>
      <w:r>
        <w:rPr>
          <w:rFonts w:ascii="IRNazanin" w:hAnsi="IRNazanin" w:eastAsia="IRNazanin"/>
          <w:color w:val="111111"/>
          <w:sz w:val="28"/>
          <w:sz w:val="28"/>
          <w:szCs w:val="28"/>
          <w:rtl w:val="true"/>
          <w:lang w:bidi="fa-IR"/>
        </w:rPr>
        <w:t>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اثبات مدلول مطابقی در مقابل مدلول مطابقی دیگر حجّیت ندارد اما حجّیت همین مدلول مطابقی به عنوان طریقیت برای مدلول التزامی خارج از دائرۀ تعارض،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به قوّت خودش باقی است و ما می‌توانیم به عنوان حجّیت با وصف تعارض و با وصف اینکه هیچ‌کدام نسبت به دیگری مرجّحی ندارند، این عنوان را در اینجا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ضمن اینکه اصل بیان مرحوم محقق نائینی به همان کیفیتی که ملاحظه فرمودید مورد مناقشه واقع شد اما لازمه‌اش این نبود که ما از نتیجۀ مطلب دست برداریم و به همان توهّمی که ایشان در مقام نفی آن توهّم بودند برگردیم که متوهّم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کلی خبرین متعارضین را از حجّیت چه در مدلول مطابقی و چه در مدلول التزامی سلب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از نظر عقل، امکان تفکیک وجود دارد و علتش هم این است که ملاک‌ها فرق می‌کند و مدلول مطابقی مبتلا به معارض است اما مدلول التزامی علاوه بر اینکه مبتلا نیست، مورد 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این شد که اگر ما دلیل حجّیت خبر واحد را بنای عقلا بدانیم که طبعا اعتماد عقلا به خبر واحد روی طریقیت و کاشفیت است، اینجا در صورت تعارض، مقتضای قاعده، تساقط شد و نسبت به نفی ثالث، جایی که ثالثی باشد، حجّیت احد الخبرین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 جایی است که اگر دلیل ما بر حجّیت خبر واحد، آیات و روایات باشد، ببینیم آیا با توجه به مفهوم آیه نبأ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مفاد روایات واردۀ در حجّیت خبر واحد است، در صورت تعارض از نظر عقل چه باید گفت؟</w:t>
      </w:r>
    </w:p>
    <w:p>
      <w:pPr>
        <w:pStyle w:val="Heading5"/>
        <w:numPr>
          <w:ilvl w:val="4"/>
          <w:numId w:val="1"/>
        </w:numPr>
        <w:rPr/>
      </w:pPr>
      <w:bookmarkStart w:id="1166" w:name="__RefHeading___Toc1431976_1468164448"/>
      <w:bookmarkStart w:id="1167" w:name="_Toc432"/>
      <w:bookmarkEnd w:id="1166"/>
      <w:r>
        <w:rPr>
          <w:rtl w:val="true"/>
        </w:rPr>
        <w:t>پرسش</w:t>
      </w:r>
      <w:r>
        <w:rPr>
          <w:rtl w:val="true"/>
        </w:rPr>
        <w:t>:</w:t>
      </w:r>
      <w:bookmarkEnd w:id="1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نفی ثالث به کمک خبرین متعارضین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تفکیک بین تبعیت مدلول التزامی در حجّیت و وجود آن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دلالت التزامیه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دلالت التزامیه در رابطه با لفظ، مستقل است؟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تفکیک بین مدلول مطابقی و حجّیت آن چیست؟</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نفی ثالث به واسطه خبرین متعارضین از نظر استاد چگونه است؟</w:t>
      </w:r>
      <w:bookmarkStart w:id="1168" w:name="pg13728_151444"/>
    </w:p>
    <w:p>
      <w:pPr>
        <w:pStyle w:val="Heading4"/>
        <w:numPr>
          <w:ilvl w:val="3"/>
          <w:numId w:val="1"/>
        </w:numPr>
        <w:rPr/>
      </w:pPr>
      <w:bookmarkStart w:id="1169" w:name="__RefHeading___Toc1431978_1468164448"/>
      <w:bookmarkStart w:id="1170" w:name="_Toc433"/>
      <w:bookmarkEnd w:id="1168"/>
      <w:bookmarkEnd w:id="1169"/>
      <w:r>
        <w:rPr>
          <w:rtl w:val="true"/>
        </w:rPr>
        <w:t>درس پانصد و پنجاه و سوم</w:t>
      </w:r>
      <w:bookmarkEnd w:id="1170"/>
    </w:p>
    <w:p>
      <w:pPr>
        <w:pStyle w:val="Heading5"/>
        <w:numPr>
          <w:ilvl w:val="4"/>
          <w:numId w:val="1"/>
        </w:numPr>
        <w:rPr/>
      </w:pPr>
      <w:bookmarkStart w:id="1171" w:name="__RefHeading___Toc1431980_1468164448"/>
      <w:bookmarkStart w:id="1172" w:name="_Toc434"/>
      <w:bookmarkEnd w:id="1171"/>
      <w:r>
        <w:rPr>
          <w:rtl w:val="true"/>
        </w:rPr>
        <w:t>اشاره</w:t>
      </w:r>
      <w:bookmarkEnd w:id="11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بر حجّیّت خبر واحد، بنای عقلا باشد که مهمترین دلیل هم بنای عقلا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 دو خبر متعارض عبارت از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دو سه بحث اخیر بود به ضمیمۀ مسألۀ نفی ثالث</w:t>
      </w:r>
      <w:r>
        <w:rPr>
          <w:rFonts w:eastAsia="IRNazanin" w:cs="IRNazanin"/>
          <w:color w:val="111111"/>
          <w:sz w:val="28"/>
          <w:szCs w:val="28"/>
          <w:rtl w:val="true"/>
          <w:lang w:bidi="fa-IR"/>
        </w:rPr>
        <w:t>.</w:t>
      </w:r>
    </w:p>
    <w:p>
      <w:pPr>
        <w:pStyle w:val="Heading5"/>
        <w:numPr>
          <w:ilvl w:val="4"/>
          <w:numId w:val="1"/>
        </w:numPr>
        <w:rPr/>
      </w:pPr>
      <w:bookmarkStart w:id="1173" w:name="__RefHeading___Toc1431982_1468164448"/>
      <w:bookmarkStart w:id="1174" w:name="_Toc435"/>
      <w:bookmarkEnd w:id="1173"/>
      <w:r>
        <w:rPr>
          <w:rtl w:val="true"/>
        </w:rPr>
        <w:t>مقتضای آیات و روایات در صورت تعارض خبرین</w:t>
      </w:r>
      <w:bookmarkEnd w:id="1174"/>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ما بر حجّیّت خبر واحد، آیات و روایات باشد؛ یعنی بپذیریم که آیۀ نبأ مثلا دارای مفهوم است و مفهومش این است که خبر عادل نیاز به تبیّن ندارد و بلکه فی نفسه حجّیّت دارد و یا بپذیریم که روایاتی که در آنها تواتر وجود داشته باشد دلالت بر حجّیّت خبر واحد می‌کند ولو به هر قسم از اقسام تواتر، حداقل مسألۀ تواتر، همان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تواتر اجمالی این است که در بین روایاتی که دلالت بر حجّیّت خبر واحد می‌کند، اجمالا قطع به صدور بعضی ازاین روایات داریم و الاّ اگر این مسأله هم</w:t>
      </w:r>
      <w:bookmarkStart w:id="1175" w:name="pg13728_151445"/>
    </w:p>
    <w:p>
      <w:pPr>
        <w:pStyle w:val="BookText"/>
        <w:rPr/>
      </w:pPr>
      <w:bookmarkEnd w:id="1175"/>
      <w:r>
        <w:rPr>
          <w:rFonts w:ascii="IRNazanin" w:hAnsi="IRNazanin" w:eastAsia="IRNazanin"/>
          <w:color w:val="111111"/>
          <w:sz w:val="28"/>
          <w:sz w:val="28"/>
          <w:szCs w:val="28"/>
          <w:rtl w:val="true"/>
          <w:lang w:bidi="fa-IR"/>
        </w:rPr>
        <w:t>نباشد، در مسألۀ حجّیّت خبر واحد، نمی‌شود به خبر واحد تمسّک کرد و این مصادرۀ بر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در آن روایات یک نوع تواتری باید باشد، حالا اگر تواتر لفظی نیست، اگر تواتر معنوی نیست، لااقل تواتر اجمالی وجود داشته باشد که لازمۀ این تواتر اجمالی این است که باید قدر متیقّن بین روایات گرفته بشود برای اینکه احتمال می‌دهیم که آن روایت مقطوع الصدور دال بر همان مقدار متیقن است نه زائد بر مقدار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فرض کردیم که از راه تواتر،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به دست آوردیم و این را دلیل بر حجّیّت خبر واحد قرار دادیم، بحث ما این است که اگر مستند ما در حجّیّت خبر واحد، مفهوم آیۀ نبأ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پشتوانۀ تواتر دارد، دلیل بر حجّیّت خبر عادل باشد، آیا مقتضای مفهوم آیۀ نبأ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در مورد تعارض خبرین با قطع نظر از اخبار علاجیه، چه خواهد بود؟ یعنی اگر ما بودیم و مفهوم آیۀ نبأ، در رابطۀ با خبرین متعارضین، چه حکمی می‌کردیم؟ اگر ما بودیم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آیا در مورد خبرین من عادلین متعارضین چه معامله می‌کردیم؟</w:t>
      </w:r>
    </w:p>
    <w:p>
      <w:pPr>
        <w:pStyle w:val="Heading5"/>
        <w:numPr>
          <w:ilvl w:val="4"/>
          <w:numId w:val="1"/>
        </w:numPr>
        <w:rPr/>
      </w:pPr>
      <w:bookmarkStart w:id="1176" w:name="__RefHeading___Toc1431984_1468164448"/>
      <w:bookmarkStart w:id="1177" w:name="_Toc436"/>
      <w:bookmarkEnd w:id="1176"/>
      <w:r>
        <w:rPr>
          <w:rtl w:val="true"/>
        </w:rPr>
        <w:t>احتمالات موجود در ادلۀ نقلیۀ حجّیت خبر واحد</w:t>
      </w:r>
      <w:bookmarkEnd w:id="1177"/>
    </w:p>
    <w:p>
      <w:pPr>
        <w:pStyle w:val="BookText"/>
        <w:rPr/>
      </w:pPr>
      <w:r>
        <w:rPr>
          <w:rFonts w:ascii="IRNazanin" w:hAnsi="IRNazanin" w:eastAsia="IRNazanin"/>
          <w:color w:val="111111"/>
          <w:sz w:val="28"/>
          <w:sz w:val="28"/>
          <w:szCs w:val="28"/>
          <w:rtl w:val="true"/>
          <w:lang w:bidi="fa-IR"/>
        </w:rPr>
        <w:t>اینجا احتمالاتی وجود دارد ولو اینکه بعضی از این احتمالات از نظر مقام اثبات، واقعیتی ندارد ولی این احتمالات ثبوتا در ادلۀ نقلیۀ حجّیّت خبر واحد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اطلاقی در ادلۀ حجّیّت خبر واحد من الآیات و الروایات وجود ندارد، اینها اهمال دارند و اصلا خبرین متعارضین را شامل نمی‌شوند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مسألۀ وجوب اقامۀ صلاة را فی الجملة ثابت می‌کند اما دیگر به هیچ‌وجه در مقام بیان خصوصیات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هم، خبر واحد را فی الجملة حجّت قرار می‌دهد و اصلا در مقام بیان این نیست که خبر واحد حتی در حال تعارض هم حجّیّت دارد، حتی در صورت معارضه هم آیۀ نبأ و روایات 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معنا را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خبر عادل با خبر فاسق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تصدیق عادل لازم است اما آیا در صورت تعارض هم لازم است، در صورت تخالف هم لازم است؟ اصلا در مقام بیان حکم صورت تعارض از نظر حجّیّت و عدم حجّیّت نیست</w:t>
      </w:r>
      <w:r>
        <w:rPr>
          <w:rFonts w:eastAsia="IRNazanin" w:cs="IRNazanin"/>
          <w:color w:val="111111"/>
          <w:sz w:val="28"/>
          <w:szCs w:val="28"/>
          <w:rtl w:val="true"/>
          <w:lang w:bidi="fa-IR"/>
        </w:rPr>
        <w:t>.</w:t>
      </w:r>
      <w:bookmarkStart w:id="1178" w:name="pg13728_151446"/>
    </w:p>
    <w:p>
      <w:pPr>
        <w:pStyle w:val="BookText"/>
        <w:rPr/>
      </w:pPr>
      <w:bookmarkEnd w:id="1178"/>
      <w:r>
        <w:rPr>
          <w:rFonts w:ascii="IRNazanin" w:hAnsi="IRNazanin" w:eastAsia="IRNazanin"/>
          <w:color w:val="111111"/>
          <w:sz w:val="28"/>
          <w:sz w:val="28"/>
          <w:szCs w:val="28"/>
          <w:rtl w:val="true"/>
          <w:lang w:bidi="fa-IR"/>
        </w:rPr>
        <w:t>اگر این احتمال در کار آمد، همین‌جا مسألۀ ما تمام است برای اینکه لازمۀ این احتمال، این است که از اول خبرین متعارضین اصلا دلیل بر حجّیّت نداشته، از اول پشتوانه نداشته، آن‌که دلیل بر حجّیّت داشته، خبر غیرمتعارض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تصدیق العادل فی الجملة واجب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این احتمال، تساقط است، منتها تساقط به این معنا که اصلا دلیل بر حجّیّت ندارد، خبرین متعارضین و ادلۀ حجّیّت خبر واحد، قصور دارد از اینکه شامل خبرین متعارضین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این احتمال، تساقط به معنای عدم وجود دلیل بر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ابتدأ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ادلۀ حجّیّت خبر واحد، اطلاق قائل بشویم،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در مقام بیان است و اطلاقش هم شامل حال تعارض می‌شود، همان‌طوری که نتیجه مطلقات دیگر با شرائط تمسّک به آنها عبارت از اطلاق است، ادلۀ حجّیّت خبر واحد هم، همین شأن را داراست و همین جهت در آن وجود دارد</w:t>
      </w:r>
      <w:r>
        <w:rPr>
          <w:rFonts w:eastAsia="IRNazanin" w:cs="IRNazanin"/>
          <w:color w:val="111111"/>
          <w:sz w:val="28"/>
          <w:szCs w:val="28"/>
          <w:rtl w:val="true"/>
          <w:lang w:bidi="fa-IR"/>
        </w:rPr>
        <w:t>.</w:t>
      </w:r>
    </w:p>
    <w:p>
      <w:pPr>
        <w:pStyle w:val="Heading5"/>
        <w:numPr>
          <w:ilvl w:val="4"/>
          <w:numId w:val="1"/>
        </w:numPr>
        <w:rPr/>
      </w:pPr>
      <w:bookmarkStart w:id="1179" w:name="__RefHeading___Toc1431986_1468164448"/>
      <w:bookmarkStart w:id="1180" w:name="_Toc437"/>
      <w:bookmarkEnd w:id="1179"/>
      <w:r>
        <w:rPr>
          <w:rtl w:val="true"/>
        </w:rPr>
        <w:t>بررسی معنای اطلاق</w:t>
      </w:r>
      <w:bookmarkEnd w:id="1180"/>
    </w:p>
    <w:p>
      <w:pPr>
        <w:pStyle w:val="BookText"/>
        <w:rPr/>
      </w:pPr>
      <w:r>
        <w:rPr>
          <w:rFonts w:ascii="IRNazanin" w:hAnsi="IRNazanin" w:eastAsia="IRNazanin"/>
          <w:color w:val="111111"/>
          <w:sz w:val="28"/>
          <w:sz w:val="28"/>
          <w:szCs w:val="28"/>
          <w:rtl w:val="true"/>
          <w:lang w:bidi="fa-IR"/>
        </w:rPr>
        <w:t>در باب مسألۀ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باب مطلق و مقیّد، این بحث را ذکر کردیم و در اوائل همین بحث تعادل و ترجیح هم تا حدّی این مسأله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این است که اطلاق به معنای شمول است، آن هم شمول مع اللحاظ که مرحوم آخوند در کفایه، تعبیر می‌کرد به لحاظ سریان؛ یعنی متکلمی که یک مطلقی را مطرح می‌کند، خودش لحاظ می‌کند، خودش سریان و شمول و عمومیّت این مطلق را در رابطۀ با همۀ مصادیقش، در رابطۀ با تمام افرادش،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شمول و 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جمیع افراد الطبیعة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نظریۀ دوم در باب اطلاق این است که نه شمول در کار است و نه لحاظ در کار است بلکه واقعیت این است که خود لفظ، دارای یک اطلاق ذاتی است و یک عدم تقیّد به قید در ذاتش تحقق دارد و وقتی که متکلم این را موضوع برای حکمش قرار می‌دهد، اصلا لحاظ سریان نمی‌کند بلکه متکلم همان طبیعت را ملاحظه می‌کند، همان ماهیت را در نظر می‌گیرد، منتها ماهیت را تمام الموضوع برای حکمش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ما له الدخل فی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معرفی‌اش به عالم لفظ ارتباط ندارد</w:t>
      </w:r>
      <w:bookmarkStart w:id="1181" w:name="pg13728_151447"/>
    </w:p>
    <w:p>
      <w:pPr>
        <w:pStyle w:val="BookText"/>
        <w:rPr/>
      </w:pPr>
      <w:bookmarkEnd w:id="1181"/>
      <w:r>
        <w:rPr>
          <w:rFonts w:ascii="IRNazanin" w:hAnsi="IRNazanin" w:eastAsia="IRNazanin"/>
          <w:color w:val="111111"/>
          <w:sz w:val="28"/>
          <w:sz w:val="28"/>
          <w:szCs w:val="28"/>
          <w:rtl w:val="true"/>
          <w:lang w:bidi="fa-IR"/>
        </w:rPr>
        <w:t>بلکه از راه مقدمات حکمت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عنوان حکمت مطرح شد، معنایش این است که این دیگر به لفظ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عموم، مسألۀ مقدمات حکمت را مطرح نمی‌کنیم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می‌کند اما در باب اطلاق، یک مسأله‌ای است که به مقام حکمت مولا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به مقام حکمت او ارتباط داشته باشد، در دایرۀ لفظ و مفاد لفظ نمی‌توانیم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نظریۀ دوم در باب اطلاق این است که اطلاق، یک معنای ذاتی برای ماهیت است و اگر با شرایطش، موضوع برای حکم واقع شد، ما می‌توانیم به این اطلاق در مواردی که شک در قید داریم،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می‌خواهیم این دو نظریه را در اینجا پیاده کنیم و ببینیم نتیجه‌اش در خبرین متعارضین چه خواهد شد؟</w:t>
      </w:r>
    </w:p>
    <w:p>
      <w:pPr>
        <w:pStyle w:val="Heading5"/>
        <w:numPr>
          <w:ilvl w:val="4"/>
          <w:numId w:val="1"/>
        </w:numPr>
        <w:rPr/>
      </w:pPr>
      <w:bookmarkStart w:id="1182" w:name="__RefHeading___Toc1431988_1468164448"/>
      <w:bookmarkStart w:id="1183" w:name="_Toc438"/>
      <w:bookmarkEnd w:id="1182"/>
      <w:r>
        <w:rPr>
          <w:rtl w:val="true"/>
        </w:rPr>
        <w:t>معنا کردن اطلاق به لحاظ سریان و مقتضای آن در مقام</w:t>
      </w:r>
      <w:bookmarkEnd w:id="118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اطلاق، همان نظریۀ مرحوم آخوند که به مشهور هم نسبت داده شده را انتخاب کنیم که معنای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لحاظ 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متکلّم، سریان این طبیعت را در جمیع مصادیق و در جمیع افرادش لحاظ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مفهوم آیۀ نبأ به صورت اطلاق لحاظی سریانی، می‌خواهد تمام مصادیق خبر عادل را دلالت بکند، تمام افراد خبر عادل هم به عنوان لحاظ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عادلی که معارض ندارد که مسأله‌آفرین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شمولی خودش، با لحاظ سریانی خودش، تمام خبرهای عادلی را که خالی از معارض هستند،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خبر عادلی که معارض دارد می‌آییم، معارضش هم مثل خودش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اطلاق لحاظی و سریانی این است که این دو خبر عادل را هم شامل بشود برای اینکه این هم مصداق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زراره‌ای که وجوب نماز جمعه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للخبر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مسلمی که حرمت نماز جمعه را نقل می‌کند، روایتش مصداق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سریان و با عینک افرادبین، این افراد را هم دیده، این دو روایت متعارض را هم دیده، حالا که این دو روایت متعارض را دید، چه کار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عمومش، هر دو روایت متعارض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 چاره چیست؟</w:t>
      </w:r>
    </w:p>
    <w:p>
      <w:pPr>
        <w:pStyle w:val="BookText"/>
        <w:rPr/>
      </w:pPr>
      <w:r>
        <w:rPr>
          <w:rFonts w:ascii="IRNazanin" w:hAnsi="IRNazanin" w:eastAsia="IRNazanin"/>
          <w:color w:val="111111"/>
          <w:sz w:val="28"/>
          <w:sz w:val="28"/>
          <w:szCs w:val="28"/>
          <w:rtl w:val="true"/>
          <w:lang w:bidi="fa-IR"/>
        </w:rPr>
        <w:t>اگر بخواهیم بین هر دو، جمع بکنیم که با تعارض،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جمع با تعارض،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به صدور این دو روایت متعبّد بکنید اما به خاطر تعارض به مفادش کاری نداشته باشید، چه فایده‌ای بر این تعبّد به صدور، ترتّب پیدا می‌کند؟ چه اثری بر آن مترتب می‌شود که ما را متعبّد به صدور دو روایت بکنند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در رابطۀ با متنش ببندید، کانّه چنین متن‌هایی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عمل غیر عقلایی است و این تعبّد، تعبّد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باید کرد؟</w:t>
      </w:r>
    </w:p>
    <w:p>
      <w:pPr>
        <w:pStyle w:val="BookText"/>
        <w:rPr/>
      </w:pP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رها بکنید مثل همان چیزی که اصل در خبرین متعارضین اقتضا می‌کرد، آنکه دیگر بدتر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می‌شود و هم نتیجۀ شمولش، رفع ید از هر دو سندا و دلالة است، لذا اینجا راه چاره انحصار پیدا می‌کند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تخییر، راه‌حل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خبرین متعارضین شد،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یک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هر دو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روایت را چه‌طور معنا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هر دو حجّت هستند؛ یعنی من هم نماز جمعه بخوانم و هم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چه کار بکنم؟ جمعش که امکان ندارد، طرحش که با این لسان نمی‌سازد، تعبّد به صدور بدون متن هم که بلاطائل است، لذا چاره‌ای ندارد جز اینکه حمل بر تخییر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الخبران المتعارضان حجّتان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مجبوریم این کنار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خبرین متعارضین را غیر از این نمی‌شود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دلیل خاص، یک چنین مسأله‌ای مطرح است، اگر اطلاق شمولی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 فیه الشمول و 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را گرفت، چاره‌ای نداریم جز اینکه مسألۀ تخییر را در اینجا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اولین فرضی می‌شود که مقتضای قاعده با قطع نظر از اخبار علاجیه، تخییر در خبرین متعارضین است که دلیل بر حجّیّت، آیات و روایات باشد و ما در باب اطلاق هم همان نظریۀ اول را انتخاب بکنیم که اطلاق به معنای لحاظ شمول و لحاظ سریان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 این نظریه که خود این نظریه، خلاف تحقیق بوده، همان‌طوری که در بحث مطلق و مقیّد گذشت</w:t>
      </w:r>
      <w:r>
        <w:rPr>
          <w:rFonts w:eastAsia="IRNazanin" w:cs="IRNazanin"/>
          <w:color w:val="111111"/>
          <w:sz w:val="28"/>
          <w:szCs w:val="28"/>
          <w:rtl w:val="true"/>
          <w:lang w:bidi="fa-IR"/>
        </w:rPr>
        <w:t>.</w:t>
      </w:r>
      <w:bookmarkStart w:id="1184" w:name="pg13728_151449"/>
    </w:p>
    <w:p>
      <w:pPr>
        <w:pStyle w:val="Heading5"/>
        <w:numPr>
          <w:ilvl w:val="4"/>
          <w:numId w:val="1"/>
        </w:numPr>
        <w:rPr/>
      </w:pPr>
      <w:bookmarkStart w:id="1185" w:name="__RefHeading___Toc1431990_1468164448"/>
      <w:bookmarkStart w:id="1186" w:name="_Toc439"/>
      <w:bookmarkEnd w:id="1184"/>
      <w:bookmarkEnd w:id="1185"/>
      <w:r>
        <w:rPr>
          <w:rtl w:val="true"/>
        </w:rPr>
        <w:t>مقتضای مبنای تحقیق در باب اطلاق در خبرین متعارضین</w:t>
      </w:r>
      <w:bookmarkEnd w:id="1186"/>
    </w:p>
    <w:p>
      <w:pPr>
        <w:pStyle w:val="BookText"/>
        <w:rPr/>
      </w:pPr>
      <w:r>
        <w:rPr>
          <w:rFonts w:ascii="IRNazanin" w:hAnsi="IRNazanin" w:eastAsia="IRNazanin"/>
          <w:color w:val="111111"/>
          <w:sz w:val="28"/>
          <w:sz w:val="28"/>
          <w:szCs w:val="28"/>
          <w:rtl w:val="true"/>
          <w:lang w:bidi="fa-IR"/>
        </w:rPr>
        <w:t>اما مبنای تحقیقی در باب اطلاق که ما از آن به اطلاق ذاتی تعبیر می‌کنیم در مقابل اطلاق لحاظی که لحاظ شمول و سریان در آن شده، در این هیچ لحاظ شمول و سریان نشده، فقط حکم را روی خبر العادل و ماهیت خبر العادل برده و از محدودۀ طبیعت هم بیرون نرفته، هیچ عینکی نگذاشته که افراد این طبیعت و مصادیق طبیعت را مورد لحاظ قرار بدهد بلکه نفس طبیعت خبر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بوجوب التصدیق، محکوم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مبنا در خبرین متعارضین، قاعده چه اقتضا می‌کند؟ آیا اینجا هم مثل همان مبنای اول، قاعده، اقتضای تخییر می‌کند یا اینکه اینجا قاعده اقتضای تساقط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روی همین فرض هم قاعده، اقتضای تخییر می‌کند برای اینکه وقتی که با یک دلیلی برخورد کردیم، اگر یک جایی در یک موردی دیدیم نمی‌شود این دلیل، درست پیاده بشود و باید به آن اندازه‌ای که قابل پیاده شدن نیست، از دلیل صرف نظر بکنیم، اما آن مقداری که قابل پیاده شدن هست، دلیل را به عنوان دلیل، باقی نگه بداریم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کجا که ضرورتی پیش آمد، در همان محدودۀ ضرورت، ضرورت مسوّق و مشرّع است اما کسی که ضرورت پیدا کرد برای حفظ نفس، در مال غیر تصرف بکند، این دیگر حق ندارد تا دم گلوی خودش بخورد بلکه به اندازه‌ای که رفع ضرورت بشود می‌تواند در مال مردم، بدون اذن مردم دخالت و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دلیل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مقداری که ناچاریم در دلیل تصرف بکنیم، به همان مقدار تصرف می‌کنیم اما آن مقداری که ضرورتی نیست و لزومی برای تصرف ملاحظه نمی‌شود، چه وجهی دارد که در دلیل تصرف بکنیم؟ ما می‌بینیم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خبرین متعارضین به گونه‌ای پیاده بکنیم که هر دو خبر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معقول نیست که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روایت دالّ بر وجوب و هم روایت دالّ بر حرمت، در باب نماز جمعه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یک تصرفی اعمال بشود، یک دخالتی در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تصرف بکنیم؟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مسألۀ تساقط را مطرح کنیم، معنایش این است که</w:t>
      </w:r>
      <w:bookmarkStart w:id="1187" w:name="pg13728_151450"/>
    </w:p>
    <w:p>
      <w:pPr>
        <w:pStyle w:val="BookText"/>
        <w:rPr/>
      </w:pPr>
      <w:bookmarkEnd w:id="1187"/>
      <w:r>
        <w:rPr>
          <w:rFonts w:ascii="IRNazanin" w:hAnsi="IRNazanin" w:eastAsia="IRNazanin"/>
          <w:color w:val="111111"/>
          <w:sz w:val="28"/>
          <w:sz w:val="28"/>
          <w:szCs w:val="28"/>
          <w:rtl w:val="true"/>
          <w:lang w:bidi="fa-IR"/>
        </w:rPr>
        <w:t>خیلی زیاد در دلیل، تصرف کرده باشیم، باید دور هر دو روایت را به‌طور کلی قلم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تخییر شدیم، معنایش این است که اگر روایت زراره را کنار گذاشتیم، در موردی است که روایت محمد بن مسلم را پذیرفته‌ایم و اگر روایت محمد بن مسلم را کنار گذاشتیم، در مقابل، روایت زراره را پذیرفته‌ایم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نوع تصرف با تصرف تساقط ملاحظه بشود، می‌بینیم که این تصرف خیلی کمتر از آن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باید به همین تصرف قلیل و به همین مقدار ضرورت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نمی‌شود هر دو را بگیری،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پیاده بکن و بعد این مسأله را به باب متزاحمین تشبیه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متزاحمین، مسأله به این صورت نیست؟ شما وقتی که با دو غریق مواجه می‌شوید می‌بینید هر دو را نمی‌توانید انقاذ بکنید، آیا عقل در اینجا چه حکم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زیر بینداز و صرف نظر بکن 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قدرت بر امتثال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 لااقل یکی را رعایت بکن؟ اگر متساوی هستند، بین غریق مسمّا به زید و غریق مسمّا به عمرو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 متزاحمین، قاعده اقتضای تخییر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اطلاق را به همان مبنای خودتان به معنای اطلاق ذاتی بگیرید نه اطلاق لحاظی، لکن در مقام تصرف در این اطلاق، باید بر آن تصرّف قلیل اقتصار بشود و تصرف کثیر که لازمۀ تساقط کلا الخبرین و رفتن هر دو از بین است، کنار گذاشته بشود</w:t>
      </w:r>
      <w:r>
        <w:rPr>
          <w:rFonts w:eastAsia="IRNazanin" w:cs="IRNazanin"/>
          <w:color w:val="111111"/>
          <w:sz w:val="28"/>
          <w:szCs w:val="28"/>
          <w:rtl w:val="true"/>
          <w:lang w:bidi="fa-IR"/>
        </w:rPr>
        <w:t>.</w:t>
      </w:r>
    </w:p>
    <w:p>
      <w:pPr>
        <w:pStyle w:val="Heading5"/>
        <w:numPr>
          <w:ilvl w:val="4"/>
          <w:numId w:val="1"/>
        </w:numPr>
        <w:rPr/>
      </w:pPr>
      <w:bookmarkStart w:id="1188" w:name="__RefHeading___Toc1431992_1468164448"/>
      <w:bookmarkStart w:id="1189" w:name="_Toc440"/>
      <w:bookmarkEnd w:id="1188"/>
      <w:r>
        <w:rPr>
          <w:rtl w:val="true"/>
        </w:rPr>
        <w:t>تفاوت</w:t>
      </w:r>
      <w:r>
        <w:rPr>
          <w:rtl w:val="true"/>
        </w:rPr>
        <w:t>«</w:t>
      </w:r>
      <w:r>
        <w:rPr>
          <w:rtl w:val="true"/>
        </w:rPr>
        <w:t>صدّق العادل</w:t>
      </w:r>
      <w:r>
        <w:rPr>
          <w:rtl w:val="true"/>
        </w:rPr>
        <w:t xml:space="preserve">» </w:t>
      </w:r>
      <w:r>
        <w:rPr>
          <w:rtl w:val="true"/>
        </w:rPr>
        <w:t>با</w:t>
      </w:r>
      <w:r>
        <w:rPr>
          <w:rtl w:val="true"/>
        </w:rPr>
        <w:t>«</w:t>
      </w:r>
      <w:r>
        <w:rPr>
          <w:rtl w:val="true"/>
        </w:rPr>
        <w:t>انقذ الغریق</w:t>
      </w:r>
      <w:r>
        <w:rPr>
          <w:rtl w:val="true"/>
        </w:rPr>
        <w:t>»</w:t>
      </w:r>
      <w:bookmarkEnd w:id="1189"/>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به ظاهر، حرف خوبی به نظر می‌رسد و حرف دور از واقع و دور از صوابی نیست ولی مسأله این است که اگر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قرار می‌داشتند؛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تکلیفی مستقل نفسی در رابطۀ با انقاذ هر غریق بود،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چنین معنایی داشت که معنایش این باشد که تصدیق العادل یک تکلیف نفسی است، یک وظیفۀ نفسی است و غرض به خودش متعلق است و هدف مولا در رابطۀ با خود تصدیق عادل است،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متمرکز در نفس انقاذ غریق است بدون اینکه مسألۀ دیگری مطرح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موقعیتی و یک</w:t>
      </w:r>
    </w:p>
    <w:p>
      <w:pPr>
        <w:pStyle w:val="BookText"/>
        <w:rPr/>
      </w:pPr>
      <w:r>
        <w:rPr>
          <w:rFonts w:ascii="IRNazanin" w:hAnsi="IRNazanin" w:eastAsia="IRNazanin"/>
          <w:color w:val="111111"/>
          <w:sz w:val="28"/>
          <w:sz w:val="28"/>
          <w:szCs w:val="28"/>
          <w:rtl w:val="true"/>
          <w:lang w:bidi="fa-IR"/>
        </w:rPr>
        <w:t>چنین شأنی می‌داشت، ما هم قبول می‌کردیم که همان‌طوری که در مورد عدم امکان جمع بین غریقین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تخییر 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عدم امکان جمع بین دو خبر عادل، مسألۀ تخییر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تصدیق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تصدیق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اصالت ندارد این از نظر مولا نفسیتی ندارد بلکه این طریق برای به دست آوردن حکم نماز جمعه است، طریق برای به دست آوردن سایر احکام است و به اصطلاح حکم طریقی در مقابل حکم نفسی است و در مواردی که مسألۀ طریقیت مطرح است و هیچ گونه اصالت و نفسیّتی مطرح نیست،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پشتوانه، بخواهد در مورد این دو روایت که باهم متعارض هستند،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تخییر در اینجا به معنای تخییر در طریق باید تفسیر و معنا بشود؛ یعنی شما می‌توانید خبر زراره را طریق و کاشف از واقع قرار بدهید، می‌توانید خبر محمد بن مسلم را طریق و کاشف از واقع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تخییر در طریقیت را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p>
    <w:p>
      <w:pPr>
        <w:pStyle w:val="BookText"/>
        <w:rPr/>
      </w:pPr>
      <w:r>
        <w:rPr>
          <w:rFonts w:ascii="IRNazanin" w:hAnsi="IRNazanin" w:eastAsia="IRNazanin"/>
          <w:color w:val="111111"/>
          <w:sz w:val="28"/>
          <w:sz w:val="28"/>
          <w:szCs w:val="28"/>
          <w:rtl w:val="true"/>
          <w:lang w:bidi="fa-IR"/>
        </w:rPr>
        <w:t>این غیر از آنجایی است که انسان یک هدف داشته باشد و برای رسیدن به آن هدف، دو راه وجود دارد، انسان می‌خواهد منزلش برود، منزلش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از یمین او را به منزل می‌رساند، راه دیگر هم از یسار، انسان را به منزل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تخییر بین طریقین یک امر عقلایی و یک امر روشنی است اما طریقین در اینجا، معنایش این نیست بلکه یک طریق آدم را به واقع می‌رساند و یک طریق انسان را از واقع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وجوب نماز جمعه را دلالت می‌کند و یک طریق حرمت نماز جمعه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یک تشابه تعبیری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طریقین مانعی ندارد، اما کدام طریقین؟ طریقینی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یؤدیان الی مقصود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مسألۀ عقلایی و یک مسألۀ طبیعی است اما طریقینی که یکی انسان را توی چاه می‌اندازد، یکی انسان را به مقصد می‌رساند، آیا تخییر به این صورت هم معقول هست که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اندازۀ ضرورت تحقق پیدا بکند؟ آیا اینجا می‌شود این معنا را مطرح کرد؟</w:t>
      </w:r>
    </w:p>
    <w:p>
      <w:pPr>
        <w:pStyle w:val="BookText"/>
        <w:rPr/>
      </w:pPr>
      <w:r>
        <w:rPr>
          <w:rFonts w:ascii="IRNazanin" w:hAnsi="IRNazanin" w:eastAsia="IRNazanin"/>
          <w:color w:val="111111"/>
          <w:sz w:val="28"/>
          <w:sz w:val="28"/>
          <w:szCs w:val="28"/>
          <w:rtl w:val="true"/>
          <w:lang w:bidi="fa-IR"/>
        </w:rPr>
        <w:t>انصاف این است که بین اینجا و بین باب متزاحمین، فرق بسیار روشن وجود دارد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هر غریقی را انسان انقاذ بکند، به هدف رسیده، انسانی را نجات داده و جمع بین</w:t>
      </w:r>
      <w:bookmarkStart w:id="1190" w:name="pg13728_151452"/>
    </w:p>
    <w:p>
      <w:pPr>
        <w:pStyle w:val="BookText"/>
        <w:rPr/>
      </w:pPr>
      <w:bookmarkEnd w:id="1190"/>
      <w:r>
        <w:rPr>
          <w:rFonts w:ascii="IRNazanin" w:hAnsi="IRNazanin" w:eastAsia="IRNazanin"/>
          <w:color w:val="111111"/>
          <w:sz w:val="28"/>
          <w:sz w:val="28"/>
          <w:szCs w:val="28"/>
          <w:rtl w:val="true"/>
          <w:lang w:bidi="fa-IR"/>
        </w:rPr>
        <w:t>انقاذین هم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هرکدام را انسان انتخاب بکند، این‌طور نیست که دست او را بگیرد و به واقع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فرضا به واقع می‌رساند و دیگری صدها فرسنگ دور از واقع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ما یک تخییری به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آن هم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ناظر به افراد نیست؟ هیچ لحاظ شمول و سریان در آن نشده و پایش را از محدودۀ طبیعت و ماهیت بیرون نگذاشته است؟</w:t>
      </w:r>
    </w:p>
    <w:p>
      <w:pPr>
        <w:pStyle w:val="Heading5"/>
        <w:numPr>
          <w:ilvl w:val="4"/>
          <w:numId w:val="1"/>
        </w:numPr>
        <w:rPr/>
      </w:pPr>
      <w:bookmarkStart w:id="1191" w:name="__RefHeading___Toc1431994_1468164448"/>
      <w:bookmarkStart w:id="1192" w:name="_Toc441"/>
      <w:bookmarkEnd w:id="1191"/>
      <w:r>
        <w:rPr>
          <w:rtl w:val="true"/>
        </w:rPr>
        <w:t>پرسش</w:t>
      </w:r>
      <w:r>
        <w:rPr>
          <w:rtl w:val="true"/>
        </w:rPr>
        <w:t>:</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آیات و روایات در صورت تعارض خبرین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ادلۀ نقلیۀ حجّیت خبر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ادلۀ حجّیت خبر واحد در صورت عدم اطلاق آنها در خبرین متعارضین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اطلاق را به لحاظ سریان معنا کنیم نتیجه‌اش در مقام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مبنای تحقیقی در باب اطلاق در خبرین متعارضین چیست؟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1193" w:name="pg13728_151453"/>
    </w:p>
    <w:p>
      <w:pPr>
        <w:pStyle w:val="Heading4"/>
        <w:numPr>
          <w:ilvl w:val="3"/>
          <w:numId w:val="1"/>
        </w:numPr>
        <w:rPr/>
      </w:pPr>
      <w:bookmarkStart w:id="1194" w:name="__RefHeading___Toc1431996_1468164448"/>
      <w:bookmarkStart w:id="1195" w:name="_Toc442"/>
      <w:bookmarkEnd w:id="1193"/>
      <w:bookmarkEnd w:id="1194"/>
      <w:r>
        <w:rPr>
          <w:rtl w:val="true"/>
        </w:rPr>
        <w:t>درس پانصد و پنجاه و چهارم</w:t>
      </w:r>
      <w:bookmarkEnd w:id="1195"/>
    </w:p>
    <w:p>
      <w:pPr>
        <w:pStyle w:val="Heading5"/>
        <w:numPr>
          <w:ilvl w:val="4"/>
          <w:numId w:val="1"/>
        </w:numPr>
        <w:rPr/>
      </w:pPr>
      <w:bookmarkStart w:id="1196" w:name="__RefHeading___Toc1431998_1468164448"/>
      <w:bookmarkStart w:id="1197" w:name="_Toc443"/>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طریقیت، چه دلیل بر حجّیّت خبر واحد را بنای عقلا بدانیم و چه آیات و روایات بدانیم، اگر دو خبر واحد متعارض و متکافیء بودند و هیچ‌گونه رجحان و مزیتی در یکی از آنها وجود نداشت، قاعده اقتضای تساقط می‌کرد</w:t>
      </w:r>
      <w:r>
        <w:rPr>
          <w:rFonts w:eastAsia="IRNazanin" w:cs="IRNazanin"/>
          <w:color w:val="111111"/>
          <w:sz w:val="28"/>
          <w:szCs w:val="28"/>
          <w:rtl w:val="true"/>
          <w:lang w:bidi="fa-IR"/>
        </w:rPr>
        <w:t>.</w:t>
      </w:r>
    </w:p>
    <w:p>
      <w:pPr>
        <w:pStyle w:val="Heading5"/>
        <w:numPr>
          <w:ilvl w:val="4"/>
          <w:numId w:val="1"/>
        </w:numPr>
        <w:rPr/>
      </w:pPr>
      <w:bookmarkStart w:id="1198" w:name="__RefHeading___Toc1432000_1468164448"/>
      <w:bookmarkStart w:id="1199" w:name="_Toc444"/>
      <w:bookmarkEnd w:id="1198"/>
      <w:r>
        <w:rPr>
          <w:rtl w:val="true"/>
        </w:rPr>
        <w:t>مورد تخییر بین خبرین متعارضین متکافئین</w:t>
      </w:r>
      <w:bookmarkEnd w:id="1199"/>
    </w:p>
    <w:p>
      <w:pPr>
        <w:pStyle w:val="BookText"/>
        <w:rPr/>
      </w:pPr>
      <w:r>
        <w:rPr>
          <w:rFonts w:ascii="IRNazanin" w:hAnsi="IRNazanin" w:eastAsia="IRNazanin"/>
          <w:color w:val="111111"/>
          <w:sz w:val="28"/>
          <w:sz w:val="28"/>
          <w:szCs w:val="28"/>
          <w:rtl w:val="true"/>
          <w:lang w:bidi="fa-IR"/>
        </w:rPr>
        <w:t>تنها در یک صورت است که اگر دلیل بر حجّیّت خبر واحد، آیات و روایات باشد و ما اطلاق در آیات و روایات را اطلاق شمولی بگیریم نه اطلاق ذاتی، قاعده اقتضای تخییر می‌کند لکن این دو مرحله دارد که هیچ‌یک از دو مرحله مبناء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اساسا دلیل بر حجّیّت خبر واحد، آیات و روایات نیست بلکه همان بنای عقلا است که در باب حجّیّت خبر واحد مطرح شد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و روایات را هم دلیل بر حجّیّت بدانیم، ما اطلاق شمولی را قائل</w:t>
      </w:r>
      <w:bookmarkStart w:id="1200" w:name="pg13728_151454"/>
    </w:p>
    <w:p>
      <w:pPr>
        <w:pStyle w:val="BookText"/>
        <w:rPr/>
      </w:pPr>
      <w:bookmarkEnd w:id="1200"/>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مطلق و مقیّد، همان مسألۀ اطلاق ذاتی و اطلاق من حیث هو را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اطلاق شمولی به مشهور هم نسبت داده شده لکن غیر معقول است برای اینکه لفظ انسان فقط از موضوع له خودش حکایت می‌کند، لفظ رقبه، تنها دلالت بر ماهیت دارد و اما مصادیق و تکثّرها، خارج از مفاد لفظ و خارج از طبیعت و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اطلاق لحاظی و اطلاق شمولی برخلاف تحقیق بود لذا ما می‌توانیم به صورت کلّی، ادعا بکنیم که بنابر طریقیّت، قاعده در مورد خبرین متعارضین متکافئین اقتضای تساقط می‌کند اما بنابر سببیت، دیگر من بحثش را مفید نمی‌بینم برای اینکه سببیّت یک مبنای غیر صحیح و غیر واقعی است لذا بحث نمی‌کنیم که آیا روی مبنای سببیت، قاعده چه اقتضایی دارد زیرا روی مبنای طریقیت هم بحث قاعده، تنها یک بحث علمی بود برای اینکه ما در اینجا اخبار علاجیه داریم، روایات در مورد خبرین متعارضین داریم و اگر قاعده یک اقتضایی داشته باشد و روایات یک اقتضای دیگری داشته باشد که واقعش هم همین است، مجبوریم روایات علاجیه را ملاحظه بکنیم، اخباری را که در مورد خبرین متعارضین وارد شده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همان طریقیت هم، بحث قاعده تنها جنبۀ علمی دارد و گاهی در آینده که ان شاء الله بحث می‌کنیم، بعضی از مشکلات را برای ما به وجود بیاورد اما بحث روی مبنای سببیت، به نظر من بحث بی فایده‌ای است و باید از این بحث بگذریم</w:t>
      </w:r>
      <w:r>
        <w:rPr>
          <w:rFonts w:eastAsia="IRNazanin" w:cs="IRNazanin"/>
          <w:color w:val="111111"/>
          <w:sz w:val="28"/>
          <w:szCs w:val="28"/>
          <w:rtl w:val="true"/>
          <w:lang w:bidi="fa-IR"/>
        </w:rPr>
        <w:t>.</w:t>
      </w:r>
    </w:p>
    <w:p>
      <w:pPr>
        <w:pStyle w:val="Heading5"/>
        <w:numPr>
          <w:ilvl w:val="4"/>
          <w:numId w:val="1"/>
        </w:numPr>
        <w:rPr/>
      </w:pPr>
      <w:bookmarkStart w:id="1201" w:name="__RefHeading___Toc1432002_1468164448"/>
      <w:bookmarkStart w:id="1202" w:name="_Toc445"/>
      <w:bookmarkEnd w:id="1201"/>
      <w:r>
        <w:rPr>
          <w:rtl w:val="true"/>
        </w:rPr>
        <w:t>حکم خبرین متعارضین متکافئین از نظر فتاوا</w:t>
      </w:r>
      <w:bookmarkEnd w:id="1202"/>
    </w:p>
    <w:p>
      <w:pPr>
        <w:pStyle w:val="BookText"/>
        <w:rPr/>
      </w:pPr>
      <w:r>
        <w:rPr>
          <w:rFonts w:ascii="IRNazanin" w:hAnsi="IRNazanin" w:eastAsia="IRNazanin"/>
          <w:color w:val="111111"/>
          <w:sz w:val="28"/>
          <w:sz w:val="28"/>
          <w:szCs w:val="28"/>
          <w:rtl w:val="true"/>
          <w:lang w:bidi="fa-IR"/>
        </w:rPr>
        <w:t>بحث مهم و بحث اساسی ما که نتیجۀ عملی بر آن ترتّب پیدا می‌کند این است که حکم خبرین متعارضین متکافئین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آنجایی که ترجیح داشته باشد بحث بعدی خواهد بود و ان شاء الله در خبرین متعارضین غیر متکافئین هم یک بحث مستقل جداگانه‌ای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قاعده، تساقط بود اما از نظر فتاوا چطور؟ از نظر روایاتی که در مورد خبرین متعارضین وارد شده، حکم چیست؟</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فتاوا، این معنا مسلّم است که شهرت فتوائیه و شهرت محققه بر این قائم است که خبرین متکافئین تساقط نمی‌کنند و قاعده که اقتضای تساقط می‌کند، اینجا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برخلاف قاعده در اینجا تحقق دارد و بلکه ادعای اجماع منقول هم</w:t>
      </w:r>
      <w:bookmarkStart w:id="1203" w:name="pg13728_151455"/>
    </w:p>
    <w:p>
      <w:pPr>
        <w:pStyle w:val="BookText"/>
        <w:rPr/>
      </w:pPr>
      <w:bookmarkEnd w:id="1203"/>
      <w:r>
        <w:rPr>
          <w:rFonts w:ascii="IRNazanin" w:hAnsi="IRNazanin" w:eastAsia="IRNazanin"/>
          <w:color w:val="111111"/>
          <w:sz w:val="28"/>
          <w:sz w:val="28"/>
          <w:szCs w:val="28"/>
          <w:rtl w:val="true"/>
          <w:lang w:bidi="fa-IR"/>
        </w:rPr>
        <w:t>شده که خبرین متکافئین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بر فرض تحقق و تحصلّش در این باب اصالتی ندارد بلکه مستند اجماع، روایاتی است که در باب خبرین متکافئین وارد شده و ریشۀ مسأله، در رابطۀ با همین روایات است</w:t>
      </w:r>
      <w:r>
        <w:rPr>
          <w:rFonts w:eastAsia="IRNazanin" w:cs="IRNazanin"/>
          <w:color w:val="111111"/>
          <w:sz w:val="28"/>
          <w:szCs w:val="28"/>
          <w:rtl w:val="true"/>
          <w:lang w:bidi="fa-IR"/>
        </w:rPr>
        <w:t>.</w:t>
      </w:r>
    </w:p>
    <w:p>
      <w:pPr>
        <w:pStyle w:val="Heading5"/>
        <w:numPr>
          <w:ilvl w:val="4"/>
          <w:numId w:val="1"/>
        </w:numPr>
        <w:rPr/>
      </w:pPr>
      <w:bookmarkStart w:id="1204" w:name="__RefHeading___Toc1432004_1468164448"/>
      <w:bookmarkStart w:id="1205" w:name="_Toc446"/>
      <w:bookmarkEnd w:id="1204"/>
      <w:r>
        <w:rPr>
          <w:rtl w:val="true"/>
        </w:rPr>
        <w:t>تقسیم روایات علاجیه در مورد خبرین متکافئین</w:t>
      </w:r>
      <w:bookmarkEnd w:id="1205"/>
    </w:p>
    <w:p>
      <w:pPr>
        <w:pStyle w:val="BookText"/>
        <w:rPr/>
      </w:pPr>
      <w:r>
        <w:rPr>
          <w:rFonts w:ascii="IRNazanin" w:hAnsi="IRNazanin" w:eastAsia="IRNazanin"/>
          <w:color w:val="111111"/>
          <w:sz w:val="28"/>
          <w:sz w:val="28"/>
          <w:szCs w:val="28"/>
          <w:rtl w:val="true"/>
          <w:lang w:bidi="fa-IR"/>
        </w:rPr>
        <w:t>این روایات را با یک نظر اجمالی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طائفه هستند و با یک نظر دقیق‌تر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اینها چهار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نظر اجمالی، مقتضای یک طائفه از روایات، در مورد خبران متعارضان متکافئان تخییر است که معنا می‌کنیم که آیا این تخییر، تخییر در مسألۀ اصولیه است یا تخییر در مسألۀ فرعیه، این یک نکتۀ دقیقی دارد که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یک طائفۀ از روایات دلالت بر تخییر می‌کند و طائفۀ دیگر دلالت بر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مواجهۀ با خبرین متکافئین وظیفه، عبارت از توقف است که این را هم باید بحث کنیم که آیا مقصود از توقف، توقف در مقام فتوا است یا توقف در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ابتداء این دو طائفه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دلالت بر تخییر و یک طائفه دلالت بر توقف می‌کند منتها مرحوم محقق نائینی هریک از این دو طائفه را به دو بخش تقسیم کرده به این صورت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دلالت بر تخییر می‌کند، مفاد بعضی از آن روایات، تخییر به نحو اطلاق است بدون تقیّد به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همان روایات تخییر، تخییر در زمان حضور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طائفه‌ای که دالّ بر تخییر است، به دو قسم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تخییر مطلق و یک قسم،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ذکر زمان حضور و همین‌طور آن طائفه‌ای که دلالت بر توقف می‌کند، آن هم منقسم به دو طائفه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دلالت بر توقف مطلق دارد بدون اینکه تعرّضی نسبت به زمان حضور داشته باشد و یک طائفه دلالت بر توقف با ذکر زمان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توقف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Heading5"/>
        <w:numPr>
          <w:ilvl w:val="4"/>
          <w:numId w:val="1"/>
        </w:numPr>
        <w:rPr/>
      </w:pPr>
      <w:bookmarkStart w:id="1206" w:name="__RefHeading___Toc1432006_1468164448"/>
      <w:bookmarkStart w:id="1207" w:name="_Toc447"/>
      <w:bookmarkEnd w:id="1206"/>
      <w:r>
        <w:rPr>
          <w:rtl w:val="true"/>
        </w:rPr>
        <w:t>عدم تواتر روایات داله بر تخییر</w:t>
      </w:r>
      <w:bookmarkEnd w:id="1207"/>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هست و آن این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رسائل ادعا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دالۀ بر تخییر تواتر دارد درحالی‌که وقتی که انسان به مظانّ این روایات مراجعه می‌کند و به کتب احادیث در این رابطه مراجعه می‌کند می‌بیند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تواتر ندارد بلکه خیلی با تواتر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این روایات را در کتاب القضاء در باب نهم ذکر کرده و همین‌طور مرحوم حاجی نوری در مستدرک الوسائل در همین باب نهم بعضی از روایات تخییر را که صاحب وسائل مطرح نکرده، متعرّض شده درحالی‌که مجموع روایاتی که صاحب وسائل در همین باب نهم ذکر کرده به ضمیمۀ روایاتی که صاحب مستدرک در همین باب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عن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دال بر تخییر است که بعضی از لحاظ سند، محل اشکال است و بعضی هم دلالت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هفت روایت، دو روایتی بود که مرحوم محقق حائری مؤسس حوزه در اوائل بحث تعادل و ترجیح در مسألۀ جمع بین عام و خاص استدلال کرده بودند، بر خلاف آن قاعده‌ای که در جمع بین عام و خاص مطرح است که یکی روایتی بود که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سؤال می‌کند که دو روایت به ما رسیده، یکی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تصلها الا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ما در برابر این دو روایت، چه کنیم؟ آنجا بود که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روایات دالۀ بر تخییر، عبارت از هفت روایت است لذا چگونه می‌شود دربارۀ این روایات، ادعای تواتر بشود؟ فقط چیزی که در اینجا مطرح است، این است که چون روایاتی که از نظر سند، قصور دارد و فی نفسه قابلیت استناد و احتجاج ندارد مورد استناد مشهور قرار گرفته و مشهور به آن روایات عمل کرده‌اند، ضعف سندشان را با استناد مشهور جبران کنیم و به این روایات، عنوان حجّیّت بدهیم اما اگر بخواهیم در این روایات ادعای تواتر داشته باشیم، با ملاحظۀ کتاب وسائل و مستدرک الوسائل، ما به بیش از هفت روایت برخورد نکردیم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روایات دالۀ بر توقف هم ظاهرا مجموعا چهار روایت است که دلالت بر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دال بر تخییر و چهار روایت دال بر توقف است ولی این روایات دالۀ بر تخییر و روایات دالۀ بر توقف، مجموعا مقتضای قاعده را از دست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متعارض نسبت به نفی ثالث،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w:t>
      </w:r>
      <w:bookmarkStart w:id="1208" w:name="pg13728_151457"/>
    </w:p>
    <w:p>
      <w:pPr>
        <w:pStyle w:val="BookText"/>
        <w:rPr/>
      </w:pPr>
      <w:bookmarkEnd w:id="1208"/>
      <w:r>
        <w:rPr>
          <w:rFonts w:ascii="IRNazanin" w:hAnsi="IRNazanin" w:eastAsia="IRNazanin"/>
          <w:color w:val="111111"/>
          <w:sz w:val="28"/>
          <w:sz w:val="28"/>
          <w:szCs w:val="28"/>
          <w:rtl w:val="true"/>
          <w:lang w:bidi="fa-IR"/>
        </w:rPr>
        <w:t>مسألۀ تساقط را به عنوان لازمش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یعنی تساقط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دالۀ بر توقف هم مسألۀ تساقط را نفی می‌کند برای اینکه اگر روایتین، متساقطین باشند، اگر تساقط در کار باشد، مسألۀ توقف مطرح نیست و انسان به دلیل فوق دو روایت را کنار می‌گذارد یا به اصل برائت یا استصحاب یا امثال ذلک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توقف هم نافی تساقط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روایت در این جهت مشترکند که مسألۀ تساقط، در خبرین متکافئین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دو دسته از روایات چه کنیم؟ و به قول مرحوم محقق نائینی، با چهار دستۀ ازاین روایات چه معامله‌ای باید بشود و چگونه بین این دو دستۀ از روایات جمع بکنیم؟</w:t>
      </w:r>
    </w:p>
    <w:p>
      <w:pPr>
        <w:pStyle w:val="BookText"/>
        <w:rPr/>
      </w:pPr>
      <w:r>
        <w:rPr>
          <w:rFonts w:ascii="IRNazanin" w:hAnsi="IRNazanin" w:eastAsia="IRNazanin"/>
          <w:color w:val="111111"/>
          <w:sz w:val="28"/>
          <w:sz w:val="28"/>
          <w:szCs w:val="28"/>
          <w:rtl w:val="true"/>
          <w:lang w:bidi="fa-IR"/>
        </w:rPr>
        <w:t>در رابطۀ با جمع بین این دو طائفه یا چهار طائفۀ از روایاتی که در باب تخییر و در باب توقف وارد شده نظرهای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اینها هم معاملۀ تعارض بکنیم یا یک راهی وجود دارد که ما می‌توانیم رفع تعارض بکنیم و بین این دو جمع بکنیم؟ با این دو دستۀ از روایات چه معامله‌ای باید کرد؟</w:t>
      </w:r>
    </w:p>
    <w:p>
      <w:pPr>
        <w:pStyle w:val="Heading5"/>
        <w:numPr>
          <w:ilvl w:val="4"/>
          <w:numId w:val="1"/>
        </w:numPr>
        <w:rPr/>
      </w:pPr>
      <w:bookmarkStart w:id="1209" w:name="__RefHeading___Toc1432008_1468164448"/>
      <w:bookmarkStart w:id="1210" w:name="_Toc448"/>
      <w:bookmarkEnd w:id="1209"/>
      <w:r>
        <w:rPr>
          <w:rtl w:val="true"/>
        </w:rPr>
        <w:t>جمع بین روایات داله بر تخییر و توقف از نظر محقق نائینی</w:t>
      </w:r>
      <w:r>
        <w:rPr>
          <w:rtl w:val="true"/>
        </w:rPr>
        <w:t>(</w:t>
      </w:r>
      <w:r>
        <w:rPr>
          <w:rtl w:val="true"/>
        </w:rPr>
        <w:t>ره</w:t>
      </w:r>
      <w:r>
        <w:rPr>
          <w:rtl w:val="true"/>
        </w:rPr>
        <w:t>)</w:t>
      </w:r>
      <w:bookmarkEnd w:id="1210"/>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طائفه و یا در حقیقت چهار طائفه، یک راهی ذکر کرده‌اند که باید ببینیم آیا راهی که ایشان اتخاذ فرموده‌اند، راه صحیحی است و همین راه باید انتخاب بشود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 طائفه، دو طائفه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تخییر، دو طائفه وجود دارد، در طرف توقف هم دو طائفه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معنا را بررسی بکنیم که آیا این دو طائفه‌ای که در هریک از دو طرف واقع شده‌اند، بین اینها منافاتی وجود دارد؟ بین اینها تعارضی تحقق دارد یا اینکه بین اینها معاندت و منافرتی وجود ندارد؟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طائفه‌ای که در تخییر وارد شده و همین‌طور بین آن دو طائفه‌ای که در توقف وارد شده، بین خودشان معاندتی وجود ندارد برای اینکه یکی تخییر مطلق را می‌گوید و یکی هم تخییر در زمان حضور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تخییر در زمان حضور را دلالت می‌کند که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زمان حضور و عدم تخییر در غیر 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برای او وجود ندارد، فقط متعرض زمان حضور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لسانش در رابطۀ با زمان حضور است و الاّ مفهومی برای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ما به‌طور کلی اساس مفاهیم را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در باب مفهوم شرط که در رأس مفاهیم قرار گرفته و عمدۀ در باب مفاهیم است، همان مفهوم شرط را هم در جای خودش نپذیرفتیم تا چه رسد به اینجاها که عنوان هم عنوان شرط و قضیۀ شرطیه و مفهوم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بخش روایات دالۀ بر تخییر که منافاتی نیست ولو اینکه یکی تخییر مطلق را دلالت دارد و یکی تخییر در زمان حضور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بین دو بخش روایات دالۀ بر توقف هم منافاتی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رفع تنافی از این بعد را انجام دادیم می‌آییم سراغ بخش دوم از هر طائفه‌ای با بخش دوم با طائفۀ دیگر؛ یعنی این را بررسی می‌کنیم که با روایات دالۀ بر تخییر در زمان حضور، در مقابل روایات دالۀ بر توقف در زمان حضور، باید چه معامله‌ای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تعارض این دو، تعارض به نحو تباین است، تعارض به نحو کلی است نه مسألۀ عموم و خصوص من وجه است و نه مسألۀ عموم و خصوص مطلق است بلکه هر دویشان در زمان حضور وارد شده‌اند به گونه‌ای که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فی 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التوقف فی زمن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بین این دو دسته، تعارض به نحو تباین وجود دارد و فعلا در این رابطه، داعی نداریم که ببینیم تعارض بین این دو به چه صورت حل می‌شود برای اینکه این مربوط به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مسألۀ زمان حضور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تخییر در زمان حضور و یکی توقف در زمان حضور و ما چون در زمان غیبت هستیم دیگر وجهی ندارد که ببینیم این دو دسته روایتی که یکی تخییر در زمان حضور را دلالت دارد و دیگری توقف در زمان حضور را و تعارضشان هم به نحو تباین و به نحو کلی است، بین اینها باید چه معامله‌ای بشود؟ این فعلا برای ما بلافائده و خارج از محل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بعدش هم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آن بعد مسأله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اول از هر طائفه‌ای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دالۀ بر تخییر به نحو اطلاق و روایات دالۀ بر توقف به نحو اطلاق باید بررسی شود که صحبت زمان حضور هم در این روایات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نحو اطلاق، تخییر را دلالت دارد و آن هم به نحو اطلاق، توقف را دلالت دارد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ایشان یک فرمایشی دارند که انسان خیلی با شگفتی به این حرف برخورد</w:t>
      </w:r>
      <w:bookmarkStart w:id="1211" w:name="pg13728_151459"/>
    </w:p>
    <w:p>
      <w:pPr>
        <w:pStyle w:val="BookText"/>
        <w:rPr/>
      </w:pPr>
      <w:bookmarkEnd w:id="1211"/>
      <w:r>
        <w:rPr>
          <w:rFonts w:ascii="IRNazanin" w:hAnsi="IRNazanin" w:eastAsia="IRNazanin"/>
          <w:color w:val="111111"/>
          <w:sz w:val="28"/>
          <w:sz w:val="28"/>
          <w:szCs w:val="28"/>
          <w:rtl w:val="true"/>
          <w:lang w:bidi="fa-IR"/>
        </w:rPr>
        <w:t>می‌کند و آن این است که نسبت بین این دو، مثل نسبت بین آن دوتای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دوتای قبلی، تباین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زمان حضور، دیگری هم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زمان حضور، اما در اینجا نسبت، عموم و خصوص من وجه است</w:t>
      </w:r>
      <w:r>
        <w:rPr>
          <w:rFonts w:eastAsia="IRNazanin" w:cs="IRNazanin"/>
          <w:color w:val="111111"/>
          <w:sz w:val="28"/>
          <w:szCs w:val="28"/>
          <w:rtl w:val="true"/>
          <w:lang w:bidi="fa-IR"/>
        </w:rPr>
        <w:t>.</w:t>
      </w:r>
    </w:p>
    <w:p>
      <w:pPr>
        <w:pStyle w:val="Heading5"/>
        <w:numPr>
          <w:ilvl w:val="4"/>
          <w:numId w:val="1"/>
        </w:numPr>
        <w:rPr/>
      </w:pPr>
      <w:bookmarkStart w:id="1212" w:name="__RefHeading___Toc1432010_1468164448"/>
      <w:bookmarkStart w:id="1213" w:name="_Toc449"/>
      <w:bookmarkEnd w:id="1212"/>
      <w:r>
        <w:rPr>
          <w:rtl w:val="true"/>
        </w:rPr>
        <w:t>نسبت بین روایات داله بر تخییر مطلق با روایات توقف مطلق</w:t>
      </w:r>
      <w:bookmarkEnd w:id="1213"/>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روایات دالۀ بر تخییر مطلق با روایات دالۀ بر توقف مطلق،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فکر بکند که به چه مناسبت عموم و خصوص من وجه است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و خصوص من وجه، یک مادۀ اجتماع لازم است و دو مادۀ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مادۀ افتراقی که شما در اینجا تصور می‌کنید عبارت از چیست و مادۀ اجتماعی که شما تصور می‌کنید عبارت از چیست؟ فرض کنیم روایات دالۀ بر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اطلاق هم همان اطلاق شمولی را بگوییم که مثلا خیلی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حضور و چه در زمان غیبت، روایات دالۀ بر توقف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حضور و چه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هر دو نسبت به زمان حضور و غیبت، اقتضا می‌کند که نسبت، عموم و خصوص من وجه باشد؟ یا اینکه اینجا هم همان نسبتی که در بخش دوم وجود داشت که تعارضش، تعارض به نحو تباین و به نحو کلی بود، در اینجا هم تحقق دارد؟ لکن ایشان بدون اینکه در این رابطه، توضیحی بدهند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اخبار دالۀ بر تخییر مطلق با اخبار دالۀ بر توقف مطلق،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کجا این عموم و خصوص من وجه پیدا شد؟ این یک مسأله‌ای است که برای ما روشن نیست و حتی احتمالی هم در این رابطه، نمی‌توان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ذکر نکرده‌اند که مادۀ اجتماع کجاست و دو مادۀ افتراق کجاست؟ مادۀ اجتماع و دو مادۀ افتراق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زمان حضور را می‌گیرند و هم زمان غیبت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دالۀ بر تخییر، مسأله را به همین صراحت مطرح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زمن الحضور و الغیبة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دالۀ بر توقف هم می‌گفت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الحضور و الغیبة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به لحاظ تعارض چه نسبتی است؟ نسبت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دو حالت، مسألۀ تخییر را مطرح می‌کند و آن هم در هر دو حالت، مسألۀ توقف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نسبت بین اینها عموم</w:t>
      </w:r>
      <w:bookmarkStart w:id="1214" w:name="pg13728_151460"/>
    </w:p>
    <w:p>
      <w:pPr>
        <w:pStyle w:val="BookText"/>
        <w:rPr/>
      </w:pPr>
      <w:bookmarkEnd w:id="1214"/>
      <w:r>
        <w:rPr>
          <w:rFonts w:ascii="IRNazanin" w:hAnsi="IRNazanin" w:eastAsia="IRNazanin"/>
          <w:color w:val="111111"/>
          <w:sz w:val="28"/>
          <w:sz w:val="28"/>
          <w:szCs w:val="28"/>
          <w:rtl w:val="true"/>
          <w:lang w:bidi="fa-IR"/>
        </w:rPr>
        <w:t>و خصوص من وجه باشد؟</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نسبت عموم و خصوص من وجه شد، لازمه‌اش این است که این دو تا دلیل، در صفّ واحد واقع بشوند و در رتبۀ واحده قرار بگیرند برای اینکه هرکدام یک مادۀ افتراقی دارند و در مادۀ اجتماع 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یک راهی پیدا کرده‌اند که این دو را از رتبۀ واحده بیرون ببرند و یکی را حاکم بر دیگری و مقدّم بر دیگری قرار بدهند</w:t>
      </w:r>
      <w:r>
        <w:rPr>
          <w:rFonts w:eastAsia="IRNazanin" w:cs="IRNazanin"/>
          <w:color w:val="111111"/>
          <w:sz w:val="28"/>
          <w:szCs w:val="28"/>
          <w:rtl w:val="true"/>
          <w:lang w:bidi="fa-IR"/>
        </w:rPr>
        <w:t>.</w:t>
      </w:r>
    </w:p>
    <w:p>
      <w:pPr>
        <w:pStyle w:val="Heading5"/>
        <w:numPr>
          <w:ilvl w:val="4"/>
          <w:numId w:val="1"/>
        </w:numPr>
        <w:rPr/>
      </w:pPr>
      <w:bookmarkStart w:id="1215" w:name="__RefHeading___Toc1432012_1468164448"/>
      <w:bookmarkStart w:id="1216" w:name="_Toc450"/>
      <w:bookmarkEnd w:id="1215"/>
      <w:r>
        <w:rPr>
          <w:rtl w:val="true"/>
        </w:rPr>
        <w:t>طریقۀ تقدّم اخبار تخییر بر اخبار توقف از نظر محقق نائینی</w:t>
      </w:r>
      <w:r>
        <w:rPr>
          <w:rtl w:val="true"/>
        </w:rPr>
        <w:t>(</w:t>
      </w:r>
      <w:r>
        <w:rPr>
          <w:rtl w:val="true"/>
        </w:rPr>
        <w:t>ره</w:t>
      </w:r>
      <w:r>
        <w:rPr>
          <w:rtl w:val="true"/>
        </w:rPr>
        <w:t>)</w:t>
      </w:r>
      <w:bookmarkEnd w:id="1216"/>
    </w:p>
    <w:p>
      <w:pPr>
        <w:pStyle w:val="BookText"/>
        <w:rPr/>
      </w:pPr>
      <w:r>
        <w:rPr>
          <w:rFonts w:ascii="IRNazanin" w:hAnsi="IRNazanin" w:eastAsia="IRNazanin"/>
          <w:color w:val="111111"/>
          <w:sz w:val="28"/>
          <w:sz w:val="28"/>
          <w:szCs w:val="28"/>
          <w:rtl w:val="true"/>
          <w:lang w:bidi="fa-IR"/>
        </w:rPr>
        <w:t>راهی که برای این ذکر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دالۀ بر تخییر مطلق را یک طرف قرار می‌دهیم، بخش دوم از طائفۀ دوم را هم یک طرف؛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بخش دوم آن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زمان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چه نسبتی دارند؟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التوقف فی 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مطلق است برای اینکه این مطلقا تخییر می‌گوید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او توقف را در زمان حضور مطرح کرده، به عنوان یک خاص در مقابل أخبار تخییر مطرح می‌شود؛ یعنی آن بخش دوم، اخبار تخییر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که زد، نتیجه‌اش این می‌شود که مورد اخبار تخییر به زمان غیبت اختصاص پیدا می‌کند برای اینکه دلیل توقف در زمان حضور، به اطلاق دلیل تخییر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دلیل تخییر ضربه وارد کرد، زمان حضور را از این اطلاق بیرون برد، زمان حضور را از این عام بیرون کشید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اخبار تخییر با ملاحظۀ دلیل توقف در زمان حضور، به زمان غیبت اختصاص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زمان غیبت اختصاص پیدا کرد، اینجا انقلاب نسبت تحقق پیدا می‌کند؛ یعنی همین روایات تخییر که نسبتشان با اخبار توقف، به فرمایش ایشان عموم و خصوص من وجه بود، انقلاب نسبت پیدا کرد؛ یعنی اخبار تخییر مختص به زمان غیبت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اختصاص اخبار تخییر به زمان غیبت، وقتی که در مقابل اخبار توقف مطلق واقع می‌شود، این اطلاق او را تخصیص می‌زند؛ یعنی نتیجه این می‌شود که اخبار توقف مطلق هم به زمان غیبت تخصیص می‌خورد و موردش به زمان حضور اختصاص پیدا می‌کند</w:t>
      </w:r>
      <w:r>
        <w:rPr>
          <w:rFonts w:eastAsia="IRNazanin" w:cs="IRNazanin"/>
          <w:color w:val="111111"/>
          <w:sz w:val="28"/>
          <w:szCs w:val="28"/>
          <w:rtl w:val="true"/>
          <w:lang w:bidi="fa-IR"/>
        </w:rPr>
        <w:t>.</w:t>
      </w:r>
      <w:bookmarkStart w:id="1217" w:name="pg13728_151461"/>
    </w:p>
    <w:p>
      <w:pPr>
        <w:pStyle w:val="BookText"/>
        <w:rPr/>
      </w:pPr>
      <w:bookmarkEnd w:id="1217"/>
      <w:r>
        <w:rPr>
          <w:rFonts w:ascii="IRNazanin" w:hAnsi="IRNazanin" w:eastAsia="IRNazanin"/>
          <w:color w:val="111111"/>
          <w:sz w:val="28"/>
          <w:sz w:val="28"/>
          <w:szCs w:val="28"/>
          <w:rtl w:val="true"/>
          <w:lang w:bidi="fa-IR"/>
        </w:rPr>
        <w:t>نتیجه به فرمایش ایشان این می‌شود که همان تخییری که مشهور در مورد خبرین متکافئین مطرح کردند، ما با این مقایسه‌ها و با این نسبت‌سنجی‌ها و با این ملاحظه‌ها، به همان تخییر می‌رسیم برای اینکه آن تخییری که مشهور عنوان کردند، همان تخییر در زمان غیبت است، نه تخییر مطلق، همان که محل ابتلای ماست که عبارت از تخییر در زمان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محقق نائینی این راه را طی کردند و از این راه به نتیجۀ تخییر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علاوۀ بر آن اشکالی که در اصل نسبت عموم و خصوص من وجه به ایشان وارد شد، آیا اشکالات دیگری هم به کلام ایشان توجه دارد یا نه؟ برای بعد ان شاء الله</w:t>
      </w:r>
      <w:r>
        <w:rPr>
          <w:rFonts w:eastAsia="IRNazanin" w:cs="IRNazanin"/>
          <w:color w:val="111111"/>
          <w:sz w:val="28"/>
          <w:szCs w:val="28"/>
          <w:rtl w:val="true"/>
          <w:lang w:bidi="fa-IR"/>
        </w:rPr>
        <w:t>.</w:t>
      </w:r>
    </w:p>
    <w:p>
      <w:pPr>
        <w:pStyle w:val="Heading5"/>
        <w:numPr>
          <w:ilvl w:val="4"/>
          <w:numId w:val="1"/>
        </w:numPr>
        <w:rPr/>
      </w:pPr>
      <w:bookmarkStart w:id="1218" w:name="__RefHeading___Toc1432014_1468164448"/>
      <w:bookmarkStart w:id="1219" w:name="_Toc451"/>
      <w:bookmarkEnd w:id="1218"/>
      <w:r>
        <w:rPr>
          <w:rtl w:val="true"/>
        </w:rPr>
        <w:t>پرسش</w:t>
      </w:r>
      <w:r>
        <w:rPr>
          <w:rtl w:val="true"/>
        </w:rPr>
        <w:t>:</w:t>
      </w:r>
      <w:bookmarkEnd w:id="1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تخییر بین خبرین متعارضین متکافئین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بین خبرین متعارضین متکافئین بر چه مبنائی استوار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خبرین متعارضین متکافئین از نظر فتاوا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روایات علاجیه را در مورد خبرین متکافئین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روایات داله بر تخییر، متواتر است؟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روایات داله بر تخییر و توقف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220" w:name="pg13728_151462"/>
    </w:p>
    <w:p>
      <w:pPr>
        <w:pStyle w:val="Heading4"/>
        <w:numPr>
          <w:ilvl w:val="3"/>
          <w:numId w:val="1"/>
        </w:numPr>
        <w:rPr/>
      </w:pPr>
      <w:bookmarkStart w:id="1221" w:name="__RefHeading___Toc1432016_1468164448"/>
      <w:bookmarkStart w:id="1222" w:name="_Toc452"/>
      <w:bookmarkEnd w:id="1220"/>
      <w:bookmarkEnd w:id="1221"/>
      <w:r>
        <w:rPr>
          <w:rtl w:val="true"/>
        </w:rPr>
        <w:t>درس پانصد و پنجاه و پنجم</w:t>
      </w:r>
      <w:bookmarkEnd w:id="1222"/>
    </w:p>
    <w:p>
      <w:pPr>
        <w:pStyle w:val="Heading5"/>
        <w:numPr>
          <w:ilvl w:val="4"/>
          <w:numId w:val="1"/>
        </w:numPr>
        <w:rPr/>
      </w:pPr>
      <w:bookmarkStart w:id="1223" w:name="__RefHeading___Toc1432018_1468164448"/>
      <w:bookmarkStart w:id="1224" w:name="_Toc453"/>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25" w:name="__RefHeading___Toc1432020_1468164448"/>
      <w:bookmarkStart w:id="1226" w:name="_Toc454"/>
      <w:bookmarkEnd w:id="1225"/>
      <w:r>
        <w:rPr>
          <w:rtl w:val="true"/>
        </w:rPr>
        <w:t>کیفیت انقلاب نسبت بین روایات تخییر و توقف از نظر محقق نائینی</w:t>
      </w:r>
      <w:r>
        <w:rPr>
          <w:rtl w:val="true"/>
        </w:rPr>
        <w:t>(</w:t>
      </w:r>
      <w:r>
        <w:rPr>
          <w:rtl w:val="true"/>
        </w:rPr>
        <w:t>ره</w:t>
      </w:r>
      <w:r>
        <w:rPr>
          <w:rtl w:val="true"/>
        </w:rPr>
        <w:t>)</w:t>
      </w:r>
      <w:bookmarkEnd w:id="1226"/>
    </w:p>
    <w:p>
      <w:pPr>
        <w:pStyle w:val="BookText"/>
        <w:rPr/>
      </w:pPr>
      <w:r>
        <w:rPr>
          <w:rFonts w:ascii="IRNazanin" w:hAnsi="IRNazanin" w:eastAsia="IRNazanin"/>
          <w:color w:val="111111"/>
          <w:sz w:val="28"/>
          <w:sz w:val="28"/>
          <w:szCs w:val="28"/>
          <w:rtl w:val="true"/>
          <w:lang w:bidi="fa-IR"/>
        </w:rPr>
        <w:t>مشهور قائلند که حکم خبرین متکافئین برحسب روایات،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برای رسیدن به فتوای مشهور، بیان دیروز را ذکر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مربوط به تخییر، دو طائفه مربوط به توقف و اختلاف هریک از آن دو طائفه از نظر اطلاق و تقیید، مربوط به زمان حضور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روایات دالّۀ بر تخییر مطلق با روایات دالۀ بر توقف مطلق، عموم و خصوص من وجه است، لیکن در عین حال می‌توانیم راهی پیدا بکنیم که این نسبت عموم و خصوص من وجه به عموم و خصوص مطلق، انقلاب و تبدّل پیدا کند و راهش این است که اخبار تخییر مطلق و روایات توقف در زمان حضور که بخش دوم از طائفۀ دوم است را باهم بسنجیم بعد می‌بینیم نسبتشان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مطلق را می‌گوید، او توقف در زمان حضور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عموم و</w:t>
      </w:r>
      <w:bookmarkStart w:id="1227" w:name="pg13728_151463"/>
    </w:p>
    <w:p>
      <w:pPr>
        <w:pStyle w:val="BookText"/>
        <w:rPr/>
      </w:pPr>
      <w:bookmarkEnd w:id="1227"/>
      <w:r>
        <w:rPr>
          <w:rFonts w:ascii="IRNazanin" w:hAnsi="IRNazanin" w:eastAsia="IRNazanin"/>
          <w:color w:val="111111"/>
          <w:sz w:val="28"/>
          <w:sz w:val="28"/>
          <w:szCs w:val="28"/>
          <w:rtl w:val="true"/>
          <w:lang w:bidi="fa-IR"/>
        </w:rPr>
        <w:t>خصوص مطلق این است که اخبار توقف در زمان حضور، اخبار تخییر مطلق را تخصیص می‌زند و اخبار تخییر مطلق را به زمان غیبت، مقیّد می‌کند و مقتضای اخبار توقف در زمان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مورد اخبار تخییر، زمان غیبت است، وقتی که یک چنین حالی را پیدا کرد، در مقابل اخبار توقف مطلق می‌آید، می‌بینیم وقتی که در مقابل آن واقع شد حالا دیگر انقلاب نسبت شده است، حالا دیگر عموم و خصوص من وجه، به عموم و خصوص مطلق تبدّل پیدا کرده است، یعنی یک دسته روایات، توقف مطلق را می‌گوید و یک دسته روایات، تخییر در زمان غیبت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اخبار تخییر در زمان غیبت، مقیّد اخبار توقف مطلق واقع می‌شود و نتیجه این می‌شود که ما در زمان غیبت، حکم به تخییر کنیم و در زمان حضور، حکم به توقف و مشهور هم که فتوای به تخییر دادند،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ایشان طی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آن اشکالی که دیروز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هرچه فکر می‌کنیم نمی‌دانیم چطور نسبت بین اخبار تخییر مطلق و توقف مطلق، عموم و خصوص من وجه است با اینکه در عموم و خصوص من وجه، دو مادۀ افتراق لازم است و یک مادۀ اجتماع؟ ما نتوانستیم این معنا را بین این دو دلیل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خود فاضل مقرر مرحوم کاظمینی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استادشان کرده است که آن هم اشکال واردی است</w:t>
      </w:r>
      <w:r>
        <w:rPr>
          <w:rFonts w:eastAsia="IRNazanin" w:cs="IRNazanin"/>
          <w:color w:val="111111"/>
          <w:sz w:val="28"/>
          <w:szCs w:val="28"/>
          <w:rtl w:val="true"/>
          <w:lang w:bidi="fa-IR"/>
        </w:rPr>
        <w:t>.</w:t>
      </w:r>
    </w:p>
    <w:p>
      <w:pPr>
        <w:pStyle w:val="Heading5"/>
        <w:numPr>
          <w:ilvl w:val="4"/>
          <w:numId w:val="1"/>
        </w:numPr>
        <w:rPr/>
      </w:pPr>
      <w:bookmarkStart w:id="1228" w:name="__RefHeading___Toc1432022_1468164448"/>
      <w:bookmarkStart w:id="1229" w:name="_Toc455"/>
      <w:bookmarkEnd w:id="1228"/>
      <w:r>
        <w:rPr>
          <w:rtl w:val="true"/>
        </w:rPr>
        <w:t>سنجش اخبار توقف مطلق با اخبار تخییر در زمان حضور</w:t>
      </w:r>
      <w:bookmarkEnd w:id="1229"/>
    </w:p>
    <w:p>
      <w:pPr>
        <w:pStyle w:val="BookText"/>
        <w:rPr/>
      </w:pPr>
      <w:r>
        <w:rPr>
          <w:rFonts w:ascii="IRNazanin" w:hAnsi="IRNazanin" w:eastAsia="IRNazanin"/>
          <w:color w:val="111111"/>
          <w:sz w:val="28"/>
          <w:sz w:val="28"/>
          <w:szCs w:val="28"/>
          <w:rtl w:val="true"/>
          <w:lang w:bidi="fa-IR"/>
        </w:rPr>
        <w:t xml:space="preserve">اشکال مرحوم کاظمینی این است که چه شد که در مقام محاسبه، اخبار تخییر مطلق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به بخش اوّل از طائفۀ اولی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توقف در زمان حضور که بخش دوم از طائفۀ دوم است محاسبه کردید و ملاک را اخبار تخییر مطلق قرار دادید و مقابل این را اخبار توقف در زمان حضور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دو، عموم و خصوص مطلق است و در نتیجه اخبار تخییر مطلق با اخبار توقف مطلق انقلاب نسبت پیدا می‌کند؟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عکس این معنا را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مطلق را با اخبار تخییر در زمان حضور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بخش اول از طائفۀ اولی را با بخش دوم از طائفۀ دوم سنجیدید، ما می‌آییم بخش اول از طائفۀ دوم را با بخش دوم از طائفۀ اول می‌سنجیم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مطلق، یک دسته دلالت دارد بر تخییر در</w:t>
      </w:r>
      <w:bookmarkStart w:id="1230" w:name="pg13728_151464"/>
    </w:p>
    <w:p>
      <w:pPr>
        <w:pStyle w:val="BookText"/>
        <w:rPr/>
      </w:pPr>
      <w:bookmarkEnd w:id="1230"/>
      <w:r>
        <w:rPr>
          <w:rFonts w:ascii="IRNazanin" w:hAnsi="IRNazanin" w:eastAsia="IRNazanin"/>
          <w:color w:val="111111"/>
          <w:sz w:val="28"/>
          <w:sz w:val="28"/>
          <w:szCs w:val="28"/>
          <w:rtl w:val="true"/>
          <w:lang w:bidi="fa-IR"/>
        </w:rPr>
        <w:t>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تخییر در زمان حضور، اخبار توقف مطلق را تقیید می‌زند و در نتیجه مورد اخبار توقف مطلق، خصوص زمان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تقییدی که اخبار تخییر در زمان حضور نسبت به اخبار توقف مطلق دارد مورد اخبار توقف مطلق عبارت از توقف در زمان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موردش توقف در زمان غیبت شد، نسبت انقلاب پیدا می‌کند، نسبتش با اخبار تخییر مطلق، عموم و خصوص مطلق می‌شود، یعنی اخبار تخییر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حضور و چه در زمان غیبت،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توقف هم بعد التقیید این شد که در زمان غیبت، توقف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نتیجۀ تقیید این اخبار نسبت به اخبار تخییر مطلق این است که اخبار تخییر مطلق را حمل بر زمان حضور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مسألۀ توقف مطرح است، مسألۀ وقوف عند الشبهات مطرح است کما اینکه در بعضی از روایاتش وارد شده و این درست عکس فتوای مشهور است، برای اینکه مشهور می‌خواهند تخییر را در زمان غیبت ثابت کنند و این اشکال ما و راهی که ما ذکر می‌کنیم نتیجه‌اش توقف در زمان غیبت است نه تخییر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اشکال فاضل مقرر این است که چه امتیازی دارد که شما بخش اول از طائفۀ اول را با بخش دوم از طائفۀ دوم ملاحظه کنید؟ ما عینا عکس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ترجیحی برای حرف شما وجود دارد؟ ما اخبار توقف مطلق را که بخش اول از طائفۀ دوم است با بخش دوم از طائفۀ اول مقایسه می‌کنیم و می‌بینیم نسبت، عموم و خصوص مطلق است، مسأله تقیید 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اطلاق اخبار توقف مطلق به زمان غیبت، مقیّد شد، آنوقت یک مقیّدی و یک مخصّصی در برابر روایات دالۀ بر تخییر مطلق مطرح می‌شود و لازمۀ انقلاب نسبت و تقیید اطلاق، این است که ما روایات تخییر را به زمان حضور منحصر کنیم و در زمان غیبت، مسألۀ توقف را نتیجه بگیریم</w:t>
      </w:r>
      <w:r>
        <w:rPr>
          <w:rFonts w:eastAsia="IRNazanin" w:cs="IRNazanin"/>
          <w:color w:val="111111"/>
          <w:sz w:val="28"/>
          <w:szCs w:val="28"/>
          <w:rtl w:val="true"/>
          <w:lang w:bidi="fa-IR"/>
        </w:rPr>
        <w:t>.</w:t>
      </w:r>
    </w:p>
    <w:p>
      <w:pPr>
        <w:pStyle w:val="Heading5"/>
        <w:numPr>
          <w:ilvl w:val="4"/>
          <w:numId w:val="1"/>
        </w:numPr>
        <w:rPr/>
      </w:pPr>
      <w:bookmarkStart w:id="1231" w:name="__RefHeading___Toc1432024_1468164448"/>
      <w:bookmarkStart w:id="1232" w:name="_Toc456"/>
      <w:bookmarkEnd w:id="1231"/>
      <w:r>
        <w:rPr>
          <w:rtl w:val="true"/>
        </w:rPr>
        <w:t>خروج یکی از طوایف روایات تخییر و توقف در مقام مقایسه</w:t>
      </w:r>
      <w:bookmarkEnd w:id="1232"/>
    </w:p>
    <w:p>
      <w:pPr>
        <w:pStyle w:val="BookText"/>
        <w:rPr/>
      </w:pPr>
      <w:r>
        <w:rPr>
          <w:rFonts w:ascii="IRNazanin" w:hAnsi="IRNazanin" w:eastAsia="IRNazanin"/>
          <w:color w:val="111111"/>
          <w:sz w:val="28"/>
          <w:sz w:val="28"/>
          <w:szCs w:val="28"/>
          <w:rtl w:val="true"/>
          <w:lang w:bidi="fa-IR"/>
        </w:rPr>
        <w:t>لکن علاوۀ بر این دو اشکالی که عرض کردیم، یک اشکال سوم اساسی و علمی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را به دو بیان تقریب می‌کنیم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نفهمیدیم شما وقتی که روایات واردۀ در این باب را تقسیم‌بندی کردید، گفتید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طوائف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مقام محاسبه برمی‌آیید یکی از این چهارتا را کالعدم فرض می‌کنید و کنار می‌گذارید، برای اینکه شما در یک طرف حساب، می‌گویید</w:t>
      </w:r>
      <w:r>
        <w:rPr>
          <w:rFonts w:eastAsia="IRNazanin" w:cs="IRNazanin"/>
          <w:color w:val="111111"/>
          <w:sz w:val="28"/>
          <w:szCs w:val="28"/>
          <w:rtl w:val="true"/>
          <w:lang w:bidi="fa-IR"/>
        </w:rPr>
        <w:t>:</w:t>
      </w:r>
      <w:bookmarkStart w:id="1233" w:name="pg13728_151465"/>
    </w:p>
    <w:p>
      <w:pPr>
        <w:pStyle w:val="BookText"/>
        <w:rPr/>
      </w:pPr>
      <w:bookmarkEnd w:id="1233"/>
      <w:r>
        <w:rPr>
          <w:rFonts w:ascii="IRNazanin" w:hAnsi="IRNazanin" w:eastAsia="IRNazanin"/>
          <w:color w:val="111111"/>
          <w:sz w:val="28"/>
          <w:sz w:val="28"/>
          <w:szCs w:val="28"/>
          <w:rtl w:val="true"/>
          <w:lang w:bidi="fa-IR"/>
        </w:rPr>
        <w:t>بخش اول از طائفۀ اول را با بخش دوم از طائفۀ دوم محاسبه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هم در حساب آمد یعنی این دو طائفه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مسألۀ انقلاب نسبت مطرح شد اخبار تخییر مطلق را با اخبار توقف مطلق محاسبه کردید، در نتیجه سه طائفه را در حساب آوردید، پس طائفۀ چهارم اینجا چه‌کاره است و چه گناهی کرده که نباید در محاسبه قرار بگیرد و ما در مقام حساب، آن را نادیده بگیریم بطوری که وجود و عدمش یکسان باشد، به نحوی که اگر این طائفه نبود و این قسمت وجود نداشت شما همین راه را طی می‌کردید، حالا هم که این طایفه وجود دارد باز هم همین راه را طی می‌کنید؟ چه شد که در مقام محاسبه، این از حساب خارج شد؟ روی چه حسابی این را از حساب خارج کردید؟</w:t>
      </w:r>
    </w:p>
    <w:p>
      <w:pPr>
        <w:pStyle w:val="BookText"/>
        <w:rPr/>
      </w:pPr>
      <w:r>
        <w:rPr>
          <w:rFonts w:ascii="IRNazanin" w:hAnsi="IRNazanin" w:eastAsia="IRNazanin"/>
          <w:color w:val="111111"/>
          <w:sz w:val="28"/>
          <w:sz w:val="28"/>
          <w:szCs w:val="28"/>
          <w:rtl w:val="true"/>
          <w:lang w:bidi="fa-IR"/>
        </w:rPr>
        <w:t>یک وقت ما مسأله را به همین صورتی که عرض کردیم، تقریب می‌کنیم که شما که مدعی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 اربع طوائف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حساب نباید هر چهارتا مورد ملاحظه واقع شود؟ یا باید یکی از آنها را نادیده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فی البین هذه الطائفه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محاسبات را روی آن سه‌تای دیگر پیاده کنیم، اولی از این را با دومی از او، و بعد نتیجه‌اش را با اولی از طائفۀ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از طائفۀ اول چه شد؟ چطور این در مقام محاسبه نادیده گرفته شد؟ این یک تقریب است</w:t>
      </w:r>
      <w:r>
        <w:rPr>
          <w:rFonts w:eastAsia="IRNazanin" w:cs="IRNazanin"/>
          <w:color w:val="111111"/>
          <w:sz w:val="28"/>
          <w:szCs w:val="28"/>
          <w:rtl w:val="true"/>
          <w:lang w:bidi="fa-IR"/>
        </w:rPr>
        <w:t>.</w:t>
      </w:r>
    </w:p>
    <w:p>
      <w:pPr>
        <w:pStyle w:val="Heading5"/>
        <w:numPr>
          <w:ilvl w:val="4"/>
          <w:numId w:val="1"/>
        </w:numPr>
        <w:rPr/>
      </w:pPr>
      <w:bookmarkStart w:id="1234" w:name="__RefHeading___Toc1432026_1468164448"/>
      <w:bookmarkStart w:id="1235" w:name="_Toc457"/>
      <w:bookmarkEnd w:id="1234"/>
      <w:r>
        <w:rPr>
          <w:rtl w:val="true"/>
        </w:rPr>
        <w:t>عدم امکان سنجش اخبار تخییر مطلق با اخبار توقف در زمان حضور</w:t>
      </w:r>
      <w:bookmarkEnd w:id="1235"/>
    </w:p>
    <w:p>
      <w:pPr>
        <w:pStyle w:val="BookText"/>
        <w:rPr/>
      </w:pPr>
      <w:r>
        <w:rPr>
          <w:rFonts w:ascii="IRNazanin" w:hAnsi="IRNazanin" w:eastAsia="IRNazanin"/>
          <w:color w:val="111111"/>
          <w:sz w:val="28"/>
          <w:sz w:val="28"/>
          <w:szCs w:val="28"/>
          <w:rtl w:val="true"/>
          <w:lang w:bidi="fa-IR"/>
        </w:rPr>
        <w:t>اما تقریب دقیق‌تر و علمی‌تر در اشکال به مرحوم محقق نائینی در همین رابطه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مطلق را با اخبار توقف در زمان حضور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برای این سنجش وجود ندارد برای اینکه اخبار توقف در زمان حضور مبتلا به معارض است و در مقام محاسبه، معنا ندارد احد المتعارضین را بگیرید و طرف حساب قرار بدهید و معارض دیگر را نادیده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عامی داشته باشیم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زید عالم دو تا تعبیر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عالم هم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مطلق است؟</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عموم و خصوص مطلق در جایی مطرح است که مخصّص ما مبتلا به معارضی مثل خودش نباشد و الا اگر در مورد زید عالم،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w:t>
      </w:r>
      <w:bookmarkStart w:id="1236" w:name="pg13728_151466"/>
    </w:p>
    <w:p>
      <w:pPr>
        <w:pStyle w:val="BookText"/>
        <w:rPr/>
      </w:pPr>
      <w:bookmarkEnd w:id="1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باهم معارض‌اند، آیا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مطلق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w:t>
      </w:r>
    </w:p>
    <w:p>
      <w:pPr>
        <w:pStyle w:val="BookText"/>
        <w:rPr/>
      </w:pPr>
      <w:r>
        <w:rPr>
          <w:rFonts w:ascii="IRNazanin" w:hAnsi="IRNazanin" w:eastAsia="IRNazanin"/>
          <w:color w:val="111111"/>
          <w:sz w:val="28"/>
          <w:sz w:val="28"/>
          <w:szCs w:val="28"/>
          <w:rtl w:val="true"/>
          <w:lang w:bidi="fa-IR"/>
        </w:rPr>
        <w:t>ما نحن فیه عین همین مسأله است به خاطر اینکه یک اخبار تخییر مطلق داریم، شما می‌خواهید زمان حضور را از این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 زمان حضور، خارج است،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در 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اخبار توقف در زمان حضور، ما اخبار تخییر در زمان 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حضور، دو دسته روایت وجود دارد و خود شما تصریح کردید که نسبت بین این بخش دوم از هر طائفه‌ای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زمان حضور،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زمان حضور، منتها فرمودید که چون ما در زمان حضور قرار نگرفته‌ایم الان نمی‌توانیم ببینیم که با این دو، چه معامله‌ای باید کرد و فعلا نتیجۀ عملی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این نیست که اخبار توقف در زمان حضور، خالی از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مبتلابه معارض مکافیء است، مبتلای به معارض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مبتلابه معارض مماثل است شما چه حق دارید که اخبار تخییر مطلق را با یک طرف معارضه مقایسه کنید و طرف دیگر را به‌طور کلی نادیده بگیرید و کنار بگذارید؟</w:t>
      </w:r>
    </w:p>
    <w:p>
      <w:pPr>
        <w:pStyle w:val="BookText"/>
        <w:rPr/>
      </w:pPr>
      <w:r>
        <w:rPr>
          <w:rFonts w:ascii="IRNazanin" w:hAnsi="IRNazanin" w:eastAsia="IRNazanin"/>
          <w:color w:val="111111"/>
          <w:sz w:val="28"/>
          <w:sz w:val="28"/>
          <w:szCs w:val="28"/>
          <w:rtl w:val="true"/>
          <w:lang w:bidi="fa-IR"/>
        </w:rPr>
        <w:t>لذا اگر آن دو اشکال هم کنار گذاشته شود، این اشکال به قوّت خودش باقی است، یعنی انقلاب نسبت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فرع تقیید و تخصیص است و تقیید و تخصیص هم فرع عدم ابتلای به معارض است و با وجود ابتلای به معارض، صلاحیت مقیّدیت و مخصّصیت در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راهی که مرحوم محقق نائینی طی فرموده‌اند و خواسته‌اند همان تخییر مشهور در زمان غیبت را استفاده کنند، روی بیانات خودشان منتهی به این نتیجه نمی‌شود که ما حرف مشهور را از این راه استفاده کنیم</w:t>
      </w:r>
      <w:r>
        <w:rPr>
          <w:rFonts w:eastAsia="IRNazanin" w:cs="IRNazanin"/>
          <w:color w:val="111111"/>
          <w:sz w:val="28"/>
          <w:szCs w:val="28"/>
          <w:rtl w:val="true"/>
          <w:lang w:bidi="fa-IR"/>
        </w:rPr>
        <w:t>.</w:t>
      </w:r>
    </w:p>
    <w:p>
      <w:pPr>
        <w:pStyle w:val="Heading5"/>
        <w:numPr>
          <w:ilvl w:val="4"/>
          <w:numId w:val="1"/>
        </w:numPr>
        <w:rPr/>
      </w:pPr>
      <w:bookmarkStart w:id="1237" w:name="__RefHeading___Toc1432028_1468164448"/>
      <w:bookmarkStart w:id="1238" w:name="_Toc458"/>
      <w:bookmarkEnd w:id="1237"/>
      <w:r>
        <w:rPr>
          <w:rtl w:val="true"/>
        </w:rPr>
        <w:t>جمع بین روایات تخییر و توقف از نظر مرحوم شیخ</w:t>
      </w:r>
      <w:r>
        <w:rPr>
          <w:rtl w:val="true"/>
        </w:rPr>
        <w:t>(</w:t>
      </w:r>
      <w:r>
        <w:rPr>
          <w:rtl w:val="true"/>
        </w:rPr>
        <w:t>ره</w:t>
      </w:r>
      <w:r>
        <w:rPr>
          <w:rtl w:val="true"/>
        </w:rPr>
        <w:t>)</w:t>
      </w:r>
      <w:bookmarkEnd w:id="1238"/>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راه را طی کرده باشند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جمع بین روایات تخییر و روایات توقف، این است که روایات تخییر را حمل بر زمان عدم تمکّن از وصول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و روایات توقف را بر صورت تمکّن از وصول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روایات تخییر و روایات</w:t>
      </w:r>
      <w:bookmarkStart w:id="1239" w:name="pg13728_151467"/>
    </w:p>
    <w:p>
      <w:pPr>
        <w:pStyle w:val="BookText"/>
        <w:rPr/>
      </w:pPr>
      <w:bookmarkEnd w:id="1239"/>
      <w:r>
        <w:rPr>
          <w:rFonts w:ascii="IRNazanin" w:hAnsi="IRNazanin" w:eastAsia="IRNazanin"/>
          <w:color w:val="111111"/>
          <w:sz w:val="28"/>
          <w:sz w:val="28"/>
          <w:szCs w:val="28"/>
          <w:rtl w:val="true"/>
          <w:lang w:bidi="fa-IR"/>
        </w:rPr>
        <w:t>توقف در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از ایشان سؤالاتی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اینکه آیا شما در این جمع و این راه، ناظر به همان بیان مرحوم محقق نائینی هستید؟ یعنی پشتوانۀ این حمل، همان جمع عقلایی بین عام و خاص است که ما عرض کردیم که از نظر عقلا بین عام و خاص در مقام تقنین، جمع وجود دارد، ولو اینکه در غیر مقام تقنین، موجبۀ کلیه با سالبۀ جزئیه، متناقض است و سالبۀ کلیه با موجبۀ جزئیه تناقض دارد، لیکن در مقام قانون‌گذاری و در جوّ قانون از نظر عقلا بین عام و خاص، مسألۀ تضاد و تناقض مطرح نیست، بلکه بین عام و خاص، یک جمع عقلائی مقبول عند العرف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مرحوم شیخ سؤال می‌شود که آیا این جمعی که شما می‌کنید، پشتوانه‌اش همین مسألۀ عام و خاص و همین جمع مقبول عند العقلاء در مورد عام و خاص است؟ یعنی درحقیقت شما هم از طریقی شبیه بیان مرحوم محقق نائینی می‌خواهید مسأله را به اینجا برسانید</w:t>
      </w:r>
      <w:r>
        <w:rPr>
          <w:rFonts w:eastAsia="IRNazanin" w:cs="IRNazanin"/>
          <w:color w:val="111111"/>
          <w:sz w:val="28"/>
          <w:szCs w:val="28"/>
          <w:rtl w:val="true"/>
          <w:lang w:bidi="fa-IR"/>
        </w:rPr>
        <w:t>.</w:t>
      </w:r>
    </w:p>
    <w:p>
      <w:pPr>
        <w:pStyle w:val="Heading5"/>
        <w:numPr>
          <w:ilvl w:val="4"/>
          <w:numId w:val="1"/>
        </w:numPr>
        <w:rPr/>
      </w:pPr>
      <w:bookmarkStart w:id="1240" w:name="__RefHeading___Toc1432030_1468164448"/>
      <w:bookmarkStart w:id="1241" w:name="_Toc459"/>
      <w:bookmarkEnd w:id="1240"/>
      <w:r>
        <w:rPr>
          <w:rtl w:val="true"/>
        </w:rPr>
        <w:t>احتمال تشابه کلام مرحوم شیخ</w:t>
      </w:r>
      <w:r>
        <w:rPr>
          <w:rtl w:val="true"/>
        </w:rPr>
        <w:t>(</w:t>
      </w:r>
      <w:r>
        <w:rPr>
          <w:rtl w:val="true"/>
        </w:rPr>
        <w:t>ره</w:t>
      </w:r>
      <w:r>
        <w:rPr>
          <w:rtl w:val="true"/>
        </w:rPr>
        <w:t xml:space="preserve">) </w:t>
      </w:r>
      <w:r>
        <w:rPr>
          <w:rtl w:val="true"/>
        </w:rPr>
        <w:t>به کلام مرحوم نائینی</w:t>
      </w:r>
      <w:r>
        <w:rPr>
          <w:rtl w:val="true"/>
        </w:rPr>
        <w:t>(</w:t>
      </w:r>
      <w:r>
        <w:rPr>
          <w:rtl w:val="true"/>
        </w:rPr>
        <w:t>ره</w:t>
      </w:r>
      <w:r>
        <w:rPr>
          <w:rtl w:val="true"/>
        </w:rPr>
        <w:t>)</w:t>
      </w:r>
      <w:bookmarkEnd w:id="1241"/>
    </w:p>
    <w:p>
      <w:pPr>
        <w:pStyle w:val="BookText"/>
        <w:rPr/>
      </w:pPr>
      <w:r>
        <w:rPr>
          <w:rFonts w:ascii="IRNazanin" w:hAnsi="IRNazanin" w:eastAsia="IRNazanin"/>
          <w:color w:val="111111"/>
          <w:sz w:val="28"/>
          <w:sz w:val="28"/>
          <w:szCs w:val="28"/>
          <w:rtl w:val="true"/>
          <w:lang w:bidi="fa-IR"/>
        </w:rPr>
        <w:t>اگر پشتوانۀ جمع ایشان یک مسأله‌ای شبیه بیان مرحوم محقق نائینی باشد که همان اشکالاتی که به ایشان شد، طبعا به مرحوم شیخ هم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راه را نمی‌خواهیم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مسألۀ عام و خاص و انقلاب نسبت را مطرح کنیم بلکه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دسته روایات را بر عقلا عرضه کنند، یک دسته تخییر، یک دسته توقف،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برای مورد عدم تمکّن از وصول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هم برای زمان تمکّن از وصول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 یک جمع تبرّعی است، یک جمع بلا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روایات تخییر، این مسأله مطرح است که مربوط به زمان عدم تمکّن از وصول به امام است که ما روایات تخییر را بر آنجا حمل کنیم؟ صرف اینکه با این حملها رفع تعارض می‌شود، کفایت نمی‌کند، باید جمع بین دو طائفه یک جمع مقبول عند العقلا باشد، به طوری که وقتی عقلا با این دو طائفه مواجه می‌شوند حالت تحیّر نداشته باشند، حالت سرگردانی نداشته باشند، همان‌طوری که وقتی که عقلا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می‌کنند، هیچ‌گونه تحیّر و سرگردانی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مواجهۀ با روایات تخییر و روایات توقف، یک چنین جمع مقبول عند العقلا مطرح است که عقلا می‌گویند</w:t>
      </w:r>
      <w:r>
        <w:rPr>
          <w:rFonts w:eastAsia="IRNazanin" w:cs="IRNazanin"/>
          <w:color w:val="111111"/>
          <w:sz w:val="28"/>
          <w:szCs w:val="28"/>
          <w:rtl w:val="true"/>
          <w:lang w:bidi="fa-IR"/>
        </w:rPr>
        <w:t>:</w:t>
      </w:r>
      <w:bookmarkStart w:id="1242" w:name="pg13728_151468"/>
    </w:p>
    <w:p>
      <w:pPr>
        <w:pStyle w:val="BookText"/>
        <w:rPr/>
      </w:pPr>
      <w:bookmarkEnd w:id="1242"/>
      <w:r>
        <w:rPr>
          <w:rFonts w:ascii="IRNazanin" w:hAnsi="IRNazanin" w:eastAsia="IRNazanin"/>
          <w:color w:val="111111"/>
          <w:sz w:val="28"/>
          <w:sz w:val="28"/>
          <w:szCs w:val="28"/>
          <w:rtl w:val="true"/>
          <w:lang w:bidi="fa-IR"/>
        </w:rPr>
        <w:t>مسأله روشن است، اخبار تخییر برای زمان عدم تمکّن از وصول به امام، روایات توقف هم برای زمان تمکّن از وصول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1243" w:name="__RefHeading___Toc1432032_1468164448"/>
      <w:bookmarkStart w:id="1244" w:name="_Toc460"/>
      <w:bookmarkEnd w:id="1243"/>
      <w:r>
        <w:rPr>
          <w:rtl w:val="true"/>
        </w:rPr>
        <w:t>مقتضای دقّت در معنای تمکّن از وصول به امام</w:t>
      </w:r>
      <w:r>
        <w:rPr>
          <w:rtl w:val="true"/>
        </w:rPr>
        <w:t>(</w:t>
      </w:r>
      <w:r>
        <w:rPr>
          <w:rtl w:val="true"/>
        </w:rPr>
        <w:t>علیه السلام</w:t>
      </w:r>
      <w:r>
        <w:rPr>
          <w:rtl w:val="true"/>
        </w:rPr>
        <w:t>)</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تمکّن از وصول به امام چیست؟ آیا معنای تمکّن از وصول به امام، این است که انسان بلافاصله در ظرف ده بیست دقیقه کار و کسبش را کنار بگذارد، دو تا کوچه طی بکند برود خدمت امام برسد؟ لازمه‌اش این است که اگر امام مثلا در مدینه است، انسان هم در مدینه باشد که از هر گوشه‌ای بخواهد خودش را خدمت امام برساند با صرف یک وقت مختصری می‌تواند محضر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تمکن از وصول این است؟ یا تمکن از وصول حتی آنجایی را هم می‌گیرد که اگر امام مثلا در مدینه است و یک کسی در بصره است با اینکه پنج روز و ده روز باید وقت صرف بکند و رنج سفر را تحمل بکند و از بصره مثلا به مدینه مسافرت بکند، می‌تواند خدمت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شیخ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تمکّن از وصول به امام کدامیک از این دو معناست؟</w:t>
      </w:r>
    </w:p>
    <w:p>
      <w:pPr>
        <w:pStyle w:val="BookText"/>
        <w:rPr/>
      </w:pPr>
      <w:r>
        <w:rPr>
          <w:rFonts w:ascii="IRNazanin" w:hAnsi="IRNazanin" w:eastAsia="IRNazanin"/>
          <w:color w:val="111111"/>
          <w:sz w:val="28"/>
          <w:sz w:val="28"/>
          <w:szCs w:val="28"/>
          <w:rtl w:val="true"/>
          <w:lang w:bidi="fa-IR"/>
        </w:rPr>
        <w:t>اگر مقصود ایشان آن فرض اول باشد که همان بودن در مدینه است آیا انسان به خودش اجازه می‌دهد که این اخباری که در مورد توقف وارد شده است را با این اهمیتی که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محیط مدینه است؟ اخبار توقف با آن عظمت که هیچ اشعاری در آن وجود ندارد که این مربوط به اهالی مدینه و اختصاص به متمکّنین از وصول به امام به این کیفیت داشته باشد، را بر این معنا حمل 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کمال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نمی‌تواند این را به خودش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دایرۀ تمکّن را وسیع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بصره هم باشد، در یک نقطۀ دوردستی هم باشد، که ده روز هم اگر در راه بماند می‌تواند خدمت امام برسد، مقصود از تمکّن یک چنین معنایی است، اگر این‌طور شد مسأله در اخبار توقف صاف می‌شود، اما اخبار تخییر را می‌توانیم بر غیر این فرض حمل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برای آنهایی است که اگر یک ماه هم در مسافرت بمانند به هیچ‌وجه قدرت ندارند خودشان را به امام برسانند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اخبار تخییر ادعای تواتر کرده بودند ولو اینکه ما تواتر ایشان را</w:t>
      </w:r>
      <w:bookmarkStart w:id="1245" w:name="pg13728_151469"/>
    </w:p>
    <w:p>
      <w:pPr>
        <w:pStyle w:val="BookText"/>
        <w:rPr/>
      </w:pPr>
      <w:bookmarkEnd w:id="1245"/>
      <w:r>
        <w:rPr>
          <w:rFonts w:ascii="IRNazanin" w:hAnsi="IRNazanin" w:eastAsia="IRNazanin"/>
          <w:color w:val="111111"/>
          <w:sz w:val="28"/>
          <w:sz w:val="28"/>
          <w:szCs w:val="28"/>
          <w:rtl w:val="true"/>
          <w:lang w:bidi="fa-IR"/>
        </w:rPr>
        <w:t>نپذیرفتیم، اما خود ایشان که معتقد به تواتر اخبار دالۀ بر تخییر است، به ایشان بگوییم که به نظر شما این اخبار متواتره برای آن افرادی است که به هیچ‌وجه قدرت دسترسی به امام ندارند؟ یک ماه هم اگر وقت صرف کنند برای آنها امکان ندارد که به امام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اخبار متواترۀ به اعتقاد شما را می‌شود بر یک چنین موردی حمل کرد با اینکه روات یا اهل مدینه بودند یا اهل کوفه بودند یا اهل بصره بودند؟</w:t>
      </w:r>
    </w:p>
    <w:p>
      <w:pPr>
        <w:pStyle w:val="BookText"/>
        <w:rPr/>
      </w:pPr>
      <w:r>
        <w:rPr>
          <w:rFonts w:ascii="IRNazanin" w:hAnsi="IRNazanin" w:eastAsia="IRNazanin"/>
          <w:color w:val="111111"/>
          <w:sz w:val="28"/>
          <w:sz w:val="28"/>
          <w:szCs w:val="28"/>
          <w:rtl w:val="true"/>
          <w:lang w:bidi="fa-IR"/>
        </w:rPr>
        <w:t>رواتی که اینها را روایت کرده‌اند و این دستورات را گرفته‌اند نوعا تمکّن از وصول به امام داشته‌اند و با توجه به اینکه خطاب هم در کثیری از روایات به شخص همین روات است، ولو اینکه شخص خصوصیتی ندارد آیا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که به صورت مخاطبه وارد شده است و طرف را راوی فرض کرده است و راوی هم طبعا تمکّن از وصول به امام به معنای ثانی داشته است، مع ذلک امام وقتی که به او حکم به تخییر را صادر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 کسی را فرض می‌کند که به هیچ‌وجه قدرت دسترسی به امام نداشته ولو با یک ماه صرف وقت و تحمّل رنج سفر؟ آیا می‌شود روایات تخییر را بر یک چنین فرضی حمل کنیم آن هم با توجه به خصوصیت راوی و با توجه به خطابی که در روایات تخییر نسبت به راوی مطرح است؟ راوی که الان خدمت امام است دیگر معنا ندارد امام درباره او عجز از وصول الی الامام را فرض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مرحوم شیخ در جمع بین روایات تخییر و روایات توقف به نظر قاصر ما ناتمام است</w:t>
      </w:r>
      <w:r>
        <w:rPr>
          <w:rFonts w:eastAsia="IRNazanin" w:cs="IRNazanin"/>
          <w:color w:val="111111"/>
          <w:sz w:val="28"/>
          <w:szCs w:val="28"/>
          <w:rtl w:val="true"/>
          <w:lang w:bidi="fa-IR"/>
        </w:rPr>
        <w:t>.</w:t>
      </w:r>
    </w:p>
    <w:p>
      <w:pPr>
        <w:pStyle w:val="Heading5"/>
        <w:numPr>
          <w:ilvl w:val="4"/>
          <w:numId w:val="1"/>
        </w:numPr>
        <w:rPr/>
      </w:pPr>
      <w:bookmarkStart w:id="1246" w:name="__RefHeading___Toc1432034_1468164448"/>
      <w:bookmarkStart w:id="1247" w:name="_Toc461"/>
      <w:bookmarkEnd w:id="1246"/>
      <w:r>
        <w:rPr>
          <w:rtl w:val="true"/>
        </w:rPr>
        <w:t>پرسش</w:t>
      </w:r>
      <w:r>
        <w:rPr>
          <w:rtl w:val="true"/>
        </w:rPr>
        <w:t>:</w:t>
      </w:r>
      <w:bookmarkEnd w:id="1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انقلاب نسبت بین روایات تخییر و توقف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کاظمینی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استاد را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روایات تخییر و توقف را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248" w:name="pg13728_151470"/>
    </w:p>
    <w:p>
      <w:pPr>
        <w:pStyle w:val="Heading4"/>
        <w:numPr>
          <w:ilvl w:val="3"/>
          <w:numId w:val="1"/>
        </w:numPr>
        <w:rPr/>
      </w:pPr>
      <w:bookmarkStart w:id="1249" w:name="__RefHeading___Toc1432036_1468164448"/>
      <w:bookmarkStart w:id="1250" w:name="_Toc462"/>
      <w:bookmarkEnd w:id="1248"/>
      <w:bookmarkEnd w:id="1249"/>
      <w:r>
        <w:rPr>
          <w:rtl w:val="true"/>
        </w:rPr>
        <w:t>درس پانصد و پنجاه و ششم</w:t>
      </w:r>
      <w:bookmarkEnd w:id="1250"/>
    </w:p>
    <w:p>
      <w:pPr>
        <w:pStyle w:val="Heading5"/>
        <w:numPr>
          <w:ilvl w:val="4"/>
          <w:numId w:val="1"/>
        </w:numPr>
        <w:rPr/>
      </w:pPr>
      <w:bookmarkStart w:id="1251" w:name="__RefHeading___Toc1432038_1468164448"/>
      <w:bookmarkStart w:id="1252" w:name="_Toc463"/>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چگونه بین اخبار تخییر و اخبار توقف جمع می‌شود؟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بیان فرمودند و مرحوم شیخ بزرگوار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وجهی بیان کردند که گذشت</w:t>
      </w:r>
      <w:r>
        <w:rPr>
          <w:rFonts w:eastAsia="IRNazanin" w:cs="IRNazanin"/>
          <w:color w:val="111111"/>
          <w:sz w:val="28"/>
          <w:szCs w:val="28"/>
          <w:rtl w:val="true"/>
          <w:lang w:bidi="fa-IR"/>
        </w:rPr>
        <w:t>.</w:t>
      </w:r>
    </w:p>
    <w:p>
      <w:pPr>
        <w:pStyle w:val="Heading5"/>
        <w:numPr>
          <w:ilvl w:val="4"/>
          <w:numId w:val="1"/>
        </w:numPr>
        <w:rPr/>
      </w:pPr>
      <w:bookmarkStart w:id="1253" w:name="__RefHeading___Toc1432040_1468164448"/>
      <w:bookmarkStart w:id="1254" w:name="_Toc464"/>
      <w:bookmarkEnd w:id="1253"/>
      <w:r>
        <w:rPr>
          <w:rtl w:val="true"/>
        </w:rPr>
        <w:t>حمل اخبار تخییر بر مقام عمل و اخبار توقف بر مقام افتاء</w:t>
      </w:r>
      <w:bookmarkEnd w:id="1254"/>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درر، وجه سومی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طائفه اخبار به گونه‌ای جمع بکنیم که اخبار تخییر را بر تخییر در مقام عمل حمل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مکلف مخیر است بین اینکه این روایت را بگیرد یا روایت معارض مکافئه با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مسألۀ تخییر مطرح است اما اخبار توقف را بر مقام افتا و بر مقام نظر و بر مقام رأی حمل می‌کنیم؛ یعنی مجتهد در مقام فتوا به هیچ‌کدام از این دوتا فتوا نمی‌دهد و در رسالۀ خودش رأیش را مطابق با هیچ</w:t>
      </w:r>
      <w:bookmarkStart w:id="1255" w:name="pg13728_151471"/>
    </w:p>
    <w:p>
      <w:pPr>
        <w:pStyle w:val="BookText"/>
        <w:rPr/>
      </w:pPr>
      <w:bookmarkEnd w:id="1255"/>
      <w:r>
        <w:rPr>
          <w:rFonts w:ascii="IRNazanin" w:hAnsi="IRNazanin" w:eastAsia="IRNazanin"/>
          <w:color w:val="111111"/>
          <w:sz w:val="28"/>
          <w:sz w:val="28"/>
          <w:szCs w:val="28"/>
          <w:rtl w:val="true"/>
          <w:lang w:bidi="fa-IR"/>
        </w:rPr>
        <w:t>یک از این دو روایت قرار نمی‌دهد و این منافات ندارد که انسان در مقام افتا و رأی متوقف باشد، بدون نظر باشد، اما در مقام عمل، به یکی از دو روایت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منافاتی بین تخییر در مقام عمل با توقف در مقام فتوا نیست و اینها قابل جمع و قابل توفیق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ما روایات تخییر را در رابطه با عمل بدانیم و روایات توقف را در رابطۀ رأی و نظر بدانیم؟</w:t>
      </w:r>
    </w:p>
    <w:p>
      <w:pPr>
        <w:pStyle w:val="Heading5"/>
        <w:numPr>
          <w:ilvl w:val="4"/>
          <w:numId w:val="1"/>
        </w:numPr>
        <w:rPr/>
      </w:pPr>
      <w:bookmarkStart w:id="1256" w:name="__RefHeading___Toc1432042_1468164448"/>
      <w:bookmarkStart w:id="1257" w:name="_Toc465"/>
      <w:bookmarkEnd w:id="1256"/>
      <w:r>
        <w:rPr>
          <w:rtl w:val="true"/>
        </w:rPr>
        <w:t>عدم اشعار به جمع محقق حائری</w:t>
      </w:r>
      <w:r>
        <w:rPr>
          <w:rtl w:val="true"/>
        </w:rPr>
        <w:t>(</w:t>
      </w:r>
      <w:r>
        <w:rPr>
          <w:rtl w:val="true"/>
        </w:rPr>
        <w:t>ره</w:t>
      </w:r>
      <w:r>
        <w:rPr>
          <w:rtl w:val="true"/>
        </w:rPr>
        <w:t xml:space="preserve">) </w:t>
      </w:r>
      <w:r>
        <w:rPr>
          <w:rtl w:val="true"/>
        </w:rPr>
        <w:t>در روایات و عدم سازش آن با روایات</w:t>
      </w:r>
      <w:bookmarkEnd w:id="1257"/>
    </w:p>
    <w:p>
      <w:pPr>
        <w:pStyle w:val="BookText"/>
        <w:rPr/>
      </w:pPr>
      <w:r>
        <w:rPr>
          <w:rFonts w:ascii="IRNazanin" w:hAnsi="IRNazanin" w:eastAsia="IRNazanin"/>
          <w:color w:val="111111"/>
          <w:sz w:val="28"/>
          <w:sz w:val="28"/>
          <w:szCs w:val="28"/>
          <w:rtl w:val="true"/>
          <w:lang w:bidi="fa-IR"/>
        </w:rPr>
        <w:t>اشکالی که به این جمع وارد است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دو طائفه اشعاری به این معنا نیست و در حقیقت، این، یک جمع تبرعّی است نه جمع مقبول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جمع مقبول عند العقلاء این است که وقتی عقلا با این دو دسته روایت برخورد می‌کنند، هیچ‌گونه تحیّری ندارند، هیچ‌گونه تردیدی ندارند مثل جمع بین عام و خاص که عند العقلاء، یک مسألۀ روشن و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مرحله که بگذریم، جمعش، جمع تبرعی است، جمع بلاشاهد و بدون پشتوانه است و ما دلیل بر اعتبار و دلیل بر حجّیت چنین جمعی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بشود که شما به چه علتی بین این دو دسته، به این صورت جمع کردید؟ ما چه جوابی در برابر این سؤال داشته باشیم؟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با ملاحظۀ روایات توقف نمی‌سازد برای اینکه وقتی که اخبار توقف را بررسی می‌کنیم، بعضی‌ها ظهور در همان مقام عمل دارد نه در مقام فتوا و نظر، بلکه بالاتر؛ بعضی‌هایشان صراحت در مقام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روایات توقف، یک روایتی است که وقتی که سائل سؤال می‌کند از اینکه دو روایت برای ما آمده و این دو متعارض و مختلف هستند، امام در جواب برحسب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این روایت، از مسألۀ توقف،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چگونه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توقف در مقام رأی بکنیم؟ چگونه حمل بر توقف در مقام افتاء بکنیم؟ اصلا ناظر به مقام عمل است و صراحت در رابطۀ با مقام عمل دارد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متعرض مقام عمل 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دیگر که از جمله مقبولۀ ابن حنظله است که ان شاء الله مفصّل باید دربارۀ آن بحث بشود، در آن مقبوله در ذیلش بعد از آنکه روای فرض می‌کند که این دو خبر متعارض هیچ کدامشان واجد ترجیح نیستند، این‌طور نیست که یکی واجد مزّیت و</w:t>
      </w:r>
      <w:bookmarkStart w:id="1258" w:name="pg13728_151472"/>
    </w:p>
    <w:p>
      <w:pPr>
        <w:pStyle w:val="BookText"/>
        <w:rPr/>
      </w:pPr>
      <w:bookmarkEnd w:id="1258"/>
      <w:r>
        <w:rPr>
          <w:rFonts w:ascii="IRNazanin" w:hAnsi="IRNazanin" w:eastAsia="IRNazanin"/>
          <w:color w:val="111111"/>
          <w:sz w:val="28"/>
          <w:sz w:val="28"/>
          <w:szCs w:val="28"/>
          <w:rtl w:val="true"/>
          <w:lang w:bidi="fa-IR"/>
        </w:rPr>
        <w:t>دیگری فاقد مزیّت باشد، آنجا امام در جواب برحسب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فأرجئه حتی تلقی امامک فانّ الوقوف عند الشبهات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بینداز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اقتحام در هلکات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تأخیر بینداز در رابطۀ با چیست؟ یعنی فتوا را تأخیر بینداز یا عمل برطبق روایتین را تأخیر بینداز؟ اینکه امام امر به ارجاء می‌فرماید، امر به تأخیر می‌فرماید، چه‌چیزی را تأخیر بیندازد؟ پیداست آن‌چه که مورد سؤال سائل بوده و محط نظر سائل بوده، مسألۀ عمل برطبق این روایتین بوده، سائل می‌خواسته بپرسد که برطبق کدام یک از اینها عمل بکنیم؟ نمی‌خواسته بپرسد که برطبق کدام یک فتوا بدهیم و در رسالۀ توضیح المسائل بنویسیم؟ لااقل ظهورش در این معناست، اگر آن احتمال هم به‌طور کلی منتفی نباشد،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 عملی است؛ یعنی عمل را مؤخّر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هیچ‌کدام عمل نکن، در مقام عمل، از هیچ‌کدام تبعیت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تعلیل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اینکه می‌بینیم روایات توقف، ناظر به مقام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بالصراحة و اما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روایات توقف را از مقام عمل بیرون بیاوریم و بر مقام رأی و نظر و افتا حمل بکنیم؟ لذا این جمع مرحوم محقق حائری هم در کتاب درر با اخبار توقف سازگار نیست</w:t>
      </w:r>
      <w:r>
        <w:rPr>
          <w:rFonts w:eastAsia="IRNazanin" w:cs="IRNazanin"/>
          <w:color w:val="111111"/>
          <w:sz w:val="28"/>
          <w:szCs w:val="28"/>
          <w:rtl w:val="true"/>
          <w:lang w:bidi="fa-IR"/>
        </w:rPr>
        <w:t>.</w:t>
      </w:r>
    </w:p>
    <w:p>
      <w:pPr>
        <w:pStyle w:val="Heading5"/>
        <w:numPr>
          <w:ilvl w:val="4"/>
          <w:numId w:val="1"/>
        </w:numPr>
        <w:rPr/>
      </w:pPr>
      <w:bookmarkStart w:id="1259" w:name="__RefHeading___Toc1432044_1468164448"/>
      <w:bookmarkStart w:id="1260" w:name="_Toc466"/>
      <w:bookmarkEnd w:id="1259"/>
      <w:r>
        <w:rPr>
          <w:rtl w:val="true"/>
        </w:rPr>
        <w:t>جمع‌های دیگر بین اخبار تخییر و توقف</w:t>
      </w:r>
      <w:bookmarkEnd w:id="1260"/>
    </w:p>
    <w:p>
      <w:pPr>
        <w:pStyle w:val="BookText"/>
        <w:rPr/>
      </w:pPr>
      <w:r>
        <w:rPr>
          <w:rFonts w:ascii="IRNazanin" w:hAnsi="IRNazanin" w:eastAsia="IRNazanin"/>
          <w:color w:val="111111"/>
          <w:sz w:val="28"/>
          <w:sz w:val="28"/>
          <w:szCs w:val="28"/>
          <w:rtl w:val="true"/>
          <w:lang w:bidi="fa-IR"/>
        </w:rPr>
        <w:t>جمع‌های مختلف دیگری هم در این باب شده که اکثر این جمع‌ها را مرحوم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مرآت العقول که از نظر علمی از نفایس کتب شیعه است در همان جلد اول به عنوان مقدمۀ بحث‌های روایتی ذکر کرده که چندتایش را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جمع این است که چون فقه ما مرکّب از عبادات و معاملات است، اخبار تخییر را حمل می‌کنیم بر عبادات و اخبار توقف را حمل می‌کنیم بر معاملات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را حمل می‌کنیم بر حقوق الله، اما اخبار توقف را حمل بر حقوق الناس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کسی که این جمع را مطرح کرده، ناظر به این معنا بوده که مورد مقبولۀ ابن حنظله آن‌جایی است که بین دو نفر، تنازعی در دین یا</w:t>
      </w:r>
    </w:p>
    <w:p>
      <w:pPr>
        <w:pStyle w:val="BookText"/>
        <w:rPr/>
      </w:pPr>
      <w:r>
        <w:rPr>
          <w:rFonts w:ascii="IRNazanin" w:hAnsi="IRNazanin" w:eastAsia="IRNazanin"/>
          <w:color w:val="111111"/>
          <w:sz w:val="28"/>
          <w:sz w:val="28"/>
          <w:szCs w:val="28"/>
          <w:rtl w:val="true"/>
          <w:lang w:bidi="fa-IR"/>
        </w:rPr>
        <w:t>میراث واقع شده است که دین و میراث هر دو از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ذیل مقبولۀ ابن حنظله، در صورت تساوی خبریین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مسألۀ توقف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مقبولۀ ابن حنظله، مسألۀ حقوق الناس است، این در حقیقت راهی برای ما باز می‌کند که ما همۀ اخبار توقف را بر حقوق الناس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 تخییر را که این معنا در آن وجود ندارد، بر حقوق الله 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جوابش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در مورد روایت ابن حنظله، یک مسألۀ مالی مطرح است، موجب این نمی‌شود که مسائلی که در این روایت مطرح شد را منحصرا به مسائل مالی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در باب مرجّحات هم که بعد بحث می‌کنیم ملتزم به این معنا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مرجّحاتی که در مقبولۀ ابن حنظله مطرح است، مال جایی است که روایتین متعارضتین دربارۀ مسائل مالی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کسی تفوّه به این معنا نکرده باشد و سرّش این است که مورد، مقیّد و مخصّص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مقبولۀ ابن حنظله وارد شده چه در مورد مرجّحات و چه در مورد توقف، با نبود مرجّحات، یک حکم عامی است و معنا ندارد که به حقوق الناس اختصاص داده بشود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بین روایات تخییر و روایات توقف این‌طوری جمع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روایتین متعارضتین داریم، دو نوع تعارض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 تعارض بالتناقض است که در تناقض، دیگر انسان راه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ناچار است با احد المتناقضین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قائم است یا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قائم باشد و نه لا قائم، این دیگر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به نحو تناقض باشد که لازمۀ تناقض این است که انسان لا محاله یک طرف را انتخاب بکند، ما روایات تخییر را بر این نوع تعارض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متناقض وارد شده، مکلف لا محاله یکی از دو طرف تناقض را باید بگیرد، پس اینجا چه بکند؟ اینجا چاره‌ای جز مسألۀ تخییر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شبیه تخییر در دوران بین محذورین است، منتها آن تخییر، یک تخییر عقلی است و اصالة التخییر یکی از اصول عملیۀ عقلیۀ ماست اما تخییر اینجا تخییری است که به مقتضای روایت دالۀ بر تخییر، شرع دلالت بر آن می‌کند</w:t>
      </w:r>
      <w:r>
        <w:rPr>
          <w:rFonts w:eastAsia="IRNazanin" w:cs="IRNazanin"/>
          <w:color w:val="111111"/>
          <w:sz w:val="28"/>
          <w:szCs w:val="28"/>
          <w:rtl w:val="true"/>
          <w:lang w:bidi="fa-IR"/>
        </w:rPr>
        <w:t>.</w:t>
      </w:r>
      <w:bookmarkStart w:id="1261" w:name="pg13728_151474"/>
    </w:p>
    <w:p>
      <w:pPr>
        <w:pStyle w:val="BookText"/>
        <w:rPr/>
      </w:pPr>
      <w:bookmarkEnd w:id="1261"/>
      <w:r>
        <w:rPr>
          <w:rFonts w:ascii="IRNazanin" w:hAnsi="IRNazanin" w:eastAsia="IRNazanin"/>
          <w:color w:val="111111"/>
          <w:sz w:val="28"/>
          <w:sz w:val="28"/>
          <w:szCs w:val="28"/>
          <w:rtl w:val="true"/>
          <w:lang w:bidi="fa-IR"/>
        </w:rPr>
        <w:t>اما روایات توقف را حمل می‌کنیم بر جایی که تعارض به نحو تناقض نباشد؛ مثلا برای مکلف، یک راه سومی وجود داشته باشد مثلا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مستحب است، راه سومی در اینجا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صلاة الجمعة رأسا و عدم الاتیان بصلاة الجمعة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اینجایی که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مکلف راه سومی وجود داشته باشد، ما اخبار توقف را پیاده می‌کنیم؛ یعنی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خبر دالّ بر وجوب نماز جمعه عمل کن و نه به خبر دال بر استحباب نماز جمعه عمل کن و امکان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نوع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در مورد روایات توقف،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سازگار است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راه سومی را انتخاب بکن و معنایش این است که تعارض بنحو التناقض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اخبار تخییر، ما هیچ شاهدی بر این معنا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اخبار تخییر در جایی است که تعارض به نحو تناقض باشد به طوری که اگر یک روایتی دالّ بر وجوب نماز جمعه شد و روایتی دلالت بر استحباب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نمی‌گیرد؟ چه شاهدی براینکه اخبار تخییر این نوع تعارض را شامل نمی‌شود می‌توانیم پیدا بکنیم؟ ظاهر این است که اخبار تخییر، اطلاق دارد هم این نحو را شامل می‌شود و هم آن نحو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نوع جمع بین روایات تخییر و روایات توقف هم بلا شاهد است</w:t>
      </w:r>
      <w:r>
        <w:rPr>
          <w:rFonts w:eastAsia="IRNazanin" w:cs="IRNazanin"/>
          <w:color w:val="111111"/>
          <w:sz w:val="28"/>
          <w:szCs w:val="28"/>
          <w:rtl w:val="true"/>
          <w:lang w:bidi="fa-IR"/>
        </w:rPr>
        <w:t>.</w:t>
      </w:r>
    </w:p>
    <w:p>
      <w:pPr>
        <w:pStyle w:val="Heading5"/>
        <w:numPr>
          <w:ilvl w:val="4"/>
          <w:numId w:val="1"/>
        </w:numPr>
        <w:rPr/>
      </w:pPr>
      <w:bookmarkStart w:id="1262" w:name="__RefHeading___Toc1432046_1468164448"/>
      <w:bookmarkStart w:id="1263" w:name="_Toc467"/>
      <w:bookmarkEnd w:id="1262"/>
      <w:r>
        <w:rPr>
          <w:rtl w:val="true"/>
        </w:rPr>
        <w:t>روایات</w:t>
      </w:r>
      <w:r>
        <w:rPr>
          <w:rtl w:val="true"/>
        </w:rPr>
        <w:t>«</w:t>
      </w:r>
      <w:r>
        <w:rPr>
          <w:rtl w:val="true"/>
        </w:rPr>
        <w:t>تخییر</w:t>
      </w:r>
      <w:r>
        <w:rPr>
          <w:rtl w:val="true"/>
        </w:rPr>
        <w:t>»</w:t>
      </w:r>
      <w:r>
        <w:rPr>
          <w:rtl w:val="true"/>
        </w:rPr>
        <w:t xml:space="preserve">، مستحبات و مکروهات؛ </w:t>
      </w:r>
      <w:r>
        <w:rPr>
          <w:rtl w:val="true"/>
        </w:rPr>
        <w:t>«</w:t>
      </w:r>
      <w:r>
        <w:rPr>
          <w:rtl w:val="true"/>
        </w:rPr>
        <w:t>توقف</w:t>
      </w:r>
      <w:r>
        <w:rPr>
          <w:rtl w:val="true"/>
        </w:rPr>
        <w:t>»</w:t>
      </w:r>
      <w:r>
        <w:rPr>
          <w:rtl w:val="true"/>
        </w:rPr>
        <w:t>، واجبات و محرمات</w:t>
      </w:r>
      <w:bookmarkEnd w:id="1263"/>
    </w:p>
    <w:p>
      <w:pPr>
        <w:pStyle w:val="BookText"/>
        <w:rPr/>
      </w:pPr>
      <w:r>
        <w:rPr>
          <w:rFonts w:ascii="IRNazanin" w:hAnsi="IRNazanin" w:eastAsia="IRNazanin"/>
          <w:color w:val="111111"/>
          <w:sz w:val="28"/>
          <w:sz w:val="28"/>
          <w:szCs w:val="28"/>
          <w:rtl w:val="true"/>
          <w:lang w:bidi="fa-IR"/>
        </w:rPr>
        <w:t>اینجا دوتا جمع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جمع به یک روایتی استناد کرده و آن روایت را شاهد این جمع قرار داده که چون روایت، روایت مفصّلی است، ما درس بعد ان شاء الله آن روایت را می‌خوانیم تا ببینیم که آیا آن روایت، شاهد بر این جمع است یا شاهد بر این جمع نیست؟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این جمع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را در مورد خبرین متعارضین، در باب مستحبات و مکروهات قرار می‌دهیم و روایات دالۀ بر توقف را در مورد خبرین متعارضین در باب واجبات و محرمات قرار می‌دهیم که احکام را جدا می‌کند، تفکیک در احکام می‌کند مثلا یک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معارض</w:t>
      </w:r>
      <w:bookmarkStart w:id="1264" w:name="pg13728_151475"/>
    </w:p>
    <w:p>
      <w:pPr>
        <w:pStyle w:val="BookText"/>
        <w:rPr/>
      </w:pPr>
      <w:bookmarkEnd w:id="126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روایات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مکروه است و روایت معارض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روایات تخییر است اما اگر یک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واجب است و روایت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داخل در اخبار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حرام است و روایت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داخل در اخبار توقف است</w:t>
      </w:r>
      <w:r>
        <w:rPr>
          <w:rFonts w:eastAsia="IRNazanin" w:cs="IRNazanin"/>
          <w:color w:val="111111"/>
          <w:sz w:val="28"/>
          <w:szCs w:val="28"/>
          <w:rtl w:val="true"/>
          <w:lang w:bidi="fa-IR"/>
        </w:rPr>
        <w:t>.</w:t>
      </w:r>
    </w:p>
    <w:p>
      <w:pPr>
        <w:pStyle w:val="Heading5"/>
        <w:numPr>
          <w:ilvl w:val="4"/>
          <w:numId w:val="1"/>
        </w:numPr>
        <w:rPr/>
      </w:pPr>
      <w:bookmarkStart w:id="1265" w:name="__RefHeading___Toc1432048_1468164448"/>
      <w:bookmarkStart w:id="1266" w:name="_Toc468"/>
      <w:bookmarkEnd w:id="1265"/>
      <w:r>
        <w:rPr>
          <w:rtl w:val="true"/>
        </w:rPr>
        <w:t>جمع بین روایات تخییر و توقف از طریق نصّ و ظاهر</w:t>
      </w:r>
      <w:bookmarkEnd w:id="1266"/>
    </w:p>
    <w:p>
      <w:pPr>
        <w:pStyle w:val="BookText"/>
        <w:rPr/>
      </w:pPr>
      <w:r>
        <w:rPr>
          <w:rFonts w:ascii="IRNazanin" w:hAnsi="IRNazanin" w:eastAsia="IRNazanin"/>
          <w:color w:val="111111"/>
          <w:sz w:val="28"/>
          <w:sz w:val="28"/>
          <w:szCs w:val="28"/>
          <w:rtl w:val="true"/>
          <w:lang w:bidi="fa-IR"/>
        </w:rPr>
        <w:t>اما جمعی که امام بزرگوار سیدنا الاستاد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تخییر، نصّ در تخییر است و صراحت در تخییر دارد برای اینکه تعبیراتی که ما در روایات تخییر می‌بینیم، احتمال خلاف در آنها نیست مثلا این تعبیر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هرکدام از این دو تا اخذ کنید، هر یک از این دو متعارض را بخواهید بگیرد، توسعه بر شما داده شده، تسهیل بر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بر تخییر، ظهور دارد؟ یا صریح در دلالت بر تخییر است؟ یعنی آیا در این عبارت، یک احتمال خلاف تخییر داده می‌شود ولو به عنوان احتمال خلاف ظاهر؟ دیگر چگونه تعبیر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تاب و تحمّل هیچ معنایی غیر تخییر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روایات تخییر ولو همه آنها هم این خصوصیت را نداشته باشد لکن اگر صراحت در تخییر ملاحظه بشود،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دالۀ بر توقف، تعبیرشان همان بود که ما در جواب مرحوم محقق حائری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از این تعبیر بهتر ما نمی‌توانیم در روایات توقف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در توقف است یا ظهور در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نهی،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صراحتی در مفاد خودش ندارد، همان‌طوری که هیئت افعل ظهور در مطلوبیت متعلقش دارد و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مبغوضیت و حرمت دارد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توقف می‌کند لذا اگر یک ظاهری در مقابل نصّی قرار گرفت، همان‌طوری که در اول کتاب تعادل و ترجیح مطرح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w:t>
      </w:r>
      <w:bookmarkStart w:id="1267" w:name="pg13728_151476"/>
    </w:p>
    <w:p>
      <w:pPr>
        <w:pStyle w:val="BookText"/>
        <w:rPr/>
      </w:pPr>
      <w:bookmarkEnd w:id="1267"/>
      <w:r>
        <w:rPr>
          <w:rFonts w:ascii="IRNazanin" w:hAnsi="IRNazanin" w:eastAsia="IRNazanin"/>
          <w:color w:val="111111"/>
          <w:sz w:val="28"/>
          <w:sz w:val="28"/>
          <w:szCs w:val="28"/>
          <w:rtl w:val="true"/>
          <w:lang w:bidi="fa-IR"/>
        </w:rPr>
        <w:t>نص و ظاهر، مبنای عقلا این است که نصّ را قرینۀ بر تصرّف در ظاهر می‌دانند نه اینکه ظاهر را قرینۀ بر تصرّف در نصّ و یا معارض با نصّ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ظاهر، اولویت قائل هستند و نه برای ظاهر، عنوان تساوی که معنایش معارضه باشد، قائل هستند بلکه اولویت را در ناحیۀ نصّ می‌بینند و ترجیح را به جانب نصّ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آن روایات تخییر، نصّ در تخییر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توقف هم ظهور در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دالۀ بر توقف، همین ذیل مقبولۀ ابن حنظله است که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تأخیر است ولو اینکه تأخیرش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استظهار را کردیم که تأخیر در رابطۀ با عمل است اما وجوب تأخیر، مقتضای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 ظهور در لزوم تخییر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این ظهور، نصّی نباشد، اگر در مقابلش قرینۀ اقوائی نباشد، این ظهور به قوّت خودش باقی می‌ماند اما اگر در مقابل این ظهور، ادلۀ تخییر با نصوصیّت، مسألۀ تخییر را مطرح کرد، آن قرینه می‌شود بر این که ما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بکنیم و از ظاهرش دست برداریم و دلالتش را بر لزوم تخییر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نصوصیّت روایات تخییر در تخییر قرینۀ بر تصرف در ظهور روایات توقف می‌شود</w:t>
      </w:r>
      <w:r>
        <w:rPr>
          <w:rFonts w:eastAsia="IRNazanin" w:cs="IRNazanin"/>
          <w:color w:val="111111"/>
          <w:sz w:val="28"/>
          <w:szCs w:val="28"/>
          <w:rtl w:val="true"/>
          <w:lang w:bidi="fa-IR"/>
        </w:rPr>
        <w:t>.</w:t>
      </w:r>
    </w:p>
    <w:p>
      <w:pPr>
        <w:pStyle w:val="Heading5"/>
        <w:numPr>
          <w:ilvl w:val="4"/>
          <w:numId w:val="1"/>
        </w:numPr>
        <w:rPr/>
      </w:pPr>
      <w:bookmarkStart w:id="1268" w:name="__RefHeading___Toc1432050_1468164448"/>
      <w:bookmarkStart w:id="1269" w:name="_Toc469"/>
      <w:bookmarkEnd w:id="1268"/>
      <w:r>
        <w:rPr>
          <w:rtl w:val="true"/>
        </w:rPr>
        <w:t>احتمال ارشادی بودن امر در</w:t>
      </w:r>
      <w:r>
        <w:rPr>
          <w:rtl w:val="true"/>
        </w:rPr>
        <w:t>«</w:t>
      </w:r>
      <w:r>
        <w:rPr>
          <w:rtl w:val="true"/>
        </w:rPr>
        <w:t>ارجئه حتی تلقی امامک</w:t>
      </w:r>
      <w:r>
        <w:rPr>
          <w:rtl w:val="true"/>
        </w:rPr>
        <w:t>»</w:t>
      </w:r>
      <w:bookmarkEnd w:id="1269"/>
    </w:p>
    <w:p>
      <w:pPr>
        <w:pStyle w:val="BookText"/>
        <w:rPr/>
      </w:pPr>
      <w:r>
        <w:rPr>
          <w:rFonts w:ascii="IRNazanin" w:hAnsi="IRNazanin" w:eastAsia="IRNazanin"/>
          <w:color w:val="111111"/>
          <w:sz w:val="28"/>
          <w:sz w:val="28"/>
          <w:szCs w:val="28"/>
          <w:rtl w:val="true"/>
          <w:lang w:bidi="fa-IR"/>
        </w:rPr>
        <w:t>بعد یک جمله‌ای هم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امرش امر مولوی نیست، نه وجوب دارد نه استحباب، بلکه امرش، امر ارشادی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این امر، امر ارشادی است، این است که در مقبولۀ ابن حنظله، امور را به سه قسمت تقسیم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بیّن رشده فیتبع و امر بیّن غیّه فیجتنب و امر مشکل یردّ حکمه 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ذیل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عنوان اینکه یکی از مصادیق مشکل است و جزو آن امر سومی است که آنجا مطرح کرده و تعلیلی هم که به دنبالش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تعبیر مرشدانه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ارشادی است که انسان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نرو برای اینکه این راه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خطر این راه، گریبان تو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چنین بیانی مطرح شده است</w:t>
      </w:r>
      <w:r>
        <w:rPr>
          <w:rFonts w:eastAsia="IRNazanin" w:cs="IRNazanin"/>
          <w:color w:val="111111"/>
          <w:sz w:val="28"/>
          <w:szCs w:val="28"/>
          <w:rtl w:val="true"/>
          <w:lang w:bidi="fa-IR"/>
        </w:rPr>
        <w:t>.</w:t>
      </w:r>
      <w:bookmarkStart w:id="1270" w:name="pg13728_151477"/>
    </w:p>
    <w:p>
      <w:pPr>
        <w:pStyle w:val="BookText"/>
        <w:rPr/>
      </w:pPr>
      <w:bookmarkEnd w:id="1270"/>
      <w:r>
        <w:rPr>
          <w:rFonts w:ascii="IRNazanin" w:hAnsi="IRNazanin" w:eastAsia="IRNazanin"/>
          <w:color w:val="111111"/>
          <w:sz w:val="28"/>
          <w:sz w:val="28"/>
          <w:szCs w:val="28"/>
          <w:rtl w:val="true"/>
          <w:lang w:bidi="fa-IR"/>
        </w:rPr>
        <w:t>اگر تعلیل نبود، اگر آن مسألۀ تثلیث امور که در صدر روایت مطرح نبود، 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ظهور در وجوب دارد و به قرینۀ روایات تخییر، حمل بر استحباب می‌کنیم اما با ملاحظۀ آن جریانی که در صدر مقبوله است و با توجه به تعلیلی که همین‌جا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 حتی تلقی امامک فان الوقوف عند الشبهة خیر من الاقتحام فی الهلکة أو 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این تعبیر، تعبیر ارشادی است و این تعلیل کاشف از این است که امر، امر ارشادی است و اگر امر، امر ارشادی شد، دیگر صلاحیت مقابله در مقابل اخبار تخییر ندارد بلکه اخبار تخییر با لسان قاطع و لسان صریح خودشان مسألۀ تخییر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بیان امام بزرگوار است که بیان خوبی است لکن متوقف بر این است که آن روایتی که مورد استدلال برای جمع قبلی واقع شده را بررسی کنیم، اگر آن روایت نتوانست آن حرف را ثابت بکند، این جمع، جمع بسیار خوبی است اما اگر آن روایت، سندا و دلالتا تمام بود و توانست آن جمع را ثابت بکند، دیگر نوبت به این بیان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این رابطه، در همان روایت، تمرکز پیدا می‌کند</w:t>
      </w:r>
      <w:r>
        <w:rPr>
          <w:rFonts w:eastAsia="IRNazanin" w:cs="IRNazanin"/>
          <w:color w:val="111111"/>
          <w:sz w:val="28"/>
          <w:szCs w:val="28"/>
          <w:rtl w:val="true"/>
          <w:lang w:bidi="fa-IR"/>
        </w:rPr>
        <w:t>.</w:t>
      </w:r>
    </w:p>
    <w:p>
      <w:pPr>
        <w:pStyle w:val="Heading5"/>
        <w:numPr>
          <w:ilvl w:val="4"/>
          <w:numId w:val="1"/>
        </w:numPr>
        <w:rPr/>
      </w:pPr>
      <w:bookmarkStart w:id="1271" w:name="__RefHeading___Toc1432052_1468164448"/>
      <w:bookmarkStart w:id="1272" w:name="_Toc470"/>
      <w:bookmarkEnd w:id="1271"/>
      <w:r>
        <w:rPr>
          <w:rtl w:val="true"/>
        </w:rPr>
        <w:t>پرسش</w:t>
      </w:r>
      <w:r>
        <w:rPr>
          <w:rtl w:val="true"/>
        </w:rPr>
        <w:t>:</w:t>
      </w:r>
      <w:bookmarkEnd w:id="1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بین اخبار تخییر و توقف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جمع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جمع دیگر که بین اخبار تخییر و توقف ذکر شده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جمع بین روایات تخییر و توقف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امکان ارشادی بودن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273" w:name="pg13728_151478"/>
    </w:p>
    <w:p>
      <w:pPr>
        <w:pStyle w:val="Heading4"/>
        <w:numPr>
          <w:ilvl w:val="3"/>
          <w:numId w:val="1"/>
        </w:numPr>
        <w:rPr/>
      </w:pPr>
      <w:bookmarkStart w:id="1274" w:name="__RefHeading___Toc1432054_1468164448"/>
      <w:bookmarkStart w:id="1275" w:name="_Toc471"/>
      <w:bookmarkEnd w:id="1273"/>
      <w:bookmarkEnd w:id="1274"/>
      <w:r>
        <w:rPr>
          <w:rtl w:val="true"/>
        </w:rPr>
        <w:t>درس پانصد و پنجاه و هفتم</w:t>
      </w:r>
      <w:bookmarkEnd w:id="1275"/>
    </w:p>
    <w:p>
      <w:pPr>
        <w:pStyle w:val="Heading5"/>
        <w:numPr>
          <w:ilvl w:val="4"/>
          <w:numId w:val="1"/>
        </w:numPr>
        <w:rPr/>
      </w:pPr>
      <w:bookmarkStart w:id="1276" w:name="__RefHeading___Toc1432056_1468164448"/>
      <w:bookmarkStart w:id="1277" w:name="_Toc472"/>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78" w:name="__RefHeading___Toc1432058_1468164448"/>
      <w:bookmarkStart w:id="1279" w:name="_Toc473"/>
      <w:bookmarkEnd w:id="1278"/>
      <w:r>
        <w:rPr>
          <w:rtl w:val="true"/>
        </w:rPr>
        <w:t>حمل روایات تخییر بر مستحبات و مکروهات و روایات توقف بر واجبات و محرمات</w:t>
      </w:r>
      <w:bookmarkEnd w:id="1279"/>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اینجا یک روایت مفصله‌ای است که چه بسا ازاین روایت خواسته‌اند یک راه جمعی بین روایات تخییر و روایات توقف استفاده بکنند و آن راه جمع این است که روایات تخییر را حمل بر مستحبات و مکروهات بکنند، مثل اینکه یک روایتی بگوید که فلان چیز مستحب است و روایت دیگر بگوید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روایتی بگوید که فلان شیء مکروه است و دیگری بگوید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 محرمات و واجبات، دو روایت متعارض داشته باشیم، این‌جا مورد اخبار توقف خواهد بود، مثل اینکه یک روایتی وجوب یک شییء را اثبات کند و یک روایتی نفی وجوب کند، یا روایتی حرمت شییء را اثبات کند و دیگری از آن، نفی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در یک موردی روایتی اثبات وجوب کرد و روایت دیگر اثبات حرمت کرد، آن هم از موارد روایت توقف خواهد بود</w:t>
      </w:r>
      <w:r>
        <w:rPr>
          <w:rFonts w:eastAsia="IRNazanin" w:cs="IRNazanin"/>
          <w:color w:val="111111"/>
          <w:sz w:val="28"/>
          <w:szCs w:val="28"/>
          <w:rtl w:val="true"/>
          <w:lang w:bidi="fa-IR"/>
        </w:rPr>
        <w:t>.</w:t>
      </w:r>
      <w:bookmarkStart w:id="1280" w:name="pg13728_151479"/>
    </w:p>
    <w:p>
      <w:pPr>
        <w:pStyle w:val="BookText"/>
        <w:rPr/>
      </w:pPr>
      <w:bookmarkEnd w:id="1280"/>
      <w:r>
        <w:rPr>
          <w:rFonts w:ascii="IRNazanin" w:hAnsi="IRNazanin" w:eastAsia="IRNazanin"/>
          <w:color w:val="111111"/>
          <w:sz w:val="28"/>
          <w:sz w:val="28"/>
          <w:szCs w:val="28"/>
          <w:rtl w:val="true"/>
          <w:lang w:bidi="fa-IR"/>
        </w:rPr>
        <w:t>این روایت را باید ملاحظه کنیم که آیا می‌تواند این مدعا را ثابت کند و چنین مسأله‌ای ازاین روایت استفاده می‌شود یا اینکه این روایت شاید اصلا ارتباطی به این جهت نداشته باشد ولو اینکه در ذیلش دلالت بر توقف می‌کند، اما به عنوان اینکه مورد توقف کجاست و مورد تخییر کجاست، ناظر به این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در کتاب القضاء در ابواب صفات قاضی،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این روایت را در کتاب عیون الاخبار خودش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و محمد بن الحسن بن أحمد بن ولید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هم از پدرش روایت کرده است و هم از استاد خودش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أحمد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نقل کرده‌اند،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بن عبد الله بن اشعری قمی ثقه و صحیح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نقل کرده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محمد بن عبد الله المسمعی نظر خوبی نداشت و نسبت به او، اصلا خوش‌بین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از أحمد بن الحسن المیثمی نقل کرده است که احمد بن الحسن المیثمی، ثقه و صحیح الحدیث است و جزو ثقات روات حساب می‌شود</w:t>
      </w:r>
      <w:r>
        <w:rPr>
          <w:rFonts w:eastAsia="IRNazanin" w:cs="IRNazanin"/>
          <w:color w:val="111111"/>
          <w:sz w:val="28"/>
          <w:szCs w:val="28"/>
          <w:rtl w:val="true"/>
          <w:lang w:bidi="fa-IR"/>
        </w:rPr>
        <w:t>.</w:t>
      </w:r>
    </w:p>
    <w:p>
      <w:pPr>
        <w:pStyle w:val="Heading5"/>
        <w:numPr>
          <w:ilvl w:val="4"/>
          <w:numId w:val="1"/>
        </w:numPr>
        <w:rPr/>
      </w:pPr>
      <w:bookmarkStart w:id="1281" w:name="__RefHeading___Toc1432060_1468164448"/>
      <w:bookmarkStart w:id="1282" w:name="_Toc474"/>
      <w:bookmarkEnd w:id="1281"/>
      <w:r>
        <w:rPr>
          <w:rtl w:val="true"/>
        </w:rPr>
        <w:t>بررسی سند روایت احمد بن حسن میثمی</w:t>
      </w:r>
      <w:bookmarkEnd w:id="1282"/>
    </w:p>
    <w:p>
      <w:pPr>
        <w:pStyle w:val="BookText"/>
        <w:rPr/>
      </w:pPr>
      <w:r>
        <w:rPr>
          <w:rFonts w:ascii="IRNazanin" w:hAnsi="IRNazanin" w:eastAsia="IRNazanin"/>
          <w:color w:val="111111"/>
          <w:sz w:val="28"/>
          <w:sz w:val="28"/>
          <w:szCs w:val="28"/>
          <w:rtl w:val="true"/>
          <w:lang w:bidi="fa-IR"/>
        </w:rPr>
        <w:t>اگر ما به سند حدیث نگاه کنیم، از نظر محمد بن عبد الله المسمعی قابل اشکال است، اما صاحب وسایل که این روایت را از عیون الاخبار صدوق نقل می‌کند بعد از نقل روایت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الصدوق انّه نقل هذا من کتاب الرحمة لسعد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می‌گوید که من این روایت را از کتاب رحمت که مربوط به سعد بن عبد الله بوده نقل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 در بارۀ شأن کتاب رحمت و موقعیت این کتاب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الاصول و الکتب التی علیه المعوّل و الیه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رحمت سعد بن عبد الله از آن کتب و اصول مورد کمال اعتماد است که روی آن کتاب و مرجع برای اصحاب و روایت تکیه می‌شود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اضافه‌ای هم دارد که اینجا نقل نکرده است و آن این است که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استاد ما، نسبت به محمد بن عبد الله المسمعی نظر خوبی نداشت، امّا بعد از آن‌که من این روایت را از کتاب رحمت سعد بن عبد الله بر استاد</w:t>
      </w:r>
      <w:bookmarkStart w:id="1283" w:name="pg13728_151480"/>
    </w:p>
    <w:p>
      <w:pPr>
        <w:pStyle w:val="BookText"/>
        <w:rPr/>
      </w:pPr>
      <w:bookmarkEnd w:id="1283"/>
      <w:r>
        <w:rPr>
          <w:rFonts w:ascii="IRNazanin" w:hAnsi="IRNazanin" w:eastAsia="IRNazanin"/>
          <w:color w:val="111111"/>
          <w:sz w:val="28"/>
          <w:sz w:val="28"/>
          <w:szCs w:val="28"/>
          <w:rtl w:val="true"/>
          <w:lang w:bidi="fa-IR"/>
        </w:rPr>
        <w:t>خودم عرضه کردم، انتقادی نکرد، اعتراضی نکرد،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مجموعا می‌توانیم این روایت را به عنوان یک روایت معتبر تلقی کنیم، نه اینکه از اول رمی به ضعف کنیم و روایت را فاقد اعتبار و حجّیّت قرار دهیم</w:t>
      </w:r>
      <w:r>
        <w:rPr>
          <w:rFonts w:eastAsia="IRNazanin" w:cs="IRNazanin"/>
          <w:color w:val="111111"/>
          <w:sz w:val="28"/>
          <w:szCs w:val="28"/>
          <w:rtl w:val="true"/>
          <w:lang w:bidi="fa-IR"/>
        </w:rPr>
        <w:t>.</w:t>
      </w:r>
    </w:p>
    <w:p>
      <w:pPr>
        <w:pStyle w:val="Heading5"/>
        <w:numPr>
          <w:ilvl w:val="4"/>
          <w:numId w:val="1"/>
        </w:numPr>
        <w:rPr/>
      </w:pPr>
      <w:bookmarkStart w:id="1284" w:name="__RefHeading___Toc1432062_1468164448"/>
      <w:bookmarkStart w:id="1285" w:name="_Toc475"/>
      <w:bookmarkEnd w:id="1284"/>
      <w:r>
        <w:rPr>
          <w:rtl w:val="true"/>
        </w:rPr>
        <w:t>متن روایت احمد بن حسن میثمی</w:t>
      </w:r>
      <w:bookmarkEnd w:id="1285"/>
    </w:p>
    <w:p>
      <w:pPr>
        <w:pStyle w:val="BookText"/>
        <w:rPr/>
      </w:pP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 الرضا علیه السلام یوما و قد اجتمع عنده قوم من أصحابه و قد کانوا یتنازعون فی الحدیثین المختلفین عن رسول الله فی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رضا سؤال کرد درحالی‌که گروهی گرد حضرتش مجتمع بودند و بحث و نزاع علمی باهم داشتند، موضوع بحث آنها دو روایت مختلف بود که از رسول خدا دربارۀ یک مسأله صادر شده باشد، چه حکمی دارد؟ با این دو روایت مختلف چه باید کرد؟ اینها در مورد این مسأله بحث می‌کردند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 همین مسأله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دربارۀ این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خودش محرماتی را حرام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حلالا و فرض فرائضا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امور را به عنوان فریضه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جنبۀ مقدمی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آمد و رسما می‌خواهد محرّم خدا را حلال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جاء فی تحلیل ما حرّم الله او فی تحریم ما احلّ اللّه أو دفع فریضة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روایتی نفی وجوب صلاة یا صیام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دفع فریضة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کلمۀ کتاب الله، این تعبیر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رسمها بیّن قائم بلا ناسخ نسخ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فریضه‌ای که در بین مردم برپا است و هیچ ناسخی آن را نسخ نکرده است، برای اینکه اگر نسخ می‌شد، این فریضه در جامعه برپا نبود و این حکم به حرمت و یا حلیّت در بین مردم برپا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بلا ناسخ نسخ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ناسخی آن را نسخ نکرده است و به همان قوّت خود باقی است و هیچ تغییر و تحوّلی در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ما لا یسع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متعارضین، ما نمی‌توانیم چنین روایتی را که در مقابل قرآن ایستاده، اخذ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صلی الله علیه و آله لم یکن لیحرّم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نیامده است که حرام بکند آن حلالی که در کتاب خدا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لیحلّل ما حرّم اللّه و لا لیغیّر فرائض اللّه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نیامده است که فرض الله و فرائض الهی را تغییر بدهد و آنچه که کتاب به</w:t>
      </w:r>
    </w:p>
    <w:p>
      <w:pPr>
        <w:pStyle w:val="BookText"/>
        <w:rPr/>
      </w:pPr>
      <w:r>
        <w:rPr>
          <w:rFonts w:ascii="IRNazanin" w:hAnsi="IRNazanin" w:eastAsia="IRNazanin"/>
          <w:color w:val="111111"/>
          <w:sz w:val="28"/>
          <w:sz w:val="28"/>
          <w:szCs w:val="28"/>
          <w:rtl w:val="true"/>
          <w:lang w:bidi="fa-IR"/>
        </w:rPr>
        <w:t>عنوان فریضه مطرح کرده است،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ذلک کلّه متبعا مسلّما، مؤدّیا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همۀ این مسائل، سر تا پا تابع وحی بود، در برابر احکام خدا تسلیم بود و هرچه اداء می‌کرد فی ناحیة الله اداء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در حکایت از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که من جز چیزی که خدا به من وحی کرده باشد را اتباع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علیه السلام متّبعا للّه مؤدّیا عن اللّه ما أمره به من تبلیغ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مأموربه را که عبارت از تبلیغ رسالت باشد، کاملا مؤدّی و انجام‌دهنده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تا اینجا این شد که اگر دو روایت متعارض از رسول خدا دربارۀ محرمات و محللات فرائض وارد بشود و یکی از آن دو مخالفت با کتاب الله داشته باشد و دیگری مخالف با کتاب الله نباشد، در حقیقت آن مخالف کتاب الله را باید کنار بگذاریم و آن موافق کتاب الله را باید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 اینجا روایت، مسألۀ ترجیح به موافقت کتاب را در مقابل طرح مخالف کتاب بیان کرده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یرد عنکم الحدیث فی الشیء عن رسول الله مما لیس فی الکتاب و هو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گاهی از شما اهل بیت، روایتی وارد می‌شود که این روایت یک مطلبی را دلالت می‌کند که عین این مطلب در سنّت رسول خدا وجود دارد و با سنّت رسول خدا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می‌بینم که یک روایت دیگر از شما آمد که مخالف با سنّت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موافق با سنّت رسول خداست، روایت دوم مخالف با سنّت رسول خداست و مسأله هم اصلا در قرآن مطرح نشده و مورد تعرّض قرار نگرفته است، اینجا چه باید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قد نهی رسول الله صلی الله علیه و آله عن أشیاء نهی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این‌طور است که گاهی رسول خدا از بعضی چیزها نهی فرموده است که نهی آن، نهی تحریمی است و مفاد آن،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فی ذلک نهیه نهی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مثل این است که در قرآن ذکر شده باشد و اگر نهی در قرآن ذکر شده باشد، ملاک و میزان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رسول خدا، نهی حرام باشد، مثل این است که این نهی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ناحیۀ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بأشیاء فصار ذلک الأمر واجبا لازما کعدل فرائض الله فوافق فی ذلک أمره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اوامری دارد که امر الزامی و امر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مثل امری می‌ماند که در قرآن، مطرح شده و در قرآن ذکر شده باشد</w:t>
      </w:r>
      <w:r>
        <w:rPr>
          <w:rFonts w:eastAsia="IRNazanin" w:cs="IRNazanin"/>
          <w:color w:val="111111"/>
          <w:sz w:val="28"/>
          <w:szCs w:val="28"/>
          <w:rtl w:val="true"/>
          <w:lang w:bidi="fa-IR"/>
        </w:rPr>
        <w:t>.</w:t>
      </w:r>
      <w:bookmarkStart w:id="1286" w:name="pg13728_151482"/>
    </w:p>
    <w:p>
      <w:pPr>
        <w:pStyle w:val="BookText"/>
        <w:rPr/>
      </w:pPr>
      <w:bookmarkEnd w:id="1286"/>
      <w:r>
        <w:rPr>
          <w:rFonts w:ascii="IRNazanin" w:hAnsi="IRNazanin" w:eastAsia="IRNazanin"/>
          <w:color w:val="111111"/>
          <w:sz w:val="28"/>
          <w:sz w:val="28"/>
          <w:szCs w:val="28"/>
          <w:rtl w:val="true"/>
          <w:lang w:bidi="fa-IR"/>
        </w:rPr>
        <w:t>بعد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جاء فی النهی عن رسول الله صلی الله علیه و آله نهی حرام ثمّ جاء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نهی حرام کرده است، ولی دو روایت از ناحیۀ ما ائمه می‌بینید یکی با نهی رسول الله مطابقت دارد، با سنّت نبویه موافقت دارد و یکی دیگر مخالف سنّت نبویه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مخالف با سنّت نبویه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یسع استعمال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مورد عمل قرار دهید، مجاز نیستید که به آن روایتی که با نهی در سنّت نبویه مخالفت دارد، استناد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جانب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فیما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ما برخلاف امر رسول الله بود، حق ندارید که آن روایت را اخذ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لا نرخّص فیما لم یرخّص 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نأمر بخلاف ما امر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لعلّة خوف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مسألۀ تقیّه مطرح بشود، مسألۀ ضرورت و خوف مطرح شود، آن هم برای بیان حکم الله نیست، بلکه به عنوان تقیه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روایتی که در جریان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نستحلّ ما حرّم رسول الله أو نحرّم ما استحلّ رسول الله فلا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ما حلال رسول الله را تحریم کنیم و یا تحریم رسول الله را تحلیل کنیم،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تابعون لرسول الله، مسلّمون له کما کان رسول الله تابعا لأمر ربّه مسلّما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رسول خدا در برابر امر و نهی خدا تسلیم محض بود، ما هم در برابر امر و نهی رسول خدا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آنچه که از روایت استفاده می‌شد این بود که اگر کتاب الله و یا سنّت رسول، یک امر و نهیی داشته باشد و دو روایت مختلف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موافق با کتاب الله و سنّت رسول الله است و دیگری مخالف، باید مخالف با کتاب الله و سنّت رسول را کنار گذاشت</w:t>
      </w:r>
      <w:r>
        <w:rPr>
          <w:rFonts w:eastAsia="IRNazanin" w:cs="IRNazanin"/>
          <w:color w:val="111111"/>
          <w:sz w:val="28"/>
          <w:szCs w:val="28"/>
          <w:rtl w:val="true"/>
          <w:lang w:bidi="fa-IR"/>
        </w:rPr>
        <w:t>.</w:t>
      </w:r>
    </w:p>
    <w:p>
      <w:pPr>
        <w:pStyle w:val="Heading5"/>
        <w:numPr>
          <w:ilvl w:val="4"/>
          <w:numId w:val="1"/>
        </w:numPr>
        <w:rPr/>
      </w:pPr>
      <w:bookmarkStart w:id="1287" w:name="__RefHeading___Toc1432064_1468164448"/>
      <w:bookmarkStart w:id="1288" w:name="_Toc476"/>
      <w:bookmarkEnd w:id="1287"/>
      <w:r>
        <w:rPr>
          <w:rtl w:val="true"/>
        </w:rPr>
        <w:t>جواز تخییر در باب مستحبات و مکروهات</w:t>
      </w:r>
      <w:bookmarkEnd w:id="1288"/>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نهی عن اشیاء لیس النهی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می‌بینید که خداوند از یک اموری نهی کرده است امّا نهی آن، نهی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اعافة و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نهی تنزیهی است، نهی کراهتی است، همان که ما از آن تعبیر به مکروه می‌کنیم و همین‌طور در باب اوامر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باشیاء لیس بامر فرض و 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جنبۀ فرض و وجوب و لزوم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فضل و رجحان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bookmarkStart w:id="1289" w:name="pg13728_151483"/>
    </w:p>
    <w:p>
      <w:pPr>
        <w:pStyle w:val="BookText"/>
        <w:rPr/>
      </w:pPr>
      <w:bookmarkEnd w:id="1289"/>
      <w:r>
        <w:rPr>
          <w:rFonts w:ascii="IRNazanin" w:hAnsi="IRNazanin" w:eastAsia="IRNazanin"/>
          <w:color w:val="111111"/>
          <w:sz w:val="28"/>
          <w:sz w:val="28"/>
          <w:szCs w:val="28"/>
          <w:rtl w:val="true"/>
          <w:lang w:bidi="fa-IR"/>
        </w:rPr>
        <w:t>جنبۀ فضیلت و استحباب و جنبۀ رجحان را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رخصّ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نهی، نهی کراهت شد، یا امر، امر استحبابی شد، معنایش این است که مخالفتش مانع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رخصّ فی ذلک للمعلول و غیر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ترخیص در مخالفت، منحصر به انسان مضطر نیست، در باب محرّمات هم ترخیص هست، امّا برای مضطر و گرفتار، امّا در باب مکروهات و مستحبات، ترخیص در مخالفت،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رخّص فی ذلک للمعلول و غیر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اینجا نتیجه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عن رسول الله صلی الله علیه و آله نهی اعافة أو أمر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یک نهی کراهتی داشت و یا یک امر استحبابی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یسع استعمال الرخصة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دارد که تجویزی در ترک آن صادر شود، برای این که این تجویز، منافات ندارد، تجویز در باب مکروهات و مستحبات، یک امر صحیح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یک روایتی از ما وارد شده است در ترخیص چیزی که رسول خدا به عنوان نهی کراهتی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علیکم عنّا الخبر فیه باتفاق یرویه من یرویه فی النهی و لا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راوی که نهی را روایت کرده است و نهی را انکار ندارد، می‌بینید که ترخیص را هم برای شما نقل کرده است و ظاهرش این است که این ترخیص با این نهی، منافات ندارد و ناقل این ترخیص هم به هیچ‌وجه منکر نهی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الخبران صحیحین معروفین باتفاق الناقلة فیهما یجب الاخذ بأحدهما او بهما جمیعا أو بأیّهما شئت و أحببت موسّع ذلک لک من باب التسلیم لرسول الله و الردّ الیه و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دو خبر صحیح و معروف هستند، چه باید کرد؟ می‌بینیم که روایت، مسألۀ تخییر را مطرح کرده است، امّا این چه تخییری است؟</w:t>
      </w:r>
    </w:p>
    <w:p>
      <w:pPr>
        <w:pStyle w:val="Heading5"/>
        <w:numPr>
          <w:ilvl w:val="4"/>
          <w:numId w:val="1"/>
        </w:numPr>
        <w:rPr/>
      </w:pPr>
      <w:bookmarkStart w:id="1290" w:name="__RefHeading___Toc1432066_1468164448"/>
      <w:bookmarkStart w:id="1291" w:name="_Toc477"/>
      <w:bookmarkEnd w:id="1290"/>
      <w:r>
        <w:rPr>
          <w:rtl w:val="true"/>
        </w:rPr>
        <w:t>تفاوت تخییر موجود در روایت با تخییر محل بحث</w:t>
      </w:r>
      <w:bookmarkEnd w:id="1291"/>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صرف اینکه در روایت،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موسّعا ذلک لک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همان تخییر است؟ یا اینکه یک دلیل قوّی داریم بر اینکه این غیر از آن تخییری است که در روایت تخییر وجود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الاخذ بأحدهما او 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روایت تخییر، می‌توانستیم به هر دو خبر اخذ کنیم؟ اگر اخذ به هر دو خبر امکان داشت، از مسألۀ تعارض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تعارض، عدم امکان اخذ الخبرین است و در آن روایات تخییر، حتی یک‌جا نداشتیم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هر دو خبر ممکن است، اما</w:t>
      </w:r>
    </w:p>
    <w:p>
      <w:pPr>
        <w:pStyle w:val="BookText"/>
        <w:rPr/>
      </w:pP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الاخذ بأحدهما او 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دو روایت در واقع اصلا متعارض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دلالت بر نهی کراهتی می‌کند و روایت دیگر دلالت بر ترخیص در ارتکاب دارد، آیا بین این دو، منافات وجود دارد؟</w:t>
      </w:r>
    </w:p>
    <w:p>
      <w:pPr>
        <w:pStyle w:val="BookText"/>
        <w:rPr/>
      </w:pPr>
      <w:r>
        <w:rPr>
          <w:rFonts w:ascii="IRNazanin" w:hAnsi="IRNazanin" w:eastAsia="IRNazanin"/>
          <w:color w:val="111111"/>
          <w:sz w:val="28"/>
          <w:sz w:val="28"/>
          <w:szCs w:val="28"/>
          <w:rtl w:val="true"/>
          <w:lang w:bidi="fa-IR"/>
        </w:rPr>
        <w:t>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تخییر واقعی مطرح است، غیر از آن تخییری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مورد خبرین متعارضین به عنوان یک حکم ظاهری مطرح است، امّا به خلاف اینجا که به عنوان یک حکم واقعی است و اساس آن هم، مسألۀ عدم تعارض است و شاهد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در روایتین متعارضتین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 معقولی است و ما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 برای این که قبل از 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الاخذ باحدهما او بهما جمیعا او بایّهما شئت و احببت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به خبرین متعارضین اصلا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کلمۀ تخییر را در روایت دیده‌اند و اصلا دقت نکرده‌اند و گمان کرده‌اند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آن روایت تخییر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و بأیّهما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حال آنکه بین تخییری که روایت در اینجا ذکر کرده است، با آن تخییر بودن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ذلک لک من باب التسلیم لرسول الله و الردّ الیه و الینا و کان تارک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رها کند، نه در عمل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العناد و الانکار و ترک التسلیم لرسول الله مشرکا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می‌گیرند و این نتیجۀ همۀ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أو حراما فاتبعوا ما 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اول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یکن فی الکتاب فاعرضوه علی سنن رسول الله صلی الله علیه و آله فما کان فی السنّة موجودا، منهیّا عنه نهی حرام و مأمورا به عن رسول الله أمر ألزام فاتّبعوا ما وافق نهی رسول الله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سنت النبی و طرح مخالف سنت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قسمت دوم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 السنّه نهی أعافة و کراهة ثمّ کان الخبر الأخیر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یک روایتی موافق با آن است و یک روایتی مخالف آن می‌گوید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 ترک کنی، و اعتنا نکنی،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رخصة فیما عافه رسول الله و کرهه و لم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ترخیص در انجام چیزی است که رسول خدا آن را مکروه دانسته و حرام نکرده است</w:t>
      </w:r>
      <w:r>
        <w:rPr>
          <w:rFonts w:eastAsia="IRNazanin" w:cs="IRNazanin"/>
          <w:color w:val="111111"/>
          <w:sz w:val="28"/>
          <w:szCs w:val="28"/>
          <w:rtl w:val="true"/>
          <w:lang w:bidi="fa-IR"/>
        </w:rPr>
        <w:t>.</w:t>
      </w:r>
      <w:bookmarkStart w:id="1292" w:name="pg13728_151485"/>
    </w:p>
    <w:p>
      <w:pPr>
        <w:pStyle w:val="BookText"/>
        <w:rPr/>
      </w:pPr>
      <w:bookmarkEnd w:id="1292"/>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یسع الاخذ 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با خبرین متعارضین سازگار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شئت وسعک الاختیار من باب التسلیم و الاتباع و الرد الی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این عبارت را دلیل قرار دهیم بر این که مورد روایات تخییر در آن بحث، مستحبات و مکروهات است؟ اصلا چه ارتباطی بین این دو بحث وجود دارد؟ این خبر دلالت بر نفی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اینجا اصلا تعارضی نیست، می‌توان هر دو را أخذ کرد و به هر دو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مسألۀ تخییری که به عنوان حکم ظاهری مطرح است چه ارتباطی می‌تواند داشته باشد؟</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تجدوه فی شیء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چیزی، کتاب الله و سنّت رسول در آن مطرح نبود، مسألۀ کراهت و ترخیص یا استحباب و ترخیص در عدم اتیان مطرح نبود، اینجا چه باید کرد؟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فردّوا الینا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علم آن را به ما 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أولی بذلک و لا تقولوا فیه بآرائکم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خودتان را در اینجا مطرح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بالکفّ و التّثبّت و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وقوف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طالبون باحثون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دنبال کنید، بحث و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یأتیکم البیان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ناحیۀ ما بیان بیاید و مسأله روشن بشود</w:t>
      </w:r>
      <w:r>
        <w:rPr>
          <w:rFonts w:eastAsia="IRNazanin" w:cs="IRNazanin"/>
          <w:color w:val="111111"/>
          <w:sz w:val="28"/>
          <w:szCs w:val="28"/>
          <w:rtl w:val="true"/>
          <w:lang w:bidi="fa-IR"/>
        </w:rPr>
        <w:t>.</w:t>
      </w:r>
    </w:p>
    <w:p>
      <w:pPr>
        <w:pStyle w:val="Heading5"/>
        <w:numPr>
          <w:ilvl w:val="4"/>
          <w:numId w:val="1"/>
        </w:numPr>
        <w:rPr/>
      </w:pPr>
      <w:bookmarkStart w:id="1293" w:name="__RefHeading___Toc1432068_1468164448"/>
      <w:bookmarkStart w:id="1294" w:name="_Toc478"/>
      <w:bookmarkEnd w:id="1293"/>
      <w:r>
        <w:rPr>
          <w:rtl w:val="true"/>
        </w:rPr>
        <w:t>اختصاص روایت به باب توقف</w:t>
      </w:r>
      <w:bookmarkEnd w:id="1294"/>
    </w:p>
    <w:p>
      <w:pPr>
        <w:pStyle w:val="BookText"/>
        <w:rPr/>
      </w:pPr>
      <w:r>
        <w:rPr>
          <w:rFonts w:ascii="IRNazanin" w:hAnsi="IRNazanin" w:eastAsia="IRNazanin"/>
          <w:color w:val="111111"/>
          <w:sz w:val="28"/>
          <w:sz w:val="28"/>
          <w:szCs w:val="28"/>
          <w:rtl w:val="true"/>
          <w:lang w:bidi="fa-IR"/>
        </w:rPr>
        <w:t>نتیجه این می‌شود که این روایت، جزو روایات توقف در ما نحن فیه است، برای این که قسم اول آن مربوط به ترجیح به موافقت کتاب بود، قسم دوم آن، به ترجیح به موافقت السنّة ارتباط داشت، قسم سوم آن هم که از مسألۀ تعارض خارج بود، اصلا در جمع بین مکروه و ترخیص،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به بحث ما ارتباط دارد، این آخری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هم دلالت بر توقف می‌کند، پس چطور این روایت را شاهد بر جمع قرار دهیم و بگوییم که این روایت دلیل بر این است که مورد روایات تخییر، مستحبات و مکروهات است و مورد روایات توقف، واجبات و محرمات است؟ این اشتباه ناشی از این است که در معنای روایت، دقّت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روایت که مربوط به خبرین متکافئین است که هیچ مرجّحی نداشته باشد، این جملۀ اخیر هم دلالت بر توقف می‌کند</w:t>
      </w:r>
      <w:r>
        <w:rPr>
          <w:rFonts w:eastAsia="IRNazanin" w:cs="IRNazanin"/>
          <w:color w:val="111111"/>
          <w:sz w:val="28"/>
          <w:szCs w:val="28"/>
          <w:rtl w:val="true"/>
          <w:lang w:bidi="fa-IR"/>
        </w:rPr>
        <w:t>.</w:t>
      </w:r>
      <w:bookmarkStart w:id="1295" w:name="pg13728_151486"/>
    </w:p>
    <w:p>
      <w:pPr>
        <w:pStyle w:val="BookText"/>
        <w:rPr/>
      </w:pPr>
      <w:bookmarkEnd w:id="1295"/>
      <w:r>
        <w:rPr>
          <w:rFonts w:ascii="IRNazanin" w:hAnsi="IRNazanin" w:eastAsia="IRNazanin"/>
          <w:color w:val="111111"/>
          <w:sz w:val="28"/>
          <w:sz w:val="28"/>
          <w:szCs w:val="28"/>
          <w:rtl w:val="true"/>
          <w:lang w:bidi="fa-IR"/>
        </w:rPr>
        <w:t>اینجا یک استفادۀ دیگری کنیم تا این مقدار از بحث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را به این کیفیتی که بیان کردیم درست کردیم، اشکالی که بعض الاعلام در رابطۀ با اخبار توقف دارند،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توقف، دو روایت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مقبولۀ ابن حنظله است و دیگری روایت سماعه، و سومی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دو را هم به ضعف سند و تعارض بین خودشان از حجّیّت در رابطۀ با توقف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به همان کیفیتی که ما درست کردیم، درست بشود، می‌توان آن را جزو روایات توقف قبول کرد، که از حیث سند صحیح است و دلالت آن به ملاحظۀ ذیل حدیث، یک دلالت روشنی خواهد بود و کاملا مسألۀ توقف در این روایت، مطرح است، بنابراین نمی‌توانیم ادعا کنیم که اخبار توقف منحصرا این دو روایت است و با ضعف سند و یا تعارض بین خودشان کنار بگذاریم، در نتیجه، وجود روایات معتبره توقف را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نتیجۀ بحث این شد که ما در جمع بین روایات تخییر و توقف از طریق همان نص و ظاهر وارد می‌شویم و در نتیجه روایات تخییر را ترجیح می‌دهیم و ترتیب بحث ما فعلا به اینجا منتهی می‌شود که برحسب روایات در خبرین متکافئین، حکم عبارت از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اول، بحث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بحثهای مختلف دیگری وجود دارد</w:t>
      </w:r>
      <w:r>
        <w:rPr>
          <w:rFonts w:eastAsia="IRNazanin" w:cs="IRNazanin"/>
          <w:color w:val="111111"/>
          <w:sz w:val="28"/>
          <w:szCs w:val="28"/>
          <w:rtl w:val="true"/>
          <w:lang w:bidi="fa-IR"/>
        </w:rPr>
        <w:t>.</w:t>
      </w:r>
    </w:p>
    <w:p>
      <w:pPr>
        <w:pStyle w:val="Heading5"/>
        <w:numPr>
          <w:ilvl w:val="4"/>
          <w:numId w:val="1"/>
        </w:numPr>
        <w:rPr/>
      </w:pPr>
      <w:bookmarkStart w:id="1296" w:name="__RefHeading___Toc1432070_1468164448"/>
      <w:bookmarkStart w:id="1297" w:name="_Toc479"/>
      <w:bookmarkEnd w:id="1296"/>
      <w:r>
        <w:rPr>
          <w:rtl w:val="true"/>
        </w:rPr>
        <w:t>پرسش</w:t>
      </w:r>
      <w:r>
        <w:rPr>
          <w:rtl w:val="true"/>
        </w:rPr>
        <w:t>:</w:t>
      </w:r>
      <w:bookmarkEnd w:id="1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حمل روایات تخییر بر مستحبات و مکروهات و روایات توقف بر واجبات و محرمات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روایت احمد بن حسن میثمی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مورد بحث چه نوع تخییری استفاده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تخییر موجود در روایت با تخییر محل بحث در چیست؟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اختصاص روایت احمد بن حسن میثمی را به باب توقف بنویسید</w:t>
      </w:r>
      <w:r>
        <w:rPr>
          <w:rFonts w:eastAsia="IRNazanin" w:cs="IRNazanin"/>
          <w:color w:val="111111"/>
          <w:sz w:val="28"/>
          <w:szCs w:val="28"/>
          <w:rtl w:val="true"/>
          <w:lang w:bidi="fa-IR"/>
        </w:rPr>
        <w:t>.</w:t>
      </w:r>
      <w:bookmarkStart w:id="1298" w:name="pg13728_151487"/>
    </w:p>
    <w:p>
      <w:pPr>
        <w:pStyle w:val="Heading4"/>
        <w:numPr>
          <w:ilvl w:val="3"/>
          <w:numId w:val="1"/>
        </w:numPr>
        <w:rPr/>
      </w:pPr>
      <w:bookmarkStart w:id="1299" w:name="__RefHeading___Toc1432072_1468164448"/>
      <w:bookmarkStart w:id="1300" w:name="_Toc480"/>
      <w:bookmarkEnd w:id="1298"/>
      <w:bookmarkEnd w:id="1299"/>
      <w:r>
        <w:rPr>
          <w:rtl w:val="true"/>
        </w:rPr>
        <w:t>درس پانصد و پنجاه و هشتم</w:t>
      </w:r>
      <w:bookmarkEnd w:id="1300"/>
    </w:p>
    <w:p>
      <w:pPr>
        <w:pStyle w:val="Heading5"/>
        <w:numPr>
          <w:ilvl w:val="4"/>
          <w:numId w:val="1"/>
        </w:numPr>
        <w:rPr/>
      </w:pPr>
      <w:bookmarkStart w:id="1301" w:name="__RefHeading___Toc1432074_1468164448"/>
      <w:bookmarkStart w:id="1302" w:name="_Toc481"/>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تعادل و ترجیح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معنا و مفهوم تعارض را بررسی کردیم و اینکه از نظر عقلا در کجا تعارض وجود دارد و در کجا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حکم عقل و عقلا در خبرین متعارضین متکافئین که هیچ‌گونه ترجیح و مزیتی در بین نباشد،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روایاتی داریم که این روایات در خبرین متعارضین وارد شده است و ازاین روایات استفاده می‌کنیم که شارع در خبرین متعارضین، حکم به تساقط نکرده است بلکه یا حکم به تخییر کرده یا حکم به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مختلف بود و ما نتیجتا روایات دالۀ بر تخییر را به عنوان اینکه از نظر دلالت، نصوصیت یا اظهریت دارد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روایات، حکم در خبرین متعارضین متکافئین مثلا آنجایی که مزیّتی در بین نباشد، عبارت از تخییر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حاشیۀ این مسألۀ تخییر که از روایات استفاده کردیم، اموری باید مورد تنبیه قرار</w:t>
      </w:r>
      <w:bookmarkStart w:id="1303" w:name="pg13728_151488"/>
    </w:p>
    <w:p>
      <w:pPr>
        <w:pStyle w:val="BookText"/>
        <w:rPr/>
      </w:pPr>
      <w:bookmarkEnd w:id="1303"/>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Heading5"/>
        <w:numPr>
          <w:ilvl w:val="4"/>
          <w:numId w:val="1"/>
        </w:numPr>
        <w:rPr/>
      </w:pPr>
      <w:bookmarkStart w:id="1304" w:name="__RefHeading___Toc1432076_1468164448"/>
      <w:bookmarkStart w:id="1305" w:name="_Toc482"/>
      <w:bookmarkEnd w:id="1304"/>
      <w:r>
        <w:rPr>
          <w:rtl w:val="true"/>
        </w:rPr>
        <w:t>اصولی بودن تخییر در خبرین متعارضین</w:t>
      </w:r>
      <w:bookmarkEnd w:id="1305"/>
    </w:p>
    <w:p>
      <w:pPr>
        <w:pStyle w:val="BookText"/>
        <w:rPr/>
      </w:pPr>
      <w:r>
        <w:rPr>
          <w:rFonts w:ascii="IRNazanin" w:hAnsi="IRNazanin" w:eastAsia="IRNazanin"/>
          <w:color w:val="111111"/>
          <w:sz w:val="28"/>
          <w:sz w:val="28"/>
          <w:szCs w:val="28"/>
          <w:rtl w:val="true"/>
          <w:lang w:bidi="fa-IR"/>
        </w:rPr>
        <w:t>یک امر این است که این تخییری که از روایات علاجیه و از اخبار واردۀ در خبرین متعارضین استفاده کردیم، تخییر در مسألۀ اصولیه است نه تخییر در مسألۀ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تخییر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تخییر در فقه است که به عنوان مسألۀ فقهیه مطرح است مثل تخییر بین خصال ثلاث در کفارۀ افطار ماه رمضان که اگر کسی در ماه رمضان افطار کرد، کفارۀ او به نحو تخییر، یکی از خصال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عتق رقبه است و یا صیام ستین یوما است و یا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از این تخییر، تعبیر به تخییر در مسألۀ فقیه می‌شود، به این معنا که خود حکم، عبارت از تخییر است، خود قانون، عبارت از تخییر است مثل واجبات تخییریه که شعبه‌ای از واجبات است و یک بخشی از واجبات 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التخییر و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تخییری که اخبار علاجیه در مورد خبرین متعارضین می‌گوید، این غیر از تخییر بین خصال ثلاثه و این غیر از تخییر در واجبات تخییریه است، این تخییر در مسألۀ اصولیه است و بازگشت این تخییر به این است که وقتی مجتهد در مقام فتوا و در مقام نوشتن رساله، با خبرین متعارضین مواجه می‌شود، مخیّر است که یکی از این دو روایت را اخذ بکند و برطبق همان یک روایت،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مسألۀ فتوای به تخییر در رساله‌اش منعکس نیست بلکه در رساله‌اش یکی از دو روایت را گرفته است و برطبق آن فتوا داده است و همان را در رساله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یک بحثی است که شاید بحث بعد ان شاء الله ذکر کنیم که آیا تخییر در مسألۀ اصولیه می‌تواند از مجتهد تجاوز بکند و به مقلّد هم سرایت بکند که برای مقلّد هم در مقام عمل، یک تخییری در رابطۀ با خبرین متعارضین و دو حکمی که در این دو خبر، ذکر شده است داشته باشد یا نه؟ این یک مسألۀ است که ان شاء الله روی آن بحث می‌کنیم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الان ثابت است و آن‌که ما ابتداء از روایات علاجیه به دست می‌آوریم، تخییری است که به اصطلاح از آن تعبیر به تخییر در مسألۀ اصولیه می‌شود؛ یعنی مجتهد</w:t>
      </w:r>
      <w:bookmarkStart w:id="1306" w:name="pg13728_151489"/>
    </w:p>
    <w:p>
      <w:pPr>
        <w:pStyle w:val="BookText"/>
        <w:rPr/>
      </w:pPr>
      <w:bookmarkEnd w:id="1306"/>
      <w:r>
        <w:rPr>
          <w:rFonts w:ascii="IRNazanin" w:hAnsi="IRNazanin" w:eastAsia="IRNazanin"/>
          <w:color w:val="111111"/>
          <w:sz w:val="28"/>
          <w:sz w:val="28"/>
          <w:szCs w:val="28"/>
          <w:rtl w:val="true"/>
          <w:lang w:bidi="fa-IR"/>
        </w:rPr>
        <w:t>مخیّر است، مجتهد در مقام فتوا می‌تواند هرکدام از این دو روایت را بخواهد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در مقابل اخذ به یکی از این دو حجّت، یکی را می‌تواند اختیار بکند و مثل حجّت بلا معارض قرار بدهد و برطبق آن در رسالۀ خودش فتوا بدهد</w:t>
      </w:r>
      <w:r>
        <w:rPr>
          <w:rFonts w:eastAsia="IRNazanin" w:cs="IRNazanin"/>
          <w:color w:val="111111"/>
          <w:sz w:val="28"/>
          <w:szCs w:val="28"/>
          <w:rtl w:val="true"/>
          <w:lang w:bidi="fa-IR"/>
        </w:rPr>
        <w:t>.</w:t>
      </w:r>
    </w:p>
    <w:p>
      <w:pPr>
        <w:pStyle w:val="Heading5"/>
        <w:numPr>
          <w:ilvl w:val="4"/>
          <w:numId w:val="1"/>
        </w:numPr>
        <w:rPr/>
      </w:pPr>
      <w:bookmarkStart w:id="1307" w:name="__RefHeading___Toc1432078_1468164448"/>
      <w:bookmarkStart w:id="1308" w:name="_Toc483"/>
      <w:bookmarkEnd w:id="1307"/>
      <w:r>
        <w:rPr>
          <w:rtl w:val="true"/>
        </w:rPr>
        <w:t>منافات حکم شارع به تخییر با حکم عقل به تساقط خبرین متعارضین</w:t>
      </w:r>
      <w:bookmarkEnd w:id="1308"/>
    </w:p>
    <w:p>
      <w:pPr>
        <w:pStyle w:val="BookText"/>
        <w:rPr/>
      </w:pPr>
      <w:r>
        <w:rPr>
          <w:rFonts w:ascii="IRNazanin" w:hAnsi="IRNazanin" w:eastAsia="IRNazanin"/>
          <w:color w:val="111111"/>
          <w:sz w:val="28"/>
          <w:sz w:val="28"/>
          <w:szCs w:val="28"/>
          <w:rtl w:val="true"/>
          <w:lang w:bidi="fa-IR"/>
        </w:rPr>
        <w:t>حالا که مسأله این است، این‌جا یک شبهه‌ای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ما از طرفی می‌بینیم که عقل و عقلا در خبرین متعارضین، حکم به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می‌بینیم که شارع در ضمن اخبار علاجیه، مسألۀ تخییر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تخییر با آن تساقطی که عقل و عقلا در دو حجّت متعارض و در دو طریق متعارض به‌طور کلی قائل هستند، چگونه باهم وفق پیدا می‌کند؟ چگونه می‌توانیم این دو مطلب را باهم جمع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هر دو تحقق دارد و مثلا منافاتی هم باهم ندارد؟</w:t>
      </w:r>
    </w:p>
    <w:p>
      <w:pPr>
        <w:pStyle w:val="Heading5"/>
        <w:numPr>
          <w:ilvl w:val="4"/>
          <w:numId w:val="1"/>
        </w:numPr>
        <w:rPr/>
      </w:pPr>
      <w:bookmarkStart w:id="1309" w:name="__RefHeading___Toc1432080_1468164448"/>
      <w:bookmarkStart w:id="1310" w:name="_Toc484"/>
      <w:bookmarkEnd w:id="1309"/>
      <w:r>
        <w:rPr>
          <w:rtl w:val="true"/>
        </w:rPr>
        <w:t>ظاهری بودن حکم شارع به تخییر بین خبرین متعارضین</w:t>
      </w:r>
      <w:bookmarkEnd w:id="1310"/>
    </w:p>
    <w:p>
      <w:pPr>
        <w:pStyle w:val="BookText"/>
        <w:rPr/>
      </w:pPr>
      <w:r>
        <w:rPr>
          <w:rFonts w:ascii="IRNazanin" w:hAnsi="IRNazanin" w:eastAsia="IRNazanin"/>
          <w:color w:val="111111"/>
          <w:sz w:val="28"/>
          <w:sz w:val="28"/>
          <w:szCs w:val="28"/>
          <w:rtl w:val="true"/>
          <w:lang w:bidi="fa-IR"/>
        </w:rPr>
        <w:t>یک راهی که برای حل این مسأله، ذکر شده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شارع در حکم به تخییر در خبرین متعارضین، حکم عقل و عقلا را نادیده فرض کرده باشد، این‌طور نیست که مسألۀ تساقطی را که عقل و عقلا می‌گویند زیر پا گذاشته باشد و در نتیجه عقلا و حتی عقل را تخطئه کرده باشد بلکه شارع با توجه به همان مطلبی که عقل و عقلا قائل هستند و با تأیید همان معنایی که عقل و عقلا قائل هستند، یک مطلب اضافی جعل کرده است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چیزی گفته است؟ این تخییر به چه صورتی برمی‌گردد و چگونه حکم عقل و عقلا در این تخییر، ملحوظ واقع شده است؟ چگونه مسأله را توجیه بکنیم و بگوییم که این تساقطی که عقل و عقلا می‌گویند، در رابطۀ با طریقیت است، در رابطۀ با کاشفیت است، در رابطۀ با اماریّت خبر واحد است؟ 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اماره باهم تعارض کردند، دیگر هیچ‌کدام اماریت ندارند؛ وقتی که دو طریق باهم تعارض پیدا کردند، هیچ‌کدام طریقیت ندارند؛ وقتی که دو کاشف باهم تعارض پیدا کردند، هیچ کدام کاشفیت ندارند؛ شارع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هم این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متعارض معنایش این است که هیچ‌کدام طریقیت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کاشف متعارض معنایش این</w:t>
      </w:r>
      <w:bookmarkStart w:id="1311" w:name="pg13728_151490"/>
    </w:p>
    <w:p>
      <w:pPr>
        <w:pStyle w:val="BookText"/>
        <w:rPr/>
      </w:pPr>
      <w:bookmarkEnd w:id="1311"/>
      <w:r>
        <w:rPr>
          <w:rFonts w:ascii="IRNazanin" w:hAnsi="IRNazanin" w:eastAsia="IRNazanin"/>
          <w:color w:val="111111"/>
          <w:sz w:val="28"/>
          <w:sz w:val="28"/>
          <w:szCs w:val="28"/>
          <w:rtl w:val="true"/>
          <w:lang w:bidi="fa-IR"/>
        </w:rPr>
        <w:t>است که هیچ‌کدام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هیچ‌کدام کاشفیت نداشت، هیچ‌کدام اماریت پیدا نکرد، آیا نمی‌شود که ما یک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حکم طریقی و حکمی که درک از واقع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آدم متحیّر جعل کنیم؟ این آدمی که راهی به واقع ندارد و دو طریق هم به خاطر تعارضشان تساقط کردند، حالا ما می‌خواهیم یک حکم ظاهری برای این شخص جعل بکنیم که این حکم ظاهری عبارت از تخییر است، عبارت از این است که به عنوان حکم ظاهری، به این مجتهد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راه بر روی تو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هرکدام از این دو راه بخواهی اخذ بکنی و فتوا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أنت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تخییر را به عنوان یک حکم ظاهری مطرح بکنیم مثل سایر احکام ظاهریه که در موارد شک در واقع و عدم علم به واقع جعل می‌شود، این تخییر هم به این عنوان در اینجا مطرح شده باشد و در نتیجه ما هم حکم عقل و عقلا را گرفته باشیم و زیر پا نگذاشته باشیم و هم حکم به تخییر در روایات علاجیه را اخذ کرده باشیم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این است که تساقط به لحاظ طریقیت تحقق پیدا می‌کند و تخییر به عنوان حکم ظاهری برای مجتهدی که دو طریق متعارض متساقط در نزد او قائم شده است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راهی است که ممکن است که کسی در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یک تالی فاسدی دارد که اگر بتوان به یک نحوی، این تالی فاسد را از فساد و از اشکال بیرون آورد، به نظر می‌رسد که راه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تالی فاسدش این است که آنهایی که مسألۀ تخییر را در خبرین متعارضین مطرح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روایت را اخذ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مجتهد یکی از این دو روایت را می‌گیرد، آیا می‌تواند به لوازم این روایت هم عمل بکند؟ آیا لوازم این روایت هم برای او حجّیّت دارد یا نه، ملزوماتش برایش حجّیّت دارد یا نه؟</w:t>
      </w:r>
    </w:p>
    <w:p>
      <w:pPr>
        <w:pStyle w:val="Heading5"/>
        <w:numPr>
          <w:ilvl w:val="4"/>
          <w:numId w:val="1"/>
        </w:numPr>
        <w:rPr/>
      </w:pPr>
      <w:bookmarkStart w:id="1312" w:name="__RefHeading___Toc1432082_1468164448"/>
      <w:bookmarkStart w:id="1313" w:name="_Toc485"/>
      <w:bookmarkEnd w:id="1312"/>
      <w:r>
        <w:rPr>
          <w:rtl w:val="true"/>
        </w:rPr>
        <w:t>فرق بین امارات و اصول عملیه از نظر ترتب لوازم و ملزومات و ملازمات</w:t>
      </w:r>
      <w:bookmarkEnd w:id="131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که یکی از فرق‌هایی که بین اصول عملیه و بین امارات قائل شده‌اند، همین فرق معروف است که مثبتات اصول عملیه، حجّیّت ندارد، لوازمش بر آن مترتب نمی‌شود، ملزومات و ملازماتش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دلیلی که</w:t>
      </w:r>
      <w:bookmarkStart w:id="1314" w:name="pg13728_151491"/>
    </w:p>
    <w:p>
      <w:pPr>
        <w:pStyle w:val="BookText"/>
        <w:rPr/>
      </w:pPr>
      <w:bookmarkEnd w:id="1314"/>
      <w:r>
        <w:rPr>
          <w:rFonts w:ascii="IRNazanin" w:hAnsi="IRNazanin" w:eastAsia="IRNazanin"/>
          <w:color w:val="111111"/>
          <w:sz w:val="28"/>
          <w:sz w:val="28"/>
          <w:szCs w:val="28"/>
          <w:rtl w:val="true"/>
          <w:lang w:bidi="fa-IR"/>
        </w:rPr>
        <w:t>دلالت بر تعبّد به این اصول عملیه می‌کند، آن دلیل در محدودۀ مجرای این اصول عملیه، دلالت بر تعبّد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حیات زید بکن امّا حیات زید را برای چه؟ حیات زید را برای اینکه حق نداری اموال زید را بخوری، تقسیم بین ورثه بکنی، حق نداری تزویج به زوجۀ او داشته باشی، امّا اگر حیات زید را برای نبات لحیۀ زید که یک لازم عادی مترتب بر حیات زید است، بخواهی استصحاب کنی،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تعبّد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امارات، چون مسأله، مسألۀ طریقیت است، مسأله، مسألۀ کاشفیت است و اماره به عنوان طریقیت، حجّیّت پیدا کرده است و با توجۀ به طریقیتش، صحّه روی آن گذاشته است، همه چیزش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استصحاب حیات زید را می‌کردید، مسألۀ نبات لحیۀ زید را به‌هیچ‌وجه نمی‌توانستید ثابت بکنید امّا اگر یک بیّنۀ قائم شد بر حیات زید، این بیّنه، نبات لحیۀ زید را هم ثابت می‌کند و اگر اثری هم شرعا بر نبات لحیه مترتب شده باشد، آن اثر،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فرقهایی که بین امارات و بین اصول عملیه قائل شده‌اند، همین مسألۀ حجّیّت مثبتات امارات و عدم حجّیّت مثبتات اصول عملیه است</w:t>
      </w:r>
      <w:r>
        <w:rPr>
          <w:rFonts w:eastAsia="IRNazanin" w:cs="IRNazanin"/>
          <w:color w:val="111111"/>
          <w:sz w:val="28"/>
          <w:szCs w:val="28"/>
          <w:rtl w:val="true"/>
          <w:lang w:bidi="fa-IR"/>
        </w:rPr>
        <w:t>.</w:t>
      </w:r>
    </w:p>
    <w:p>
      <w:pPr>
        <w:pStyle w:val="Heading5"/>
        <w:numPr>
          <w:ilvl w:val="4"/>
          <w:numId w:val="1"/>
        </w:numPr>
        <w:rPr/>
      </w:pPr>
      <w:bookmarkStart w:id="1315" w:name="__RefHeading___Toc1432084_1468164448"/>
      <w:bookmarkStart w:id="1316" w:name="_Toc486"/>
      <w:bookmarkEnd w:id="1315"/>
      <w:r>
        <w:rPr>
          <w:rtl w:val="true"/>
        </w:rPr>
        <w:t>لحاظ تمام حیثیت امارات بعد از تخییر در باب خبرین متعارضین</w:t>
      </w:r>
      <w:bookmarkEnd w:id="1316"/>
    </w:p>
    <w:p>
      <w:pPr>
        <w:pStyle w:val="BookText"/>
        <w:rPr/>
      </w:pPr>
      <w:r>
        <w:rPr>
          <w:rFonts w:ascii="IRNazanin" w:hAnsi="IRNazanin" w:eastAsia="IRNazanin"/>
          <w:color w:val="111111"/>
          <w:sz w:val="28"/>
          <w:sz w:val="28"/>
          <w:szCs w:val="28"/>
          <w:rtl w:val="true"/>
          <w:lang w:bidi="fa-IR"/>
        </w:rPr>
        <w:t>اما این دو خبر متعارضی که به عنوان تخییر، یکی از این دو خبر را اخذ کردیم، نظر بزرگان این است که وقتی شما این خبر را اخذ می‌کنید، هر معامله‌ای را که با خبر بدون معارض می‌کردید، با این خبر هم 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معارض نداشت، شما هم به مدلول مطابقی آن عمل می‌کردید و هم به مدلول التزامی‌اش عمل می‌کردید و هم ملازمات و ملزومات را به واسطۀ این اثبات می‌کردید، حالا که شما در خبرین متعارضین به عنوان تخییر، یکی از این دو خبر را اخذ کردید، باید فرض بکنید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کان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به مفاد این خبر در جمیع مدالیل این خبر و در جمیع ابعادی که مربوط به مفاد این خبر از نظر لازم و ملزوم و ملازم و امثال ذلک است، اخذ بکنید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تخییری که بزرگان از روایات علاجیه در رابطۀ با خبرین متعارضین استفاده کرده‌اند، یک چنین تخییری است که آن حیثیتی که در امارات وجود دارد، همان حیثیت و همان</w:t>
      </w:r>
    </w:p>
    <w:p>
      <w:pPr>
        <w:pStyle w:val="BookText"/>
        <w:rPr/>
      </w:pPr>
      <w:r>
        <w:rPr>
          <w:rFonts w:ascii="IRNazanin" w:hAnsi="IRNazanin" w:eastAsia="IRNazanin"/>
          <w:color w:val="111111"/>
          <w:sz w:val="28"/>
          <w:sz w:val="28"/>
          <w:szCs w:val="28"/>
          <w:rtl w:val="true"/>
          <w:lang w:bidi="fa-IR"/>
        </w:rPr>
        <w:t>امتیاز در اینجا تحقّق دارد درحالی‌که اگر ما بخواهیم تخییر بین خبرین متعارضین را به عنوان یک اصل عملی مطرح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به عنوان اصل عملی روی تسلیم همان حکمی است که عقل و عقلا کرده‌اند؛ یعنی شارع از نظر اماریت، قائل به تساقط شده است، از نظر طریقیت، هر دو را کنار گذاشته است و حالا مسألۀ تخییر را به عنوان یک اصل عملی، مطرح کرده است، اگر مسألۀ تخییر به عنوان اصل عملی مطرح شد و شما یکی از این دو روایت را گرفتید، دیگر چه حق دارید که لازمۀ آن روایت را بگیرید؟ اخذ به این روایت به عنوان اماریت نبوده است، به عنوان کاشفیت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اماریت و کاشفیت، مسألۀ تساقط مطرح بوده است، به این معنا که هر دو از اماریت بیرون رفته‌اند، هر دو از کاشفیت خارج شده‌اند و این اصل به عنوان یک حکم ظاهری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الخبر و الفتوی بمضمونه من دون أن یکون فیه اماریة و کاشفیة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چگونه می‌توانید به لوازم این و به ملازمات این و به ملزومات این اخذ بکنید؟</w:t>
      </w:r>
    </w:p>
    <w:p>
      <w:pPr>
        <w:pStyle w:val="BookText"/>
        <w:rPr/>
      </w:pPr>
      <w:r>
        <w:rPr>
          <w:rFonts w:ascii="IRNazanin" w:hAnsi="IRNazanin" w:eastAsia="IRNazanin"/>
          <w:color w:val="111111"/>
          <w:sz w:val="28"/>
          <w:sz w:val="28"/>
          <w:szCs w:val="28"/>
          <w:rtl w:val="true"/>
          <w:lang w:bidi="fa-IR"/>
        </w:rPr>
        <w:t>پس اگر بخواهیم بعد از آنکه اماریّت و طریقیّت از بین رفت و به‌طور کلی زائل شد، تخییر در اخبار علاجیه را به عنوان یک حکم ظاهری مطرح بکنیم، حکم ظاهری فقط در محدودۀ خودش و در مفاد خودش نقش دارد مثل این می‌ماند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طریقیت دو طریق به علّت تعارض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بهذا العنوان أن تأخذ بهذا الخبر و تفتی علی طبق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بیشتر از این دلالت ندارد که مجتهد می‌تواند مدلول مطابقی آن خبر را بگیرد و برطبق آن خبر بدهد امّا دیگر از مدلول مطابقی، سر سوزنی حق تعدّی به لوازم و ملزومات و ملازمات، نمی‌تواند داشته باشد درحالی‌که اینهایی که با اخبار علاجیه سروکار دارند و مسألۀ تخییر را از راه علاجیه قبول کرده‌اند، این حرف را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یکی از دو خبر متعارض را به عنوان تخییر گرفتید، اصلا باید فرض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الخبر لا یکون له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معارض نداشت، شما به همۀ مدالیل مطابقی و التزامی و امثال اینها عمل می‌کردید، حالا هم که به عنوان تخییر، یکی از دو خبر متعارض را گرفتید، مسأله همین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اشکالی که بر این حرف، ترتّب پیدا می‌کند و تنها تالی فاسدی که این توجیه دارد، این است و اگر این تالی فاسد را نمی‌داشت، انصافا حرف خوبی بود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عقل و عقلا را در خبرین متعارضین و در مطلق امارتین متعارضتین</w:t>
      </w:r>
      <w:bookmarkStart w:id="1317" w:name="pg13728_151493"/>
    </w:p>
    <w:p>
      <w:pPr>
        <w:pStyle w:val="BookText"/>
        <w:rPr/>
      </w:pPr>
      <w:bookmarkEnd w:id="1317"/>
      <w:r>
        <w:rPr>
          <w:rFonts w:ascii="IRNazanin" w:hAnsi="IRNazanin" w:eastAsia="IRNazanin"/>
          <w:color w:val="111111"/>
          <w:sz w:val="28"/>
          <w:sz w:val="28"/>
          <w:szCs w:val="28"/>
          <w:rtl w:val="true"/>
          <w:lang w:bidi="fa-IR"/>
        </w:rPr>
        <w:t>پذیرفته است و با پذیرفتن آنها مع ذلک به عنوان تسهیل و به عنوان توسعۀ بر مجتهد، یک حکم ظاهری به عنوان تخییر جعل کرده است که مجتهد در مقام فتوا بتواند یکی از این دو را بگیرد و برطبق آن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دیگر هم در این باب است که می‌ماند برای بعد</w:t>
      </w:r>
      <w:r>
        <w:rPr>
          <w:rFonts w:eastAsia="IRNazanin" w:cs="IRNazanin"/>
          <w:color w:val="111111"/>
          <w:sz w:val="28"/>
          <w:szCs w:val="28"/>
          <w:rtl w:val="true"/>
          <w:lang w:bidi="fa-IR"/>
        </w:rPr>
        <w:t>.</w:t>
      </w:r>
    </w:p>
    <w:p>
      <w:pPr>
        <w:pStyle w:val="Heading5"/>
        <w:numPr>
          <w:ilvl w:val="4"/>
          <w:numId w:val="1"/>
        </w:numPr>
        <w:rPr/>
      </w:pPr>
      <w:bookmarkStart w:id="1318" w:name="__RefHeading___Toc1432086_1468164448"/>
      <w:bookmarkStart w:id="1319" w:name="_Toc487"/>
      <w:bookmarkEnd w:id="1318"/>
      <w:r>
        <w:rPr>
          <w:rtl w:val="true"/>
        </w:rPr>
        <w:t>پرسش</w:t>
      </w:r>
      <w:r>
        <w:rPr>
          <w:rtl w:val="true"/>
        </w:rPr>
        <w:t>:</w:t>
      </w:r>
      <w:bookmarkEnd w:id="1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تخییری که در خبرین متعارضین مطرح است تخییر اصولی است یا فقهی؟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شبهه‌ای که در تخییر بین خبرین متعارضین وجود دارد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جواب از شبهه در تخییر بین خبرین متعارضین، چیست؟</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تالی فاسدی بر جواب از شبهه در تخییر بین خبرین متعارضین مترتب است؟ توضیح دهید</w:t>
      </w:r>
      <w:r>
        <w:rPr>
          <w:rFonts w:eastAsia="IRNazanin" w:cs="IRNazanin"/>
          <w:color w:val="111111"/>
          <w:sz w:val="28"/>
          <w:szCs w:val="28"/>
          <w:rtl w:val="true"/>
          <w:lang w:bidi="fa-IR"/>
        </w:rPr>
        <w:t>.</w:t>
      </w:r>
      <w:bookmarkStart w:id="1320" w:name="pg13728_151494"/>
    </w:p>
    <w:p>
      <w:pPr>
        <w:pStyle w:val="Heading4"/>
        <w:numPr>
          <w:ilvl w:val="3"/>
          <w:numId w:val="1"/>
        </w:numPr>
        <w:rPr/>
      </w:pPr>
      <w:bookmarkStart w:id="1321" w:name="__RefHeading___Toc1432088_1468164448"/>
      <w:bookmarkStart w:id="1322" w:name="_Toc488"/>
      <w:bookmarkEnd w:id="1320"/>
      <w:bookmarkEnd w:id="1321"/>
      <w:r>
        <w:rPr>
          <w:rtl w:val="true"/>
        </w:rPr>
        <w:t>درس پانصد و پنجاه و نهم</w:t>
      </w:r>
      <w:bookmarkEnd w:id="1322"/>
    </w:p>
    <w:p>
      <w:pPr>
        <w:pStyle w:val="Heading5"/>
        <w:numPr>
          <w:ilvl w:val="4"/>
          <w:numId w:val="1"/>
        </w:numPr>
        <w:rPr/>
      </w:pPr>
      <w:bookmarkStart w:id="1323" w:name="__RefHeading___Toc1432090_1468164448"/>
      <w:bookmarkStart w:id="1324" w:name="_Toc489"/>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این تخییری که در خبرین متعارضین متکافئین که احدهما هیچ مزیتی بر آخر نداشته باشد مطرح است، حقیقتش چیست؟ و این حکم به تخییر چگونه با مقتضای قاعده که عبارت از تساقط خبرین متعارضین بود، با هم التیام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در بحث قبل ذکر کردیم این بود که این تخییر به معنای یک حکم ظاهری که برای شاکّ و متحیّر مجعول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با حفظ این که قاعده، اقتضای تساقط می‌کند و خبرین از حجّیّت و طریقیّت ساقط می‌شوند، یک حکم ثانوی و یک حکم ظاهری به عنوان تخییر جعل کرده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تعبیرات در بعضی از روایات، تقریبا نزدیک به همین معناست،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تعلم فموسّع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برای حکم ظاهری است، موضوع برای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اشکالی داشت که ما دیروز ذکر کردیم</w:t>
      </w:r>
      <w:r>
        <w:rPr>
          <w:rFonts w:eastAsia="IRNazanin" w:cs="IRNazanin"/>
          <w:color w:val="111111"/>
          <w:sz w:val="28"/>
          <w:szCs w:val="28"/>
          <w:rtl w:val="true"/>
          <w:lang w:bidi="fa-IR"/>
        </w:rPr>
        <w:t>.</w:t>
      </w:r>
      <w:bookmarkStart w:id="1325" w:name="pg13728_151495"/>
    </w:p>
    <w:p>
      <w:pPr>
        <w:pStyle w:val="Heading5"/>
        <w:numPr>
          <w:ilvl w:val="4"/>
          <w:numId w:val="1"/>
        </w:numPr>
        <w:rPr/>
      </w:pPr>
      <w:bookmarkStart w:id="1326" w:name="__RefHeading___Toc1432092_1468164448"/>
      <w:bookmarkStart w:id="1327" w:name="_Toc490"/>
      <w:bookmarkEnd w:id="1325"/>
      <w:bookmarkEnd w:id="1326"/>
      <w:r>
        <w:rPr>
          <w:rtl w:val="true"/>
        </w:rPr>
        <w:t>برگشت تخییر به جعل طریقیت عند التعارض و اشکال آن</w:t>
      </w:r>
      <w:bookmarkEnd w:id="1327"/>
    </w:p>
    <w:p>
      <w:pPr>
        <w:pStyle w:val="BookText"/>
        <w:rPr/>
      </w:pPr>
      <w:r>
        <w:rPr>
          <w:rFonts w:ascii="IRNazanin" w:hAnsi="IRNazanin" w:eastAsia="IRNazanin"/>
          <w:color w:val="111111"/>
          <w:sz w:val="28"/>
          <w:sz w:val="28"/>
          <w:szCs w:val="28"/>
          <w:rtl w:val="true"/>
          <w:lang w:bidi="fa-IR"/>
        </w:rPr>
        <w:t>راه دیگر این است که بازگشت تخییر و مرجع تخییر، به همان طریقیت عند التعارض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طریقیت داریم، دو شعبه طریقیت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طریقیت در صورت عدم معارضه، این همان طریقیتی است که عقلا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برای خبر واحد عادل و یا خبر ثقه، طریقیّت و کاشفیت قائلند و شارع هم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برای خبر عادل متعارض، مستقیما جعل طریقیت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طوری است که بازگشت تخییر، به جعل طریقیت است منتها در مورد معارضه، در مورد خبرین متعارضین، یک قدری باید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را کشف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اشکالی که حداقل به این شخص وارد است،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طریقیت قابل جعل است؟ طریقیت در طرق و امارات، یک مسألۀ تکوینی است که همراه طرق و امارات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یک مسألۀ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مربوط به ذات اماره است، مربوط به مقام تکوین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کاشفیت دارد البته نه کشف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طریقیت دارد ولو این که این خبر واحد،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نبود،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لیس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طریق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اماراتی که ما قائل به حجّیّت آنها نیستیم، از باب این که دلیل بر حجّیّت آنها قائم نشده است، مثلا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فتواییه، یک اماره‌ای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علی اعتبارها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شهرت فتوائیه، دیگر کاشفیت ظنیه هم ندارد؟ حالا که دلیل دلالت بر اعتبار شهرت فتوائیه نمی‌کند، آیا مطلقا کاشفیت ندارد؟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ظنی غیرمعتبر شد یا مشکوک الاعتبار شد، معنایش این نیست که حالت ظنیۀ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ظنیه‌اش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همان حالت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طریقیت است منتها طرق و کواشف مختلف هستند، بعضی‌ها را شارع اعتبار کرده است و بعضی‌ها را به لحاظ این که کشفشان کشف تام نیست، اعتبار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کشف تام بود و به مرحلۀ علم و یقین می‌رسید، شارع نمی‌توانست در مرحلۀ علم و یقین،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کتاب القطع ملاحظه کرده‌اید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الجعل نفیا و لا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نه می‌تواند قطع را از طریقیت و کاشفیت و بلکه حجّیّت، سلب بکند و نه می‌تواند اثبات بکند اما در این کاشفهایی که</w:t>
      </w:r>
      <w:bookmarkStart w:id="1328" w:name="pg13728_151496"/>
    </w:p>
    <w:p>
      <w:pPr>
        <w:pStyle w:val="BookText"/>
        <w:rPr/>
      </w:pPr>
      <w:bookmarkEnd w:id="1328"/>
      <w:r>
        <w:rPr>
          <w:rFonts w:ascii="IRNazanin" w:hAnsi="IRNazanin" w:eastAsia="IRNazanin"/>
          <w:color w:val="111111"/>
          <w:sz w:val="28"/>
          <w:sz w:val="28"/>
          <w:szCs w:val="28"/>
          <w:rtl w:val="true"/>
          <w:lang w:bidi="fa-IR"/>
        </w:rPr>
        <w:t>کشفشان تام نیست، بلکه کشف ظنی است، این‌جا زمام اختیار در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بعضی از ظنون را معتبر کرده است که ما از آن تعبیر به امارات معتبره می‌کنیم و برای بعضی از ظنون هم اعتباری قائل نشده است که ما از آن به امارۀ غیرمعتبره تعبیر می‌کنیم یعنی اماریت آن محفوظ است، کاشفیت آن محفوظ است، منتها شارع آن را منجّز و معذّر قرار نداده است، برایش جعل حجّیّت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این عناوین، خلط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باب احکام وضعیه مورد بحث قرار می‌گیرد و محققین می‌گویند که جعل می‌تواند به او تعلق بگیرد، عبارت از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طریقیت و اماریت، یک واقعیت تکوینیه است و جعل شرعی نمی‌تواند در محیط شرع به واقعیت تکوینیه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اثباتا و لا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تعبیر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عبارت است از جعل طریقیّت عند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قابل جعل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یک چنین چیزی است</w:t>
      </w:r>
      <w:r>
        <w:rPr>
          <w:rFonts w:eastAsia="IRNazanin" w:cs="IRNazanin"/>
          <w:color w:val="111111"/>
          <w:sz w:val="28"/>
          <w:szCs w:val="28"/>
          <w:rtl w:val="true"/>
          <w:lang w:bidi="fa-IR"/>
        </w:rPr>
        <w:t>.</w:t>
      </w:r>
    </w:p>
    <w:p>
      <w:pPr>
        <w:pStyle w:val="Heading5"/>
        <w:numPr>
          <w:ilvl w:val="4"/>
          <w:numId w:val="1"/>
        </w:numPr>
        <w:rPr/>
      </w:pPr>
      <w:bookmarkStart w:id="1329" w:name="__RefHeading___Toc1432094_1468164448"/>
      <w:bookmarkStart w:id="1330" w:name="_Toc491"/>
      <w:bookmarkEnd w:id="1329"/>
      <w:r>
        <w:rPr>
          <w:rtl w:val="true"/>
        </w:rPr>
        <w:t>معنای جعل طریقیت شارع عند التعارض</w:t>
      </w:r>
      <w:bookmarkEnd w:id="1330"/>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عند تعارض، جعل طریقیت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هر دو خبر متعارض جعل طریقیت کرده است؟ این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طریقیت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الخبرین علی نحو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طریقیت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الخبرین لا علی سبیل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همان نحو غیر معیّن و مبهم،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این سه احتمال را می‌خواهید ذکر بکنید؟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مقصودتان این باشد که شارع در موقع تعارض، برای کلا الخبرین جعل طریقیت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امر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داشت که دو روایت متعارض هر دو طریقیت داشته باشد که دیگر نمی‌گفتیم مقتضای قاعدۀ عقلیه و عقلائیه، تساقط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تساقط است، معنایش این است که نمی‌شود دو خبر 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کونهما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طریقیت داشته باشد؟ آن وقت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معنای غیر معقول را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کل واحد من الخبریین المتعارضین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طریقیت را به هر</w:t>
      </w:r>
    </w:p>
    <w:p>
      <w:pPr>
        <w:pStyle w:val="BookText"/>
        <w:rPr/>
      </w:pPr>
      <w:r>
        <w:rPr>
          <w:rFonts w:ascii="IRNazanin" w:hAnsi="IRNazanin" w:eastAsia="IRNazanin"/>
          <w:color w:val="111111"/>
          <w:sz w:val="28"/>
          <w:sz w:val="28"/>
          <w:szCs w:val="28"/>
          <w:rtl w:val="true"/>
          <w:lang w:bidi="fa-IR"/>
        </w:rPr>
        <w:t>دو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می‌شد که طریقیت دو خبر متعارض، محفوظ باشد که دیگر نوبت به این حرفها نمی‌رسید، نیاز به جعل شارع نداشت، مقتضای قاعده تساقط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برای این است که جمع بین طریقین متعارضین امکان‌ناپذیر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ناپذیر است، پس چطور شارع می‌تواند یک چنین معنایی را جعل کند؟</w:t>
      </w:r>
    </w:p>
    <w:p>
      <w:pPr>
        <w:pStyle w:val="BookText"/>
        <w:rPr/>
      </w:pPr>
      <w:r>
        <w:rPr>
          <w:rFonts w:ascii="IRNazanin" w:hAnsi="IRNazanin" w:eastAsia="IRNazanin"/>
          <w:color w:val="111111"/>
          <w:sz w:val="28"/>
          <w:sz w:val="28"/>
          <w:szCs w:val="28"/>
          <w:rtl w:val="true"/>
          <w:lang w:bidi="fa-IR"/>
        </w:rPr>
        <w:t>اما اگر احتمال دوم را ذکر بکنید که شارع برای هر دو، طریقیت جعل نکرده است، بلکه برای یکی معیّن طریقیت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معیّن کدام است؟ نشانۀ آن معیّن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یکی معیّن را طریق قرار داد، پس دیگر چطور شما از این، به تخییر تعبیر می‌کنید؟ معنای تخییر، عدم تعیین یکی از این دو است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و بعد در مقام توجیه تخییر،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یکی معیّن، جعل طریقیت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مواردی است که اصلا هیچ مناسبتی بین مدعا با دلیل وجود ندارد و بلکه بینشان منافرت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سوم را ذکر بکنید؛ احتمال سوم این است که معنای تخییر، عبارت است از این که شارع برای واحد غیر معیّن، طریقیت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غیر معیّن، واقعیتی ندارد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این‌جا واقعیت دارد، این دو خبر است، یا هر دو 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حقیقت دیگری، ورای این خبرین در این‌جا وجود داشته باشد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شارع برای آن واحد غیر معیّن جعل طریقیت کرده باشد، معنایش این است که جعل طریقیت، روی یک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واحد معیّن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این واحد غیر معیّنی که شارع در لباس تخییر، برای آن جعل طریقیت کرده است کدام است؟ لذا این حرف هم به نظر درست درنمی‌آید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یختاره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ممتنع اول برگشت می‌کند برای این که ممکن است یک مجتهدی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کند و مجتهد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کند، برای این، این خبر طریقیت دارد و برای او، آن خبر طریقیت دارد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در محیط شرع، هر دو طریقیت دارند ولو اینکه بیش از یکی، مسأله‌ای نیست اما وقتی روی هم حساب کردیم، شارع آمده هم برای این طریقیت قائل</w:t>
      </w:r>
      <w:bookmarkStart w:id="1331" w:name="pg13728_151498"/>
    </w:p>
    <w:p>
      <w:pPr>
        <w:pStyle w:val="BookText"/>
        <w:rPr/>
      </w:pPr>
      <w:bookmarkEnd w:id="1331"/>
      <w:r>
        <w:rPr>
          <w:rFonts w:ascii="IRNazanin" w:hAnsi="IRNazanin" w:eastAsia="IRNazanin"/>
          <w:color w:val="111111"/>
          <w:sz w:val="28"/>
          <w:sz w:val="28"/>
          <w:szCs w:val="28"/>
          <w:rtl w:val="true"/>
          <w:lang w:bidi="fa-IR"/>
        </w:rPr>
        <w:t>شده است و هم برای او طریقیت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یک مجتهدی یکی از خبرین متعارضین را اختیار کرده و دیگری را مجتهد دیگر اختیار کرده است، هر دو عنوان طریقیت پیدا کرد و این به همان فرض اول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را طی فرموده‌اند که این راه را برای شما عرض می‌کنم و بعد اشکالی که به نظر من، بر این راه به نظر می‌رسد را هم خدمتتان عرض می‌کنم</w:t>
      </w:r>
      <w:r>
        <w:rPr>
          <w:rFonts w:eastAsia="IRNazanin" w:cs="IRNazanin"/>
          <w:color w:val="111111"/>
          <w:sz w:val="28"/>
          <w:szCs w:val="28"/>
          <w:rtl w:val="true"/>
          <w:lang w:bidi="fa-IR"/>
        </w:rPr>
        <w:t>.</w:t>
      </w:r>
    </w:p>
    <w:p>
      <w:pPr>
        <w:pStyle w:val="Heading5"/>
        <w:numPr>
          <w:ilvl w:val="4"/>
          <w:numId w:val="1"/>
        </w:numPr>
        <w:rPr/>
      </w:pPr>
      <w:bookmarkStart w:id="1332" w:name="__RefHeading___Toc1432096_1468164448"/>
      <w:bookmarkStart w:id="1333" w:name="_Toc492"/>
      <w:bookmarkEnd w:id="1332"/>
      <w:r>
        <w:rPr>
          <w:rtl w:val="true"/>
        </w:rPr>
        <w:t>حکم جدید شارع در خبرین متعارضین</w:t>
      </w:r>
      <w:bookmarkEnd w:id="1333"/>
    </w:p>
    <w:p>
      <w:pPr>
        <w:pStyle w:val="BookText"/>
        <w:rPr/>
      </w:pPr>
      <w:r>
        <w:rPr>
          <w:rFonts w:ascii="IRNazanin" w:hAnsi="IRNazanin" w:eastAsia="IRNazanin"/>
          <w:color w:val="111111"/>
          <w:sz w:val="28"/>
          <w:sz w:val="28"/>
          <w:szCs w:val="28"/>
          <w:rtl w:val="true"/>
          <w:lang w:bidi="fa-IR"/>
        </w:rPr>
        <w:t>امام بزرگوار می‌فرمایند؛ این تخییر، در خبرین متعارضین نه عنوان اصل عملی و حکم ظاهری دارد و نه به عنوان یک مطلب جدید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حکم جدیدی نیست که ما فکر بکنیم که ماهیت این حکم چیست؟ می‌فرمایند؛ مسأله این‌طور است؛ همان‌طوری که در مسأله حجّیّت خبر واحد بحث شد ادله مختلفی برای حجّیّت خبر واحد اقامه کرده‌اند، لکن مهمترین دلیل و دلیل خالی از مناقشه، همان مسأله بنای عقلا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به خبر ثقه در امور دنیوی خودشان و در مسائل مورد ابتلای خودشان ترتیب اثر می‌دهند، شارع هم از این طریق و از این سیرۀ مستمرۀ عند العقلاء در رابطه با شرعیات ردعی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امضا کرده است که همان طوری که عقلا در امور دنیوی خودشان و در مسائل مربوط به معاش و زندگانی خودشان، خبر ثقه را مورد ترتیب اثر قرار می‌دهند، در مسائل مربوط به معادشان که عبارت از مسائل تکلیفی و فرعی و فقهی است، این روش مورد امضا است و گفته؛ همان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ثقه‌ای از قول محترمی مطلبی را به شما نقل کرد،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انّکم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خبر ثقه، ترتیب اثر می‌دهید، در مسائل مذهبی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ثقه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مثلا نماز جمعه واجب است، همان روش را شما در شرعیات هم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معنا را در محیط شرعیات امضا کرده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مسأله تعارض، عقلا حکم به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قول یک محترمی، دو حرف متناقضی نقل کردند، اینجا عقلا به قول هیچ‌کدام 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تعارض را در خبرین ثقه، موجب تساقط می‌دانند اما شارع اینجا راهش را از عقلا جدا</w:t>
      </w:r>
      <w:bookmarkStart w:id="1334" w:name="pg13728_151499"/>
    </w:p>
    <w:p>
      <w:pPr>
        <w:pStyle w:val="BookText"/>
        <w:rPr/>
      </w:pPr>
      <w:bookmarkEnd w:id="133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 همان ملاکی که در عمل به خبر ثقه، در مورد عدم تعارض وجود دارد، به نظر من شارع، همان ملاک، توسعه پیدا کرده است، همان ملاک در خبرین متعارضین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خبرین متعارضین، جمع بین این دو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تعارض، اقتضای عدم امکان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جمع بین این دو امکان ندارد، همان ملاک در اینجا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یکی از این دو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الاخذ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هر دو را بگیریم که امکان ندارد، لا محاله معنایش این می‌شود که یکی را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تعارض، لزوم اخذ به یکی مطرح است، این نه به عنوان اینکه یک حکم جدیدی است، نه به عنوان اینکه یک حکم مستقلی است تا ما بحث بکنیم که آیا این حکم مستقل به عنوان اصل عملی است یا به عنوان جعل طریقیت است؟ نه، این همان حکم است منتها اینجا شارع حسابش را از عقلا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شارع خیلی جاها عقلا را تصدیق می‌کند و بعضی جاها هم عقلا را 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هم برای بیع حساب باز کرده‌اند و هم برای ربا حساب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یک مسأله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تمام بانکهای دنیا، مسأله ربا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بیع با شما موافق هستیم اما در ربا شما را تخطئه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ربا نباید در جوّ اسلامی مطرح بشود و در اسلام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اینجا هم حسابش را با عقلا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عقلا در خبرین متعارضین قائل به تساقط هستند اما ما عقلا را تخطئه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مسأله تساقط در خبرین متعارضین مطرح باشد، بلکه همان مسأله وجوب اخذ به خبر ثقه با ملاک خودش در اینجا تحقق دارد منتها چون اینجا نمی‌شود به هر دو اخذ کرد، لا محاله باید به یکی اخذ بشود</w:t>
      </w:r>
      <w:r>
        <w:rPr>
          <w:rFonts w:eastAsia="IRNazanin" w:cs="IRNazanin"/>
          <w:color w:val="111111"/>
          <w:sz w:val="28"/>
          <w:szCs w:val="28"/>
          <w:rtl w:val="true"/>
          <w:lang w:bidi="fa-IR"/>
        </w:rPr>
        <w:t>.</w:t>
      </w:r>
    </w:p>
    <w:p>
      <w:pPr>
        <w:pStyle w:val="Heading5"/>
        <w:numPr>
          <w:ilvl w:val="4"/>
          <w:numId w:val="1"/>
        </w:numPr>
        <w:rPr/>
      </w:pPr>
      <w:bookmarkStart w:id="1335" w:name="__RefHeading___Toc1432098_1468164448"/>
      <w:bookmarkStart w:id="1336" w:name="_Toc493"/>
      <w:bookmarkEnd w:id="1335"/>
      <w:r>
        <w:rPr>
          <w:rtl w:val="true"/>
        </w:rPr>
        <w:t>تنظیر محل بحث به خبر مزیّت‌دار بر فاقد آن از نظر امام</w:t>
      </w:r>
      <w:r>
        <w:rPr>
          <w:rtl w:val="true"/>
        </w:rPr>
        <w:t>(</w:t>
      </w:r>
      <w:r>
        <w:rPr>
          <w:rtl w:val="true"/>
        </w:rPr>
        <w:t>ره</w:t>
      </w:r>
      <w:r>
        <w:rPr>
          <w:rtl w:val="true"/>
        </w:rPr>
        <w:t>)</w:t>
      </w:r>
      <w:bookmarkEnd w:id="1336"/>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تنظیری می‌فرمایند؛ بعدا بحث می‌کنیم که در خبرین متعارضین اگر یکی ذا مزیّت بود و دیگری فاقد مزیّت بود، آیا شما نمی‌گویید؛ آن خبر ذات مزیت باید گرفته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جدیدی است که ما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که این چه حکمی است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خبر متعارض، ذات مزیت شد، این ذات</w:t>
      </w:r>
      <w:bookmarkStart w:id="1337" w:name="pg13728_151500"/>
    </w:p>
    <w:p>
      <w:pPr>
        <w:pStyle w:val="BookText"/>
        <w:rPr/>
      </w:pPr>
      <w:bookmarkEnd w:id="1337"/>
      <w:r>
        <w:rPr>
          <w:rFonts w:ascii="IRNazanin" w:hAnsi="IRNazanin" w:eastAsia="IRNazanin"/>
          <w:color w:val="111111"/>
          <w:sz w:val="28"/>
          <w:sz w:val="28"/>
          <w:szCs w:val="28"/>
          <w:rtl w:val="true"/>
          <w:lang w:bidi="fa-IR"/>
        </w:rPr>
        <w:t>مزیت باید گرفته بشود؟ آیا یک حکم جدیدی روی خبر واحد پیاده شد؟ یا اینکه این هم دنباله همان مسأله وجوب اخذ به خبر واحد است، منتها گاهی بعضی از چیزها در نظر شارع به عنوان مزّیت مطرح است و عقلا آن را مزیّت نمی‌بینند؟ عقلا حکم نمی‌کنند به اینکه این خبر چون ذات مزیت است، باید اخذ بشود اما شارع چون برای این مزّیت، حساب باز کرده است، اخذ به روایت ذات مزیت را و ذات ترجیح را متعیّن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اخذ به روایت ذات ترجیح، یک حکم ثانوی و حکم جدیدی نیست بلکه دنباله همان مسأله اخذ به خبر ثقه است، منتها با تخطئۀ عقلا در آنجایی که عقلا برای این مزّیت، مزّیت قائل نباشند، در خبرین متعارضین هم مسأله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عقلا را تخطئه کرده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هر دو از بین می‌روند درحالی‌که عقلا نفهمیده‌اند، در خبرین متعارضین مسأله تساقط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امام بزرگوار در اینجا طی فرموده‌اند</w:t>
      </w:r>
      <w:r>
        <w:rPr>
          <w:rFonts w:eastAsia="IRNazanin" w:cs="IRNazanin"/>
          <w:color w:val="111111"/>
          <w:sz w:val="28"/>
          <w:szCs w:val="28"/>
          <w:rtl w:val="true"/>
          <w:lang w:bidi="fa-IR"/>
        </w:rPr>
        <w:t>.</w:t>
      </w:r>
    </w:p>
    <w:p>
      <w:pPr>
        <w:pStyle w:val="Heading5"/>
        <w:numPr>
          <w:ilvl w:val="4"/>
          <w:numId w:val="1"/>
        </w:numPr>
        <w:rPr/>
      </w:pPr>
      <w:bookmarkStart w:id="1338" w:name="__RefHeading___Toc1432100_1468164448"/>
      <w:bookmarkStart w:id="1339" w:name="_Toc494"/>
      <w:bookmarkEnd w:id="1338"/>
      <w:r>
        <w:rPr>
          <w:rtl w:val="true"/>
        </w:rPr>
        <w:t>عدم امکان مخالفت شارع با حکم عقل</w:t>
      </w:r>
      <w:bookmarkEnd w:id="1339"/>
    </w:p>
    <w:p>
      <w:pPr>
        <w:pStyle w:val="BookText"/>
        <w:rPr/>
      </w:pPr>
      <w:r>
        <w:rPr>
          <w:rFonts w:ascii="IRNazanin" w:hAnsi="IRNazanin" w:eastAsia="IRNazanin"/>
          <w:color w:val="111111"/>
          <w:sz w:val="28"/>
          <w:sz w:val="28"/>
          <w:szCs w:val="28"/>
          <w:rtl w:val="true"/>
          <w:lang w:bidi="fa-IR"/>
        </w:rPr>
        <w:t>لکن اشکالی که به نظر می‌رسد؛ این است که اگر طرف ما، فقط عقلا باشند، تخطئه عقلا،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شارع تمام عقلای عالم را تا روز قیامت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نفهمیده‌اند، خیال کرده‌اند که ربا هم یکی از چیزهایی است که در پیشرفت اقتصادی نقش دارد درحالی‌که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عقلا فقط باشند، تخطئه عقلا، خیلی زیاد است و در معاملات که فراوان است مثلا معاملات غرریه خیلی بین عقلا تحقق دارد لکن شارع جلوی معاملات غرریه را گرفته است، برای اینکه حساب می‌کرده است که این معاملات غرریه، تشنج‌آفرین است و بعد مردم به جان هم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کلمه بیع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علاوه بر عقلا، مسأله حکم عقل مطرح باشد، آیا شارع می‌تواند حکم عقل را هم تخطئه کند یا نمی‌شود حکم عقل را تخطئه کرد؟</w:t>
      </w:r>
    </w:p>
    <w:p>
      <w:pPr>
        <w:pStyle w:val="BookText"/>
        <w:rPr/>
      </w:pPr>
      <w:r>
        <w:rPr>
          <w:rFonts w:ascii="IRNazanin" w:hAnsi="IRNazanin" w:eastAsia="IRNazanin"/>
          <w:color w:val="111111"/>
          <w:sz w:val="28"/>
          <w:sz w:val="28"/>
          <w:szCs w:val="28"/>
          <w:rtl w:val="true"/>
          <w:lang w:bidi="fa-IR"/>
        </w:rPr>
        <w:t>اگر ما بخواهیم حکم عقل را تخطئه کنیم، دیگر اساس همه مسائل تزلزل پیدا می‌کند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مسأله این‌چنین است که نه‌تنها عقلا در متعارضین، مسأله تساقط را مطرح کرده‌اند بلکه ما از اولی که مسألۀ قاعده را مطرح کردیم که آیا مقتضای قاعده، تساقط است یا غیر تساقط، روی نظر عقل، تکیه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آیا عقل در خبرین</w:t>
      </w:r>
      <w:bookmarkStart w:id="1340" w:name="pg13728_151501"/>
    </w:p>
    <w:p>
      <w:pPr>
        <w:pStyle w:val="BookText"/>
        <w:rPr/>
      </w:pPr>
      <w:bookmarkEnd w:id="1340"/>
      <w:r>
        <w:rPr>
          <w:rFonts w:ascii="IRNazanin" w:hAnsi="IRNazanin" w:eastAsia="IRNazanin"/>
          <w:color w:val="111111"/>
          <w:sz w:val="28"/>
          <w:sz w:val="28"/>
          <w:szCs w:val="28"/>
          <w:rtl w:val="true"/>
          <w:lang w:bidi="fa-IR"/>
        </w:rPr>
        <w:t>متعارضین، حکم به تساقط می‌کند یا نه؟ نتیجه بحث ما منتهی شد، به اینکه عقل حکم به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حکم به تساقط کرد، ما نمی‌توانیم بگوییم؛ روایات تخییر، تخطئه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حکم عقل، معنا ندارد اما تخطئه حکم عقلا، مانعی ندارد کثیرا ما هم در مواردی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شما، تنها عقلا بودند، هیچ مانعی از تخطئه عقلا، به لسان تخییر در کار نبود اما اگر عقل حکم به عدم تخییر کرد، همان عقلی که در آیات قرآن به منزلۀ یک قرینه متصله دخل و تصرف می‌کند، همان عقلی که می‌گویید؛ نمی‌تواند معنای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حکم عقل را در مسأله تجسیم و تجسم باری تعالی تخطئه کرده باشد؟ این حرف که اساس خیلی از کارها را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دلیل تعبّدی، یک عقل قطعی داشته باشیم، این عقل قطعی تقدّم دارد و دیگر جا برای تعبّد،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موارد، همین عقل دخل و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 در کلام ایشان هست و با توجه به این اشکال، اصل قضیه در ابهام خودش باقی می‌ماند، یعنی 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حکم العقل بالتساقط فی الخبرین المتعارضین فکیف یمکن الحکم بالتخییر فی ضمن روایات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یک قدر دیگری فکر بکنید تا ببینیم آیا راه‌حلی برای این اشکال می‌توان پیدا کرد یا نه؟</w:t>
      </w:r>
    </w:p>
    <w:p>
      <w:pPr>
        <w:pStyle w:val="Heading5"/>
        <w:numPr>
          <w:ilvl w:val="4"/>
          <w:numId w:val="1"/>
        </w:numPr>
        <w:rPr/>
      </w:pPr>
      <w:bookmarkStart w:id="1341" w:name="__RefHeading___Toc1432102_1468164448"/>
      <w:bookmarkStart w:id="1342" w:name="_Toc495"/>
      <w:bookmarkEnd w:id="1341"/>
      <w:r>
        <w:rPr>
          <w:rtl w:val="true"/>
        </w:rPr>
        <w:t>پرسش</w:t>
      </w:r>
      <w:r>
        <w:rPr>
          <w:rtl w:val="true"/>
        </w:rPr>
        <w:t>:</w:t>
      </w:r>
      <w:bookmarkEnd w:id="1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تخییر به جعل طریقیت عند التعارض را با اشکالش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جعل طریقیت عند التعارض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در برگشت تخییر به جعل طریقیت عند التعارض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تنظیری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را بنویسید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امکان مخالفت شارع با حکم عقل را بر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343" w:name="pg13728_151502"/>
    </w:p>
    <w:p>
      <w:pPr>
        <w:pStyle w:val="Heading4"/>
        <w:numPr>
          <w:ilvl w:val="3"/>
          <w:numId w:val="1"/>
        </w:numPr>
        <w:rPr/>
      </w:pPr>
      <w:bookmarkStart w:id="1344" w:name="__RefHeading___Toc1432104_1468164448"/>
      <w:bookmarkStart w:id="1345" w:name="_Toc496"/>
      <w:bookmarkEnd w:id="1343"/>
      <w:bookmarkEnd w:id="1344"/>
      <w:r>
        <w:rPr>
          <w:rtl w:val="true"/>
        </w:rPr>
        <w:t>درس پانصد و شصتم</w:t>
      </w:r>
      <w:bookmarkEnd w:id="1345"/>
    </w:p>
    <w:p>
      <w:pPr>
        <w:pStyle w:val="Heading5"/>
        <w:numPr>
          <w:ilvl w:val="4"/>
          <w:numId w:val="1"/>
        </w:numPr>
        <w:rPr/>
      </w:pPr>
      <w:bookmarkStart w:id="1346" w:name="__RefHeading___Toc1432106_1468164448"/>
      <w:bookmarkStart w:id="1347" w:name="_Toc497"/>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48" w:name="__RefHeading___Toc1432108_1468164448"/>
      <w:bookmarkStart w:id="1349" w:name="_Toc498"/>
      <w:bookmarkEnd w:id="1348"/>
      <w:r>
        <w:rPr>
          <w:rtl w:val="true"/>
        </w:rPr>
        <w:t>تعبد شرعی برخلاف حکم عقلا</w:t>
      </w:r>
      <w:bookmarkEnd w:id="1349"/>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تخییر بین خبرین متعارضین بیانی فرمودند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که راجع به این بیان در ذهن بود، نتوانستیم حل کنیم، و آن این بود که اگر تعبد شرعی برخلاف حکم عقلا باشد، برگشت این تعبد به تخطئۀ حکم عقلا است و ما می‌بینیم که شارع در کثیری از موارد عقلا را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کثیری از موارد هم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تعبدی برخلاف حکم قطعی عقل باشد، می‌توانیم مسألۀ تخطئه را پیاده کنیم یا اینجا دیگر جای این معنا نیست؟ اگر انسان در حکم عقل تردیدی داشته باشد، و شک داشته باشد که آیا عقل چنین حکمی دارد یا ندارد؟ مانعی ندارد که اینجا تعبد راه پیدا کند، اما اگر عقل یک مسأله‌ای را به صورت</w:t>
      </w:r>
      <w:bookmarkStart w:id="1350" w:name="pg13728_151503"/>
    </w:p>
    <w:p>
      <w:pPr>
        <w:pStyle w:val="BookText"/>
        <w:rPr/>
      </w:pPr>
      <w:bookmarkEnd w:id="1350"/>
      <w:r>
        <w:rPr>
          <w:rFonts w:ascii="IRNazanin" w:hAnsi="IRNazanin" w:eastAsia="IRNazanin"/>
          <w:color w:val="111111"/>
          <w:sz w:val="28"/>
          <w:sz w:val="28"/>
          <w:szCs w:val="28"/>
          <w:rtl w:val="true"/>
          <w:lang w:bidi="fa-IR"/>
        </w:rPr>
        <w:t>وضوح حکم کرد و یا با برهان قطعی حکم کرد، آیا در اینجا تعبد می‌تواند برخلاف حکم عقل نظری داشته باشد؟ ظاهر این است که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در آن مسأله از جمله کسانی هستند که مقتضای حکم عقل را تساقط می‌بینید، در آن مسأله خود ایشان مقتضای حکم عقل را تساقط می‌دانند، نه‌تنها عقلا،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تساقط می‌کند برای اینکه اجتماع دو طریق متضاد به عنوان طریقیت مستحیل است، کلمۀ استحاله و محال در اینجا مطرح است، و پیدا است مواردی که حکم به استحاله می‌شود، مواردی است که عقل نظر دارد و عقل حکم می‌کند، بالاخره ایشان پذیرفته‌اند که مقتضای قاعده از نظر عقل تساقط است، با پذیرفتن این معنا این سؤال پیش می‌آید که چه‌طور می‌شود تعبد برخلاف حکم عقل باشد، و اتفاقا در همان وقتی هم که ما مقتضای قاعده را بررسی می‌کردیم که آیا عقل حکم به تساقط می‌کند یا نه؟ در همان بحث این معنا در ذهن من آمد که اینجا مسألۀ تساقط عقلی را مطرح می‌کنیم، آن وقت در آینده که با اخبار علاجیه مواجه می‌شویم و آن‌ها دلالت بر تخییر می‌کند، این تأخییر تعبدی را با مقتضای حکم عقل چه‌طوری وفق بدهیم؟ این قابل توفیق نیست</w:t>
      </w:r>
      <w:r>
        <w:rPr>
          <w:rFonts w:eastAsia="IRNazanin" w:cs="IRNazanin"/>
          <w:color w:val="111111"/>
          <w:sz w:val="28"/>
          <w:szCs w:val="28"/>
          <w:rtl w:val="true"/>
          <w:lang w:bidi="fa-IR"/>
        </w:rPr>
        <w:t>.</w:t>
      </w:r>
    </w:p>
    <w:p>
      <w:pPr>
        <w:pStyle w:val="Heading5"/>
        <w:numPr>
          <w:ilvl w:val="4"/>
          <w:numId w:val="1"/>
        </w:numPr>
        <w:rPr/>
      </w:pPr>
      <w:bookmarkStart w:id="1351" w:name="__RefHeading___Toc1432110_1468164448"/>
      <w:bookmarkStart w:id="1352" w:name="_Toc499"/>
      <w:bookmarkEnd w:id="1351"/>
      <w:r>
        <w:rPr>
          <w:rtl w:val="true"/>
        </w:rPr>
        <w:t>تخییر به عنوان اصل شرعی در خبرین متعارضین</w:t>
      </w:r>
      <w:bookmarkEnd w:id="1352"/>
    </w:p>
    <w:p>
      <w:pPr>
        <w:pStyle w:val="BookText"/>
        <w:rPr/>
      </w:pPr>
      <w:r>
        <w:rPr>
          <w:rFonts w:ascii="IRNazanin" w:hAnsi="IRNazanin" w:eastAsia="IRNazanin"/>
          <w:color w:val="111111"/>
          <w:sz w:val="28"/>
          <w:sz w:val="28"/>
          <w:szCs w:val="28"/>
          <w:rtl w:val="true"/>
          <w:lang w:bidi="fa-IR"/>
        </w:rPr>
        <w:t>لذا حالا به نظر قاصر ما این بیان امام، ناتمام است و از این راههای ثلاثه‌ای که ذکر شد، آنچه که اقرب به نظر می‌رسد ولو اینکه تالی فاسدی داشته باشد، امّا مانعی ندارد، انسان می‌تواند ملتزم به آن تالی بشود و حکم به فساد آن تالی نکند، و آن این بود که ما تخییر را به عنوان یک اصل عملی شرعی در مورد خبرین متعارضین پیاده کنیم، یعنی در حقیقت، کانّ ما دو تا اصالة التخییر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اصالة التخییر عقلی در دوران بین محظورین که یکی از اصول اربعه است، و یک اصالة التخییر شرعی در خبرین متعارضین متکافئین</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خبر متعارض بودند و هیچ‌گونه مزیتی احدهما بر دیگری نداشت، شارع همانطوری که اصول عملیۀ شرعیۀ دیگر را بیان کرده است، یک اصل عملی شرعی در</w:t>
      </w:r>
      <w:bookmarkStart w:id="1353" w:name="pg13728_151504"/>
    </w:p>
    <w:p>
      <w:pPr>
        <w:pStyle w:val="BookText"/>
        <w:rPr/>
      </w:pPr>
      <w:bookmarkEnd w:id="1353"/>
      <w:r>
        <w:rPr>
          <w:rFonts w:ascii="IRNazanin" w:hAnsi="IRNazanin" w:eastAsia="IRNazanin"/>
          <w:color w:val="111111"/>
          <w:sz w:val="28"/>
          <w:sz w:val="28"/>
          <w:szCs w:val="28"/>
          <w:rtl w:val="true"/>
          <w:lang w:bidi="fa-IR"/>
        </w:rPr>
        <w:t>اینجا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حکم عقل ندارد، بلکه به دنبال حکم عقل است برای اینکه عقل تساقط را در رابطۀ با اماریت می‌دانست،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امارۀ متعارضه و دو طریق متعارض هیچکدام صلاحیّت اماریت و طریقیت ندارند، پس در نتیجه ما فاقد الطریق هستیم، حالا که فاقد الطریق شدید، بما این که متحیر هستید و دست شما از واقعه کوتاه است و غیرعالم هستید، شارع حکم به تخییر به عنوان اصل عملی کرده است، و تصادفا لسان بعضی از روایات تخییر هم همانطوری که اشاره کردم با همین معنا تطبیق می‌کند، برای این که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 فموسّع علیک بایهما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همانطوری که سایر اصول عملیه، روی فرض شک 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شما معنا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غایت استفاده می‌کنیم، اینجا خودش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فموسّع علیک بایهما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همین حرف را بزنیم یک تخییر عملی به عنوان اصل عملی، بین خبرین متعارضین؟ آن وقت تالی فاسدش این بود که اگر ما این حرف را بزنیم، لازمه‌اش این است که ما خبرین متعارضین را فقط در مدلول مطابقی آن بتوانیم در صورت تعارض أخذ بکنیم، امّا در لوازمش، ملزوماتش، ملازماتش دیگر نمی‌شود أخذ کرد</w:t>
      </w:r>
      <w:r>
        <w:rPr>
          <w:rFonts w:eastAsia="IRNazanin" w:cs="IRNazanin"/>
          <w:color w:val="111111"/>
          <w:sz w:val="28"/>
          <w:szCs w:val="28"/>
          <w:rtl w:val="true"/>
          <w:lang w:bidi="fa-IR"/>
        </w:rPr>
        <w:t>.</w:t>
      </w:r>
    </w:p>
    <w:p>
      <w:pPr>
        <w:pStyle w:val="Heading5"/>
        <w:numPr>
          <w:ilvl w:val="4"/>
          <w:numId w:val="1"/>
        </w:numPr>
        <w:rPr/>
      </w:pPr>
      <w:bookmarkStart w:id="1354" w:name="__RefHeading___Toc1432112_1468164448"/>
      <w:bookmarkStart w:id="1355" w:name="_Toc500"/>
      <w:bookmarkEnd w:id="1354"/>
      <w:r>
        <w:rPr>
          <w:rtl w:val="true"/>
        </w:rPr>
        <w:t>تشابه تخییر در خبرین متعارضین و اخذ به خبر بدون متعارض</w:t>
      </w:r>
      <w:bookmarkEnd w:id="1355"/>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اینهائی که مسألۀ تخییر را بین خبرین متعارضین مطرح کرده‌اند، گفته‌اند که وقتی شما یک خبر را أخذ کردید، مثل همان جائی که این خبر معارضی نداشت، به چه کیفیت أخذ می‌شد، حالا هم که أحد متعارضین را أخذ می‌کنید، به همان کیفیت أخذ بکن، اگر خبری معارض نداشت، چون أماره بود، مثبتات آن هم حجت بود، بر لوازم و ملزومات و ملازمات آن هم ترتب پیدا می‌کرد، پس أخذ به احد الخبرین علی سبیل التخییر هم باید به این کیفیت باشد، درحالی‌که اگر تخییر به عنوان یک اصل عملی مطرح شد، دیگر لوازم و ملزومات و ملازمات بر آن بار نمی‌شود، این اشکالی بود که</w:t>
      </w:r>
      <w:bookmarkStart w:id="1356" w:name="pg13728_151505"/>
    </w:p>
    <w:p>
      <w:pPr>
        <w:pStyle w:val="BookText"/>
        <w:rPr/>
      </w:pPr>
      <w:bookmarkEnd w:id="1356"/>
      <w:r>
        <w:rPr>
          <w:rFonts w:ascii="IRNazanin" w:hAnsi="IRNazanin" w:eastAsia="IRNazanin"/>
          <w:color w:val="111111"/>
          <w:sz w:val="28"/>
          <w:sz w:val="28"/>
          <w:szCs w:val="28"/>
          <w:rtl w:val="true"/>
          <w:lang w:bidi="fa-IR"/>
        </w:rPr>
        <w:t>قبلا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می‌توانیم به این اشکال بدهیم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بشویم به این معنا که حالا چه مانعی دارد در خبرین متعارضین یک خورده کمبود وجود دارد، أخذ به احد الخبرین در همان محدودۀ مدلول مطابقی آن است، امّا در لوازم و ملزومات و ملازمات آن دیگر نه؟ مانعی ندارد کسی ملتزم به این معنا بشود، لکن جواب دومی که می‌توانیم بگوئیم این است که ببینیم چه چیز به عنوان اصل عملی مطرح است؟ تخییر به عنوان اصل عملی مطرح است</w:t>
      </w:r>
      <w:r>
        <w:rPr>
          <w:rFonts w:eastAsia="IRNazanin" w:cs="IRNazanin"/>
          <w:color w:val="111111"/>
          <w:sz w:val="28"/>
          <w:szCs w:val="28"/>
          <w:rtl w:val="true"/>
          <w:lang w:bidi="fa-IR"/>
        </w:rPr>
        <w:t>.</w:t>
      </w:r>
    </w:p>
    <w:p>
      <w:pPr>
        <w:pStyle w:val="Heading5"/>
        <w:numPr>
          <w:ilvl w:val="4"/>
          <w:numId w:val="1"/>
        </w:numPr>
        <w:rPr/>
      </w:pPr>
      <w:bookmarkStart w:id="1357" w:name="__RefHeading___Toc1432114_1468164448"/>
      <w:bookmarkStart w:id="1358" w:name="_Toc501"/>
      <w:bookmarkEnd w:id="1357"/>
      <w:r>
        <w:rPr>
          <w:rtl w:val="true"/>
        </w:rPr>
        <w:t>مراد از عدم حجیت مثبتات اصل عملی</w:t>
      </w:r>
      <w:bookmarkEnd w:id="1358"/>
    </w:p>
    <w:p>
      <w:pPr>
        <w:pStyle w:val="BookText"/>
        <w:rPr/>
      </w:pPr>
      <w:r>
        <w:rPr>
          <w:rFonts w:ascii="IRNazanin" w:hAnsi="IRNazanin" w:eastAsia="IRNazanin"/>
          <w:color w:val="111111"/>
          <w:sz w:val="28"/>
          <w:sz w:val="28"/>
          <w:szCs w:val="28"/>
          <w:rtl w:val="true"/>
          <w:lang w:bidi="fa-IR"/>
        </w:rPr>
        <w:t>در اصول عملیه لوازم مفاد اصل عملی حجیت ندارد، یعنی این تخییر اگر یک لازم عقلی داشته باشد، اگر یک اثر شرعی بر لازم عقلی بار بشود، اینها بار نمی‌شود، امّا ما کاری به لوازم تخییر نداریم، ما به طرفین تخییر کار داریم، قدری مطلب دقیق است، می‌پرسیم طرفین تخییر کدام است؟ تخییر بین این خبر با تمام ابعاد مفاد و مدلول آن، و بین آن خبر با اتمام ابعاد و مدلول آن، امّا خود این تخییر،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دیگر نباید کاری داشته باشید به اینکه طرفین تخییر چیست؟ مفاد 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التخییر لازم عقلی لا یترتب علیه، اذا کان التخییر ملزوم لا یترتب علیه، اذا کان التخییر ملازم 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اینکه مثبتات اصل عملی، حجت نیست، این معنا است، اگر تخییر لازم و ملزوم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به لازم و ملزوم تخییر کاری نداریم</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ببینیم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 است و طرفین تخییر کدام است؟ طرفین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بهذا الخبر بتمام مفاده من المطابقیّة و الالتزامیة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بهذا الخبر آن هم به تمام مفاد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که خبر طریقیت ندارد، بله طریقیت ندارد، امّا لازمۀ عدم طریقیت این نیست که جلوی تعبد به تخییر را هم بگیرد و الا مدلول مطابقی آن هم حجت نیست، برای این که تعارضی که واقع می‌شود، اولا و بالذات روی مدلول مطابقی است، پس تخییر به عنوان اصل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سؤال کردند، که دو طرف این تخییر به عنوان اصل عملی کدام است؟ باید بگوئیم که چون تخییر اصل عملی است، این مثل مرض مسری سرایت می‌کند به آن خبری که أخذ می‌کنید که حق ندارید لازم آن را بگیرید، آن به اصل عملی ارتباطی ندارد، ما باید ببینیم که شارع بین چه چیزی و چه چیزی تخییر قرار داده است؟</w:t>
      </w:r>
    </w:p>
    <w:p>
      <w:pPr>
        <w:pStyle w:val="BookText"/>
        <w:rPr/>
      </w:pPr>
      <w:r>
        <w:rPr>
          <w:rFonts w:ascii="IRNazanin" w:hAnsi="IRNazanin" w:eastAsia="IRNazanin"/>
          <w:color w:val="111111"/>
          <w:sz w:val="28"/>
          <w:sz w:val="28"/>
          <w:szCs w:val="28"/>
          <w:rtl w:val="true"/>
          <w:lang w:bidi="fa-IR"/>
        </w:rPr>
        <w:t>اگر شارع این‌طوری تصریح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مخیر بعنوان اصل عملی، بین الاخذ بهذا الخبر فی تمام مدالیله و الاخذ بذاک الخبر فی تمام مدالیله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محال بود، اشکالی لازم می‌آمد، آیا نتیجه این می‌شد که ما مثبتات اصول را حجت بدانیم؟ مثبتات اصول حجت نشده است، برای این که اصل ما تخییر است، مثبتات تخییر یعنی لازم التخییر، ملازمة التخییر، ملزوم التخییر اینها را که لا یترتب علیه، امّا حق داریم این سؤال را بکنیم که طرفین تخییر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التخییر أخذ بهذا الخبر فی تمام مدلول المطابقی و الالتزامی و غیرهما و الاخذ بذاک الخبر فی تمام مدالیله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مستصحب است، این ربطی ندارد به آن، اینجا مسألۀ تخییر مطرح است</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می‌گوئید که کدام لوازم بار نمی‌شود؟ لوازم التخییر، برای این که اصل موردنظر عبارت از تخییر است، امّا اگر شارع تصریح به این معنا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لکم الحکم بالتخییر فی الخبرین المتعارضین بعنوان حکم ظاهری و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سؤال کردید که دو طرف تخییر کدام است، آیا أخذ به این خبر صرفا در مدلول مطابقی آن است و آن خبر هم در مدلول مطابقی خود،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أخذ به این خبر به تمام مدلول است، طریق نیست که بیآئیم و این حرفها را بزنیم، طریقیت ساقط شد، حالا مسأله به دست شارع آمده است به عنوان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 فی الاخذ بهذا الخبر فی تمام مدالیله و الاخذ بذاک الخبر فی تمام مدالیه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معنایش این است که مثبتات اصول حجت شده است؟ نه؛ این طرف تخییر است، شارع دارد طرف تخییر را برای شما مشخص می‌کند، شما نمی‌توانید بگوئید که شارع نمی‌تواند از مدلول مطابقی آن تجاوز بکند، برای این که مسألۀ تعهد است، مسألۀ اصل عملی است بعد از آن‌که طریقیت و اماریت تساقط پیدا کرده است، و از بین رفته است</w:t>
      </w:r>
      <w:r>
        <w:rPr>
          <w:rFonts w:eastAsia="IRNazanin" w:cs="IRNazanin"/>
          <w:color w:val="111111"/>
          <w:sz w:val="28"/>
          <w:szCs w:val="28"/>
          <w:rtl w:val="true"/>
          <w:lang w:bidi="fa-IR"/>
        </w:rPr>
        <w:t>.</w:t>
      </w:r>
      <w:bookmarkStart w:id="1359" w:name="pg13728_151507"/>
    </w:p>
    <w:p>
      <w:pPr>
        <w:pStyle w:val="Heading5"/>
        <w:numPr>
          <w:ilvl w:val="4"/>
          <w:numId w:val="1"/>
        </w:numPr>
        <w:rPr/>
      </w:pPr>
      <w:bookmarkStart w:id="1360" w:name="__RefHeading___Toc1432116_1468164448"/>
      <w:bookmarkStart w:id="1361" w:name="_Toc502"/>
      <w:bookmarkEnd w:id="1359"/>
      <w:bookmarkEnd w:id="1360"/>
      <w:r>
        <w:rPr>
          <w:rtl w:val="true"/>
        </w:rPr>
        <w:t>وجه عدم منافات اصل عملی تخییر با حکم عقل از نظر استاد</w:t>
      </w:r>
      <w:bookmarkEnd w:id="1361"/>
    </w:p>
    <w:p>
      <w:pPr>
        <w:pStyle w:val="BookText"/>
        <w:rPr/>
      </w:pPr>
      <w:r>
        <w:rPr>
          <w:rFonts w:ascii="IRNazanin" w:hAnsi="IRNazanin" w:eastAsia="IRNazanin"/>
          <w:color w:val="111111"/>
          <w:sz w:val="28"/>
          <w:sz w:val="28"/>
          <w:szCs w:val="28"/>
          <w:rtl w:val="true"/>
          <w:lang w:bidi="fa-IR"/>
        </w:rPr>
        <w:t>لذا آن‌طوری که به نظر اقرب می‌رسد این است که همین تخییر را به عنوان یک اصل عملی در خبرین متعارضین مطرح کنیم، و آن حکم عقل هم به عنوان تساقط در جای خودش محفوظ است و این اصل عملی هم منافات با آن حکم عقل ندارد، و تالی فاسدی هم بر آن ترتب پیدا نمی‌کند، این وجه به نظر ما اقرب از دو وجه دیگری است که در این باب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بحثی بود که در باب تخییر ذکر شد که تخییر چه ماهیّت و چه حقیقتی دارد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دوّمی که در باب تخییر است در خبرین متعارضین، گفتیم که این تخییر، تخییر در مسألۀ اصولیه است، ابتدای مسأله این است، یعنی در حقیقت خطاب ابتدائا توجه به مجتهد پیدا می‌کند، مجتهدی که در مقام بررسی احکام است، حالا به دو خبر متعارض متکافأ برخورد می‌کند، وقتی که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تخییر در مسألۀ اصولی است، یعنی مجتهد در مقام افتاء و در مقام رساله‌نویسی می‌توانی برطبق هر یک از این دو خبر فتوا بدهی، می‌توانی این خبر را أخذ کنی، و برطبق آن فتوا بدهی، و می‌توانی آن خبر را أخذ بکنی و برطبق آن فتوا بدهی، ابتدا قصه به همین صورت است، لکن این سؤال پیش می‌آید که یک وقت این است که مجتهد یکی از این دو روایت را خودش انتخاب می‌کند، و أخذ می‌کند و برطبق آن هم فتوا می‌دهد، و در رساله هم منعکس می‌کند، این خیلی طبیعی است و خیلی روشن است، امّا آیا مجتهد می‌تواند در این‌جا، یک راهی را طی بکند، که نتیجۀ آن راه این بشود، که مقلّد هم در مقام عمل اختیار داشته باشد، چون راه اولی که ذکر شد، اصلا مقلّد بیچاره خبر ندارد و اختیاری برای او وجود ندارد، این اختیار با مقلّد بوده است، که یکی از این دو روایت را گرفته است و برطبق آن فتوا داده است و فتوا هم در رساله و در اختیار مکلف قرار گرفته است، چه بسا مکلّف اصلا نمی‌داند که این خبران متعارضان در آن بوده است و حکم خبران متعارضان تخییر است و مجتهد هم به عنوان تخییر یکی از این دو روایت را گرفته است و در نتیجه مقلّد همان یکی را که مجتهد أخذ کرده است در مقام عمل، عمل</w:t>
      </w:r>
      <w:bookmarkStart w:id="1362" w:name="pg13728_151508"/>
    </w:p>
    <w:p>
      <w:pPr>
        <w:pStyle w:val="BookText"/>
        <w:rPr/>
      </w:pPr>
      <w:bookmarkEnd w:id="136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5"/>
        <w:numPr>
          <w:ilvl w:val="4"/>
          <w:numId w:val="1"/>
        </w:numPr>
        <w:rPr/>
      </w:pPr>
      <w:bookmarkStart w:id="1363" w:name="__RefHeading___Toc1432118_1468164448"/>
      <w:bookmarkStart w:id="1364" w:name="_Toc503"/>
      <w:bookmarkEnd w:id="1363"/>
      <w:r>
        <w:rPr>
          <w:rtl w:val="true"/>
        </w:rPr>
        <w:t>حکم به تخییر برای مقلد یا مرجع تقلید در شبهات موضوعیه و حکمیه</w:t>
      </w:r>
      <w:bookmarkEnd w:id="1364"/>
    </w:p>
    <w:p>
      <w:pPr>
        <w:pStyle w:val="BookText"/>
        <w:rPr/>
      </w:pPr>
      <w:r>
        <w:rPr>
          <w:rFonts w:ascii="IRNazanin" w:hAnsi="IRNazanin" w:eastAsia="IRNazanin"/>
          <w:color w:val="111111"/>
          <w:sz w:val="28"/>
          <w:sz w:val="28"/>
          <w:szCs w:val="28"/>
          <w:rtl w:val="true"/>
          <w:lang w:bidi="fa-IR"/>
        </w:rPr>
        <w:t>آیا مجتهد می‌تواند این کار را بکند که اصلا تمامی این جریان را در اختیار مکلف و مقلّد قرار بدهد؟ یعنی به مقلّد، مخصوصا اگر مقلّد طلبه باشد که یک خورده این مسائل را آشنا است، به او بگوید که در این مسأله، دو روایت متعارض و متکافأ وارد شده است و حکم خبرین متعارضین و متکافئین، تخییر است، لذا هرکدام را می‌خواهی اختیار بکن که اختیار به دست مقلّد باشد، فرض کنید که یک مقلّدی این روایت را أخذ بکند و یک مقلّد دیگر آن روایت را اختیار بکند اگر اختیار در دست مقلدین شد، چه بسا مقلدین در اختیار، اختلاف پیدا می‌کنند یکی این روایت را اختیار می‌کند و یکی آن روایت را، حالا سؤال این است که آیا مجتهد چنین کاری می‌تواند بکند، یا چنین کاری برای مجتهد وجود ندارد؟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تنها اختصاص به تخییری که مورد بحث ما هست، ندارد، ولو این که ثمرۀ آن تنها در اینجا دائر می‌شود، اما از نظر بحث، یک معنای وسیعی دارد، آن معنا این است که آیا در اصول عملیۀ که در شبهات حکمیه جریان پیدا می‌کند، چه کسی مأموربه اجرای این اصل عملی است، مأمور اجرا آن کیست؟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مورد شبهات، حکمیۀ تحریمیه مستند قرار می‌دهند، آیا تنها مجتهد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تمسک کند، یا مثلا شما که استصحاب وجوب نماز جمعه را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می‌کنید، آیا این مجتهد است، که در شبهات حکمیه می‌تواند استصحاب را جاری بکند، در شبهات موضوعیه، خود مقلّد هم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مقلد صبح یقین داشت که عبایش نجس است و ظهر شک کرد که آیا نجاست را تطهیر کرده است یا نه؟ خودش استصحاب بقای نجاست را جاری می‌کند، به لحاظ اینکه مجرای استصحاب را خود مقلّد در عین اینکه مجتهد نیست، در شبهات موضوعیه می‌تواند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عبا یک زمانی نجس بود، و حالا هم به تطهیر این عبا مشکوک است، برای مقلّد یک مسألۀ روشن است، مجتهد هم می‌گوید</w:t>
      </w:r>
    </w:p>
    <w:p>
      <w:pPr>
        <w:pStyle w:val="BookText"/>
        <w:rPr/>
      </w:pPr>
      <w:r>
        <w:rPr>
          <w:rFonts w:ascii="IRNazanin" w:hAnsi="IRNazanin" w:eastAsia="IRNazanin"/>
          <w:color w:val="111111"/>
          <w:sz w:val="28"/>
          <w:sz w:val="28"/>
          <w:szCs w:val="28"/>
          <w:rtl w:val="true"/>
          <w:lang w:bidi="fa-IR"/>
        </w:rPr>
        <w:t>که در این عبا شک بود، ما از ادلۀ استصحاب استفاده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اختیار مقلّد قرار می‌دهد و مقلّد هم در شبهات موضوعیه استصحاب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شبهات حکمیه چه‌طور؟ در شبهات حکمیه تردیدی نیست، در این که تشخیص موضوع در شبهات حکمیه با مجتهد است، او است که شک می‌کند که آیا شرب توتون حرام یا حلال است؟ چون شک او، شک ابتدائی نیست، این شک بعد الفحص است، شک بعد التتبع است، روایات را باید بررسی کند، روایات حلال و حرام را ملاحظه کند، بعد نتیجتا دلیلی بر حرمت شرب توتون پیدا نکند، آن وقت تازه شرب توتون به عنوان مشکوک الحرمة، و به عنوان شبهۀ حکمیه مشخص بشود، این تشخیص را غیر از مجتهد کسی نمی‌تواند بدهد، مقلّد راهی برای این تشخیص در شبهات حکمیه ندارد، وقتی که مجتهد می‌خواهد مسألۀ استصحاب وجوب نماز جمعه را مطرح کند، اولا باید به دست بیاورد که نماز جمعه، در عصر ظهور و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مقلّد نمی‌تواند راهی برای آن پیدا بکند و بالاتر اینکه الان هم مشکوک الوجوب است، این یک بررسی مفصل، دربارۀ نماز جمعه و روایات متعدده و متکثره‌ای که در نماز جمعه وارد شده است، نیاز دارد، که باید همۀ اینها را مجتهد بررسی کند، و در نتیجه منتهی شود به اینکه مثلا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الغیبه وجوبه مشکوکا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حالا موضوع مشخّص شده است،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بعد از آن‌که شبهۀ حکمیۀ وجوبیه در نماز جمعه پیدا شد، بعد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بشود و در نتیجه حکم وجوب نماز جمعه را در عصر غیبت مشخّص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تردیدی در این معنا نیست که تشخیص مجرای اصول در شبهات حکمیه، مربوط به مجتهد است و مکلف و مقلّد راهی برای این تشخیص ندارد، بله در شبهات موضوعیه تشخیص می‌دهد خود مقلّد ولی در شبهات حکمیه نمی‌تواند این معنا را به دست بیاورد که فلان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فلان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الوجوب و غیر مشکوک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تشخیص اختصاص به مجتهد پیدا کرد، آن وقت</w:t>
      </w:r>
    </w:p>
    <w:p>
      <w:pPr>
        <w:pStyle w:val="BookText"/>
        <w:rPr/>
      </w:pPr>
      <w:r>
        <w:rPr>
          <w:rFonts w:ascii="IRNazanin" w:hAnsi="IRNazanin" w:eastAsia="IRNazanin"/>
          <w:color w:val="111111"/>
          <w:sz w:val="28"/>
          <w:sz w:val="28"/>
          <w:szCs w:val="28"/>
          <w:rtl w:val="true"/>
          <w:lang w:bidi="fa-IR"/>
        </w:rPr>
        <w:t>اینجا یک بحثی است، آیا چون تشخیص اختصاص به مجتهد دارد، خطاب هم اختصاص به مجتهد دارد، یا اینکه خطاب ممکن است عام باشد، ولو اینکه تشخیص موضوع آن اختصاص به مجتهد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خطاب استصحاب را حجت قرار می‌دهد در شبهات حکمیه، آیا چون تشخیص موضوع شبهۀ حکمیه تنها اختصاص به مجتهد دارد، این 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اختصاص به مجتهد داشته باشد؟ که معنایش این است که در شبهات حکمیه تنها مجتهد است که می‌تواند استصحاب را جاری کند، در شبهات حکمیۀ تحریمه تنها مجتهد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استناد کند، آیا مسأله این‌طور است یا اینکه نه؟ لقائل أن یقول در عین اینکه تشخیص موضوع در اختیار مجتهد است، امّا ما دلیلی نداریم که اجرای اصل عملی هم اختصاص به مجتهد داشته باشد، لا تنقض هم اختصاص به مجتهد داشته باشد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ما مسأله را به این صورت بیان کنیم، یک مجتهدی به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اینکه مقلّد طلبه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المقلّد صلوة الجمعة فی عصر الظهور، کانت واجبة و فی هذا العصر، تکون مشکوکة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من این است که هر کجا یک حکمی متیقن شد، و بعد مشکوک البقاء استصحاب آن حالت سابقه و آن متیقن سابق جریان پیدا می‌کند، این دو مطلب را خودش در اختیار مقلّد بگذارد، امّا مجری استصحاب خود مقلد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می‌گوید که ما نمی‌دانیم که حجت است یا نه؟ امّا مجتهد و مرجع تقلید من می‌گوید که استصحاب حجت است، ما نمی‌دانیم که نماز جمعه حالت سابقۀ وجوبیه و حالت لاحقۀ مشکوک الوجوب دارد، امّا مرجع تقلید این معنا را تشخیص داده است در صلاة جمعه، بعد از آن‌که موضوع را تشخیص داد و حجیت استصحاب هم مورد فتوای مجتهد قرار گرفت، این دو را در اختیار مقلد می‌گذارد، در نتیجه مقلد می‌گوید که ما خودمان استصحاب بقای وجوب را جاری می‌کنیم، مجری استصحاب خود مقلد خواهد بود، این مسأله در باب استصحاب اثر عملی چندانی ندارد</w:t>
      </w:r>
      <w:r>
        <w:rPr>
          <w:rFonts w:eastAsia="IRNazanin" w:cs="IRNazanin"/>
          <w:color w:val="111111"/>
          <w:sz w:val="28"/>
          <w:szCs w:val="28"/>
          <w:rtl w:val="true"/>
          <w:lang w:bidi="fa-IR"/>
        </w:rPr>
        <w:t>.</w:t>
      </w:r>
      <w:bookmarkStart w:id="1365" w:name="pg13728_151511"/>
    </w:p>
    <w:p>
      <w:pPr>
        <w:pStyle w:val="Heading5"/>
        <w:numPr>
          <w:ilvl w:val="4"/>
          <w:numId w:val="1"/>
        </w:numPr>
        <w:rPr/>
      </w:pPr>
      <w:bookmarkStart w:id="1366" w:name="__RefHeading___Toc1432120_1468164448"/>
      <w:bookmarkStart w:id="1367" w:name="_Toc504"/>
      <w:bookmarkEnd w:id="1365"/>
      <w:bookmarkEnd w:id="1366"/>
      <w:r>
        <w:rPr>
          <w:rtl w:val="true"/>
        </w:rPr>
        <w:t>تشخیص مجتهد در مفاد اصول عملیه</w:t>
      </w:r>
      <w:bookmarkEnd w:id="1367"/>
    </w:p>
    <w:p>
      <w:pPr>
        <w:pStyle w:val="BookText"/>
        <w:rPr/>
      </w:pPr>
      <w:r>
        <w:rPr>
          <w:rFonts w:ascii="IRNazanin" w:hAnsi="IRNazanin" w:eastAsia="IRNazanin"/>
          <w:color w:val="111111"/>
          <w:sz w:val="28"/>
          <w:sz w:val="28"/>
          <w:szCs w:val="28"/>
          <w:rtl w:val="true"/>
          <w:lang w:bidi="fa-IR"/>
        </w:rPr>
        <w:t>امّا در مسألۀ تخییر که در بحث ما است، در خبرین متعارضین، اثر عملی مهمی بر آن ترتب پیدا می‌کند، لذا قبل از آن‌که ما به مسألۀ تخییر برسیم، بحث این است که چون تشخیص موضوع در اختیار مجتهد است، آیا مفاد خطابات و مفاد اصول عملیه اینها هم اختصاص به مجتهد دارد که تنها مجری، خود مجتهد باید باشد، و یا اینکه نه؟ معنای اینکه تشخیص موضوع دست مجتهد است، این است که مجتهد موضوع را مشخص کند و در اختیار مکلف بگذارد و از طرفی هم نظر خودش را دربارۀ استصحاب و اصل برائت و امثال ذلک در اختیار مکلف بگذارد، بگوید که نماز جمعه این حالت را دارد، حکم کلی استصحاب 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تو، و این هم نماز جمعه، حالا خود مکلف بنشیند و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فتوای مرجع تقلید است، استصحاب را در نماز جمعه جاری کند، آیا کدام‌یک از اینها است؟</w:t>
      </w:r>
    </w:p>
    <w:p>
      <w:pPr>
        <w:pStyle w:val="BookText"/>
        <w:rPr/>
      </w:pPr>
      <w:r>
        <w:rPr>
          <w:rFonts w:ascii="IRNazanin" w:hAnsi="IRNazanin" w:eastAsia="IRNazanin"/>
          <w:color w:val="111111"/>
          <w:sz w:val="28"/>
          <w:sz w:val="28"/>
          <w:szCs w:val="28"/>
          <w:rtl w:val="true"/>
          <w:lang w:bidi="fa-IR"/>
        </w:rPr>
        <w:t>ظاهر این است که ما نمی‌توانیم به صرف اینکه تشخیص موضوع در انحصار مجتهد است، بگوئیم که این اصول عملیه که شارع در شبهات حکمیه جعل کرده است و در بعضی از آنها به صورت خطاب مطرح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مال مجتهدین است،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خطاب دارد، مال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مجتهد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مال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لحاظ اینکه، مشخص، مجتهد است، اینها را محدود کنیم در مجتهد، یا بگوئیم در عین این که تشخیص به دست او است، لکن مفاد خطابات و حتی خود خطابات، اختصاصی به مجتهد ندارد و به‌طور عام،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پیاده می‌شود، قدری دقت کنید در این معنا تا بحث بعد ان شاء الله</w:t>
      </w:r>
      <w:r>
        <w:rPr>
          <w:rFonts w:eastAsia="IRNazanin" w:cs="IRNazanin"/>
          <w:color w:val="111111"/>
          <w:sz w:val="28"/>
          <w:szCs w:val="28"/>
          <w:rtl w:val="true"/>
          <w:lang w:bidi="fa-IR"/>
        </w:rPr>
        <w:t>.</w:t>
      </w:r>
    </w:p>
    <w:p>
      <w:pPr>
        <w:pStyle w:val="Heading5"/>
        <w:numPr>
          <w:ilvl w:val="4"/>
          <w:numId w:val="1"/>
        </w:numPr>
        <w:rPr/>
      </w:pPr>
      <w:bookmarkStart w:id="1368" w:name="__RefHeading___Toc1432122_1468164448"/>
      <w:bookmarkStart w:id="1369" w:name="_Toc505"/>
      <w:bookmarkEnd w:id="1368"/>
      <w:r>
        <w:rPr>
          <w:rtl w:val="true"/>
        </w:rPr>
        <w:t>پرسش</w:t>
      </w:r>
      <w:r>
        <w:rPr>
          <w:rtl w:val="true"/>
        </w:rPr>
        <w:t>:</w:t>
      </w:r>
      <w:bookmarkEnd w:id="1369"/>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تعبد شرعی برخلاف حکم عقلا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تخییر به عنوان اصل شرعی در خبرین متعارضین مطرح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تخییر در خبرین متعارضین و اخذ به خبر بدون متعارض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عدم منافات اصل عملی تخییر با حکم عقل از نظر استاد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تخییر برای مقلد یا مرجع تقلید در شبهات موضوعیه و حکمیه چیست؟</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تشخیص مجتهد در مفاد اصول عملیه حجیت دارد؟</w:t>
      </w:r>
      <w:bookmarkStart w:id="1370" w:name="pg13728_151513"/>
    </w:p>
    <w:p>
      <w:pPr>
        <w:pStyle w:val="Heading4"/>
        <w:numPr>
          <w:ilvl w:val="3"/>
          <w:numId w:val="1"/>
        </w:numPr>
        <w:rPr/>
      </w:pPr>
      <w:bookmarkStart w:id="1371" w:name="__RefHeading___Toc1432124_1468164448"/>
      <w:bookmarkStart w:id="1372" w:name="_Toc506"/>
      <w:bookmarkEnd w:id="1370"/>
      <w:bookmarkEnd w:id="1371"/>
      <w:r>
        <w:rPr>
          <w:rtl w:val="true"/>
        </w:rPr>
        <w:t>درس پانصد و شصت و یکم</w:t>
      </w:r>
      <w:bookmarkEnd w:id="1372"/>
    </w:p>
    <w:p>
      <w:pPr>
        <w:pStyle w:val="Heading5"/>
        <w:numPr>
          <w:ilvl w:val="4"/>
          <w:numId w:val="1"/>
        </w:numPr>
        <w:rPr/>
      </w:pPr>
      <w:bookmarkStart w:id="1373" w:name="__RefHeading___Toc1432126_1468164448"/>
      <w:bookmarkStart w:id="1374" w:name="_Toc507"/>
      <w:bookmarkEnd w:id="1373"/>
      <w:r>
        <w:rPr>
          <w:rtl w:val="true"/>
        </w:rPr>
        <w:t>اشاره</w:t>
      </w:r>
      <w:bookmarkEnd w:id="13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خطابات و احکامی که تشخیص موضوعش در انحصار مجتهد است، و مجتهد باید موضوع آن احکام را تشخیص بدهد، آیا چون تشخیص موضوع در انحصار مجتهد است، حکم هم اختصاص به او پیدا می‌کند یا این که حکم عمومیت دارد؟ در اصول عملیه‌ای که در شبهات حکمیه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تشخیص شبهۀ حکمیه مربوط به مجتهد است، آیا جریان اصل عملی هم اختصاص به مجتهد دارد یا نه؟</w:t>
      </w:r>
    </w:p>
    <w:p>
      <w:pPr>
        <w:pStyle w:val="Heading5"/>
        <w:numPr>
          <w:ilvl w:val="4"/>
          <w:numId w:val="1"/>
        </w:numPr>
        <w:rPr/>
      </w:pPr>
      <w:bookmarkStart w:id="1375" w:name="__RefHeading___Toc1432128_1468164448"/>
      <w:bookmarkStart w:id="1376" w:name="_Toc508"/>
      <w:bookmarkEnd w:id="1375"/>
      <w:r>
        <w:rPr>
          <w:rtl w:val="true"/>
        </w:rPr>
        <w:t>تشخیص تعارض میان دو روایت متعارض متکافیء</w:t>
      </w:r>
      <w:bookmarkEnd w:id="1376"/>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برحسب روایات تخییر، خطابات تخییر در مورد مجیء خبرین متعارضین است، مجیء حدیثین مختلفین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مختلفین را چه کسی می‌تواند</w:t>
      </w:r>
    </w:p>
    <w:p>
      <w:pPr>
        <w:pStyle w:val="BookText"/>
        <w:rPr/>
      </w:pPr>
      <w:r>
        <w:rPr>
          <w:rFonts w:ascii="IRNazanin" w:hAnsi="IRNazanin" w:eastAsia="IRNazanin"/>
          <w:color w:val="111111"/>
          <w:sz w:val="28"/>
          <w:sz w:val="28"/>
          <w:szCs w:val="28"/>
          <w:rtl w:val="true"/>
          <w:lang w:bidi="fa-IR"/>
        </w:rPr>
        <w:t>تشخیص بدهد، چه کسی می‌تواند بفهمد که در این مسأله دو روایت متعارض متکافأ وجود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المجتهد و من خصوصیات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تشخیص این موضوع منحصر به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اختصاص به مجتهد دارد، تنها مجتهد تخییر دارد، تنها مورد تخییر، عبارت از مجتهد است یا این که نه، تشخیص موضوع مربوط به مجتهد است، اما چرا حکم اختصاص به او داشته باشد؟ مجتهد موضوع را تشخیص می‌دهد در اختیار مقلّد قرار می‌دهد و بعد این معنا را ذکر می‌کند که در خبرین متعارضین، متکافئین، حکم عبارت از تخییر است، اما این که چه چیز اختیار کند، این با خود مقلّد باشد، خود مقلّد هم بتواند هر طرفی را بخواهد اختیار بکند، و من الممکن، مقلّدین اختلاف پیدا کنند، بعضی از آنها این طرف تخییر را بگیرند، بعضیها آن طرف تخییر را بگیرند، آیا کدام یک از اینها هست؟</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ما نمی‌توانیم دلیلی اقامه کنیم بر این که حکم اختصاص به مجتهد دارد، دلیلی بر این اختصاص نمی‌تواند قائم شود؟ ولو این که خطاب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دلیل 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حکم اختصاص به مجتهد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گفتیم، بر این بحث نتیجه‌ای ترتب پیدا نمی‌کند، اما در مسألۀ ما نتیجۀ مهمّی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تخییر، تخییر مجتهد باشد و منحصرا مجتهد باید یک طرف را اختیار کند، مجتهد باید یک طرف را اختیار بکند، برطبق آن طرف هم فتوی دهد، فتوی هم در رساله منعکس شود، تمام مقلّدین هم من دون اختلاف همانی را که مجتهد اختیار کرده و بر طبق آن فتوی داده است، باید برطبق آن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مجتهد موضوع و حکم را مشخص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المسأله مما ورد فیه حدیثان مختلفان متکافئان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عقیده‌ام این است که حکم در این‌جا تخییر است، پس هرکدام از شما هر طرفی را بخواهید اختیار بکنید،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تخییر هم استمراری باشد که بعد روی آن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خیلی دیگر نتیجۀ مهمّی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مکلّف در یک هفته یک روایت دالّۀ بر حکمی را انتخاب بکند در نماز جمعه، هفتۀ دیگر روایت مقابلش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استمراری شد، دیگر هر مکلّفی در هر روز</w:t>
      </w:r>
      <w:bookmarkStart w:id="1377" w:name="pg13728_151515"/>
    </w:p>
    <w:p>
      <w:pPr>
        <w:pStyle w:val="BookText"/>
        <w:rPr/>
      </w:pPr>
      <w:bookmarkEnd w:id="1377"/>
      <w:r>
        <w:rPr>
          <w:rFonts w:ascii="IRNazanin" w:hAnsi="IRNazanin" w:eastAsia="IRNazanin"/>
          <w:color w:val="111111"/>
          <w:sz w:val="28"/>
          <w:sz w:val="28"/>
          <w:szCs w:val="28"/>
          <w:rtl w:val="true"/>
          <w:lang w:bidi="fa-IR"/>
        </w:rPr>
        <w:t>جمعه‌ای، عنان اختیار به دست خودش است</w:t>
      </w:r>
      <w:r>
        <w:rPr>
          <w:rFonts w:eastAsia="IRNazanin" w:cs="IRNazanin"/>
          <w:color w:val="111111"/>
          <w:sz w:val="28"/>
          <w:szCs w:val="28"/>
          <w:rtl w:val="true"/>
          <w:lang w:bidi="fa-IR"/>
        </w:rPr>
        <w:t>.</w:t>
      </w:r>
    </w:p>
    <w:p>
      <w:pPr>
        <w:pStyle w:val="Heading5"/>
        <w:numPr>
          <w:ilvl w:val="4"/>
          <w:numId w:val="1"/>
        </w:numPr>
        <w:rPr/>
      </w:pPr>
      <w:bookmarkStart w:id="1378" w:name="__RefHeading___Toc1432130_1468164448"/>
      <w:bookmarkStart w:id="1379" w:name="_Toc509"/>
      <w:bookmarkEnd w:id="1378"/>
      <w:r>
        <w:rPr>
          <w:rtl w:val="true"/>
        </w:rPr>
        <w:t>تشخیص موضوع و حکم در شبهات به دست مجتهد یا مکلف</w:t>
      </w:r>
      <w:bookmarkEnd w:id="1379"/>
    </w:p>
    <w:p>
      <w:pPr>
        <w:pStyle w:val="BookText"/>
        <w:rPr/>
      </w:pPr>
      <w:r>
        <w:rPr>
          <w:rFonts w:ascii="IRNazanin" w:hAnsi="IRNazanin" w:eastAsia="IRNazanin"/>
          <w:color w:val="111111"/>
          <w:sz w:val="28"/>
          <w:sz w:val="28"/>
          <w:szCs w:val="28"/>
          <w:rtl w:val="true"/>
          <w:lang w:bidi="fa-IR"/>
        </w:rPr>
        <w:t>گفتیم که نمی‌توانیم دلیلی بر این مسأله داشته باشیم، چون تشخیص موضوع به دست مجتهد است لذا حکم هم اختصاص به مجتهد دارد، مجتهد باید استصحاب وجوب نماز جمعه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مجتهد موضوع و محمول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حالت سابقه و حالت لاحقه وجود دارد، و هر چیزی که حالت سابقه و لاحقه در آن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مقلّد حالا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می‌کند و مخصوصا با توجه به این نکته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و یک حکم است، ما در این حکم تبعیض قائل شویم و بگوییم در شبهات موضوعیه که تشخیص موضوع به دست خود مقلّد است، خود مقلّد مجری استصحاب است، خود مقلّد هم 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شبهات حکمیه، چون تشخیص موضوع به دست مقلّد نیست، مقلّد دیگر از این خطاب خارج می‌شود 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شبهۀ موضوعیه و بحسب شبهۀ حکمیه دو نوع مخاطب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حکمیه، مخاطبش خصوص مجتهد باشد و در شبهات موضوعیه، مخاطب، مطلق مکلّفین باشند، آیا می‌شود چنین تفکیکی از نظر خطابی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و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اگر شبهۀ موضوعیۀ تحریمیه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المقلّد 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شبهۀ حکمیۀ تحریمیه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لخصوص المجتهد، آیا می‌شود چنین تفکیکی از نظر خطاب در ادلۀ اصول ملتزم شویم، یا این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هر کجا شبهه‌ای هست حکمیه یا موضوعیه، اصالة الحلیه جاری می‌شود؛ منتهی ما از خارج می‌دانیم که شبهۀ موضوعیه را خود مقلّد می‌تواند تشخیص بدهد، اما در شبهۀ حکمیه تشخیص مربوط به مجتهد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صرف این که تشخیص موضوع مربوط به مجتهد است، دلیل نمی‌شود که حکم و</w:t>
      </w:r>
      <w:bookmarkStart w:id="1380" w:name="pg13728_151516"/>
    </w:p>
    <w:p>
      <w:pPr>
        <w:pStyle w:val="BookText"/>
        <w:rPr/>
      </w:pPr>
      <w:bookmarkEnd w:id="1380"/>
      <w:r>
        <w:rPr>
          <w:rFonts w:ascii="IRNazanin" w:hAnsi="IRNazanin" w:eastAsia="IRNazanin"/>
          <w:color w:val="111111"/>
          <w:sz w:val="28"/>
          <w:sz w:val="28"/>
          <w:szCs w:val="28"/>
          <w:rtl w:val="true"/>
          <w:lang w:bidi="fa-IR"/>
        </w:rPr>
        <w:t>خطاب هم اختصاص به مجتهد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و خطاب عمومیت دارد به همین کیفیتی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مجتهد جاری نمی‌کند، مجتهد حجّیت استصحاب را فتوی می‌دهد، اما مجری استصحاب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در شبهات موضوعیه بیشتر از این مجتهد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 این است که استصحاب در شبهات موضوعیه جاری می‌شود، اما من جاری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موضوعیه برای تو پیدا شده، تو که شکّ داری در این که این عبایی که حالت سابقه‌اش نجاست بوده، و الان شکّ در طهارت آن داری، استصحاب را جاری می‌کنی،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است یکی این حدیث را می‌گیرد، و یکی آن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تخییر بدوی است یا استمراری، مسألۀ دیگری است، با این‌جا خلط نکنید</w:t>
      </w:r>
      <w:r>
        <w:rPr>
          <w:rFonts w:eastAsia="IRNazanin" w:cs="IRNazanin"/>
          <w:color w:val="111111"/>
          <w:sz w:val="28"/>
          <w:szCs w:val="28"/>
          <w:rtl w:val="true"/>
          <w:lang w:bidi="fa-IR"/>
        </w:rPr>
        <w:t>.</w:t>
      </w:r>
    </w:p>
    <w:p>
      <w:pPr>
        <w:pStyle w:val="Heading5"/>
        <w:numPr>
          <w:ilvl w:val="4"/>
          <w:numId w:val="1"/>
        </w:numPr>
        <w:rPr/>
      </w:pPr>
      <w:bookmarkStart w:id="1381" w:name="__RefHeading___Toc1432132_1468164448"/>
      <w:bookmarkStart w:id="1382" w:name="_Toc510"/>
      <w:bookmarkEnd w:id="1381"/>
      <w:r>
        <w:rPr>
          <w:rtl w:val="true"/>
        </w:rPr>
        <w:t>طرق مختلف برای مجتهد در خبرین متعارضین متکافئین</w:t>
      </w:r>
      <w:bookmarkEnd w:id="1382"/>
    </w:p>
    <w:p>
      <w:pPr>
        <w:pStyle w:val="BookText"/>
        <w:rPr/>
      </w:pPr>
      <w:r>
        <w:rPr>
          <w:rFonts w:ascii="IRNazanin" w:hAnsi="IRNazanin" w:eastAsia="IRNazanin"/>
          <w:color w:val="111111"/>
          <w:sz w:val="28"/>
          <w:sz w:val="28"/>
          <w:szCs w:val="28"/>
          <w:rtl w:val="true"/>
          <w:lang w:bidi="fa-IR"/>
        </w:rPr>
        <w:t>نتیجه اینطور شد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خبرین متعارضین متکافئین در یک مسأله‌ای، برای مجتهد دو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اصلا مسأله را، در اختیار مقلّد نگذارد، خودش اختیار کند یکی از این دو روایت را و برطبق آن فتوی بدهد در رساله هم بنویسد مقلّد هم عمل بکند، مانعی ندارد، و می‌تواند هم به همان صورتی که بیان کردیم، مسأله را مطرح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روایت متعارض متکافئین وارد شده است و فتوای من این است که در چنین وضعی حکم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هرکدام را که میل داری، هرکدام را که اراده می‌کنی خودت اختیار و انتخاب بکن</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صورت روی بیانی که کردیم، بلا اشکال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نحوۀ سومی هم در این‌جا برای مجتهد می‌شود مطرح بشود؟ و آن این است که مجتهد رسما فتوی به تخییر بدهد،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حکم در خبرین متعارضین، تخییر است، بیاید رسما فتوی به تخییر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جایز است یا نه،</w:t>
      </w:r>
      <w:bookmarkStart w:id="1383" w:name="pg13728_151517"/>
    </w:p>
    <w:p>
      <w:pPr>
        <w:pStyle w:val="BookText"/>
        <w:rPr/>
      </w:pPr>
      <w:bookmarkEnd w:id="1383"/>
      <w:r>
        <w:rPr>
          <w:rFonts w:ascii="IRNazanin" w:hAnsi="IRNazanin" w:eastAsia="IRNazanin"/>
          <w:color w:val="111111"/>
          <w:sz w:val="28"/>
          <w:sz w:val="28"/>
          <w:szCs w:val="28"/>
          <w:rtl w:val="true"/>
          <w:lang w:bidi="fa-IR"/>
        </w:rPr>
        <w:t>ربما یقال به این که مانعی ندارد، اصلا رسما بگوید نظر من در مسألۀ نماز جمعه تخییر است، چرا؟ برای خاطر این که ماهیت تخییر در خبرین متعارضین چیست؟ ماهیتش این است که هم می‌توانی این روایت را أخذ بکنی و هم می‌توانی آن روایت را أخذ بکنی، پس حالا چه مانعی دارد که تخییر را به عنوان مورد فتوی بیان کند؟ چنین چیزی گفته شده است</w:t>
      </w:r>
      <w:r>
        <w:rPr>
          <w:rFonts w:eastAsia="IRNazanin" w:cs="IRNazanin"/>
          <w:color w:val="111111"/>
          <w:sz w:val="28"/>
          <w:szCs w:val="28"/>
          <w:rtl w:val="true"/>
          <w:lang w:bidi="fa-IR"/>
        </w:rPr>
        <w:t>.</w:t>
      </w:r>
    </w:p>
    <w:p>
      <w:pPr>
        <w:pStyle w:val="Heading5"/>
        <w:numPr>
          <w:ilvl w:val="4"/>
          <w:numId w:val="1"/>
        </w:numPr>
        <w:rPr/>
      </w:pPr>
      <w:bookmarkStart w:id="1384" w:name="__RefHeading___Toc1432134_1468164448"/>
      <w:bookmarkStart w:id="1385" w:name="_Toc511"/>
      <w:bookmarkEnd w:id="1384"/>
      <w:r>
        <w:rPr>
          <w:rtl w:val="true"/>
        </w:rPr>
        <w:t>فرق تخییر در مسألۀ اصولیه با تخییر در مسألۀ فرعیه</w:t>
      </w:r>
      <w:bookmarkEnd w:id="1385"/>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می‌رسد که این دیگر تمام نیست، چرا؟ برای این که فتوای به تخییر ظاهرش تخییر در مسألۀ فرعیه است، تخییر در مسألۀ فرعیه مثل تخییر بین خصال ثلاث، مثل تخییر در واجبات تخییریه، تخییر در مسألۀ فرعیه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در رساله‌اش فتوای به تخییر داد، ظاهرش این است که نظر من این است که حکم الهی در این مسأله تخییر است درحالی‌که حکم الهی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هست که شما می‌توانید به هریک از این دو خبر أخذ بکنید اما این اسمش تخییر در مسألۀ اصولیه است، تخییر در مسألۀ اصولیه را نباید با تخییر در مسألۀ فرعیه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مسألۀ اصولیه معنایش این است یعنی در مقام أخذ به حجّت انسان مخیر است که این حجت را بگیرد و بر طبقش عمل کند، یا آن حجت را بگیرد و بر طبقش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تخییر در مسألۀ فرعیه معنایش این هست که اصلا حکم خدا در این مسأله تخییر است، حکم الهی در این مسألۀ فرعی عبارت از تخییر است درحالی‌که حکم خدا در این مسأله تخییر نیست، نه این روایت دلالت بر تخییر کرده، نه آن روایت دلالت بر تخییر کرده، گرچه شما مخیر هستید در أخذ به احد الروایتین، اما حکم الله عبارت از تخییر در مسألۀ فرعی نیست، لذا به نظر نمی‌رسد که برای مجتهد این راه سوم هم، باز باشد که اصلا مجتهد در رسالۀ خودش فتوای به تخییر بدهد، به طوری که وقتی مقلّد مخصوصا طلبه با این فتوی برخورد می‌کند اصلا در ذهنش نمی‌آید که این‌جا خبرین متعارضینی بوده، بلکه در ذهنش می‌آید که یک روایتی بوده و آن روایت مفادش تخییر بوده است، معنای تخییر در مسألۀ فرعی چنین معنایی هست</w:t>
      </w:r>
      <w:r>
        <w:rPr>
          <w:rFonts w:eastAsia="IRNazanin" w:cs="IRNazanin"/>
          <w:color w:val="111111"/>
          <w:sz w:val="28"/>
          <w:szCs w:val="28"/>
          <w:rtl w:val="true"/>
          <w:lang w:bidi="fa-IR"/>
        </w:rPr>
        <w:t>.</w:t>
      </w:r>
      <w:bookmarkStart w:id="1386" w:name="pg13728_151518"/>
    </w:p>
    <w:p>
      <w:pPr>
        <w:pStyle w:val="BookText"/>
        <w:rPr/>
      </w:pPr>
      <w:bookmarkEnd w:id="1386"/>
      <w:r>
        <w:rPr>
          <w:rFonts w:ascii="IRNazanin" w:hAnsi="IRNazanin" w:eastAsia="IRNazanin"/>
          <w:color w:val="111111"/>
          <w:sz w:val="28"/>
          <w:sz w:val="28"/>
          <w:szCs w:val="28"/>
          <w:rtl w:val="true"/>
          <w:lang w:bidi="fa-IR"/>
        </w:rPr>
        <w:t>آیا مجتهد در این‌جا به این صورت می‌تواند فتوی بدهد، به نظر نمی‌رسد که این صورتش دیگر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منحصر به همان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خودش یکی را انتخاب کند بر طبقش فتوای بدهد، یا این که موضوع و محمول قضّیه را در اختیار مقلّد قرار بدهد و مقلّد هم یکی از آنها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 که مخیر است به این که به یکی از اینها أخذ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مسألۀ اصولیه است در باب سایر اصول عملیه هم همینطور است، هم می‌تواند خودش به استصحاب وجوب نماز جمعه متکّی بشود و فتوی به وجوب نماز جمعه بدهد و هم می‌تواند بگوید نماز جمعه مجرای استصحاب است و ما هم استصحاب را حجّت می‌دانیم، خودت وجوب نماز جمعه را استصحاب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کیفیت است، اما دیگر راه سوم که اصلا فتوای به تخییر در رساله منعکس بشود که این ظهور در این دارد که اصلا حکم فرعی الهی عبارت از تخییر است، برحسب ظاهر نمی‌توانیم به آن ملتزم شویم</w:t>
      </w:r>
      <w:r>
        <w:rPr>
          <w:rFonts w:eastAsia="IRNazanin" w:cs="IRNazanin"/>
          <w:color w:val="111111"/>
          <w:sz w:val="28"/>
          <w:szCs w:val="28"/>
          <w:rtl w:val="true"/>
          <w:lang w:bidi="fa-IR"/>
        </w:rPr>
        <w:t>.</w:t>
      </w:r>
    </w:p>
    <w:p>
      <w:pPr>
        <w:pStyle w:val="Heading5"/>
        <w:numPr>
          <w:ilvl w:val="4"/>
          <w:numId w:val="1"/>
        </w:numPr>
        <w:rPr/>
      </w:pPr>
      <w:bookmarkStart w:id="1387" w:name="__RefHeading___Toc1432136_1468164448"/>
      <w:bookmarkStart w:id="1388" w:name="_Toc512"/>
      <w:bookmarkEnd w:id="1387"/>
      <w:r>
        <w:rPr>
          <w:rtl w:val="true"/>
        </w:rPr>
        <w:t>تخییر بدوی یا استمراری در أخذ به خبرین متعارضین</w:t>
      </w:r>
      <w:bookmarkEnd w:id="1388"/>
    </w:p>
    <w:p>
      <w:pPr>
        <w:pStyle w:val="BookText"/>
        <w:rPr/>
      </w:pPr>
      <w:r>
        <w:rPr>
          <w:rFonts w:ascii="IRNazanin" w:hAnsi="IRNazanin" w:eastAsia="IRNazanin"/>
          <w:color w:val="111111"/>
          <w:sz w:val="28"/>
          <w:sz w:val="28"/>
          <w:szCs w:val="28"/>
          <w:rtl w:val="true"/>
          <w:lang w:bidi="fa-IR"/>
        </w:rPr>
        <w:t>اما مسألۀ دیگری که در باب تخییر مطرح است، همین بود که اشاره کردیم آیا تخییر در أخذ به خبرین متعارضین، تخییر بدوی است، یا استمراری، و یا تفصیل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اگر بدوی باشد، معنایش این است که مجتهد در اولین برخورد با خبرین متعارضین یکی از آنها را باید برای همیشه انتخاب بکند، الان فقط حق انتخاب دارد اما بعد از آن‌که یکی را انتخاب کرد، دیگر عدول نمی‌تواند بکند، و دیگری را نمی‌تواند أخذ بکند تنها در اول کار این تخییر برای او ثابت است، یک طرف را که گرفت دیگر مسأله تمام شد، از این، به تخییر بدوی تعبیر می‌کنند، یعنی فقط در ابتدای امر تخییر برای مجتهد ثابت است، اما در غیر ابتدای امر دیگر باید برطبق همان که در اول امر انتخاب کرده، رفتار بکند و هیچ‌گونه تخییری ندارد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تخییر استمراری معنایش این است که نه، مثلا در مسألۀ نماز جمعه هر هفته می‌تواند به یکی از دو روایت متعارض أخذ بکند، این هفته به یک روایت، هفتۀ دوم به</w:t>
      </w:r>
      <w:bookmarkStart w:id="1389" w:name="pg13728_151519"/>
    </w:p>
    <w:p>
      <w:pPr>
        <w:pStyle w:val="BookText"/>
        <w:rPr/>
      </w:pPr>
      <w:bookmarkEnd w:id="1389"/>
      <w:r>
        <w:rPr>
          <w:rFonts w:ascii="IRNazanin" w:hAnsi="IRNazanin" w:eastAsia="IRNazanin"/>
          <w:color w:val="111111"/>
          <w:sz w:val="28"/>
          <w:sz w:val="28"/>
          <w:szCs w:val="28"/>
          <w:rtl w:val="true"/>
          <w:lang w:bidi="fa-IR"/>
        </w:rPr>
        <w:t xml:space="preserve">روایت دیگر، هفتۀ سوم باز به روایت اول طبق دلخواه خودش، نه این که به این ترتیب پیش برود هرچه دلش خواست در هر روز جمعه‌ای آن را فرض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اول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این دو خبر را دلش بخواهد أخذ بکند به صورت آزاد بتواند أخذ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به تخییر استمراری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مجتهد مستمرا تخییر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تخییر برای او ثابت است، در هر جمعه‌ای او مخیر است که به هرکدام از دو روایت که می‌خواهد أخذ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به تخییر استمراری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سومی در مسأله هست، البته یک احتمال چهارمی ذکر شده که او اصلا خارج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مبتنی بر همان جهتی بود که در مسألۀ قبلی از آن فارغ شدیم، و آن این است که اگر ما بگوییم، تخییر در روایات تخییر اختصاص به مجتهد دارد و اصول عملیه‌ای که در شبهات حکمیه جاری می‌شود، اختصاص به مجتهد دارد، اگر قائل به اختصاص شدیم این‌جا بگوییم تخییر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که حالا می‌خواهد رساله بنویسد، باید مسأله را روشن کند در رساله‌اش یکی را انتخاب کند و فتوای بدهد که برای همیشه حکم همین است، اما اگر این حرف را زدیم که نه در خطابات تخییر ولو این که تشخیص موضوعش در انحصار مجتهد است اما حکم به تخییر اختصاص به مجتهد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تخییر در مورد مقلّدین هم جریان دارد، اگر اینطور شد، تخییرش دیگر استمراری است، این تخییرش، تخییر همیشگی است، در حقیقت این احتمال سوم این است که ما مسألۀ بدوی بودن و استمراری بودن تخییر را متفرع بر مسألۀ قبل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مسألۀ قبل خطاب تخییر منحصر به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فالتخییر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مسألۀ قبل، تخییر را شامل عموم مقلّدین بدانیم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فالتخییر استمراری</w:t>
      </w:r>
      <w:r>
        <w:rPr>
          <w:rFonts w:eastAsia="IRNazanin" w:cs="IRNazanin"/>
          <w:color w:val="111111"/>
          <w:sz w:val="28"/>
          <w:szCs w:val="28"/>
          <w:rtl w:val="true"/>
          <w:lang w:bidi="fa-IR"/>
        </w:rPr>
        <w:t>».</w:t>
      </w:r>
    </w:p>
    <w:p>
      <w:pPr>
        <w:pStyle w:val="Heading5"/>
        <w:numPr>
          <w:ilvl w:val="4"/>
          <w:numId w:val="1"/>
        </w:numPr>
        <w:rPr/>
      </w:pPr>
      <w:bookmarkStart w:id="1390" w:name="__RefHeading___Toc1432138_1468164448"/>
      <w:bookmarkStart w:id="1391" w:name="_Toc513"/>
      <w:bookmarkEnd w:id="1390"/>
      <w:r>
        <w:rPr>
          <w:rtl w:val="true"/>
        </w:rPr>
        <w:t>راه به دست آوردن استمراری یا بدوی بودن تخییر</w:t>
      </w:r>
      <w:bookmarkEnd w:id="1391"/>
    </w:p>
    <w:p>
      <w:pPr>
        <w:pStyle w:val="BookText"/>
        <w:rPr/>
      </w:pPr>
      <w:r>
        <w:rPr>
          <w:rFonts w:ascii="IRNazanin" w:hAnsi="IRNazanin" w:eastAsia="IRNazanin"/>
          <w:color w:val="111111"/>
          <w:sz w:val="28"/>
          <w:sz w:val="28"/>
          <w:szCs w:val="28"/>
          <w:rtl w:val="true"/>
          <w:lang w:bidi="fa-IR"/>
        </w:rPr>
        <w:t>سه تا احتمال در مسأله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بدوی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استمراری مطلقا</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در بدوی و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کیفیتی که ملاحظه شد، بحث در این است که ریشۀ این مسأله چیست و از کجا می‌توانیم این معنا را استنباط کنیم، از کجا می‌توانیم این بدویت و استمراریت را به دست بیاوریم؟ این‌جا دو مستند وجود دارد که باید آن دو را ملاحظه کنیم و ببینیم که از این دو مستند چه چیزی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در درجۀ اول هم این معنا است، خود روایات وارده در تخییر، همین روایاتی که اصل تخییر را از آن استفاده کردیم، این روایات را در این رابطه بررسی بکنیم، ببینیم از روایات تخییر استفاده می‌شود، آیا تخییر بدوی است یا تخییر استمراری است؟ البته به این نکته هم باید توجه داشته باشید که آن چیزی که نیاز به دلیل دارد، استمراری بودن تخییر است، و الا تخییر بدوی یعنی این که در اول امر انسان مخیر است، دیگر دلیل نمی‌خواهد، دلیلش همین تخییری بود که ما تا به حال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نیاز به دلیل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اصل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استمراری بودن تخییر است، یعنی ببینیم در جمعۀ دوم هم تخییر هست یا نه؟ در جمعۀ سوم هم تخییر هست یا نه؟ اما این که در جمعۀ اول تخییر ثابت است؛ از آن گذشتیم، آن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بدوی بودن نیاز به دلیل ندارد، اما استمراری بودن نیاز به دلیل دارد، اگر ما بتوانیم بر استمراری بودن تخییر دلیل اقامه کنیم، تخییر استمراری ثابت می‌شود، اما اگر نتوانستیم اقامه کنیم، دیگر از ما مطالبه نکنید که دلیل بر بدوی بودن تخییر چیست؟ بدوی بودن که مسأله‌ای نیست، بدوی بودن یعنی در همان اول امر مخیر هستید، این جای بحث نیست، جای بحث این است که در مرتبۀ ثانیه آیا تخییر ثابت است یا نه؟ این نیاز به دلیل دارد، اگر دلیل بر این معنا اقامه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دیگر همان تخییر بدوی است، دیگر بدوی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علی اقامة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تفصیل هم هست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در این مسأله یکی روایات تخییر است، و یکی هم مسألۀ استصحاب تخییر، اگر دست ما از روایات کوتاه شد، اگر نفی و اثباتی در روایات تخییر در این مرحله نتوانیم پیدا بکنیم، استصحاب تخییر را باید بررسی کنیم، پس مستند یکی روایات است و یکی استصحاب، حالا در باب روایاتش، یک مطلبی را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 من مطلب ایشان را بیان می‌کنم، شما هم مراجعه بفرمایید، ببینیم این حرف تمام است یا</w:t>
      </w:r>
      <w:bookmarkStart w:id="1392" w:name="pg13728_151521"/>
    </w:p>
    <w:p>
      <w:pPr>
        <w:pStyle w:val="BookText"/>
        <w:rPr/>
      </w:pPr>
      <w:bookmarkEnd w:id="1392"/>
      <w:r>
        <w:rPr>
          <w:rFonts w:ascii="IRNazanin" w:hAnsi="IRNazanin" w:eastAsia="IRNazanin"/>
          <w:color w:val="111111"/>
          <w:sz w:val="28"/>
          <w:sz w:val="28"/>
          <w:szCs w:val="28"/>
          <w:rtl w:val="true"/>
          <w:lang w:bidi="fa-IR"/>
        </w:rPr>
        <w:t>نه، اصل بیان ایشان را بیان می‌کنیم، مناقشه‌اش برای بعد ان شاء الله</w:t>
      </w:r>
      <w:r>
        <w:rPr>
          <w:rFonts w:eastAsia="IRNazanin" w:cs="IRNazanin"/>
          <w:color w:val="111111"/>
          <w:sz w:val="28"/>
          <w:szCs w:val="28"/>
          <w:rtl w:val="true"/>
          <w:lang w:bidi="fa-IR"/>
        </w:rPr>
        <w:t>.</w:t>
      </w:r>
    </w:p>
    <w:p>
      <w:pPr>
        <w:pStyle w:val="Heading5"/>
        <w:numPr>
          <w:ilvl w:val="4"/>
          <w:numId w:val="1"/>
        </w:numPr>
        <w:rPr/>
      </w:pPr>
      <w:bookmarkStart w:id="1393" w:name="__RefHeading___Toc1432140_1468164448"/>
      <w:bookmarkStart w:id="1394" w:name="_Toc514"/>
      <w:bookmarkEnd w:id="1393"/>
      <w:r>
        <w:rPr>
          <w:rtl w:val="true"/>
        </w:rPr>
        <w:t>استدلال شیخ انصاری</w:t>
      </w:r>
      <w:r>
        <w:rPr>
          <w:rtl w:val="true"/>
        </w:rPr>
        <w:t>(</w:t>
      </w:r>
      <w:r>
        <w:rPr>
          <w:rtl w:val="true"/>
        </w:rPr>
        <w:t>ره</w:t>
      </w:r>
      <w:r>
        <w:rPr>
          <w:rtl w:val="true"/>
        </w:rPr>
        <w:t xml:space="preserve">) </w:t>
      </w:r>
      <w:r>
        <w:rPr>
          <w:rtl w:val="true"/>
        </w:rPr>
        <w:t>در عدم حمل روایات بر استمراری بودن تخییر</w:t>
      </w:r>
      <w:bookmarkEnd w:id="1394"/>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تخییر در رابطۀ با استمراری بودن تخییر نمی‌شود استدلال کرد، چرا؟ برای این که اگر شما بخواهید به روایت تخییر برای استمراری بودن تمسّک کنید این متفرع بر این است که این روایات اطلاق داشته باشد، و معنای اطلاق این است که روایات در مقام بیان این جهت هم باشد که آیا در مرحلۀ دوم در واقعۀ سوم، آیا تخییر ثابت است یا نه؟ درحالی‌که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روایات تخییر مراجعه می‌کنیم، می‌بینیم روایات تخییر در مقام بیان وظیفۀ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کسی که به دو خبر متعارض برخورد کرده، و الان گیج و گم است که آیا حکم مطابق کدام یک از اینها است، روایات تخییر وظیفۀ این شخص و حکم او را بیان می‌کند، اما آن کسی که یکی از این دو روایت را گرفته بر طبقش هم فرضا عمل کرده یا بر طبقش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روایات تخییر برای این هم مسألۀ تخییر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خلاف ظاهر روایات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حرف شیخ این است که در حقیقت این‌جا دو مسألۀ طولی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در ابتدای امر تخییر هست یا نه؟ بعد از آن‌که این مسأله روشن شد و از این مسأله فارغ شدیم که در ابتدای امر تخییر هست، آن وقت نوبت به این می‌رسد که ببینیم آیا این تخییر برای یک بار است یا این تخییر به‌طور استمرار است که مسألۀ استمرار تخییر، در طول مسألۀ تخییر است، و به دنبال مسألۀ تخییر است، و این نیاز به دو سؤال و جواب دارد، یک سؤال در رابطۀ با اصل مسألۀ تخییر است، یک سؤال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اصل التخییر، هل التخییر فی مرتبة واحدة او التخییر بطور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به روایات تخییر که مراجعه می‌کنیم، می‌بینیم در همۀ آنها همان سؤال اول مطرح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وظیفۀ حالت اول را مطرح کرده، و هیچ‌گونه تعرّضی نسبت به سؤال دوم و به مسألۀ دوم در روایات تخییر نشده، لذا اگر مستند روایات تخییر باشد، به عقیدۀ مرحوم شیخ نمی‌توانیم به اطلاق روایات تخییر استمرار تخییر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ملاحظه بیان ایشان، باید همین‌طوری بررسی</w:t>
      </w:r>
      <w:bookmarkStart w:id="1395" w:name="pg13728_151522"/>
    </w:p>
    <w:p>
      <w:pPr>
        <w:pStyle w:val="BookText"/>
        <w:rPr/>
      </w:pPr>
      <w:bookmarkEnd w:id="1395"/>
      <w:r>
        <w:rPr>
          <w:rFonts w:ascii="IRNazanin" w:hAnsi="IRNazanin" w:eastAsia="IRNazanin"/>
          <w:color w:val="111111"/>
          <w:sz w:val="28"/>
          <w:sz w:val="28"/>
          <w:szCs w:val="28"/>
          <w:rtl w:val="true"/>
          <w:lang w:bidi="fa-IR"/>
        </w:rPr>
        <w:t>نکنیم، بلکه روایات تخییر را ملاحظه بکنیم شاید در بعضی از روایات صلاحیت تمسّک به اطلاق در تخییر وجود داشته باشد که این را دقت بفرمائید برای شنبه ان شاء الله</w:t>
      </w:r>
      <w:r>
        <w:rPr>
          <w:rFonts w:eastAsia="IRNazanin" w:cs="IRNazanin"/>
          <w:color w:val="111111"/>
          <w:sz w:val="28"/>
          <w:szCs w:val="28"/>
          <w:rtl w:val="true"/>
          <w:lang w:bidi="fa-IR"/>
        </w:rPr>
        <w:t>.</w:t>
      </w:r>
    </w:p>
    <w:p>
      <w:pPr>
        <w:pStyle w:val="Heading5"/>
        <w:numPr>
          <w:ilvl w:val="4"/>
          <w:numId w:val="1"/>
        </w:numPr>
        <w:rPr/>
      </w:pPr>
      <w:bookmarkStart w:id="1396" w:name="__RefHeading___Toc1432142_1468164448"/>
      <w:bookmarkStart w:id="1397" w:name="_Toc515"/>
      <w:bookmarkEnd w:id="1396"/>
      <w:r>
        <w:rPr>
          <w:rtl w:val="true"/>
        </w:rPr>
        <w:t>پرسش</w:t>
      </w:r>
      <w:r>
        <w:rPr>
          <w:rtl w:val="true"/>
        </w:rPr>
        <w:t>:</w:t>
      </w:r>
      <w:bookmarkEnd w:id="1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تشخیص تعارض میان دو روایت متعارض متکافیء ممکن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موضوع و حکم در شبهات به دست مجتهد یا مکلف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مختلف برای مجتهد در خبرین متعارضین متکافئین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تخییر در مسألۀ اصولیه با تخییر در مسألۀ فرعیه در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بدست آوردن استمراری یا بدوی بودن تخییر چگونه است؟</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حمل روایات بر استمراری بودن تخییر چیست؟</w:t>
      </w:r>
      <w:bookmarkStart w:id="1398" w:name="pg13728_151523"/>
    </w:p>
    <w:p>
      <w:pPr>
        <w:pStyle w:val="Heading4"/>
        <w:numPr>
          <w:ilvl w:val="3"/>
          <w:numId w:val="1"/>
        </w:numPr>
        <w:rPr/>
      </w:pPr>
      <w:bookmarkStart w:id="1399" w:name="__RefHeading___Toc1432144_1468164448"/>
      <w:bookmarkStart w:id="1400" w:name="_Toc516"/>
      <w:bookmarkEnd w:id="1398"/>
      <w:bookmarkEnd w:id="1399"/>
      <w:r>
        <w:rPr>
          <w:rtl w:val="true"/>
        </w:rPr>
        <w:t>درس پانصد و شصت و دوم</w:t>
      </w:r>
      <w:bookmarkEnd w:id="1400"/>
    </w:p>
    <w:p>
      <w:pPr>
        <w:pStyle w:val="Heading5"/>
        <w:numPr>
          <w:ilvl w:val="4"/>
          <w:numId w:val="1"/>
        </w:numPr>
        <w:rPr/>
      </w:pPr>
      <w:bookmarkStart w:id="1401" w:name="__RefHeading___Toc1432146_1468164448"/>
      <w:bookmarkStart w:id="1402" w:name="_Toc517"/>
      <w:bookmarkEnd w:id="1401"/>
      <w:r>
        <w:rPr>
          <w:rtl w:val="true"/>
        </w:rPr>
        <w:t>اشاره</w:t>
      </w:r>
      <w:bookmarkEnd w:id="14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تخییر در أخذ به خبرین، تخییر بدوی است که لازمه تخییر بدوی این است که مجتهد در همان اول امر می‌تواند یکی از دو خبر را اخذ کند، اما برای بعد مجبور است که برطبق همان خبر مأخوذ عمل بکند یا فتوا بدهد و تخییر فقط در ابتدای امر وجود دارد یا اینکه نه تخییر استمراری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وقعة یکون المجتهد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تفصیلی که ذکر کردیم</w:t>
      </w:r>
      <w:r>
        <w:rPr>
          <w:rFonts w:eastAsia="IRNazanin" w:cs="IRNazanin"/>
          <w:color w:val="111111"/>
          <w:sz w:val="28"/>
          <w:szCs w:val="28"/>
          <w:rtl w:val="true"/>
          <w:lang w:bidi="fa-IR"/>
        </w:rPr>
        <w:t>.</w:t>
      </w:r>
    </w:p>
    <w:p>
      <w:pPr>
        <w:pStyle w:val="Heading5"/>
        <w:numPr>
          <w:ilvl w:val="4"/>
          <w:numId w:val="1"/>
        </w:numPr>
        <w:rPr/>
      </w:pPr>
      <w:bookmarkStart w:id="1403" w:name="__RefHeading___Toc1432148_1468164448"/>
      <w:bookmarkStart w:id="1404" w:name="_Toc518"/>
      <w:bookmarkEnd w:id="1403"/>
      <w:r>
        <w:rPr>
          <w:rtl w:val="true"/>
        </w:rPr>
        <w:t>نظر حضرت امام</w:t>
      </w:r>
      <w:r>
        <w:rPr>
          <w:rtl w:val="true"/>
        </w:rPr>
        <w:t>(</w:t>
      </w:r>
      <w:r>
        <w:rPr>
          <w:rtl w:val="true"/>
        </w:rPr>
        <w:t>ره</w:t>
      </w:r>
      <w:r>
        <w:rPr>
          <w:rtl w:val="true"/>
        </w:rPr>
        <w:t xml:space="preserve">) </w:t>
      </w:r>
      <w:r>
        <w:rPr>
          <w:rtl w:val="true"/>
        </w:rPr>
        <w:t>در مورد تخییر استمراری</w:t>
      </w:r>
      <w:bookmarkEnd w:id="140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اگر ما در این رابطه بخواهیم اخبار و روایاتی را که دلالت بر تخییر می‌کرد، بخواهیم ملاحظه کنیم، این</w:t>
      </w:r>
      <w:bookmarkStart w:id="1405" w:name="pg13728_151524"/>
    </w:p>
    <w:p>
      <w:pPr>
        <w:pStyle w:val="BookText"/>
        <w:rPr/>
      </w:pPr>
      <w:bookmarkEnd w:id="1405"/>
      <w:r>
        <w:rPr>
          <w:rFonts w:ascii="IRNazanin" w:hAnsi="IRNazanin" w:eastAsia="IRNazanin"/>
          <w:color w:val="111111"/>
          <w:sz w:val="28"/>
          <w:sz w:val="28"/>
          <w:szCs w:val="28"/>
          <w:rtl w:val="true"/>
          <w:lang w:bidi="fa-IR"/>
        </w:rPr>
        <w:t>روایات اطلاق ندارد؛ این روایات، تخییر در همان بادی امر را دلالت دارد، تخییر در اول مسأله را دلالت می‌کند، اما یک اطلاقی داشته باشد که ما نسبت به وقعات بعدی در همین مسأله و در همین مورد خبرین متعارضین تخییری داشته باشیم، نه، اطلاقی در این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 تخییر تقریبا دو روایت وجود دارد که ما می‌توانیم به اطلاق این دو روایت تمسک کنیم، و در نتیجه تخییر را تخییر استمراری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نماز جمعه که دو خبر متعارض واقع شده است، در هر جمعه‌ای که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مخیرا، فی الاخذ بهذا الخبر او الاخذ بذاک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دو روایت را ملاحظه کنیم، ببینیم آیا این‌طوری که امام بزرگوار می‌فرمایند اطلاقی برای این دو روایت ثابت است یا اینکه نه در این دو روایت هم مثل سایر روایات تخییر اطلاق قابل تمسکی ندارند</w:t>
      </w:r>
      <w:r>
        <w:rPr>
          <w:rFonts w:eastAsia="IRNazanin" w:cs="IRNazanin"/>
          <w:color w:val="111111"/>
          <w:sz w:val="28"/>
          <w:szCs w:val="28"/>
          <w:rtl w:val="true"/>
          <w:lang w:bidi="fa-IR"/>
        </w:rPr>
        <w:t>.</w:t>
      </w:r>
    </w:p>
    <w:p>
      <w:pPr>
        <w:pStyle w:val="Heading5"/>
        <w:numPr>
          <w:ilvl w:val="4"/>
          <w:numId w:val="1"/>
        </w:numPr>
        <w:rPr/>
      </w:pPr>
      <w:bookmarkStart w:id="1406" w:name="__RefHeading___Toc1432150_1468164448"/>
      <w:bookmarkStart w:id="1407" w:name="_Toc519"/>
      <w:bookmarkEnd w:id="1406"/>
      <w:r>
        <w:rPr>
          <w:rtl w:val="true"/>
        </w:rPr>
        <w:t>مراد از عدم العلم در کلام راوی و کلام امام</w:t>
      </w:r>
      <w:bookmarkEnd w:id="1407"/>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در کتاب القضاء ابواب صفات القاضی باب نهم حدیث چهل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مرسلۀ حسن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ثقه بحدیثین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راوی که هر دو ثقه هستند، و تردیدی در ثقه بودن آنها نیست، هرکدام یک حدیثی را برای ما می‌آورند، و این دو حدیث مختلف و متعارض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ایّهما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ایّهم 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نمی‌دانیم کدام یک از 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احق هم باشد، احقّ به معنای افعل و تفضیلی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طرفش که عدم صیام باشد، هیچ خیری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احق هم باشد، معنایش همان حق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ایّهم الحق یا لا نعلم ایّهما 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کدام حقیقت است و کدام غیر حقیقت؟ کدام حکم الله است و کدام غیر حکم خدا؟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این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تعلم فموسع علیک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می‌فرماید حالا که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توسعه</w:t>
      </w:r>
    </w:p>
    <w:p>
      <w:pPr>
        <w:pStyle w:val="BookText"/>
        <w:rPr/>
      </w:pPr>
      <w:r>
        <w:rPr>
          <w:rFonts w:ascii="IRNazanin" w:hAnsi="IRNazanin" w:eastAsia="IRNazanin"/>
          <w:color w:val="111111"/>
          <w:sz w:val="28"/>
          <w:sz w:val="28"/>
          <w:szCs w:val="28"/>
          <w:rtl w:val="true"/>
          <w:lang w:bidi="fa-IR"/>
        </w:rPr>
        <w:t>هستی، تو مخیر هستی به هرکدام از اینها اخذ بکنی،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جهت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روایت ظاهر در این معناست که موضوع حکم به توسعه و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 ایّهما الحق یا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یکی از دو روایت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باید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چه؟ دو نسخه در اینجا هست، چه می‌دانیم چطوری تعبیر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تعلم فموسع علیک 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ظهور قوی دارد در اینکه موضوع برای حکم بتوسعه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عدم الطریق الی الواقع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بانّ ایّهما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توسعه است، و جالب‌تر اینکه مسألۀ عدم العلم در کلام راوی اصلا ذکر شده بود، و خود راوی روی این عدم العلم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می‌بینیم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و دوباره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دوباره آمدنش در کلام امام کاشف از این است که ملاک و محور حکم به توسعه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خود راوی که فرض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ایّهما احق یا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معذلک چه ضرورتی داشت که امام دو مرتبه این نکته را تکرار بفرماید،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تعلم فموسع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و جوابهای خود ما هم همین معنا هست، گاهی یک کسی می‌آید یک مسأله‌ای از انسان سؤال می‌کند، انسان به او می‌گوید اینطور است که تو می‌گویی با این خصوصیت، حکم این است، این برای این است که می‌خواهیم به او افهام کنیم که آن‌چه دخالت در حکم دارد، و موضوع برای حکم است، این نکته هست که در کلام خودت هم ذکر شد و مورد تعرض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معنا اگر هم در کلام سائل ذکر نشده بود، باز ما می‌توانستیم به این روایت تمسک کنیم، اما نکته دیگر تمسک را قوی‌تر می‌کند، و دلالت روایت را روشن‌تر می‌کند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انسان اینطوری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مسأله، مسألۀ عدم العلم است، و حالا که مسألۀ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w:t>
      </w:r>
      <w:bookmarkStart w:id="1408" w:name="pg13728_151526"/>
    </w:p>
    <w:p>
      <w:pPr>
        <w:pStyle w:val="BookText"/>
        <w:rPr/>
      </w:pPr>
      <w:bookmarkEnd w:id="1408"/>
      <w:r>
        <w:rPr>
          <w:rFonts w:ascii="IRNazanin" w:hAnsi="IRNazanin" w:eastAsia="IRNazanin"/>
          <w:color w:val="111111"/>
          <w:sz w:val="28"/>
          <w:sz w:val="28"/>
          <w:szCs w:val="28"/>
          <w:rtl w:val="true"/>
          <w:lang w:bidi="fa-IR"/>
        </w:rPr>
        <w:t>برای حکم به توسعه و مؤثر در حکم به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عنوان موضوع برای حکم به توسعه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عنوان فقط در بادی امر وجود دارد؟ اگر انسان اخذ بکند به احد الخبرین، اگر یکی از دو خبر را مبنای فتوا و مبنای عمل قرار بدهد،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یا اینکه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 خودش باقی است ولو اینکه انسان در مقام فتوا یا در مقام عمل یکی از این دو روایت را گرفته باشد، اما این معنایش این نیست که گرفتن یکی از دو روایت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می‌کند</w:t>
      </w:r>
      <w:r>
        <w:rPr>
          <w:rFonts w:eastAsia="IRNazanin" w:cs="IRNazanin"/>
          <w:color w:val="111111"/>
          <w:sz w:val="28"/>
          <w:szCs w:val="28"/>
          <w:rtl w:val="true"/>
          <w:lang w:bidi="fa-IR"/>
        </w:rPr>
        <w:t>.</w:t>
      </w:r>
    </w:p>
    <w:p>
      <w:pPr>
        <w:pStyle w:val="Heading5"/>
        <w:numPr>
          <w:ilvl w:val="4"/>
          <w:numId w:val="1"/>
        </w:numPr>
        <w:rPr/>
      </w:pPr>
      <w:bookmarkStart w:id="1409" w:name="__RefHeading___Toc1432152_1468164448"/>
      <w:bookmarkStart w:id="1410" w:name="_Toc520"/>
      <w:bookmarkEnd w:id="1409"/>
      <w:r>
        <w:rPr>
          <w:rtl w:val="true"/>
        </w:rPr>
        <w:t>مراد از تخییر و توسعه بر مکلف</w:t>
      </w:r>
      <w:bookmarkEnd w:id="1410"/>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توضیح بیشتری لازم است که ما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تخییر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کیفیتی که اختیار کردیم، گفتیم تخییر به منزله یک اصل عملی و حکم ثانوی ظاهری است، که شارع برای مجتهد متحیر جعل کرده است، اگر ما با تخییر اینگونه برخورد کنیم به عنوان اصل عملی، و به عنوان حکم ظاهری، مسأله خیلی روشن است، برای اینکه حکم ظاهری اصلا قوام موضوعش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کجا که پای یک حکم ظاهری مطرح باشد، می‌خواهد حکم ظاهری شرعی باشد، و یا حتی حکم ظاهری عقلی باشد، مثل اصالة التخییری که عقل در دوران بین محذورین قائل است، این یک حکم ظاهری عقلی است و یا برائت عقلیه‌ای که عقل روی قاعده قبح عقاب بلا بیان در مسألۀ برائت حکم می‌کند، اصول عملیه به‌طور کلی، چه شرعیه باشد و چه عقلیه باشد، اصلا قوام موضوعش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 ندارد که یک حکم ظاهری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جهل تحقق نداشته باشد، تحیّر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موضوع حکم ظاهری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آن‌گونه که ما معنا کردیم که این احتمال تخییر را به عنوان اصل عملی و حکم ظاهری، در این مسأله ترجیح دادیم، و آن دو احتمال دیگر به نظر ما درست درنیامد، اینجا خیلی مسأله روشن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موضوع برای حکم ظاهری است، و معنا ندارد این حکم ظاهری موضوع خودش را از بین ببرد، یعنی حالا که شما یکی از دو روایت را گرفتید، حالا که شما اخذ به احد خبرین کردید،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 علم پیدا</w:t>
      </w:r>
      <w:bookmarkStart w:id="1411" w:name="pg13728_151527"/>
    </w:p>
    <w:p>
      <w:pPr>
        <w:pStyle w:val="BookText"/>
        <w:rPr/>
      </w:pPr>
      <w:bookmarkEnd w:id="1411"/>
      <w:r>
        <w:rPr>
          <w:rFonts w:ascii="IRNazanin" w:hAnsi="IRNazanin" w:eastAsia="IRNazanin"/>
          <w:color w:val="111111"/>
          <w:sz w:val="28"/>
          <w:sz w:val="28"/>
          <w:szCs w:val="28"/>
          <w:rtl w:val="true"/>
          <w:lang w:bidi="fa-IR"/>
        </w:rPr>
        <w:t>کرد، نه، تا استصحاب جاری است، یقین و شک وجود دارد، معنا ندارد یک لحظه استصحاب باشد و یقین و شک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تخییر به آن نحو معنا شد این خیلی روشن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موضوع است، و معنایش این است که موضوع برای تخییر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اختصاص به بادی امر ندارد، در هر روز جمعه‌ای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w:t>
      </w:r>
    </w:p>
    <w:p>
      <w:pPr>
        <w:pStyle w:val="Heading5"/>
        <w:numPr>
          <w:ilvl w:val="4"/>
          <w:numId w:val="1"/>
        </w:numPr>
        <w:rPr/>
      </w:pPr>
      <w:bookmarkStart w:id="1412" w:name="__RefHeading___Toc1432154_1468164448"/>
      <w:bookmarkStart w:id="1413" w:name="_Toc521"/>
      <w:bookmarkEnd w:id="1412"/>
      <w:r>
        <w:rPr>
          <w:rtl w:val="true"/>
        </w:rPr>
        <w:t>تخطئه حکم عقلا توسط شارع در خبرین متعارضین</w:t>
      </w:r>
      <w:bookmarkEnd w:id="1413"/>
    </w:p>
    <w:p>
      <w:pPr>
        <w:pStyle w:val="BookText"/>
        <w:rPr/>
      </w:pPr>
      <w:r>
        <w:rPr>
          <w:rFonts w:ascii="IRNazanin" w:hAnsi="IRNazanin" w:eastAsia="IRNazanin"/>
          <w:color w:val="111111"/>
          <w:sz w:val="28"/>
          <w:sz w:val="28"/>
          <w:szCs w:val="28"/>
          <w:rtl w:val="true"/>
          <w:lang w:bidi="fa-IR"/>
        </w:rPr>
        <w:t>اما اگر تخییر را به آن نحوی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می‌فرمودند، که تخییر تخطئه حکم عقلا است، یعنی عقلا در خبرین متعارضین قائل به تساقط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ضمن روایات تخییر این عقلا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دیگری که شارع احیانا عقلا را تخطئه می‌کند، اینجا هم عقلا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شارع به عقلا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یک چیزی از باب طریقیت و اماریت حجت باشد، و معذلک این دو طریق متعارض و این دو اماره متعارضه به صورت تخییر پابرجا باشند، که دیگر مسأله تساقط مطرح نباشد، یعنی در حقیقت این تخییر هم یک شعبه‌ای از اماریت خبر است، یک شعبه‌ای از حجیت خبر، یک شعبه‌ای از کاشفیت خبر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تخییر را به این نحو معنا کنیم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آیا موضوع این تخییر چیست؟ موضوعش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بانّ ایّهما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ندارد که حکم موضوع خودش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تخییر پیش آمد، حالا که تخییر دنباله طریقیت است، دنباله اماریت است؛ لازمه این تخییر این است که شما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 تعلم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معنا ندارد موضوع خودش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تخییر به عنوان موضوع نقش دارد و اگر به عنوان موضوع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تخییر محفوظ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خودش محفوظ شد، حتی بعد التخییر، و حتی بعد الاخذ باحد الخبرین، پس چرا در وقعۀ ثانیه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وقعه ثالثه و رابعه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حالا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موسّع</w:t>
      </w:r>
      <w:bookmarkStart w:id="1414" w:name="pg13728_151528"/>
    </w:p>
    <w:p>
      <w:pPr>
        <w:pStyle w:val="BookText"/>
        <w:rPr/>
      </w:pPr>
      <w:bookmarkEnd w:id="1414"/>
      <w:r>
        <w:rPr>
          <w:rFonts w:ascii="IRNazanin" w:hAnsi="IRNazanin" w:eastAsia="IRNazanin"/>
          <w:color w:val="111111"/>
          <w:sz w:val="28"/>
          <w:sz w:val="28"/>
          <w:szCs w:val="28"/>
          <w:rtl w:val="true"/>
          <w:lang w:bidi="fa-IR"/>
        </w:rPr>
        <w:t>هم عنوان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فرق است بین جایی که انسان یک روایت بلا معارض اخذ کند، آنجا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روایت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شرعا، و با وجود روایت بلا معارض ما دیگر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خبرین متعارضین ولو اینکه تخییر دنبالۀ حجیت خبر و اماریت خبر باشد، معذلک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تبدّل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اخذ به احد خبرین ولو به این کیفیت تخییری که امام بزرگوار می‌فرمایند،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مجتهد وقتی که یکی از دو خبر را گرفت،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همین الان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لذا اگر تخییر را به آن نحوی که امام هم معتقد بودند و مطرح کردند روایت را به لحاظ موسّع علیک اینطوری معنا کنیم؛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اینجا دخالت دارد، و نمی‌شود که حکم نافی موضوعش باشد، و حکم رافع موضوعش باشد، این معنا تعقل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یک روایتی است که کاملا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الملاک للحکم بالتوسعه هو عدم العلم بانّ ایّهما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ملاک همانطوری که در بادی امر وجود دارد، در وقعات بعدی هم این ملاک به وقت خودش باقی است</w:t>
      </w:r>
      <w:r>
        <w:rPr>
          <w:rFonts w:eastAsia="IRNazanin" w:cs="IRNazanin"/>
          <w:color w:val="111111"/>
          <w:sz w:val="28"/>
          <w:szCs w:val="28"/>
          <w:rtl w:val="true"/>
          <w:lang w:bidi="fa-IR"/>
        </w:rPr>
        <w:t>.</w:t>
      </w:r>
    </w:p>
    <w:p>
      <w:pPr>
        <w:pStyle w:val="Heading5"/>
        <w:numPr>
          <w:ilvl w:val="4"/>
          <w:numId w:val="1"/>
        </w:numPr>
        <w:rPr/>
      </w:pPr>
      <w:bookmarkStart w:id="1415" w:name="__RefHeading___Toc1432156_1468164448"/>
      <w:bookmarkStart w:id="1416" w:name="_Toc522"/>
      <w:bookmarkEnd w:id="1415"/>
      <w:r>
        <w:rPr>
          <w:rtl w:val="true"/>
        </w:rPr>
        <w:t>روایت حارث بن مغیره و قوت و ضعف آن نسبت به روایات سابق</w:t>
      </w:r>
      <w:bookmarkEnd w:id="141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باب سابق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حارث بن مغیره که ظاهرا سندش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من اصحابک، الحدیث، و کلّهم ثقة فموسع علیک حتی تری القائم فتردّ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از یک نظر اضعف از روایت گذشته است، و از یک نظر اقوی از روایت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جهتی که این روایت اضعف از روایت گذشته است، این است که روایت گذشته به صراحت در مورد خبرین متعارضین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یجیئنا الرجلان و کلاهما ثقة بحدیثین مختلفین، و لا نعلم ایّها احق یا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روایت به حسب تعبیر، عنوان تعارض و عنوان اختلاف در آن ذکر نشده است، و حتی اگر انسان بخواهد جمود به ظاهر لفظش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سمعت من</w:t>
      </w:r>
    </w:p>
    <w:p>
      <w:pPr>
        <w:pStyle w:val="BookText"/>
        <w:rPr/>
      </w:pPr>
      <w:r>
        <w:rPr>
          <w:rFonts w:ascii="IRNazanin" w:hAnsi="IRNazanin" w:eastAsia="IRNazanin"/>
          <w:color w:val="111111"/>
          <w:sz w:val="28"/>
          <w:sz w:val="28"/>
          <w:szCs w:val="28"/>
          <w:rtl w:val="true"/>
          <w:lang w:bidi="fa-IR"/>
        </w:rPr>
        <w:t>اصحابک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شامل حدیث بلا معارض هم می‌شود، حدیثان مختلفان در این روایت به حسب ظاهر تعبیر فرض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سه تا قرینه وجود دارد که آن قرینه‌ها ما را راهنمایی می‌کند، به این که منظور ازاین روایت و مورد این روایت هم حدیثان یا احادیث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 من اصحابک الحدیث و کلهم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روایت بلا معارض است چه دخالتی دارد که راوی روایت دیگر ثقه باشد یا نباشد؟ در روایت بلا معارض راوی همین باید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روایات دیگر ثقه باشند یا نباشند به این روایت چه ارتباطی دارد؟ مثل روایتی که در نماز جمعه وارد شده است، با روایتی که مثلا در نماز آیات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نماز جمعه ملاکش این است که راوی خودش ثقه باشد، دیگر چه دخالتی دارد که راوی روایت نماز آیات ثقه باشد یا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می‌کند به اینکه مسألۀ تعارض است، و مسألۀ خبرین متعارضین و یا اخبار متعارضه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روایت در یک مسأله وارد شده است، و همۀ رواتش هم ثقه هستند، اینجا نقش دارد، و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پیدا می‌کند، و الا در خبر بلا معارض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دخالتی در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خبر بلا معارض مسأله موسع علیک ندارد، برای اینکه خبر بلا معارض می‌خواهد گریبان انسان را بگیرد، می‌خواهد یک تکلیفی را به عهدۀ انسان تحمیل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موسّع آنجایی است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یک روایتی بلا معارض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موسّع 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این روایت داله بر وجوب نماز جمعه اخذ کنیم، اصلا تعبیر به موسّع در آنجایی که روایت بلا معارضی دلالت بر تکلیفی بکند، چندان صحیح نیست، روایت بلا معارض تحمیل‌کننده است، و انسان را در مضیقه تکلیف قرار می‌دهد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بر این است که این نمی‌خواهد روایات بلا معارض را بگوید، این روایات معارض را می‌گوید که وقتی انسان چشم به یک</w:t>
      </w:r>
      <w:bookmarkStart w:id="1417" w:name="pg13728_151530"/>
    </w:p>
    <w:p>
      <w:pPr>
        <w:pStyle w:val="BookText"/>
        <w:rPr/>
      </w:pPr>
      <w:bookmarkEnd w:id="1417"/>
      <w:r>
        <w:rPr>
          <w:rFonts w:ascii="IRNazanin" w:hAnsi="IRNazanin" w:eastAsia="IRNazanin"/>
          <w:color w:val="111111"/>
          <w:sz w:val="28"/>
          <w:sz w:val="28"/>
          <w:szCs w:val="28"/>
          <w:rtl w:val="true"/>
          <w:lang w:bidi="fa-IR"/>
        </w:rPr>
        <w:t>روایت می‌دوزد، می‌خواهد انسان را در مضیقۀ تکلیف قرار بدهد، به روایت دیگر که نگاه می‌کند، آن روایت انسان را می‌خواهد از مضیقۀ تکلیف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در این روایت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مختلفان و حدیثان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 و مثل روایت اول صراحتی در این معنا ندارد، لکن این کلّهم ثقة، یا موسع علیک دلیل بر این است که موردش روایتین یا روایات متعارضه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جهتی که از نظر دلالت ضعیفتر از روایت گذشته است از این جهت، چون او به صراحت حدیثین مختلفین را مطرح کرد</w:t>
      </w:r>
      <w:r>
        <w:rPr>
          <w:rFonts w:eastAsia="IRNazanin" w:cs="IRNazanin"/>
          <w:color w:val="111111"/>
          <w:sz w:val="28"/>
          <w:szCs w:val="28"/>
          <w:rtl w:val="true"/>
          <w:lang w:bidi="fa-IR"/>
        </w:rPr>
        <w:t>.</w:t>
      </w:r>
    </w:p>
    <w:p>
      <w:pPr>
        <w:pStyle w:val="Heading5"/>
        <w:numPr>
          <w:ilvl w:val="4"/>
          <w:numId w:val="1"/>
        </w:numPr>
        <w:rPr/>
      </w:pPr>
      <w:bookmarkStart w:id="1418" w:name="__RefHeading___Toc1432158_1468164448"/>
      <w:bookmarkStart w:id="1419" w:name="_Toc523"/>
      <w:bookmarkEnd w:id="1418"/>
      <w:r>
        <w:rPr>
          <w:rtl w:val="true"/>
        </w:rPr>
        <w:t>تعیین غایت برای موسّع علیک</w:t>
      </w:r>
      <w:bookmarkEnd w:id="141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قوّتی که در این روایت وجود دارد، و در روایت گذشته این قوت نیست این است که، این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معین کرده است، حد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تعلم فموسّع علیک 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لاحتمالی که در آن جریان داشت، ممکن بود ولو اینکه ما به اطلاقش تمسک کردیم،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 ابتدای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 اول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این احتمال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توسعه و این تخییر ادامه دارد، تا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القائم فتردّ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بعید است که مقصود از این قائم،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یعنی کسی که در رأس کار قرار گرفته است، کسی که قیام به امر امامت دارد، و الا معنا ندارد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تخییر و توسعه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ترجیحی بر امام صادق و امام کاظم و ائمه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المسلمین، القائم بالامر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خود امام صادق در زمان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بعدی در زمانهای خودشان است، یعنی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حتی ترانا فتردّ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موفق به رؤیت ما شوید، و از ما مسأله را بپرسید، و ما رفع تحیر کنیم برای تو، و روشن کنیم واقعیت یکی از این دو خبری 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توجه به معنایش غایت تخییر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رؤیت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انسان به محضر امام برسد، تا اینکه انسان شرفیاب محضر امام شود، یعنی خیال نکنید که تخییر در بادی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تخییر در ابتدای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تا مادامی که تحیر باقی است و تا مادامی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این تخییر هم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رؤیت القائم، حتی رؤیت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روایت از این نظر اقوای از روایت گذشته است، روایت گذشته با اینکه ما به اطلاقش تمسک کردیم، اما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در روایت گذشته صراحتی نمی‌بینیم، ما مثلا نمی‌توانیم به اطلاقش تمسک کنیم، اما در این روایت دیگر مسأله اطلاق نیست، این روایت مسأله بیان حد توسعه و تخییر است، دلالت بر استمرار تخییر و توسعه می‌کند الی زمان رؤیت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از این نظر روایت اقوای از روایت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می‌شود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مسألۀ دلالت روایات تخییر را بر اطلاق تخییر و استمرار تخییر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این دو روایت می‌توانیم مسألۀ استمرار تخییر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باوجوداین دو روایت دیگر نیازی هم به مسألۀ بعدی که عبارت از این است که از راه استصحاب تخییر ببینیم تخییر استمراری ثابت می‌شود یا نه؟ نیازی به آن نداریم، برای اینکه وقتی که خود دلیل دلالت بر استمرار تخییر می‌کند، نوبت به استصحاب تخییر نمی‌رسد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برای اینکه اطمینان بیشتری پیدا شود، یا اگر فرضا کسی در روایات حرف مرحوم شیخ بزرگوار انصاری را پذیرفت، یعنی دست خودش را از روایات کوتاه دید، و معتقد شد که به اطلاق روایات نمی‌شود تمسک کرد، آیا روی این فرض ما از راه استصحاب تخییر می‌توانیم تخییر استمراری را استفاده کنیم یا نه؟ لذا بحث استصحاب تخییر را هم به نحو اجمال ذکر می‌کنیم، شاید از آن راه هم بشود مسألۀ تخییر استمراری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مرحوم شیخ در استصحاب تخییر هم مناقشه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420" w:name="pg13728_151532"/>
    </w:p>
    <w:p>
      <w:pPr>
        <w:pStyle w:val="Heading5"/>
        <w:numPr>
          <w:ilvl w:val="4"/>
          <w:numId w:val="1"/>
        </w:numPr>
        <w:rPr/>
      </w:pPr>
      <w:bookmarkStart w:id="1421" w:name="__RefHeading___Toc1432160_1468164448"/>
      <w:bookmarkStart w:id="1422" w:name="_Toc524"/>
      <w:bookmarkEnd w:id="1420"/>
      <w:bookmarkEnd w:id="1421"/>
      <w:r>
        <w:rPr>
          <w:rtl w:val="true"/>
        </w:rPr>
        <w:t>پرسش</w:t>
      </w:r>
      <w:r>
        <w:rPr>
          <w:rtl w:val="true"/>
        </w:rPr>
        <w:t>:</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تخییر استمراری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العلم و فرق آن در کلام امام و کلام راوی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تخییر و توسعه بر مکلف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تخطئه حکم عقلا توسط شارع در خبرین متعارضین ممکن است؟</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تعیین غایت برای موسّع علیک امکان دارد؟</w:t>
      </w:r>
      <w:bookmarkStart w:id="1423" w:name="pg13728_151533"/>
    </w:p>
    <w:p>
      <w:pPr>
        <w:pStyle w:val="Heading4"/>
        <w:numPr>
          <w:ilvl w:val="3"/>
          <w:numId w:val="1"/>
        </w:numPr>
        <w:rPr/>
      </w:pPr>
      <w:bookmarkStart w:id="1424" w:name="__RefHeading___Toc1432162_1468164448"/>
      <w:bookmarkStart w:id="1425" w:name="_Toc525"/>
      <w:bookmarkEnd w:id="1423"/>
      <w:bookmarkEnd w:id="1424"/>
      <w:r>
        <w:rPr>
          <w:rtl w:val="true"/>
        </w:rPr>
        <w:t>درس پانصد و شصت و سوم</w:t>
      </w:r>
      <w:bookmarkEnd w:id="1425"/>
    </w:p>
    <w:p>
      <w:pPr>
        <w:pStyle w:val="Heading5"/>
        <w:numPr>
          <w:ilvl w:val="4"/>
          <w:numId w:val="1"/>
        </w:numPr>
        <w:rPr/>
      </w:pPr>
      <w:bookmarkStart w:id="1426" w:name="__RefHeading___Toc1432164_1468164448"/>
      <w:bookmarkStart w:id="1427" w:name="_Toc526"/>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28" w:name="__RefHeading___Toc1432166_1468164448"/>
      <w:bookmarkStart w:id="1429" w:name="_Toc527"/>
      <w:bookmarkEnd w:id="1428"/>
      <w:r>
        <w:rPr>
          <w:rtl w:val="true"/>
        </w:rPr>
        <w:t>تمسک به استصحاب تخییر برای اثبات استمراری بودن آن</w:t>
      </w:r>
      <w:bookmarkEnd w:id="1429"/>
    </w:p>
    <w:p>
      <w:pPr>
        <w:pStyle w:val="BookText"/>
        <w:rPr/>
      </w:pPr>
      <w:r>
        <w:rPr>
          <w:rFonts w:ascii="IRNazanin" w:hAnsi="IRNazanin" w:eastAsia="IRNazanin"/>
          <w:color w:val="111111"/>
          <w:sz w:val="28"/>
          <w:sz w:val="28"/>
          <w:szCs w:val="28"/>
          <w:rtl w:val="true"/>
          <w:lang w:bidi="fa-IR"/>
        </w:rPr>
        <w:t>ما از بعضی از روایات تخییر، استمراری بودن تخییر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روایات تخییر در این رابطه قصوری دارد، و ما از روایات تخییر، استمراری بودن را نتوانیم استفاده کنیم؛ یعنی روایات اهمال داشته باشد، و در این جهت تعرضی ولو به نحو اطلاق نداشته باشد، آیا می‌توانیم به استصحاب تخییر، استمراری بودن تخییر را ثابت بکنیم یا اینکه در استصحاب جهتی وجود دارد، و خصوصیتی در آن معتبر است، که با توجه به آن خصوصیت، استصحاب تخییر جریان پیدا نمی‌کند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خصوصیت این است که در استصحاب، بقای موضوع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قضیۀ متیقنه و قضیۀ مشکوکه اتحاد داشته باشد، موضوعا و محمولا هیچگونه اختلافی بین</w:t>
      </w:r>
      <w:bookmarkStart w:id="1430" w:name="pg13728_151534"/>
    </w:p>
    <w:p>
      <w:pPr>
        <w:pStyle w:val="BookText"/>
        <w:rPr/>
      </w:pPr>
      <w:bookmarkEnd w:id="1430"/>
      <w:r>
        <w:rPr>
          <w:rFonts w:ascii="IRNazanin" w:hAnsi="IRNazanin" w:eastAsia="IRNazanin"/>
          <w:color w:val="111111"/>
          <w:sz w:val="28"/>
          <w:sz w:val="28"/>
          <w:szCs w:val="28"/>
          <w:rtl w:val="true"/>
          <w:lang w:bidi="fa-IR"/>
        </w:rPr>
        <w:t>القضیتین وجود نداشته باشد، فقط اختلافشان در رابطۀ با زمان و حالت سابقه و لاحقه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این معنا ببینیم موضوع برای حکم به تخییر چیست، و با چه خصوصیتی است؟ و آیا موضوع در زمان شک باقی هست که ما بتوانیم استصحاب را جاری بکنیم؟ آیا قضیتین مشکوکه و متیقنه اتحاد دارند که ما بتوانیم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بکنیم؟ اینجا باید ملاحظه بکنیم، بگوییم موضوع تخییر عبارت از چه عنوانی هست؟</w:t>
      </w:r>
    </w:p>
    <w:p>
      <w:pPr>
        <w:pStyle w:val="Heading5"/>
        <w:numPr>
          <w:ilvl w:val="4"/>
          <w:numId w:val="1"/>
        </w:numPr>
        <w:rPr/>
      </w:pPr>
      <w:bookmarkStart w:id="1431" w:name="__RefHeading___Toc1432168_1468164448"/>
      <w:bookmarkStart w:id="1432" w:name="_Toc528"/>
      <w:bookmarkEnd w:id="1431"/>
      <w:r>
        <w:rPr>
          <w:rtl w:val="true"/>
        </w:rPr>
        <w:t>احتمالات در موضوع تخییر و مختار شیخ</w:t>
      </w:r>
      <w:r>
        <w:rPr>
          <w:rtl w:val="true"/>
        </w:rPr>
        <w:t>(</w:t>
      </w:r>
      <w:r>
        <w:rPr>
          <w:rtl w:val="true"/>
        </w:rPr>
        <w:t>ره</w:t>
      </w:r>
      <w:r>
        <w:rPr>
          <w:rtl w:val="true"/>
        </w:rPr>
        <w:t>)</w:t>
      </w:r>
      <w:bookmarkEnd w:id="1432"/>
    </w:p>
    <w:p>
      <w:pPr>
        <w:pStyle w:val="BookText"/>
        <w:rPr/>
      </w:pPr>
      <w:r>
        <w:rPr>
          <w:rFonts w:ascii="IRNazanin" w:hAnsi="IRNazanin" w:eastAsia="IRNazanin"/>
          <w:color w:val="111111"/>
          <w:sz w:val="28"/>
          <w:sz w:val="28"/>
          <w:szCs w:val="28"/>
          <w:rtl w:val="true"/>
          <w:lang w:bidi="fa-IR"/>
        </w:rPr>
        <w:t>با توجه به روایات، احتمالاتی در اینجا مطرح است، و احتمالاتی دربارۀ موضوع جریان دارد، چهار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با این احتمالات، استصحاب جاری است، یا نه؟ یکی اینکه بگوییم موضوع مکلف است، این مکلف، اعم از مجتهد است، مقصود این است که موضوع ذات مکلف است، ولو حالا خصوص مجتهد هم باشد، منتهی مکلف در یک ظرف خاصی، در یک موقعیت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اذا 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در روایت دیروز که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ظاهرش همین معنا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تعلم فموسع علیک بأیهما اخذت، یعنی أنت ایها المکلف، ایها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مخیری منتهی در ظرف عدم العلم، در ظرف لم تعلم، انّ أیهما أحب، که موضوع عبارت از مکلف است منتهی در یک حالت و در ظرف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ما احتمال می‌دهیم که این موضوع عنوان باشد، خود عنوان در موضوع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بأحقیة أحد الخبرین، من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کدام از این دو خبر صدق است و حقیقت، این عنوان موضوع برای حکم به تخییر است نه عنوان مکلف، یا مجتهد در ظرف عدم العلم، بلکه نفس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بأحقیة أحد الخبرین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این است نه موضوع یک عنوان بالاتری هست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 بما أنه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باشد در ثبوت تخییر، و در ترتب حکم به تخییر، که ذات متحیر،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بما أنه متحیر مع قید أنه متحیر، یکون محکوما بالتخییر، و موضوعا للحکم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به حسب ظاهر سد راه استصحاب واقع می‌شود، این است که بگوییم موضوع برای حکم به تخییر، آن مجتهدی است که هنوز احد الخبرین را اختیار نکرده است، این موضوع برای حکم تخییر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المجتهد الذی لم یختر بعد احد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هنوز هیچ یکی از این دو خبر را انتخاب نکرده است، این موضوع برای حکم به تخییر است، تخییر روی این عنوان بار شده است، خوب این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عنوان اول موضوع برای حکم به تخییر باشد، این مانعیت از جریان استصحاب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فی ظرف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مکلفش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عدم العلم هم بجای خودش محفوظ است، برای آنکه مکلف بعد از آنکه احد الخبرین را اخذ می‌کند بعد از آنکه یکی از دو روایت متعارض را می‌گیرد، نه عنوان مکلف بودن، و مجتهد بودنش از دست می‌رود، و نه عنوان عدم العلمش تبدل به علم پیدا می‌کند، با اخذ به احد الخبرین همان عنوان عدم العلم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موضوع قضیۀ متیقنه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یا المجتهد اذا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اینجا قضیۀ متیقنه و قضیۀ مشکوکۀ ما کاملا اتحاد دارد، و هیچ مانعی از جریان استصحاب دیده نمی‌شود، کما اینکه اگر عنوان دوم هم موضوع برای حکم تخییر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فی أحقیة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برای حکم به تخییر است، موضوع برای حکم به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بالاحقیّة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با احد خبرین عدم العلم بالاحقیّة تبدل به علم پیدا نمی‌کند، هنوز هم حقیقتة نه مسامحة و عنایة، هنوز هم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باحقیة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اخذ باحد الخبرین هم کرده، این عنوان به قوت خودش باقی است، در این عنوان تبدل و تغیری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وجه دوم هم جریان استصحاب بلا اشکال است، و هیچ مانعی برای جریان استصحاب ملاحظه نمی‌شود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وجه سوم و احتمال سوم،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 بما أنه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ممکن است بگوییم بقاء ندارد، برای اینکه متحیر بعد از آنکه به یکی از دو روایت اخذ کرد، به یکی از دو روایت فتوا داد، به یکی از دو روایت عمل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متحیرا، لا یبقی متحیرا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یک انسانی که سر دو راهی ایستاده است، در اول کار تحیر</w:t>
      </w:r>
      <w:bookmarkStart w:id="1433" w:name="pg13728_151536"/>
    </w:p>
    <w:p>
      <w:pPr>
        <w:pStyle w:val="BookText"/>
        <w:rPr/>
      </w:pPr>
      <w:bookmarkEnd w:id="1433"/>
      <w:r>
        <w:rPr>
          <w:rFonts w:ascii="IRNazanin" w:hAnsi="IRNazanin" w:eastAsia="IRNazanin"/>
          <w:color w:val="111111"/>
          <w:sz w:val="28"/>
          <w:sz w:val="28"/>
          <w:szCs w:val="28"/>
          <w:rtl w:val="true"/>
          <w:lang w:bidi="fa-IR"/>
        </w:rPr>
        <w:t>وجود دارد، اما بعد از آنکه یکی از دو راه را انتخاب کرد، و مشغول حرکت شد، دیگر عنوان تحیر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به نظر می‌آید که اگر موضوع حکم به تخییر، عنوان متحیر بما هو متحیّر باشد، اینجا دیگر قضیۀ متیقنه و قضیۀ مشکوکه اتحاد ندارد، و استصحاب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و روشنتر از این، آن احتمال چهارمی است که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موضوع برای حکم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هنوز اختیار نکرده است، انتخاب نکرده است یکی از دو خبر را، بعد از آنکه اختیار و انتخاب تحقق پیدا کرد، دیگر این موضوع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موضوع باقی نیست، الان قضیۀ متیقنه با قضیۀ مشکوکه اتحاد ندارد، دیگر چگونه ما می‌توانیم استصحاب تخییر را جاری بکنیم؟ موضوع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الان قضیه عوض شد، الان مجتهد در شرائطی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أحد الخبرین، و أفتی بأحدی الخبرین، عمل بأحد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استصحاب تخییر جاری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احتمال اول اصلا عنوان مکلف است، و ظرف هم عدم العلم است، نه عدم اختیار أحد الخبرین، بین عدم العلم و عدم الاختیار مباینت خیلی روشنی است، مجتهد بعد الاختیار هم عدم العلمش به قوت خود باقی است، هنوز هم نمی‌داند که کدام حق است، اما من لم یختر أحد الخبرین این دیگر به علم ارتباط ندارد، این به اختیار و عدم اختیار ارتباط دارد، بعد از آنکه اختیار کرد، بحسب ظاهر دیگر موضوع از بین رفت، دیگر چه چیز را شما می‌خواهید استصحاب بکنید؟ قضیۀ متیقنه شما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فهو 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الان می‌خواهید حکم به ابقای قضیۀ دیگری بکنید،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اختار فهو ایضا 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استصحاب درست نمی‌شود این قضیه دو تا قضیه شد، تغیر بین القضیتین تحقق پیدا کرد</w:t>
      </w:r>
      <w:r>
        <w:rPr>
          <w:rFonts w:eastAsia="IRNazanin" w:cs="IRNazanin"/>
          <w:color w:val="111111"/>
          <w:sz w:val="28"/>
          <w:szCs w:val="28"/>
          <w:rtl w:val="true"/>
          <w:lang w:bidi="fa-IR"/>
        </w:rPr>
        <w:t>.</w:t>
      </w:r>
    </w:p>
    <w:p>
      <w:pPr>
        <w:pStyle w:val="Heading5"/>
        <w:numPr>
          <w:ilvl w:val="4"/>
          <w:numId w:val="1"/>
        </w:numPr>
        <w:rPr/>
      </w:pPr>
      <w:bookmarkStart w:id="1434" w:name="__RefHeading___Toc1432170_1468164448"/>
      <w:bookmarkStart w:id="1435" w:name="_Toc529"/>
      <w:bookmarkEnd w:id="1434"/>
      <w:r>
        <w:rPr>
          <w:rtl w:val="true"/>
        </w:rPr>
        <w:t>علت قصور اخبار تخییر از تخییر استمراری</w:t>
      </w:r>
      <w:bookmarkEnd w:id="1435"/>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حسب ظاهر مسأله این‌طور است و لذا ظاهرا مرحوم شیخ همانطوری که اخبار تخییر را قاصر از دلالت بر تخییر استمراری می‌داند، همینطور در مورد استصحاب</w:t>
      </w:r>
    </w:p>
    <w:p>
      <w:pPr>
        <w:pStyle w:val="BookText"/>
        <w:rPr/>
      </w:pPr>
      <w:r>
        <w:rPr>
          <w:rFonts w:ascii="IRNazanin" w:hAnsi="IRNazanin" w:eastAsia="IRNazanin"/>
          <w:color w:val="111111"/>
          <w:sz w:val="28"/>
          <w:sz w:val="28"/>
          <w:szCs w:val="28"/>
          <w:rtl w:val="true"/>
          <w:lang w:bidi="fa-IR"/>
        </w:rPr>
        <w:t>تخییر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بقاء الموضوع، لعدم اتحاد القضیة المتیقنة و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در بحث استصحاب در مسألۀ استصحاب نجاست در ماء متغیّری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آبی احد اوصاف ثلاثه‌اش متغیر شد، نجاست، یا طعمش یا لونش، یا بویش، تغیر پیدا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برحسب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زالت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تغیرش به این برطرف می‌شود که یک کری را به او متصل می‌کند، یک آب جاری را به او متصل می‌کند، و بر اثر اختلاط و امتزاج با کر و جاری تغیرش زائل می‌شود،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خودبخود این تغیر زائل شد، بدون اینکه اتصال و امتزاج با کر یا آب جاری پیدا کرده باشد، خودبه‌خود تغیر منتفی شد، آیا بعد از زوال تغیر این آب پاک است، یا این آب نجس است؟</w:t>
      </w:r>
    </w:p>
    <w:p>
      <w:pPr>
        <w:pStyle w:val="BookText"/>
        <w:rPr/>
      </w:pPr>
      <w:r>
        <w:rPr>
          <w:rFonts w:ascii="IRNazanin" w:hAnsi="IRNazanin" w:eastAsia="IRNazanin"/>
          <w:color w:val="111111"/>
          <w:sz w:val="28"/>
          <w:sz w:val="28"/>
          <w:szCs w:val="28"/>
          <w:rtl w:val="true"/>
          <w:lang w:bidi="fa-IR"/>
        </w:rPr>
        <w:t>اینجا مسألۀ استصحاب مطرح شده است، که ما با استصحاب، نجاست این آب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آمد، این اشکال را ذکر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متیقنۀ شما چه بود که حالا می‌خواهید آن را استصحاب بکنید؟ عنوانی که در دلیل اخذ شده است،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قضیۀ متیقنۀ شما الماء المتغیر نجس است، اما الان که شما استصحاب نجاست را جاری بکنید، شما که دیگر الان ماء متغیر ندارید برای اینکه فرض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زال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بودن را از دست داده، عنوان تغیر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موضوع را الماء متغیر می‌داند، و موضوع دلیل الان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ماء غیر متغیر است، برای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تغیر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چگونه شما استصحاب بقای نجاست را جاری می‌کنید؟</w:t>
      </w:r>
    </w:p>
    <w:p>
      <w:pPr>
        <w:pStyle w:val="BookText"/>
        <w:rPr/>
      </w:pPr>
      <w:r>
        <w:rPr>
          <w:rFonts w:ascii="IRNazanin" w:hAnsi="IRNazanin" w:eastAsia="IRNazanin"/>
          <w:color w:val="111111"/>
          <w:sz w:val="28"/>
          <w:sz w:val="28"/>
          <w:szCs w:val="28"/>
          <w:rtl w:val="true"/>
          <w:lang w:bidi="fa-IR"/>
        </w:rPr>
        <w:t>آنجا اگر نظرتان باشد، ما عرض کردیم که استصحاب را روی این ماء خارجی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این ماء خارجی قبل از آنکه زوال تغیر برای او تحقق پیدا کند، آیا این آب خارجی محکوم به نجاست بود، یا نه؟ بله ولو اینکه عنوانش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ماء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ماء متغیر سبب شد که هذا الماء اتصاف به نجاست پیدا کند، مشار الیه ماء متصف به نجاست بشود، مرئی ماء متصف به نجاست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آب این حوض متغیر شد، شما با توجه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نجس، هذا الماء نجس، بعد از آنکه زوال تغیر پیدا شد، بعد از آنکه تغیر کنار</w:t>
      </w:r>
      <w:bookmarkStart w:id="1436" w:name="pg13728_151538"/>
    </w:p>
    <w:p>
      <w:pPr>
        <w:pStyle w:val="BookText"/>
        <w:rPr/>
      </w:pPr>
      <w:bookmarkEnd w:id="1436"/>
      <w:r>
        <w:rPr>
          <w:rFonts w:ascii="IRNazanin" w:hAnsi="IRNazanin" w:eastAsia="IRNazanin"/>
          <w:color w:val="111111"/>
          <w:sz w:val="28"/>
          <w:sz w:val="28"/>
          <w:szCs w:val="28"/>
          <w:rtl w:val="true"/>
          <w:lang w:bidi="fa-IR"/>
        </w:rPr>
        <w:t>رفت، ما قضیۀ متیقنه و مشکوکه را روی هذا الماء پیاده می‌کنیم، ما در کلی که نمی‌خواهیم استصحاب جاری بکنیم، در کلی که نمی‌خواهیم لا تنقض را پیاده کنیم، لا تنقض را روی آب خارجی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هذا الماء کان نجسا قطعا، و الان هذا الماء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استصحاب جاری کنیم؟ قضیۀ متیقنۀ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شک را آنجا بخواهیم ببریم، که شک در بقای حکم کلی می‌شود، شک در نسخ و عدم نسخ می‌شود، آنجا را ما کار نداریم</w:t>
      </w:r>
      <w:r>
        <w:rPr>
          <w:rFonts w:eastAsia="IRNazanin" w:cs="IRNazanin"/>
          <w:color w:val="111111"/>
          <w:sz w:val="28"/>
          <w:szCs w:val="28"/>
          <w:rtl w:val="true"/>
          <w:lang w:bidi="fa-IR"/>
        </w:rPr>
        <w:t>.</w:t>
      </w:r>
    </w:p>
    <w:p>
      <w:pPr>
        <w:pStyle w:val="Heading5"/>
        <w:numPr>
          <w:ilvl w:val="4"/>
          <w:numId w:val="1"/>
        </w:numPr>
        <w:rPr/>
      </w:pPr>
      <w:bookmarkStart w:id="1437" w:name="__RefHeading___Toc1432172_1468164448"/>
      <w:bookmarkStart w:id="1438" w:name="_Toc530"/>
      <w:bookmarkEnd w:id="1437"/>
      <w:r>
        <w:rPr>
          <w:rtl w:val="true"/>
        </w:rPr>
        <w:t>نقش تغیر در بقای نجاست با توجه به استصحاب</w:t>
      </w:r>
      <w:bookmarkEnd w:id="1438"/>
    </w:p>
    <w:p>
      <w:pPr>
        <w:pStyle w:val="BookText"/>
        <w:rPr/>
      </w:pPr>
      <w:r>
        <w:rPr>
          <w:rFonts w:ascii="IRNazanin" w:hAnsi="IRNazanin" w:eastAsia="IRNazanin"/>
          <w:color w:val="111111"/>
          <w:sz w:val="28"/>
          <w:sz w:val="28"/>
          <w:szCs w:val="28"/>
          <w:rtl w:val="true"/>
          <w:lang w:bidi="fa-IR"/>
        </w:rPr>
        <w:t>ما بعد از آنکه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این ماء خارجی پیاده کردیم، یعنی این ماء خارجی مصداق ماء متغیر بود، چون مصداق ماء متغیر بود، حکم به نجاست را بر آن بار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یکون نجسا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تردید پیدا می‌شود که درست است ما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محکوم به نجاست کردیم، اما نمی‌دانیم این تغیر همانطوری که در حدوث نجاست نقش دارد، آیا در بقای نجاست هم نقش دارد، یا در بقای نجاست نقش ندارد؟ ممکن است تغیر بوجود آورندۀ نجاست باشد، در حدوث نقش داشته باشد، اما در بقائش ولو اینکه این تغیر زائل بشود، ولو این اینکه تغیر هم کنار برود، این تغیر نقشی در بقای نجاست نداشته باشد، این است که ساکت از این معناست،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تعرضی نسبت به این معنا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 التغیر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تعرض نفیی یا تعرض اثباتی داشت، ما کاری به استصحاب نداشتیم، اما دلیل ما این مقدار را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الماء متغیرا یکون محکوما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این تغیر حدوثا دخالت دارد، یا حدوثا و بقاءا دخالت 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از این معناست، متعرض این معنا نیست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تمسک به استصحاب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داد ما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نجسا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تغیر و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یکون مشکوک النجاسة لزوال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لتغیر و لزوال التغیر در یقین و شک نقش دارد، اما در موضوع و محمول قضیه هیچ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نجسا قطعا، و الان هذا الماء یکون مشکوک</w:t>
      </w:r>
      <w:bookmarkStart w:id="1439" w:name="pg13728_151539"/>
    </w:p>
    <w:p>
      <w:pPr>
        <w:pStyle w:val="BookText"/>
        <w:rPr/>
      </w:pPr>
      <w:bookmarkEnd w:id="1439"/>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استصحاب تمسک می‌کنیم، و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نجاست محفوظ است، و برحسب اصطلاح نتیجه می‌گیریم، که تغیر در حدوث نجاست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بقاء نجاست چه تغیر باشد و چه نباشد، نجاست به قوت خودش محفوظ است، و به مقتضای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متغیر بعد زوال تغیره من قبل نفسه یکون محکوما بالنجاسة</w:t>
      </w:r>
      <w:r>
        <w:rPr>
          <w:rFonts w:eastAsia="IRNazanin" w:cs="IRNazanin"/>
          <w:color w:val="111111"/>
          <w:sz w:val="28"/>
          <w:szCs w:val="28"/>
          <w:rtl w:val="true"/>
          <w:lang w:bidi="fa-IR"/>
        </w:rPr>
        <w:t>».</w:t>
      </w:r>
    </w:p>
    <w:p>
      <w:pPr>
        <w:pStyle w:val="Heading5"/>
        <w:numPr>
          <w:ilvl w:val="4"/>
          <w:numId w:val="1"/>
        </w:numPr>
        <w:rPr/>
      </w:pPr>
      <w:bookmarkStart w:id="1440" w:name="__RefHeading___Toc1432174_1468164448"/>
      <w:bookmarkStart w:id="1441" w:name="_Toc531"/>
      <w:bookmarkEnd w:id="1440"/>
      <w:r>
        <w:rPr>
          <w:rtl w:val="true"/>
        </w:rPr>
        <w:t>اشکال استاد بر مختار مرحوم شیخ</w:t>
      </w:r>
      <w:r>
        <w:rPr>
          <w:rtl w:val="true"/>
        </w:rPr>
        <w:t>(</w:t>
      </w:r>
      <w:r>
        <w:rPr>
          <w:rtl w:val="true"/>
        </w:rPr>
        <w:t>ره</w:t>
      </w:r>
      <w:r>
        <w:rPr>
          <w:rtl w:val="true"/>
        </w:rPr>
        <w:t xml:space="preserve">) </w:t>
      </w:r>
      <w:r>
        <w:rPr>
          <w:rtl w:val="true"/>
        </w:rPr>
        <w:t>در اخبار تخییر</w:t>
      </w:r>
      <w:bookmarkEnd w:id="1441"/>
    </w:p>
    <w:p>
      <w:pPr>
        <w:pStyle w:val="BookText"/>
        <w:rPr/>
      </w:pPr>
      <w:r>
        <w:rPr>
          <w:rFonts w:ascii="IRNazanin" w:hAnsi="IRNazanin" w:eastAsia="IRNazanin"/>
          <w:color w:val="111111"/>
          <w:sz w:val="28"/>
          <w:sz w:val="28"/>
          <w:szCs w:val="28"/>
          <w:rtl w:val="true"/>
          <w:lang w:bidi="fa-IR"/>
        </w:rPr>
        <w:t>پس اینجا چیزی که حائز اهمیت است، این است که با اینکه موضوع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ذلک اینجا که شک می‌کنیم و شک ما بعد از زوال تغیر است، ما به لحاظ ماء خارجی و انطباق آن عنوان مأخوذه در دلیل بر ماء خارجی، راه برای جریان استصحاب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 دیگر از این عنوانی که مرحوم شیخ بیان فرمودند، ضیق‌تر و محدودتر تصور نمی‌شود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روایات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احد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هیچ‌یک از دو خبر را انتخاب نکرده، به مجرد اینکه انتخاب تمام شد، این موضوع کنار می‌رود، برای اینکه وقتی انتخاب شد،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احد الخبرین، اختار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ضیق‌تر و از این محدودتر ما نمی‌توانیم در رابطۀ با اخبار تخییر احتمال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احتمال در رابطۀ با اخبار تخییر خیلی ضعیف است، و اصلا با لسان ادلۀ تخییر سازگار نیست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روایت از اخبار تخییر را ما دیروز خواندیم، آیا در هیچ‌یک دو روایت شما به چنین عنوانی برخورد کردید؟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فرض می‌کنیم که در اخبار تخییر،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این مانع از جریان استصحاب نیست، چرا؟ برای اینکه اگر در روایات تخییر هم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معنایش این نیست که حدوثا و بقاء این دخالت در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خود عنوان تغیر به صراحت در موضوع دلیل اخذ شده است، اگر این تغیر نبود، اصلا نجاست برای ما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w:t>
      </w:r>
    </w:p>
    <w:p>
      <w:pPr>
        <w:pStyle w:val="BookText"/>
        <w:rPr/>
      </w:pPr>
      <w:r>
        <w:rPr>
          <w:rFonts w:ascii="IRNazanin" w:hAnsi="IRNazanin" w:eastAsia="IRNazanin"/>
          <w:color w:val="111111"/>
          <w:sz w:val="28"/>
          <w:sz w:val="28"/>
          <w:szCs w:val="28"/>
          <w:rtl w:val="true"/>
          <w:lang w:bidi="fa-IR"/>
        </w:rPr>
        <w:t>به عنوان رکنیت در حدوث نجاست نقش ندارد، مع ذلک این مانعیت از جریان استصحاب پیدا نمی‌کرد، 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که نمی‌خواهیم، استصحاب برایش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بخواهیم تمسک بکنیم،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تغیر چه حق داری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p>
    <w:p>
      <w:pPr>
        <w:pStyle w:val="BookText"/>
        <w:rPr/>
      </w:pPr>
      <w:r>
        <w:rPr>
          <w:rFonts w:ascii="IRNazanin" w:hAnsi="IRNazanin" w:eastAsia="IRNazanin"/>
          <w:color w:val="111111"/>
          <w:sz w:val="28"/>
          <w:sz w:val="28"/>
          <w:szCs w:val="28"/>
          <w:rtl w:val="true"/>
          <w:lang w:bidi="fa-IR"/>
        </w:rPr>
        <w:t>در اینجا بعد از آنکه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وقت اگر مجتهد اختار احد الخبرین، اگر ما بخواهیم به روایات تخییر تمسک بکنیم، شما جلو ما را بگیرید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وقت شما برای مجتهدی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احد الخبرین و عمل باحد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می‌خواهید به روایات تخییر مراجعه 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روایات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همین مجتهدی است که گرفتار خبرین متعارضین شده است، این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المجتهد کان مخیرا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علت مخیر بودنش عدم اختیار احد الخبرین بوده، اما نمی‌دانیم این عدم اختیار آیا حدوثا و بقاء نقش دارد، یا حدوثا فقط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تغیر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که نیامده نفی و اثبات بکند، اگر روایات تخییر مفهوم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اختار لا یکون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اگر مفهوم داشت و مفهوم هم حجت بود، دیگر نوبت به استصحاب نمی‌رسید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این است که روایات تخییر، نسبت به این حیثیت هیچگونه تعرضیت ندارد، لا نفیا و لا اثباتا، چون تعرض ندارد سراغ استصحاب می‌آییم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المجتهد کان مخیرا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جمعه دوم است، در آن مثال جمعه که ذکر می‌کردیم، شک داریم که این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مخیرا، ام لا یکون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قضیۀ متیقنه و مشکوکه را روی مصداق پیاده می‌کنیم، روی مجتهد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مخیرا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علت تخییر عدم اختیار احد الخبرین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که اختیار کرد، ما دلیلی نداریم که زائل شده است، ادلۀ تخییر که لسانی ندارد، ادلۀ تخییر که نفی و اثباتی ندارد، لذا ما به حال تردید و شک هستیم، که حالایی که جمعۀ دومی پیش آمده است، در نتیجه این اختار احد الخبرین آیا تخییرش باقی است، یا باقی نیست؟ اینجا ما به استصحاب تمسک می‌کنیم، می‌گوییم قضیۀ متیقنه و قضیۀ مشکوکه ما اتحاد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bookmarkStart w:id="1442" w:name="pg13728_151541"/>
    </w:p>
    <w:p>
      <w:pPr>
        <w:pStyle w:val="BookText"/>
        <w:rPr/>
      </w:pPr>
      <w:bookmarkEnd w:id="1442"/>
      <w:r>
        <w:rPr>
          <w:rFonts w:ascii="IRNazanin" w:hAnsi="IRNazanin" w:eastAsia="IRNazanin"/>
          <w:color w:val="111111"/>
          <w:sz w:val="28"/>
          <w:sz w:val="28"/>
          <w:szCs w:val="28"/>
          <w:rtl w:val="true"/>
          <w:lang w:bidi="fa-IR"/>
        </w:rPr>
        <w:t>المجتهد کان مخیرا قطعا و الان هذا المجتهد نشک فی کونه مخیرا ام لا یکون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بقای تخییر در رابطۀ با هذا المجتهد جریان پیدا می‌کند، و از راه استصحاب هم ما می‌توانیم تخییر استمراری را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موضوع را در لسان ادله به هریک از عناوین اربعه و احتمال اربعه بگیریم، حتی به این نحو اخیر که عرض کردیم محدودترین و مضیق‌ترین عناوین است که در این رابطه احتمال داده می‌شود، مع ذلک سدی برای راه استصحاب نخواهد بود، و استصحاب تخییر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اخبار تخییر دلالت بر تخییر استمراری می‌کند، آن‌طوری که دیروز عرض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قصور اخبار التخییر وصول النوبة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بهر جوری شما تصور بکنید مقتضای استصحاب هم بقای تخییر و تخییر استمراری است</w:t>
      </w:r>
      <w:r>
        <w:rPr>
          <w:rFonts w:eastAsia="IRNazanin" w:cs="IRNazanin"/>
          <w:color w:val="111111"/>
          <w:sz w:val="28"/>
          <w:szCs w:val="28"/>
          <w:rtl w:val="true"/>
          <w:lang w:bidi="fa-IR"/>
        </w:rPr>
        <w:t>.</w:t>
      </w:r>
    </w:p>
    <w:p>
      <w:pPr>
        <w:pStyle w:val="Heading5"/>
        <w:numPr>
          <w:ilvl w:val="4"/>
          <w:numId w:val="1"/>
        </w:numPr>
        <w:rPr/>
      </w:pPr>
      <w:bookmarkStart w:id="1443" w:name="__RefHeading___Toc1432176_1468164448"/>
      <w:bookmarkStart w:id="1444" w:name="_Toc532"/>
      <w:bookmarkEnd w:id="1443"/>
      <w:r>
        <w:rPr>
          <w:rtl w:val="true"/>
        </w:rPr>
        <w:t>پرسش</w:t>
      </w:r>
      <w:r>
        <w:rPr>
          <w:rtl w:val="true"/>
        </w:rPr>
        <w:t>:</w:t>
      </w:r>
      <w:bookmarkEnd w:id="1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استصحاب تخییر برای اثبات استمراری بودن آن تمسک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موضوع تخییر و مختار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قصور اخبار تخییر از تخییر استمراری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تغیر در بقای نجاست با توجه به استصحاب را توضیح دهید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مختار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تخییر را ذکر کنید</w:t>
      </w:r>
      <w:r>
        <w:rPr>
          <w:rFonts w:eastAsia="IRNazanin" w:cs="IRNazanin"/>
          <w:color w:val="111111"/>
          <w:sz w:val="28"/>
          <w:szCs w:val="28"/>
          <w:rtl w:val="true"/>
          <w:lang w:bidi="fa-IR"/>
        </w:rPr>
        <w:t>.</w:t>
      </w:r>
      <w:bookmarkStart w:id="1445" w:name="pg13728_151542"/>
    </w:p>
    <w:p>
      <w:pPr>
        <w:pStyle w:val="Heading4"/>
        <w:numPr>
          <w:ilvl w:val="3"/>
          <w:numId w:val="1"/>
        </w:numPr>
        <w:rPr/>
      </w:pPr>
      <w:bookmarkStart w:id="1446" w:name="__RefHeading___Toc1432178_1468164448"/>
      <w:bookmarkStart w:id="1447" w:name="_Toc533"/>
      <w:bookmarkEnd w:id="1445"/>
      <w:bookmarkEnd w:id="1446"/>
      <w:r>
        <w:rPr>
          <w:rtl w:val="true"/>
        </w:rPr>
        <w:t>درس پانصد و شصت و چهارم</w:t>
      </w:r>
      <w:bookmarkEnd w:id="1447"/>
    </w:p>
    <w:p>
      <w:pPr>
        <w:pStyle w:val="Heading5"/>
        <w:numPr>
          <w:ilvl w:val="4"/>
          <w:numId w:val="1"/>
        </w:numPr>
        <w:rPr/>
      </w:pPr>
      <w:bookmarkStart w:id="1448" w:name="__RefHeading___Toc1432180_1468164448"/>
      <w:bookmarkStart w:id="1449" w:name="_Toc534"/>
      <w:bookmarkEnd w:id="1448"/>
      <w:r>
        <w:rPr>
          <w:rtl w:val="true"/>
        </w:rPr>
        <w:t>اشاره</w:t>
      </w:r>
      <w:bookmarkEnd w:id="14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50" w:name="__RefHeading___Toc1432182_1468164448"/>
      <w:bookmarkStart w:id="1451" w:name="_Toc535"/>
      <w:bookmarkEnd w:id="1450"/>
      <w:r>
        <w:rPr>
          <w:rtl w:val="true"/>
        </w:rPr>
        <w:t>استفادۀ استمرار تخییر و استصحاب آن از اخبار تخییر در صورت شک</w:t>
      </w:r>
      <w:bookmarkEnd w:id="1451"/>
    </w:p>
    <w:p>
      <w:pPr>
        <w:pStyle w:val="BookText"/>
        <w:rPr/>
      </w:pPr>
      <w:r>
        <w:rPr>
          <w:rFonts w:ascii="IRNazanin" w:hAnsi="IRNazanin" w:eastAsia="IRNazanin"/>
          <w:color w:val="111111"/>
          <w:sz w:val="28"/>
          <w:sz w:val="28"/>
          <w:szCs w:val="28"/>
          <w:rtl w:val="true"/>
          <w:lang w:bidi="fa-IR"/>
        </w:rPr>
        <w:t>بحث ما در جایی است که شک داریم، اگر شما یقین دارید به این که تخییر استمراری نیست،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می‌گویند، نمی‌شود از اخبار تخییر استفاده کرد، اما نمی‌گویند اخبار تخییر دلالت بر عدم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چیزی را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برای کسی که شک دارد، خوب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شک داشت چه چیزی جلوی استصحاب را می‌گیرد؟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المجتهد کان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علت حدوث تخییر، عدم الاخذ بوده اما نمی‌دانیم که این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و بقائا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شما می‌گویید موضوع این شخص و این مجتهد است، این مجتهد کان مخیرا، مثل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کان</w:t>
      </w:r>
    </w:p>
    <w:p>
      <w:pPr>
        <w:pStyle w:val="BookText"/>
        <w:rPr/>
      </w:pPr>
      <w:r>
        <w:rPr>
          <w:rFonts w:ascii="IRNazanin" w:hAnsi="IRNazanin" w:eastAsia="IRNazanin"/>
          <w:color w:val="111111"/>
          <w:sz w:val="28"/>
          <w:sz w:val="28"/>
          <w:szCs w:val="28"/>
          <w:rtl w:val="true"/>
          <w:lang w:bidi="fa-IR"/>
        </w:rPr>
        <w:t>نجسا به علت 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کان مخیرا به علت عدم اختیار احد خبرین بوده اما ما احتمال می‌دهیم که این در حدوث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احتمال نمی‌دهیم بحثی با شما نداریم؛ شما می‌گویید ما یقین داریم که تخییر استمراری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روایات تخییر چنین چیزی استفاده کردید کاری با شما نداریم، ولی شیخ هم‌چنین ادعایی ندارد، شیخ فقط همّش این است که بفرماید اخبار تخییر دلالت بر تخییر استمراری ندارد نه این که دلالت دارد بر این که تخییر لیس استمراریا، آن را که احدی، ادعا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با شما نداریم، روی فرض شک داریم بحث می‌کنیم، در جمعۀ دوم ما شاکّیم اگر شما متیقنید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استصحاب جاری نکنید، اما اگر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شک دارید ریشۀ شک شما چیست؟ اگر می‌گویید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یختر حدوثا و بقائا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شما شک می‌کنید، علت شک شما چیست؟ مثل اینکه در ماء متغیر، اگر ما احراز کنیم که تغیّر حدوثا و بقائا دخالت دارد، دیگر ما شکی نداریم بعد از زوال تغیر، پس علت شک این است که می‌دانیم آن عنوان اولی حکم را آورده اما در بقای حکم هم بقای آن عنوان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شک است، استصحاب جاری می‌کنیم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نجسا لاجل انه کان متغیرا، و الان مع عدم کونه متغیرا بالفعل نشک فی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المجتهد کان مخیرا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علت تخییرش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الاخذ باحد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ما احتمال می‌دهیم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الاخذ حدوثا و بقائا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نداشته باشد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الان شک داریم که این تخییری که برای این مجتهد ثابت بوده آیا در جمعۀ دوم ثابت است یا نه؟ استصحاب می‌کنیم بقاء ثبوت تخییر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المجتهد الذی کان مخیرا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 عنوان عدم الاخذ تبدل به اخذ پیدا کرده آنجا هم عنوان تغییر زائل شده و موضوع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 دو مثال وجود ندارد</w:t>
      </w:r>
      <w:r>
        <w:rPr>
          <w:rFonts w:eastAsia="IRNazanin" w:cs="IRNazanin"/>
          <w:color w:val="111111"/>
          <w:sz w:val="28"/>
          <w:szCs w:val="28"/>
          <w:rtl w:val="true"/>
          <w:lang w:bidi="fa-IR"/>
        </w:rPr>
        <w:t>.</w:t>
      </w:r>
      <w:bookmarkStart w:id="1452" w:name="pg13728_151544"/>
    </w:p>
    <w:p>
      <w:pPr>
        <w:pStyle w:val="Heading5"/>
        <w:numPr>
          <w:ilvl w:val="4"/>
          <w:numId w:val="1"/>
        </w:numPr>
        <w:rPr/>
      </w:pPr>
      <w:bookmarkStart w:id="1453" w:name="__RefHeading___Toc1432184_1468164448"/>
      <w:bookmarkStart w:id="1454" w:name="_Toc536"/>
      <w:bookmarkEnd w:id="1452"/>
      <w:bookmarkEnd w:id="1453"/>
      <w:r>
        <w:rPr>
          <w:rtl w:val="true"/>
        </w:rPr>
        <w:t>پیدا شدن واسطه‌های زیاد میان ما و ائمه</w:t>
      </w:r>
      <w:r>
        <w:rPr>
          <w:rtl w:val="true"/>
        </w:rPr>
        <w:t>(</w:t>
      </w:r>
      <w:r>
        <w:rPr>
          <w:rtl w:val="true"/>
        </w:rPr>
        <w:t>علیهم السلام</w:t>
      </w:r>
      <w:r>
        <w:rPr>
          <w:rtl w:val="true"/>
        </w:rPr>
        <w:t>)</w:t>
      </w:r>
      <w:bookmarkEnd w:id="1454"/>
    </w:p>
    <w:p>
      <w:pPr>
        <w:pStyle w:val="BookText"/>
        <w:rPr/>
      </w:pPr>
      <w:r>
        <w:rPr>
          <w:rFonts w:ascii="IRNazanin" w:hAnsi="IRNazanin" w:eastAsia="IRNazanin"/>
          <w:color w:val="111111"/>
          <w:sz w:val="28"/>
          <w:sz w:val="28"/>
          <w:szCs w:val="28"/>
          <w:rtl w:val="true"/>
          <w:lang w:bidi="fa-IR"/>
        </w:rPr>
        <w:t>آخرین بحثی که در باب تخییر در خبرین متعارضین متکافئین مطرح است، این است که در عنوان بعضی از روایات مثل روایتی که پریروز خواندیم،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روایت مختلف برای ما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ایهما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کدام واقعیت دارد و با حقیقت نزدیک است؟ پس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زمانی ما، وسایط بین ما و بین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روایت متعدد و متکثر است، یک وقت این است، که دو روایت متعارض در تمام سند باهم اختلاف دارند، فرض کنید یک روایت را کلینی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ابن ابراهیم عن ابراهیم ابن هاشم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زراره، روایت دیگر را شیخ نقل می‌کند به یک سند دیگری که هیچ اشتراک با سند کلینی ندارد، عن محمد ابن مسلم، کلینی به یک سند روایتی را عن زراره نقل می‌کند که زراره می‌گوید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با سند دیگری از محمد ابن مسلم نقل می‌کند که منتهای سلسله هم باهم فرق می‌کند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فرموده‌اند 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مع الواسطه اگر اختلاف در تمام افراد سند وجود داشته باشد، ما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زراره مطلبی را نقل کرده و اینجا محمد ابن مسلم آمده ضد او را نقل کرده و معارض با او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کردیم که شیخ کلینی با سند خودش از زراره نقل کرد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نماز جمعه واجب است و شیخ طوسی با سند خودش از همین زراره نقل کرده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سند منتهی می‌شود به زراره، زراره در نقل کلینی وجوب صلوة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در نقل شیخ طوسی همان زراره عدم وجوب صلات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آیا اینجا هم</w:t>
      </w:r>
      <w:bookmarkStart w:id="1455" w:name="pg13728_151545"/>
    </w:p>
    <w:p>
      <w:pPr>
        <w:pStyle w:val="BookText"/>
        <w:rPr/>
      </w:pPr>
      <w:bookmarkEnd w:id="1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راوی است در نقل کلینی، وجوب را نقل کرده و در نقل شیخ طوسی عدم وجوب را نقل کرده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یا نه؟</w:t>
      </w:r>
    </w:p>
    <w:p>
      <w:pPr>
        <w:pStyle w:val="Heading5"/>
        <w:numPr>
          <w:ilvl w:val="4"/>
          <w:numId w:val="1"/>
        </w:numPr>
        <w:rPr/>
      </w:pPr>
      <w:bookmarkStart w:id="1456" w:name="__RefHeading___Toc1432186_1468164448"/>
      <w:bookmarkStart w:id="1457" w:name="_Toc537"/>
      <w:bookmarkEnd w:id="1456"/>
      <w:r>
        <w:rPr>
          <w:rtl w:val="true"/>
        </w:rPr>
        <w:t>مراد از لفظ رجل در روایات و عدم جمود بر آن</w:t>
      </w:r>
      <w:bookmarkEnd w:id="1457"/>
    </w:p>
    <w:p>
      <w:pPr>
        <w:pStyle w:val="BookText"/>
        <w:rPr/>
      </w:pPr>
      <w:r>
        <w:rPr>
          <w:rFonts w:ascii="IRNazanin" w:hAnsi="IRNazanin" w:eastAsia="IRNazanin"/>
          <w:color w:val="111111"/>
          <w:sz w:val="28"/>
          <w:sz w:val="28"/>
          <w:szCs w:val="28"/>
          <w:rtl w:val="true"/>
          <w:lang w:bidi="fa-IR"/>
        </w:rPr>
        <w:t>به حسب ظاهر اگر ما جمود بر این عنوان داشته باشیم، پیدا است که این عنوان صدق نمی‌کند برای این که هر دو منتهی به زراره می‌شود و زراره رجل واحد نقل عن 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جمود بر این عنوان بکنیم این عنوان صدق نمی‌کند، لیکن ما می‌گوییم اصلا؛ این عنوان دخالت در حکم ندارد، نه عنوان رجولیتش دخالت دارد و نه عنوان تعددش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بگوییم اگر دو تا روایت را دو تا زن موثّقه نقل کردند چون در کتاب رجال با اینکه حالا اسمش هم کتاب رجال است لکن روات غیر رجال هم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روایت متعارض را دو تا زن موثّقه نقل کردند بگوییم، این مشمول روایات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روایات تخییر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چون دو تا زن هستند یا اگر فرض بکنیم یکی رجل است و یکی مرأة است، بگوییم این خارج از اخبار علاجیه است یا این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شما در باب شکوک نماز، خصوصیت رجولیت را الغا می‌کنید، با این که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اینجا هم خصوصیت رجولیت الغا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خصوصیت رجولیت الغا شد، آیا تعدد هم الغا می‌شود؟ در روایتین متعارضتین که تخییر مطرح است آیا تعدد نقش ندارد؟ یعنی لازم نیست که راوی دو نفر باشند یا این که نه اگر یک نفر هم باشد و دو نقل متعارض داشته باشد این هم مشمول روایات تخییر است؟ در این هم خصوصیت تعدد دخالت ندارد، ظاهر این است که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معمولا در خبرین متعارضین تعدد مطرح بوده کما این که معمولا راوی اتصاف به رجولیت داشته،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آنچه را که ما از روایات تخییر استفاده می‌کنیم عرض</w:t>
      </w:r>
      <w:bookmarkStart w:id="1458" w:name="pg13728_151546"/>
    </w:p>
    <w:p>
      <w:pPr>
        <w:pStyle w:val="BookText"/>
        <w:rPr/>
      </w:pPr>
      <w:bookmarkEnd w:id="1458"/>
      <w:r>
        <w:rPr>
          <w:rFonts w:ascii="IRNazanin" w:hAnsi="IRNazanin" w:eastAsia="IRNazanin"/>
          <w:color w:val="111111"/>
          <w:sz w:val="28"/>
          <w:sz w:val="28"/>
          <w:szCs w:val="28"/>
          <w:rtl w:val="true"/>
          <w:lang w:bidi="fa-IR"/>
        </w:rPr>
        <w:t>کردیم که این تخطئۀ حکم عقلا است یعنی شارع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عقلا در باب خبرین متعارضین دارند، آن را نمی‌پذیریم عملا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Heading5"/>
        <w:numPr>
          <w:ilvl w:val="4"/>
          <w:numId w:val="1"/>
        </w:numPr>
        <w:rPr/>
      </w:pPr>
      <w:bookmarkStart w:id="1459" w:name="__RefHeading___Toc1432188_1468164448"/>
      <w:bookmarkStart w:id="1460" w:name="_Toc538"/>
      <w:bookmarkEnd w:id="1459"/>
      <w:r>
        <w:rPr>
          <w:rtl w:val="true"/>
        </w:rPr>
        <w:t>مورد نظریۀ عقلا در تخطئۀ روایت تخییر</w:t>
      </w:r>
      <w:bookmarkEnd w:id="1460"/>
    </w:p>
    <w:p>
      <w:pPr>
        <w:pStyle w:val="BookText"/>
        <w:rPr/>
      </w:pPr>
      <w:r>
        <w:rPr>
          <w:rFonts w:ascii="IRNazanin" w:hAnsi="IRNazanin" w:eastAsia="IRNazanin"/>
          <w:color w:val="111111"/>
          <w:sz w:val="28"/>
          <w:sz w:val="28"/>
          <w:szCs w:val="28"/>
          <w:rtl w:val="true"/>
          <w:lang w:bidi="fa-IR"/>
        </w:rPr>
        <w:t>آیا نظریۀ عقلا که عبارت از تساقط است و روایات تخییر را تخطئه می‌کند، موردش کجاست؟ مورد آن‌جایی است که راوی دو نفر باشد یا این که اگر یک نفر هم باشد همین طور است؟ مثلا زید از قول یک مرجعی مطلبی را نقل کرد و همین زید از قول همان مرجع خلافش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 به هیچ‌کدام ترتیب اثر ندهید، عقلا می‌گویند هر دو خبر را کنار بگذارید، اخبار تخییر در همین مواردی که عقلا حکم به تعارض و تساقط می‌کنند آمده، مسألۀ تخییر را پیاده بکند ظاهر این است که نه خصوصیت رجولیت در این معنا نقش دارد و نه خصوصیت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ملاحظه می‌کنیم، در خبرین متعارضین برای ما هیچ فرقی نمی‌کند که در منتهی سلسله دو نفر قرار گرفته باشند یکی زراره و یکی محمد ابن مسلم یا این که نه دو خبر مربوط به زراره باشد و متعارض باشد یا مربوط به محمد ابن مسلم باشد و باهم معارض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دلالت است، سند که تعارض ندارد، تعارض همیشه در مفاد است و الا بین تعارض و تخییر هیچ وقت تعارض در سند نیست، تعارض همیشه در دلالت است اگر دو تا راوی هزارها روایت برای شما نقل بکنند که با هم ارتباطی نداشته باشند،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صد تا روایت برای شما نقل بکند که باهم ارتباطی نداشته باشند،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جایی است که دو مطلب مخالف نقل می‌شود تعارض مربوط به مقام دلالت و مفاد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بحث مفصلی کردیم و مورد تعارض را از غیر مورد تعارض جدا کردیم</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است، که نه حیثیت رجولیت دخالتی در این مسأله دارد و نه حیثیت تعدد دخالت دارد، اینجا دو مطلب باقی می‌ماند در همین رابطه که روی این باید دقت کنیم، ما در عین این که خصوصیتی برای رجولیت و تعدد قائل نیستیم لیکن اگر مثلا به</w:t>
      </w:r>
      <w:bookmarkStart w:id="1461" w:name="pg13728_151547"/>
    </w:p>
    <w:p>
      <w:pPr>
        <w:pStyle w:val="BookText"/>
        <w:rPr/>
      </w:pPr>
      <w:bookmarkEnd w:id="1461"/>
      <w:r>
        <w:rPr>
          <w:rFonts w:ascii="IRNazanin" w:hAnsi="IRNazanin" w:eastAsia="IRNazanin"/>
          <w:color w:val="111111"/>
          <w:sz w:val="28"/>
          <w:sz w:val="28"/>
          <w:szCs w:val="28"/>
          <w:rtl w:val="true"/>
          <w:lang w:bidi="fa-IR"/>
        </w:rPr>
        <w:t xml:space="preserve">کتاب کافی برخورد کردیم، طبق یک نسخه روایتی را از زراره نقل کرده که زراره گفته امام صادق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در نسخۀ دیگر کافی ملاحظه کردیم به همین سند با همین خصوصیت از زراره نقل کرده که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این‌جایی که اختلاف در روایت مربوط به اختلاف نسخه باشد یا مربوط به اختلاف چاپ باشد در یک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یک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همین تحریر الوسیلۀ امام در همان مسائل اولیه‌ای که در تقلید دارند در یک چاپی یجوز بوده در چاپهای بعدی لا یجوز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روایت یک چنین مسأله‌ای مطرح شد در یک نسخه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صلوة الجمعة نقلا عن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نسخۀ دیگر به همین سند به همین شماره در همین موقعیت از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آیا اینجا هم مسألۀ تخییر مطرح است یا این که نه اینجا دیگر مسألۀ تخییر نیست برای اینکه اگر ما خصوصیت رجولیت را الغا کردیم، خصوصیت تعدد را هم الغا کردیم باید این معنا دیگر محرز باشد که راوی دو نقل متعارض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 نسخ مسأله اینطور نیست که راوی دو نقل مختلف نداشته، نسخه‌ها دو نقل است، کتابتها مختلف است چاپها به حسب اصطلاح مختلف است اما اختلاف چاپ، اختلاف نسخه، اختلاف کتابت این دیگر برگشت نمی‌کند به اینکه زراره دو روایت مختلف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ما می‌توانیم، چنین تعبیری بکنیم و بگوییم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روا روایتین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نمی‌دانیم روایت صحیح کدام است آیا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ما نمی‌توانیم مسألۀ تخییر را به هیچ‌وجه پیاده بکنیم ولو این که همۀ آن خصوصیات را هم از آن عناوین الغا بکنیم، اما اصل مسأله نمی‌شود نادیده گرفته بشود و آن را کنار گذاشت</w:t>
      </w:r>
      <w:r>
        <w:rPr>
          <w:rFonts w:eastAsia="IRNazanin" w:cs="IRNazanin"/>
          <w:color w:val="111111"/>
          <w:sz w:val="28"/>
          <w:szCs w:val="28"/>
          <w:rtl w:val="true"/>
          <w:lang w:bidi="fa-IR"/>
        </w:rPr>
        <w:t>.</w:t>
      </w:r>
    </w:p>
    <w:p>
      <w:pPr>
        <w:pStyle w:val="Heading5"/>
        <w:numPr>
          <w:ilvl w:val="4"/>
          <w:numId w:val="1"/>
        </w:numPr>
        <w:rPr/>
      </w:pPr>
      <w:bookmarkStart w:id="1462" w:name="__RefHeading___Toc1432190_1468164448"/>
      <w:bookmarkStart w:id="1463" w:name="_Toc539"/>
      <w:bookmarkEnd w:id="1462"/>
      <w:r>
        <w:rPr>
          <w:rtl w:val="true"/>
        </w:rPr>
        <w:t>مراحل مختلف در سیر احادیث تا زمان ما</w:t>
      </w:r>
      <w:bookmarkEnd w:id="1463"/>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رابطۀ با تخییر است، حالا در اینجا باید چه کرد؟ وقتی روایت مردد بین اثبات و نفی تکلیف شد، نمی‌تواند دلیل بر ثبوت تکلیف باشد آن یک بحث دیگری</w:t>
      </w:r>
      <w:bookmarkStart w:id="1464" w:name="pg13728_151548"/>
    </w:p>
    <w:p>
      <w:pPr>
        <w:pStyle w:val="BookText"/>
        <w:rPr/>
      </w:pPr>
      <w:bookmarkEnd w:id="14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برزخی هم ما پیدا کردیم یک فرضی که برزخ بین دو فرضین است، شما می‌دانید که ما به حسب سلسله مراتبی که در حدیث گذراندیم، اجمالا دو مرحله برای حدیث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جوامع اولیه بوده یعنی شاگردان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روایاتی را از این دو امام یا ائمۀ بعدی می‌گرفتند و در کتابهای خودشان ثبت می‌کردند که از آنها به اصول اولیه و جوامع اولیه تعبیر می‌شود؛ حالا تعدادش چهار صد تا بوده کمتر بوده یا بیشتر بوده آن یک بحث دیگری هست، ولی مرحلۀ اول تدوین حدیث مرحله‌ای است که آن کتبی که در آن احادیث جمع می‌شده به عنوان جوامع اولیه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بعدی هم که کتابهای چهارگانه‌ای است که الان در اختیار ما هست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و 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اینها جوامع ثانویه هستند این جوامع ثانویه اکثرا از همان جوامع اولیه روایتی را نقل می‌کنند مثلا یکی از جوامع اولیه کتاب حسین ابن سعید اهوازی معروف است که حسین ابن سعید از روات دارای کتاب بوده و در جوامع بعدی از کتاب حسین ابن سعید اهوازی روایاتی نقل شده، حالا اگر ما به این مسأله برخورد کردیم و دیدیم که شیخ کلینی در کتاب کافی از همین کتاب حسین ابن سعید اهوازی نقل می‌کند که مثلا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همین روایت را در استبصار یا تهذیب می‌بینیم شیخ طوسی از همین کتاب حسین ابن سعید اهوازی نقل می‌کند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جمعه واجب نیست، مأخذ کلینی و شیخ طوسی هر دو کتاب حسین ابن سعید اهوازی است، منتهی کلینی از این کتاب وجوب نماز جمعه را نقل می‌کند و شیخ طوسی از همین کتاب با همان خصوصیات عدم وجوب نماز جمعه را نقل می‌کند، اینجا ما چه کنیم؟ آیا اینجا هم مسألۀ تخییر پیاده می‌شود یا اینجا مسألۀ تخییر پیاده نمی‌شود؟</w:t>
      </w:r>
    </w:p>
    <w:p>
      <w:pPr>
        <w:pStyle w:val="Heading5"/>
        <w:numPr>
          <w:ilvl w:val="4"/>
          <w:numId w:val="1"/>
        </w:numPr>
        <w:rPr/>
      </w:pPr>
      <w:bookmarkStart w:id="1465" w:name="__RefHeading___Toc1432192_1468164448"/>
      <w:bookmarkStart w:id="1466" w:name="_Toc540"/>
      <w:bookmarkEnd w:id="1465"/>
      <w:r>
        <w:rPr>
          <w:rtl w:val="true"/>
        </w:rPr>
        <w:t>ریشۀ اختلاف در نقل روایات</w:t>
      </w:r>
      <w:bookmarkEnd w:id="1466"/>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اگر ما این اختلاف را بدانیم استناد به کتاب حسین ابن سعید اهوازی دارد یعنی</w:t>
      </w:r>
    </w:p>
    <w:p>
      <w:pPr>
        <w:pStyle w:val="BookText"/>
        <w:rPr/>
      </w:pPr>
      <w:r>
        <w:rPr>
          <w:rFonts w:ascii="IRNazanin" w:hAnsi="IRNazanin" w:eastAsia="IRNazanin"/>
          <w:color w:val="111111"/>
          <w:sz w:val="28"/>
          <w:sz w:val="28"/>
          <w:szCs w:val="28"/>
          <w:rtl w:val="true"/>
          <w:lang w:bidi="fa-IR"/>
        </w:rPr>
        <w:t>همان حرفی را که ما در فرض قبلی راجع به خود کتاب کافی ذکر کردیم اگر همان مسأله روی کتاب حسین ابن سعید اهوازی پیاده شد یعنی حساب کردیم دیدیم اختلاف شیخ و کلینی ریشه‌اش اختلاف نسخۀ کتاب حسین ابن سعید اهوازی است یعنی کتاب حسین ابن سعید مخصوصا در آن زمان هم که چاپ نبوده و با قلم استنساخ می‌کردند شاید دو تا نسخه بینشان فرق بوده یک کسی لا تجب نقل کرده دیگری مثلا احتمالا یادش رفته که این لا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صلوة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اگر ریشۀ این اختلاف در رابطۀ با نسخه و اختلاف نسخه باشد باز اینجا ما نمی‌توانیم روایات تخییر را پیاده بکنیم برای خاطر اینکه اینجا حتی یک نفر دو روایت مختلف برای ما نیاورده ما نمی‌دانیم که حسین ابن سعید در کتاب خودش آیا لا تجب را آورده یا در کتاب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چون نسخه‌ها مختلف است برای ما روشن نیست که آیا نقل روی تجب است یا نقل روی 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مسأله احراز نشود ما احتمال بدهیم که به اختلاف نسخه ارتباطی ندارد پس به چه ارتباط دارد؟ اگر به اختلاف نسخه ارتباطی نداشته باشد به چه می‌تواند ارتباط پیدا بکند اینجا است که یک خصوصیتی در نقل جوامع اولیه وجود دارد، که در نقل جوامع ثانویه این خصوصیت وجود ندارد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کتب اربعه مراجعه می‌کنیم، با این که فاصلۀ ما با شیخ طوسی و صدوق و مرحوم کلینی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ما به کتابهای اینها مراجعه می‌کنیم و از مکتوب اینها استفاده می‌کنیم البته آنهایی که در حقیقت احتیاط در حدیث دارند، یک سلسله مراتب و اجازۀ در نقل حدیث و استاد و شاگرد و مراتب بینشان محفوظ است اما معمولا وقتی که ما می‌خواهیم مراجعه بکنیم بدون توجه به این مسائل مستقیما به کتاب کافی مراجعه می‌کنیم، مستقیما به کتاب شیخ و صدوق مراجعه می‌کنیم، آیا خود اینها، خود کلینی، خود صدوق و شیخ در نقل از جوامع اولیه به همین کیفیتی که ما از جوامع متأخره نقل می‌کنیم آنها هم به این کیفیت نقل می‌کردند و کتابی مثل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 کتابی مثل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 آیا آنها هم این‌جوری بوده‌اند یا اینکه نه، ظاهر این است که مسأله اینطور نبوده است</w:t>
      </w:r>
      <w:r>
        <w:rPr>
          <w:rFonts w:eastAsia="IRNazanin" w:cs="IRNazanin"/>
          <w:color w:val="111111"/>
          <w:sz w:val="28"/>
          <w:szCs w:val="28"/>
          <w:rtl w:val="true"/>
          <w:lang w:bidi="fa-IR"/>
        </w:rPr>
        <w:t>.</w:t>
      </w:r>
      <w:bookmarkStart w:id="1467" w:name="pg13728_151550"/>
    </w:p>
    <w:p>
      <w:pPr>
        <w:pStyle w:val="Heading5"/>
        <w:numPr>
          <w:ilvl w:val="4"/>
          <w:numId w:val="1"/>
        </w:numPr>
        <w:rPr/>
      </w:pPr>
      <w:bookmarkStart w:id="1468" w:name="__RefHeading___Toc1432194_1468164448"/>
      <w:bookmarkStart w:id="1469" w:name="_Toc541"/>
      <w:bookmarkEnd w:id="1467"/>
      <w:bookmarkEnd w:id="1468"/>
      <w:r>
        <w:rPr>
          <w:rtl w:val="true"/>
        </w:rPr>
        <w:t>نحوۀ اخذ روایات توسط جوامع ثانویه از جوامع اولیه</w:t>
      </w:r>
      <w:bookmarkEnd w:id="1469"/>
    </w:p>
    <w:p>
      <w:pPr>
        <w:pStyle w:val="BookText"/>
        <w:rPr/>
      </w:pPr>
      <w:r>
        <w:rPr>
          <w:rFonts w:ascii="IRNazanin" w:hAnsi="IRNazanin" w:eastAsia="IRNazanin"/>
          <w:color w:val="111111"/>
          <w:sz w:val="28"/>
          <w:sz w:val="28"/>
          <w:szCs w:val="28"/>
          <w:rtl w:val="true"/>
          <w:lang w:bidi="fa-IR"/>
        </w:rPr>
        <w:t>مسأله چنین بوده که وقتی شیخ روایتی را از کتاب حسین ابن سعید می‌خواسته نقل بکند به این صورت بوده که این روایت را از استاد می‌گرفته به این صورت که یا استاد می‌خوانده عین روایت را و یا شاگرد بر استاد می‌خوانده و استاد تأیید می‌کرده که بله روایت همین‌طور است، همینطوری نبوده که یک کتابی به عنوان کتاب حسین ابن سعید اهوازی دست شیخ بدهند، شیخ هم بردارد تمام روایتهای اینها را در کتاب تهذیب و استبصارش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شدت اعتنایی که اینها به نقل روایت داشته‌اند و همان شدت اعتنایشان الان برای ما این ذخائر را باقی گذاشته، اینها به این صورت از کتاب حسین ابن سعید نقل حدیث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وقتی که کلینی روایتی را از کتاب حسین ابن سعید نقل می‌کند معنایش این نیست که در کتاب حسین ابن سعید این‌جوری نوشته و ممکن است نسخه غلط باشد، معنایش این است که فرضا خود حسین ابن سعید این روایت را به این صورت بر من قرائت کرده یا من به عنوان شاگرد او روایت را بر او به این کیفیت نقل کردم و او هم روی این نقل صحه گذاشت و وجود چنین نقلی را در کتاب خودش به عنوان کتاب حسین ابن سعید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نقل روایت به این کیفیت باشد که شفاها گرفته شده، شفاها از استاد و صاحب کتاب اخذ شده حالا بالواسطه او بدون الواسطه و یا شفاها قرائت شده بر استاد و استاد تأیید کرده و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مسألۀ اختلاف به اختلاف نسخه بر نمی‌گردد اگر مسئله به اختلاف نسخه برنگشت باز روایات تخییر اینجا پیاده می‌شود ما می‌توانیم بگوییم یک روایتی را که کلینی از کتاب حسین ابن سعید اهوازی نقل می‌کند به عنوان تجب و همان روایت را شیخ طوسی از همین کتاب به عنوان لا تجب نقل می‌کند این هم از مصادیق اخبار تخییر است و در اینجا هم مسألۀ تخییر پیاده می‌شود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مسأله اینطور است، مگر این که شما علم به خلافش داشته باشی لذا تعبیر کردم که اگر احراز کردید که اختلاف مربوط به نسخ است این هم تعلیقی و اگری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شد که این اختلاف ریشه‌اش اختلاف نسخه است</w:t>
      </w:r>
      <w:r>
        <w:rPr>
          <w:rFonts w:eastAsia="IRNazanin" w:cs="IRNazanin"/>
          <w:color w:val="111111"/>
          <w:sz w:val="28"/>
          <w:szCs w:val="28"/>
          <w:rtl w:val="true"/>
          <w:lang w:bidi="fa-IR"/>
        </w:rPr>
        <w:t>.</w:t>
      </w:r>
      <w:bookmarkStart w:id="1470" w:name="pg13728_151551"/>
    </w:p>
    <w:p>
      <w:pPr>
        <w:pStyle w:val="BookText"/>
        <w:rPr/>
      </w:pPr>
      <w:bookmarkEnd w:id="1470"/>
      <w:r>
        <w:rPr>
          <w:rFonts w:ascii="IRNazanin" w:hAnsi="IRNazanin" w:eastAsia="IRNazanin"/>
          <w:color w:val="111111"/>
          <w:sz w:val="28"/>
          <w:sz w:val="28"/>
          <w:szCs w:val="28"/>
          <w:rtl w:val="true"/>
          <w:lang w:bidi="fa-IR"/>
        </w:rPr>
        <w:t>اینجا دیگر روایات تخییر پیاده نمی‌شود و اگر احراز نشد دیگر این طرف قصه لازم نیست احراز بشود برای اینکه معمول در نقل آنها به این کیفیت بوده که روی شدت اهتمام به نقل حدیث به نوشته اکتفا نمی‌کردند، بلکه احادیث یا از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قرائتا من الاستاد یا قرائتا علی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احادیث نقل و انتقال پیدا می‌کرده و اگر به این صورت شد مسألۀ تخییر در همین خبرین متعارضین اینجا پیاده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ما الان اثر دارد، آن مسأله کتاب الله بحث ما در متعارضین متکافئین است هنوز ما در متعارضینی هستیم که یکی مزیت داشته باشد، می‌خواهیم ان شاء الله وارد آن بحث بشویم؛ تا حالا ما در باب متعارضینی که به تعبیر و برحسب اصطلاح متکافئین باشد یعنی هیچ‌کدام مزیتی بر دیگری نداشته باشد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 متعارضین متکافئین اینجا خاتمه پیدا می‌کند و متعارضینی که احدهما ترجیح بر دیگری داشته باشد آن هم بحثهای مفصلی دارد شروع می‌کنیم</w:t>
      </w:r>
      <w:r>
        <w:rPr>
          <w:rFonts w:eastAsia="IRNazanin" w:cs="IRNazanin"/>
          <w:color w:val="111111"/>
          <w:sz w:val="28"/>
          <w:szCs w:val="28"/>
          <w:rtl w:val="true"/>
          <w:lang w:bidi="fa-IR"/>
        </w:rPr>
        <w:t>.</w:t>
      </w:r>
    </w:p>
    <w:p>
      <w:pPr>
        <w:pStyle w:val="Heading5"/>
        <w:numPr>
          <w:ilvl w:val="4"/>
          <w:numId w:val="1"/>
        </w:numPr>
        <w:rPr/>
      </w:pPr>
      <w:bookmarkStart w:id="1471" w:name="__RefHeading___Toc1432196_1468164448"/>
      <w:bookmarkStart w:id="1472" w:name="_Toc542"/>
      <w:bookmarkEnd w:id="1471"/>
      <w:r>
        <w:rPr>
          <w:rtl w:val="true"/>
        </w:rPr>
        <w:t>پرسش</w:t>
      </w:r>
      <w:r>
        <w:rPr>
          <w:rtl w:val="true"/>
        </w:rPr>
        <w:t>:</w:t>
      </w:r>
      <w:bookmarkEnd w:id="1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 را بطور خلاصه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اخبار علاجیه کدام اخبار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نظریۀ عقلا در تخطئۀ روایت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تعارض در دلالت مورد لحاظ است یا تعارض در سند؟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روایت مردد بین اثبات تکلیف و نفی تکلیف شد، راه‌حل چیست؟</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اخذ روایات توسط جوامع ثانویه از جوامع اولیه چگونه است؟</w:t>
      </w:r>
      <w:bookmarkStart w:id="1473" w:name="pg13728_151552"/>
    </w:p>
    <w:p>
      <w:pPr>
        <w:pStyle w:val="Heading3"/>
        <w:numPr>
          <w:ilvl w:val="2"/>
          <w:numId w:val="1"/>
        </w:numPr>
        <w:rPr/>
      </w:pPr>
      <w:bookmarkStart w:id="1474" w:name="__RefHeading___Toc1432198_1468164448"/>
      <w:bookmarkStart w:id="1475" w:name="_Toc543"/>
      <w:bookmarkEnd w:id="1473"/>
      <w:bookmarkEnd w:id="1474"/>
      <w:r>
        <w:rPr>
          <w:rtl w:val="true"/>
        </w:rPr>
        <w:t>خبرین متعارضین غیر متکافئین</w:t>
      </w:r>
      <w:bookmarkEnd w:id="1475"/>
    </w:p>
    <w:p>
      <w:pPr>
        <w:pStyle w:val="Heading4"/>
        <w:numPr>
          <w:ilvl w:val="3"/>
          <w:numId w:val="1"/>
        </w:numPr>
        <w:rPr/>
      </w:pPr>
      <w:bookmarkStart w:id="1476" w:name="__RefHeading___Toc1432200_1468164448"/>
      <w:bookmarkStart w:id="1477" w:name="_Toc544"/>
      <w:bookmarkEnd w:id="1476"/>
      <w:r>
        <w:rPr>
          <w:rtl w:val="true"/>
        </w:rPr>
        <w:t>درس پانصد و شصت و پنجم</w:t>
      </w:r>
      <w:bookmarkEnd w:id="1477"/>
    </w:p>
    <w:p>
      <w:pPr>
        <w:pStyle w:val="Heading5"/>
        <w:numPr>
          <w:ilvl w:val="4"/>
          <w:numId w:val="1"/>
        </w:numPr>
        <w:rPr/>
      </w:pPr>
      <w:bookmarkStart w:id="1478" w:name="__RefHeading___Toc1432202_1468164448"/>
      <w:bookmarkStart w:id="1479" w:name="_Toc545"/>
      <w:bookmarkEnd w:id="1478"/>
      <w:r>
        <w:rPr>
          <w:rtl w:val="true"/>
        </w:rPr>
        <w:t>اشاره</w:t>
      </w:r>
      <w:bookmarkEnd w:id="14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راجع به خبرین متعارضین متکافئین بود یعنی دو خبر متعارضی که هیچ مزیتی احدهما بر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مقتضای قاعده و مقتضای روایات چیست؟ نتیجه گرفتیم که مقتضای روایات تخییر بود با خصوصیاتی که درباره تخییر بحث کردیم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بحث ما راجع به خبرین متعارضین غیر متکافئین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احدهما مزیتی بر دیگری داشته باشد، و رجحانی بر دیگری داشته باشد، آیا در چنین دو خبر متعارض تکلیف چیست؟</w:t>
      </w:r>
      <w:bookmarkStart w:id="1480" w:name="pg13728_151553"/>
    </w:p>
    <w:p>
      <w:pPr>
        <w:pStyle w:val="BookText"/>
        <w:rPr/>
      </w:pPr>
      <w:bookmarkEnd w:id="1480"/>
      <w:r>
        <w:rPr>
          <w:rFonts w:ascii="IRNazanin" w:hAnsi="IRNazanin" w:eastAsia="IRNazanin"/>
          <w:color w:val="111111"/>
          <w:sz w:val="28"/>
          <w:sz w:val="28"/>
          <w:szCs w:val="28"/>
          <w:rtl w:val="true"/>
          <w:lang w:bidi="fa-IR"/>
        </w:rPr>
        <w:t>این‌جا هم 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در این بحث است که با قطع‌نظر از روایاتی که در باب ترجیح و در باب مرجحات وارد شده است، مقتضای قاعده چیست؟ مقام دوم بحث در این معناست که با توجه به روایاتی که در موارد مرجحات وارد شده، چه باید گفت؟ یعنی آیا ترجیح اصولا لزوم دارد یا ندارد؟ و مرجحات عبارت از چه امور و چه مزایایی خواهد بود؟ پس در دو مقام بحث واقع می‌شود</w:t>
      </w:r>
      <w:r>
        <w:rPr>
          <w:rFonts w:eastAsia="IRNazanin" w:cs="IRNazanin"/>
          <w:color w:val="111111"/>
          <w:sz w:val="28"/>
          <w:szCs w:val="28"/>
          <w:rtl w:val="true"/>
          <w:lang w:bidi="fa-IR"/>
        </w:rPr>
        <w:t>:</w:t>
      </w:r>
    </w:p>
    <w:p>
      <w:pPr>
        <w:pStyle w:val="Heading5"/>
        <w:numPr>
          <w:ilvl w:val="4"/>
          <w:numId w:val="1"/>
        </w:numPr>
        <w:rPr/>
      </w:pPr>
      <w:bookmarkStart w:id="1481" w:name="__RefHeading___Toc1432204_1468164448"/>
      <w:bookmarkStart w:id="1482" w:name="_Toc546"/>
      <w:bookmarkEnd w:id="1481"/>
      <w:r>
        <w:rPr>
          <w:rtl w:val="true"/>
        </w:rPr>
        <w:t>مقتضای قاعده در خبرین متعارضین غیر متکافئین</w:t>
      </w:r>
      <w:bookmarkEnd w:id="1482"/>
    </w:p>
    <w:p>
      <w:pPr>
        <w:pStyle w:val="BookText"/>
        <w:rPr/>
      </w:pPr>
      <w:r>
        <w:rPr>
          <w:rFonts w:ascii="IRNazanin" w:hAnsi="IRNazanin" w:eastAsia="IRNazanin"/>
          <w:color w:val="111111"/>
          <w:sz w:val="28"/>
          <w:sz w:val="28"/>
          <w:szCs w:val="28"/>
          <w:rtl w:val="true"/>
          <w:lang w:bidi="fa-IR"/>
        </w:rPr>
        <w:t>مقام اول در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اینجا به حسب موضوع بحث و محل بحث مطرح است، این است که این قاعده‌ای که ما در اینجا می‌خواهیم ملاحظه بکنیم، با توجه به مقتضای قاعده در خبرین متعارضین که قبلا بحث شد،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یک وقت روی پایۀ تساقطی که در آنجا بحث شد اینجا می‌خواهیم بحث کنیم، این بحث فایده‌ای بر آن ترتب پیدا نمی‌کند بخاطر اینکه تساقط در آنجا کنار گذاشته شد، و برحسب روایات و حتی اجماع مسأله تخییر جانشین تساقط شد، پس جمع بین عقل و روایات به چه کیفیتی است؟ ما این بحث را سابق کردیم و راههای مختلفی ذکر شده بود و بحثهایی بود که گذراندیم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مقصد این است، ما که مقتضای قاعده را می‌خواهیم بحث کنیم، آیا برپایه همان تساقطی که مقتضای قاعده در خبرین متعارضین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تخییری که در خبرین متعارضین متکافئین به مقتضای روایات و به مقتضای فتاوی ثابت بود، می‌خواهیم این معنا را بررسی کنیم که اگر ما بودیم و روایات وارده در تخییر در خبرین متعارضین متکافئین و هیچ روایتی در باب مرجحات نمی‌داشتیم، یعنی مقبوله ابن حنظله و مرفوعه زراره و امثال اینها که در باب مرجحات وارد شده است، فرض کنیم هیچ‌کدام از اینها در باب ترجیح و بیان مرجحات، حتی یک روایت هم وجود نداشت؛ فقط روایات دالّ بر تخییر در خبرین متعارضین متکافئین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چنین حکمی و براساس چنین تخییری قاعده چه اقتضا می‌کرد؟ اگر یکی از دو روایت مرجح و مزیتی داشته باشد، و یا حتی احتمال مزیتی در آن وجود داشته باشد و در روایت دیگر احتمال آن مزیت وجود ندارد</w:t>
      </w:r>
      <w:r>
        <w:rPr>
          <w:rFonts w:eastAsia="IRNazanin" w:cs="IRNazanin"/>
          <w:color w:val="111111"/>
          <w:sz w:val="28"/>
          <w:szCs w:val="28"/>
          <w:rtl w:val="true"/>
          <w:lang w:bidi="fa-IR"/>
        </w:rPr>
        <w:t>.</w:t>
      </w:r>
      <w:bookmarkStart w:id="1483" w:name="pg13728_151554"/>
    </w:p>
    <w:p>
      <w:pPr>
        <w:pStyle w:val="BookText"/>
        <w:rPr/>
      </w:pPr>
      <w:bookmarkEnd w:id="1483"/>
      <w:r>
        <w:rPr>
          <w:rFonts w:ascii="IRNazanin" w:hAnsi="IRNazanin" w:eastAsia="IRNazanin"/>
          <w:color w:val="111111"/>
          <w:sz w:val="28"/>
          <w:sz w:val="28"/>
          <w:szCs w:val="28"/>
          <w:rtl w:val="true"/>
          <w:lang w:bidi="fa-IR"/>
        </w:rPr>
        <w:t>آیا قاعده با قطع‌نظر از روایات ترجیح چه اقتضایی در این مورد داشت، و چه حکمی می‌کرد و عقل در اینجا چه حکومتی داشت؟</w:t>
      </w:r>
    </w:p>
    <w:p>
      <w:pPr>
        <w:pStyle w:val="BookText"/>
        <w:rPr/>
      </w:pPr>
      <w:r>
        <w:rPr>
          <w:rFonts w:ascii="IRNazanin" w:hAnsi="IRNazanin" w:eastAsia="IRNazanin"/>
          <w:color w:val="111111"/>
          <w:sz w:val="28"/>
          <w:sz w:val="28"/>
          <w:szCs w:val="28"/>
          <w:rtl w:val="true"/>
          <w:lang w:bidi="fa-IR"/>
        </w:rPr>
        <w:t>پس معلوم شد که این قاعده‌ای که ما اینجا بر روی آن بحث می‌کنیم اصلا مبنایش به این کیفیت است، و با توجه به این معناست یعنی فرض وجود تخییر در قسم اول از متعارضین و عدم وجود دلیل بر ترجیح در این قسم محل بحث ما، آیا عقل در این وسط چه حکمی می‌کرد؟ البته همان‌طوری که آنجا هم ما روی قاعده که بحث می‌کردیم، روی طریقیت بحث می‌کنیم اما روی سببیت یک مبنای غیرصحیحی است که دیگر روی این مبنا ما نه در آنجا بحث کردیم، و نه اینجا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حجیت امارات از باب طریقیت، روی حجیت خبر واحد که محل بحث ما است، از راه طریقیت و کاشفیت همانطور که بنای عقلا در عمل به خبر واحد روی همین پایه چنین هست</w:t>
      </w:r>
      <w:r>
        <w:rPr>
          <w:rFonts w:eastAsia="IRNazanin" w:cs="IRNazanin"/>
          <w:color w:val="111111"/>
          <w:sz w:val="28"/>
          <w:szCs w:val="28"/>
          <w:rtl w:val="true"/>
          <w:lang w:bidi="fa-IR"/>
        </w:rPr>
        <w:t>.</w:t>
      </w:r>
    </w:p>
    <w:p>
      <w:pPr>
        <w:pStyle w:val="Heading5"/>
        <w:numPr>
          <w:ilvl w:val="4"/>
          <w:numId w:val="1"/>
        </w:numPr>
        <w:rPr/>
      </w:pPr>
      <w:bookmarkStart w:id="1484" w:name="__RefHeading___Toc1432206_1468164448"/>
      <w:bookmarkStart w:id="1485" w:name="_Toc547"/>
      <w:bookmarkEnd w:id="1484"/>
      <w:r>
        <w:rPr>
          <w:rtl w:val="true"/>
        </w:rPr>
        <w:t>مبانی بر تخییر بین خبرین متعارضین متکافئین بنابر طریقیت</w:t>
      </w:r>
      <w:bookmarkEnd w:id="1485"/>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طریقیت در تخییر بین خبرین متعارضین متکافئین دو مبنا وجود داشت، و مبنای مهم دو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تخییر را شارع در خبرین متعارضین متکافئین به صورت یک اصل عملی، و یک وظیفه شرعی ثانوی عملی قرار داده، مثل سایر اصول عملیه‌ای که در موارد شک مطرح است، شما اگر شک کردید که نماز جمعه واجب است یا واجب نیست، شما به مقتضای لا تنقض الیقین بالشک یک وجوب ظاهری عملی برای نماز جمعه پیدا می‌کنید، به عنوان این که شما شاک هستید به عنوان اینکه جهل به حکم واقعی دارید شارع اصلی را به نام استصحاب مقرر کرده و تثبیت کرده است و آن یک حکم ظاهری برای شما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بین خبرین متعارضین به این صورت مطرح باشد؛ در ما نحن فیه مسأله روی قاعده اینطور پیاده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در خبرین متعارضین یک اصل عملی به نام تخییر دارد، که این تخییر باطنش عبارت از وجوب الاخذ باحد الخبرین است، حالا که اینجا یکی از دو روایت مزیت دارد و در یکی از دو روایت، احتمال مزیت، وجود دارد چون پای مزیت و احتمال مزیت مطرح است، آن وجوب الاخذ باحد الخبرین در این‌جا به این صورت پیاده می‌شود، که ما</w:t>
      </w:r>
      <w:bookmarkStart w:id="1486" w:name="pg13728_151555"/>
    </w:p>
    <w:p>
      <w:pPr>
        <w:pStyle w:val="BookText"/>
        <w:rPr/>
      </w:pPr>
      <w:bookmarkEnd w:id="1486"/>
      <w:r>
        <w:rPr>
          <w:rFonts w:ascii="IRNazanin" w:hAnsi="IRNazanin" w:eastAsia="IRNazanin"/>
          <w:color w:val="111111"/>
          <w:sz w:val="28"/>
          <w:sz w:val="28"/>
          <w:szCs w:val="28"/>
          <w:rtl w:val="true"/>
          <w:lang w:bidi="fa-IR"/>
        </w:rPr>
        <w:t>تردید داریم، آیا شارع در این متعارضینی که یکی‌شان واجد مزیت است و یا احتمال مزیت، همان حکم تخییری را پیاده می‌کند؟ یعنی اینجا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الاخذ باحد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فرقی بین خبرین متعارضین متکافئین و غیر متکافئین نباشد</w:t>
      </w:r>
      <w:r>
        <w:rPr>
          <w:rFonts w:eastAsia="IRNazanin" w:cs="IRNazanin"/>
          <w:color w:val="111111"/>
          <w:sz w:val="28"/>
          <w:szCs w:val="28"/>
          <w:rtl w:val="true"/>
          <w:lang w:bidi="fa-IR"/>
        </w:rPr>
        <w:t>.</w:t>
      </w:r>
    </w:p>
    <w:p>
      <w:pPr>
        <w:pStyle w:val="Heading5"/>
        <w:numPr>
          <w:ilvl w:val="4"/>
          <w:numId w:val="1"/>
        </w:numPr>
        <w:rPr/>
      </w:pPr>
      <w:bookmarkStart w:id="1487" w:name="__RefHeading___Toc1432208_1468164448"/>
      <w:bookmarkStart w:id="1488" w:name="_Toc548"/>
      <w:bookmarkEnd w:id="1487"/>
      <w:r>
        <w:rPr>
          <w:rtl w:val="true"/>
        </w:rPr>
        <w:t>حکم شارع در اخذ به خبر محتمل المزیة</w:t>
      </w:r>
      <w:bookmarkEnd w:id="1488"/>
    </w:p>
    <w:p>
      <w:pPr>
        <w:pStyle w:val="BookText"/>
        <w:rPr/>
      </w:pPr>
      <w:r>
        <w:rPr>
          <w:rFonts w:ascii="IRNazanin" w:hAnsi="IRNazanin" w:eastAsia="IRNazanin"/>
          <w:color w:val="111111"/>
          <w:sz w:val="28"/>
          <w:sz w:val="28"/>
          <w:szCs w:val="28"/>
          <w:rtl w:val="true"/>
          <w:lang w:bidi="fa-IR"/>
        </w:rPr>
        <w:t>احتمال دومی که در خصوص اینجا هست، این است که ما احتمال می‌دهیم، که شارع اخذ به خصوص آن خبری را که دارای مزیت یا احتمال مزیت است،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دوران امر به چه چیزی شد؟ دوران امر بین یک حکم وجوبی تخییری و یک حکم وجوبی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قصه وجوب الاخذ باحد الخبرین علی سبیل التخییر است، و یک طرف قصه هم وجوب الاخذ بخصوص الخبر الذی له مزیة او فیه احتمال المزیة، در حقیقت ما نحن فیه از مصادیق دوران بین تعیین و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دوران بین تعیین و تخییر، آنجا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به تعیین شده‌اند، و بعضی قائل به تخییر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مسألۀ دوران بین تعیین و تخییر قائل به تخییر بشود، در اینجا هم باید مسأله تخییر را پیاده کند و اگر کسی در آن مسأله قائل به تعیین بشود، لازمه‌اش این است که در ما نحن فیه هم مسألۀ تعیین را اختیار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الاخذ بخصوص همان روایتی که دارای ترجیح و یا احتمال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اگر ما تخییر در خبرین متعارضین را به صورت وجوب تخییری حکم ثانوی و اصل عملی قائل شدیم، که ما هم همین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مصادیق دوران بین تعیین و تخییر است، و این مسأله در کتاب اشتغال مطرح است که در دوران بین تعیین و تخییر آیا عقل حکم به تخییر می‌کند یا عقل حکم به تعیین می‌کند، مسألة مختلف فیها</w:t>
      </w:r>
      <w:r>
        <w:rPr>
          <w:rFonts w:eastAsia="IRNazanin" w:cs="IRNazanin"/>
          <w:color w:val="111111"/>
          <w:sz w:val="28"/>
          <w:szCs w:val="28"/>
          <w:rtl w:val="true"/>
          <w:lang w:bidi="fa-IR"/>
        </w:rPr>
        <w:t>.</w:t>
      </w:r>
    </w:p>
    <w:p>
      <w:pPr>
        <w:pStyle w:val="Heading5"/>
        <w:numPr>
          <w:ilvl w:val="4"/>
          <w:numId w:val="1"/>
        </w:numPr>
        <w:rPr/>
      </w:pPr>
      <w:bookmarkStart w:id="1489" w:name="__RefHeading___Toc1432210_1468164448"/>
      <w:bookmarkStart w:id="1490" w:name="_Toc549"/>
      <w:bookmarkEnd w:id="1489"/>
      <w:r>
        <w:rPr>
          <w:rtl w:val="true"/>
        </w:rPr>
        <w:t>فرق میان حکم عقل و شرع در خبرین متعارضین</w:t>
      </w:r>
      <w:bookmarkEnd w:id="1490"/>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حرفها را نزدیم،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خبرین متعارضین در حقیقت بازگشت به جعل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برخلاف حکم عقل و برخلاف حکم عقلا جعل طریقیت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عقلا در خبرین متعارضین قائل به تساقط هستند هر دو را زمین می‌زنند و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برخلاف حکم عقل و برخلاف حکم عقلا یک طریقیتی برای خبرین متعارضین جعل کرده، که در حقیقت تخییر بازگشت به جعل طریقیت برای خبرین متعارضین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اشکالات این مسأله را ما نادیده بگیریم، که اولا چطور شارع می‌تواند برخلاف حکم عقل جعل طریقیت کند، و ثانیا اصلا طریقیت یک مسألۀ تکوینی است، و مسأله تکوینی قابل این معنا نیست که جعل شرعی بما هو شرعی به او تعلق بگیرد، و ثالثا اگر جعل طریقیت هم امکان داشته باشد برای دو خبر متعارض مع وصف کونهما متعارضین اصلا لا یعقل که جعل طریقیت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اشکالات را ما نادیده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مسأله مبنایی است، مبنا این است که تخییر بین خبرین متعارضین عمق و باطنش عبارت است از جعل طریقیت لکلا الخبرین، اگر مسأله این‌طور شد، وقتی این را روی خبرین متعارضینی که یکی‌شان مزیت دارد، و یا احتمال مزیت و دیگری به‌طور کلی فاقد مزیت و احتمال مزیت است، می‌آوریم، آن جعل طریقیت را می‌خواهیم اینجا پیاده کنیم، مسأله به این صورت پیاده می‌شود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شارع با وجود مزیت برای یکی از دو خبر برای هر دو جعل طریقیت کرده است، مثل آن قسم اول از متعارضین یا اینکه اینجا برای خصوص ذی المزیة جعل طریقیت کرده است؟ امر دایر بین این دو مسأله است، آیا شارع با وجود مزیت جعل الطریقیة لکلا الخبرین که معنایش این است که آن تخییر آنجا در این قسم از متعارضین هم پیاده شود، یا اینکه نه به علت وجود مزیت شارع جعل طریقیت برای خصوص ذی المزیة کرده است؟ اگر این را در یک قالب دیگری بخواهیم بیرون بیاوریم که زودتر به نتیجه برسیم،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همان‌طوری که در آن قسم از متعارضین هر دو را حجت قرار داده بود، در این قسم هم هر دو را حجت قرار داده یا خصوص ذی المزیة را حجت قرار داده است؟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ذی المزیة متیقنة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چه شارع برای هر دو جعل حجیت کرده باشد، و چه برای خصوص ذات مزیت جعل حجیت کرده باشد، حجیت ذی المزیة بلا اشکال و به صورت قطع، متیقن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محققه دارد</w:t>
      </w:r>
      <w:r>
        <w:rPr>
          <w:rFonts w:eastAsia="IRNazanin" w:cs="IRNazanin"/>
          <w:color w:val="111111"/>
          <w:sz w:val="28"/>
          <w:szCs w:val="28"/>
          <w:rtl w:val="true"/>
          <w:lang w:bidi="fa-IR"/>
        </w:rPr>
        <w:t>.</w:t>
      </w:r>
      <w:bookmarkStart w:id="1491" w:name="pg13728_151557"/>
    </w:p>
    <w:p>
      <w:pPr>
        <w:pStyle w:val="BookText"/>
        <w:rPr/>
      </w:pPr>
      <w:bookmarkEnd w:id="1491"/>
      <w:r>
        <w:rPr>
          <w:rFonts w:ascii="IRNazanin" w:hAnsi="IRNazanin" w:eastAsia="IRNazanin"/>
          <w:color w:val="111111"/>
          <w:sz w:val="28"/>
          <w:sz w:val="28"/>
          <w:szCs w:val="28"/>
          <w:rtl w:val="true"/>
          <w:lang w:bidi="fa-IR"/>
        </w:rPr>
        <w:t>اما آن طرف که فاقد مزیت است، حجیت مشکوکه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صورت تخییر جعل کرده باشد، آن هم حجت است اما اگر برای ذات مزیت خصوصیتی قائل شده باشد پس آن طرف لیس بحجة، پس هذا مقطوع الحجیة، و ذاک مشکوک الحجیة</w:t>
      </w:r>
      <w:r>
        <w:rPr>
          <w:rFonts w:eastAsia="IRNazanin" w:cs="IRNazanin"/>
          <w:color w:val="111111"/>
          <w:sz w:val="28"/>
          <w:szCs w:val="28"/>
          <w:rtl w:val="true"/>
          <w:lang w:bidi="fa-IR"/>
        </w:rPr>
        <w:t>.</w:t>
      </w:r>
    </w:p>
    <w:p>
      <w:pPr>
        <w:pStyle w:val="Heading5"/>
        <w:numPr>
          <w:ilvl w:val="4"/>
          <w:numId w:val="1"/>
        </w:numPr>
        <w:rPr/>
      </w:pPr>
      <w:bookmarkStart w:id="1492" w:name="__RefHeading___Toc1432212_1468164448"/>
      <w:bookmarkStart w:id="1493" w:name="_Toc550"/>
      <w:bookmarkEnd w:id="1492"/>
      <w:r>
        <w:rPr>
          <w:rtl w:val="true"/>
        </w:rPr>
        <w:t>عدم صحت احتجاج به مشکوک الحجیة</w:t>
      </w:r>
      <w:bookmarkEnd w:id="1493"/>
    </w:p>
    <w:p>
      <w:pPr>
        <w:pStyle w:val="BookText"/>
        <w:rPr/>
      </w:pPr>
      <w:r>
        <w:rPr>
          <w:rFonts w:ascii="IRNazanin" w:hAnsi="IRNazanin" w:eastAsia="IRNazanin"/>
          <w:color w:val="111111"/>
          <w:sz w:val="28"/>
          <w:sz w:val="28"/>
          <w:szCs w:val="28"/>
          <w:rtl w:val="true"/>
          <w:lang w:bidi="fa-IR"/>
        </w:rPr>
        <w:t>شما ملاحظه کردید که اصلا شک در حجیت مساوق با قطع به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خاطر اینکه حجیت به معنای صحة الاحتجاج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این را بگیرد و به سبب این، بر عبد احتجاج کند، این را بگیرد و به عنوان دلیل به سر عبد بکوبد، صحت احتجاج در کجاست؟ آیا جایی که مولا نمی‌دانیم یک چیزی را حجت قرار داده یا نه؟ مولا می‌تواند به آن احتجاج کند یا قطعا نمی‌تواند احتجاج کند؟ چیزی را که نمی‌دانیم مولا حجت قرار داده یا نداده، قاطع هستیم به اینکه مولا آن را نمی‌تواند دلیل قرار بدهد، به مشکوک الحجیة نمی‌تواند به آن احتجاج کند، مشکوک الحجیة را نمی‌تواند در مقابل عبد به عنوان دلیل و برهان به آن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در کتاب القطع چنین عبارتی دارند که اصلا شک در حجیت مساوق با قطع به عدم حجیت است، لذا روی این تقریب و روی این مبنا آن خبر ذات مزیت، حجیت مسلمه پیدا می‌کند و خبر فاقد مزیت ابتدائا حجیت مشکوکه و در نتیجه مسلم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اگر ما مسأله را روی قاعده بخواهیم بررسی کنیم به این کیفیتی که عرض کردیم، اگر مبنا جعل طریقیت باشد، اینجا ذات مزیت تعین پیدا می‌کند و دیگری کنار می‌رود و اگر مبنا حکم ظاهری و وجوب الاخذ باحد الخبرین به عنوان اصل عملی مطرح باشد، ما نحن فیه یکی از مصادیق مسأله تعیین و تخییر است و در مسأله تعیین و تخییر اختلاف است، که آیا عقل حکم به تعیین می‌کند یا حکم به تخییر؟</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در حقیقت مسألۀ فرضی بود، برای اینکه این مسأله با قطع‌نظر از روایاتی است که در باب ترجیح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در این باب است، بلکه مهم در باب تعادل و ترجیح است، بلکه اهم مسائل اصولیه در رابطه با فقه است، همین مسأله‌ای است که از حالا به بعد ان شاء الله می‌خواهیم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مسائل فقهیه ما</w:t>
      </w:r>
      <w:bookmarkStart w:id="1494" w:name="pg13728_151558"/>
    </w:p>
    <w:p>
      <w:pPr>
        <w:pStyle w:val="BookText"/>
        <w:rPr/>
      </w:pPr>
      <w:bookmarkEnd w:id="1494"/>
      <w:r>
        <w:rPr>
          <w:rFonts w:ascii="IRNazanin" w:hAnsi="IRNazanin" w:eastAsia="IRNazanin"/>
          <w:color w:val="111111"/>
          <w:sz w:val="28"/>
          <w:sz w:val="28"/>
          <w:szCs w:val="28"/>
          <w:rtl w:val="true"/>
          <w:lang w:bidi="fa-IR"/>
        </w:rPr>
        <w:t>گرفتار این مسأله هستیم، و آن این است که ما روایاتی داریم مثل مقبوله ابن حنظله که ان شاء الله شاید در بحث بعد نوبت خواندن متن این روایت برسد، و مثل مرفوعه زراره و مثل بعضی از روایات دیگر که در این روایات یک اموری را به عنوان مرجح در باب خبرین متعارضین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روایات را از دو جهت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این روایات دلالت بر وجوب ترجیح می‌کند، یا نه؟ و بر فرضی که دلالت بر وجوب ترجیح کرد آیا یک مانعی وجود دارد که وجوب ترجیح را از ما بگیرد و مسأله استحباب ترجیح را مطرح کند، یا نه؟</w:t>
      </w:r>
    </w:p>
    <w:p>
      <w:pPr>
        <w:pStyle w:val="BookText"/>
        <w:rPr/>
      </w:pPr>
      <w:r>
        <w:rPr>
          <w:rFonts w:ascii="IRNazanin" w:hAnsi="IRNazanin" w:eastAsia="IRNazanin"/>
          <w:color w:val="111111"/>
          <w:sz w:val="28"/>
          <w:sz w:val="28"/>
          <w:szCs w:val="28"/>
          <w:rtl w:val="true"/>
          <w:lang w:bidi="fa-IR"/>
        </w:rPr>
        <w:t>بعد بررسی کنیم که این مرجحات اصلا چیست؟ و برای ما روشن شود، آیا دو مرجح داریم سه تا مرجح داریم، پنج مرجح داریم، هفت تا یا هشت تا مرجح داریم؟ و بعد آیا ترتیبی بین این مرجحات وجود دارد، یا وجود ندارد؟ اینها مسائلی است که باید ان شاء الله بررسی شود</w:t>
      </w:r>
      <w:r>
        <w:rPr>
          <w:rFonts w:eastAsia="IRNazanin" w:cs="IRNazanin"/>
          <w:color w:val="111111"/>
          <w:sz w:val="28"/>
          <w:szCs w:val="28"/>
          <w:rtl w:val="true"/>
          <w:lang w:bidi="fa-IR"/>
        </w:rPr>
        <w:t>.</w:t>
      </w:r>
    </w:p>
    <w:p>
      <w:pPr>
        <w:pStyle w:val="Heading5"/>
        <w:numPr>
          <w:ilvl w:val="4"/>
          <w:numId w:val="1"/>
        </w:numPr>
        <w:rPr/>
      </w:pPr>
      <w:bookmarkStart w:id="1495" w:name="__RefHeading___Toc1432214_1468164448"/>
      <w:bookmarkStart w:id="1496" w:name="_Toc551"/>
      <w:bookmarkEnd w:id="1495"/>
      <w:r>
        <w:rPr>
          <w:rtl w:val="true"/>
        </w:rPr>
        <w:t>کنار گذاشتن وجوب ترجیح از روایات</w:t>
      </w:r>
      <w:bookmarkEnd w:id="1496"/>
    </w:p>
    <w:p>
      <w:pPr>
        <w:pStyle w:val="BookText"/>
        <w:rPr/>
      </w:pPr>
      <w:r>
        <w:rPr>
          <w:rFonts w:ascii="IRNazanin" w:hAnsi="IRNazanin" w:eastAsia="IRNazanin"/>
          <w:color w:val="111111"/>
          <w:sz w:val="28"/>
          <w:sz w:val="28"/>
          <w:szCs w:val="28"/>
          <w:rtl w:val="true"/>
          <w:lang w:bidi="fa-IR"/>
        </w:rPr>
        <w:t>اولین مسأله این است که بعضی قائل شدند که مثل مقبوله ابن حنظله و مرفوعه زراره و روایات دیگر ولو اینکه اینها ظهور در وجوب ترجیح دارند، اما ما دو قرینه داریم که این دو قرینه اقتضا می‌کند که ما مسأله وجوب ترجیح را کنار بگذاریم، و به‌طور کلی یک مرجح لازم الرعایة ما نداشته باشیم، بلکه تنها یک حکم استحبابی است که اگر مراعات بشود، بهتر است و اگر نشود مسأله‌ای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این است که روایات فی نفسها ظهور در وجوب ترجیح دارد، اما دو قرینه محکم برخلاف این ظهور در کار است، و این دو قرینه محکم مسأله وجوب را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اول این است که ما روایاتی داشتیم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را به مناسبتی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تخییر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بحدیثین مختلفین و لا نعلم ایهما احق، یا ایهما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برحسب این روایت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تعلم فموسّع علیک بایهما اخذت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باب از این قبیل وجود داشت حالا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تخییر که کلمه</w:t>
      </w:r>
      <w:bookmarkStart w:id="1497" w:name="pg13728_151559"/>
    </w:p>
    <w:p>
      <w:pPr>
        <w:pStyle w:val="BookText"/>
        <w:rPr/>
      </w:pPr>
      <w:bookmarkEnd w:id="1497"/>
      <w:r>
        <w:rPr>
          <w:rFonts w:ascii="IRNazanin" w:hAnsi="IRNazanin" w:eastAsia="IRNazanin"/>
          <w:color w:val="111111"/>
          <w:sz w:val="28"/>
          <w:sz w:val="28"/>
          <w:szCs w:val="28"/>
          <w:rtl w:val="true"/>
          <w:lang w:bidi="fa-IR"/>
        </w:rPr>
        <w:t>متعارضینی متکافئین که در آن ذکر نشده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بحدیثین مختلفین، نگفته مختلفین متکافئین، عنوان حدیثان مختلفان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ترجیح را وقتی که در کنار روایات تخییر می‌گذاریم، بین آنها چنین جمع می‌کنیم، می‌گوییم روایات تخییر با اینکه موردش مطلق خبران متعارضان است، نه خصوص متعارضان متکافئان، لکن ما به قرینه روایات ترجیح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تخییر خصوص روایتین متکافئتین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دسته روایات هست، روایات تخییر موردش مطلق خبران متعارضان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هیچ‌یک از روایات تخییر اصلا کلمه متکافیء و متعادل ذکر نشده باشد، فقط عنوان خبران مختلفان و حدیثان متعارضان در روایات تخییر مطرح است، به‌طوری که اگر روایات ترجیح نبود، اصلا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تخییر اقتضا می‌کند که حتی در این قسم از خبرین متعارضین، ما قائل به تخییر بشویم، چرا؟ برای اطلاق روایات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مسأله را چنین حل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ترجیح را در کنار روایات تخییر می‌گذاریم، و با روایات ترجیح اطلاق روایات تخییر را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مال متعارضان متکافئان است، به چه دلیل؟ به قرینه روایات ترجیح، برای اینکه روایات ترجیح بلا اشکال موردش آنجایی است که رجحان در کار است، آنجایی است که متعارضان غیر متکافئان است</w:t>
      </w:r>
      <w:r>
        <w:rPr>
          <w:rFonts w:eastAsia="IRNazanin" w:cs="IRNazanin"/>
          <w:color w:val="111111"/>
          <w:sz w:val="28"/>
          <w:szCs w:val="28"/>
          <w:rtl w:val="true"/>
          <w:lang w:bidi="fa-IR"/>
        </w:rPr>
        <w:t>.</w:t>
      </w:r>
    </w:p>
    <w:p>
      <w:pPr>
        <w:pStyle w:val="Heading5"/>
        <w:numPr>
          <w:ilvl w:val="4"/>
          <w:numId w:val="1"/>
        </w:numPr>
        <w:rPr/>
      </w:pPr>
      <w:bookmarkStart w:id="1498" w:name="__RefHeading___Toc1432216_1468164448"/>
      <w:bookmarkStart w:id="1499" w:name="_Toc552"/>
      <w:bookmarkEnd w:id="1498"/>
      <w:r>
        <w:rPr>
          <w:rtl w:val="true"/>
        </w:rPr>
        <w:t>اشکال حمل روایات تخییر بر خصوص متعارضان متکافئان</w:t>
      </w:r>
      <w:bookmarkEnd w:id="1499"/>
    </w:p>
    <w:p>
      <w:pPr>
        <w:pStyle w:val="BookText"/>
        <w:rPr/>
      </w:pPr>
      <w:r>
        <w:rPr>
          <w:rFonts w:ascii="IRNazanin" w:hAnsi="IRNazanin" w:eastAsia="IRNazanin"/>
          <w:color w:val="111111"/>
          <w:sz w:val="28"/>
          <w:sz w:val="28"/>
          <w:szCs w:val="28"/>
          <w:rtl w:val="true"/>
          <w:lang w:bidi="fa-IR"/>
        </w:rPr>
        <w:t>پس وجود روایات ترجیح و ورود روایات ترجیح در مورد متعارضان غیر متکافئان، موجب تقیید روایات تخییر و حمل روایات تخییر بر خصوص متعارضان متکافئان خواهد شد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لابد مسأله را اینجوری حل می‌کنید، قاعده‌اش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 فاسدی دارد، بر این یک اثری ترتب پیدا می‌کند، که ما نمی‌توانیم این راه را طی کنیم، آن اثر این است که ما اگر بخواهیم روایات تخییر را بر خصوص متعارضان متکافئان حمل کنیم، این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w:t>
      </w:r>
      <w:bookmarkStart w:id="1500" w:name="pg13728_151560"/>
    </w:p>
    <w:p>
      <w:pPr>
        <w:pStyle w:val="BookText"/>
        <w:rPr/>
      </w:pPr>
      <w:bookmarkEnd w:id="1500"/>
      <w:r>
        <w:rPr>
          <w:rFonts w:ascii="IRNazanin" w:hAnsi="IRNazanin" w:eastAsia="IRNazanin"/>
          <w:color w:val="111111"/>
          <w:sz w:val="28"/>
          <w:sz w:val="28"/>
          <w:szCs w:val="28"/>
          <w:rtl w:val="true"/>
          <w:lang w:bidi="fa-IR"/>
        </w:rPr>
        <w:t>کدام دو روایت شما می‌توانید پیدا کنید، مخصوصا برای ما که روایات‌مان مع الواسطه است و با هفت و هشت واسطه به امام می‌رسد، شما کدام دو روایت با چند واسطه را می‌توانید پیدا کنید که رواتش در عدالت یکسان، و در فقه یکسان و در ورع یکسان، و در صدق در حدیث هم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خیلی کم پیدا می‌شود که هیچ‌یک از مرجحات در هیچ‌کدام از رجال سند وجود نداشته باشد، یعنی این که شش تا واسطه دارد با دیگری که شش تا واسطه دارد مثل اینکه یک میزان و ترازویی را آورده‌اند و اینها را بالسویه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این اولی با آن اولی یکی است، عدالت دومی با دومی یکی، عدالت سومی با سومی یکی، در ورع هم همینطور، در فقاهت هم همینطور، و در صدق در حدیث هم همینطور، این خیلی کم چنین فرضی می‌شود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روایات تخییر را حمل بر فرد نادر کنیم، می‌شود ما به تالی فاسد ملتزم شویم یا اینکه راه بهتری وجود دارد؟ راه بهتر این است که مسأله را عکس کنیم، یعنی اطلاق روایات تخییر، اینکه نمی‌شود روایات تخییر را حمل بر فرد نادر کرد، این را قرینه می‌گیریم بر اینکه روایات ترجیح ولو اینکه ظاهرشان وجوب ترجیح است اما مراد وجوب ترجیح نیست، بلکه مراد استحباب ترجیح است، اینطور می‌گوید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این بشود که اصلا ترجیح هیچ ضرورتی ندارد، هیچ لزومی ندارد، یک مسأله‌ای است که قاعده جمع بین روایات تخییر و روایات ترجیح چنین اقتضایی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قرینه، که اگر ما بخواهیم قائل به وجوب ترجیح شویم لازمه‌اش این است که روایات تخییر حمل بر فرد نادر شود، و این یک تالی فاسدی است که نمی‌شود به آن ملتزم شد، قرینه دوم را به ضمیمه جوابهایی که امکان دارد از این حرفها زده شود، ان شاء الله بررسی می‌کنیم</w:t>
      </w:r>
      <w:r>
        <w:rPr>
          <w:rFonts w:eastAsia="IRNazanin" w:cs="IRNazanin"/>
          <w:color w:val="111111"/>
          <w:sz w:val="28"/>
          <w:szCs w:val="28"/>
          <w:rtl w:val="true"/>
          <w:lang w:bidi="fa-IR"/>
        </w:rPr>
        <w:t>.</w:t>
      </w:r>
    </w:p>
    <w:p>
      <w:pPr>
        <w:pStyle w:val="Heading5"/>
        <w:numPr>
          <w:ilvl w:val="4"/>
          <w:numId w:val="1"/>
        </w:numPr>
        <w:rPr/>
      </w:pPr>
      <w:bookmarkStart w:id="1501" w:name="__RefHeading___Toc1432218_1468164448"/>
      <w:bookmarkStart w:id="1502" w:name="_Toc553"/>
      <w:bookmarkEnd w:id="1501"/>
      <w:r>
        <w:rPr>
          <w:rtl w:val="true"/>
        </w:rPr>
        <w:t>پرسش</w:t>
      </w:r>
      <w:r>
        <w:rPr>
          <w:rtl w:val="true"/>
        </w:rPr>
        <w:t>:</w:t>
      </w:r>
      <w:bookmarkEnd w:id="1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قاعده در خبرین متعارضین غیر متکافئین چیست؟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بر تخییر بین خبرین متعارضین متکافئین بنابر طریقیت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شارع در اخذ به خبر محتمل المزیة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حکم عقل و شرع در خبرین متعارضین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احتجاج به مشکوک الحجیة صحیح نیست؟</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حمل روایات تخییر بر خصوص متعارضان متکافئان و جواب آن را ذکر کنید</w:t>
      </w:r>
      <w:r>
        <w:rPr>
          <w:rFonts w:eastAsia="IRNazanin" w:cs="IRNazanin"/>
          <w:color w:val="111111"/>
          <w:sz w:val="28"/>
          <w:szCs w:val="28"/>
          <w:rtl w:val="true"/>
          <w:lang w:bidi="fa-IR"/>
        </w:rPr>
        <w:t>.</w:t>
      </w:r>
      <w:bookmarkStart w:id="1503" w:name="pg13728_151562"/>
    </w:p>
    <w:p>
      <w:pPr>
        <w:pStyle w:val="Heading4"/>
        <w:numPr>
          <w:ilvl w:val="3"/>
          <w:numId w:val="1"/>
        </w:numPr>
        <w:rPr/>
      </w:pPr>
      <w:bookmarkStart w:id="1504" w:name="__RefHeading___Toc1432220_1468164448"/>
      <w:bookmarkStart w:id="1505" w:name="_Toc554"/>
      <w:bookmarkEnd w:id="1503"/>
      <w:bookmarkEnd w:id="1504"/>
      <w:r>
        <w:rPr>
          <w:rtl w:val="true"/>
        </w:rPr>
        <w:t>درس پانصد و شصت و ششم</w:t>
      </w:r>
      <w:bookmarkEnd w:id="1505"/>
    </w:p>
    <w:p>
      <w:pPr>
        <w:pStyle w:val="Heading5"/>
        <w:numPr>
          <w:ilvl w:val="4"/>
          <w:numId w:val="1"/>
        </w:numPr>
        <w:rPr/>
      </w:pPr>
      <w:bookmarkStart w:id="1506" w:name="__RefHeading___Toc1432222_1468164448"/>
      <w:bookmarkStart w:id="1507" w:name="_Toc555"/>
      <w:bookmarkEnd w:id="1506"/>
      <w:r>
        <w:rPr>
          <w:rtl w:val="true"/>
        </w:rPr>
        <w:t>اشاره</w:t>
      </w:r>
      <w:bookmarkEnd w:id="15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08" w:name="__RefHeading___Toc1432224_1468164448"/>
      <w:bookmarkStart w:id="1509" w:name="_Toc556"/>
      <w:bookmarkEnd w:id="1508"/>
      <w:r>
        <w:rPr>
          <w:rtl w:val="true"/>
        </w:rPr>
        <w:t>تخییر در مطلق خبرین متعارضین</w:t>
      </w:r>
      <w:bookmarkEnd w:id="1509"/>
    </w:p>
    <w:p>
      <w:pPr>
        <w:pStyle w:val="BookText"/>
        <w:rPr/>
      </w:pPr>
      <w:r>
        <w:rPr>
          <w:rFonts w:ascii="IRNazanin" w:hAnsi="IRNazanin" w:eastAsia="IRNazanin"/>
          <w:color w:val="111111"/>
          <w:sz w:val="28"/>
          <w:sz w:val="28"/>
          <w:szCs w:val="28"/>
          <w:rtl w:val="true"/>
          <w:lang w:bidi="fa-IR"/>
        </w:rPr>
        <w:t>عرض کردیم در اینجا روایاتی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یکی از دو روایت ذات مزیتی باشد، به آن مزایایی که در این روایات ذکر شده، دلالت می‌کند بر اینکه تخییر در اینجا مطرح نیست، باید ذات مزیت اخذ شود و روایتی که مرجح دارد، اخذش تعین دارد، اما گفته شده که ما به دو دلیل و از دو راه ظهور این روایاتی را که ظهور در وجوب ترجیح دارد، از بین می‌بریم و حمل بر استحباب ترجیح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می‌کنیم به اینکه مسأله تخییر در مطلق خبرین متعارضین جریان دارد، می‌خواهد این متعارضین متکافئین باشد، یا غیر متکافئین 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 این بود که اگر ما بخواهیم به واسطه روایات ترجیح، اطلاق روایات تخییر</w:t>
      </w:r>
    </w:p>
    <w:p>
      <w:pPr>
        <w:pStyle w:val="BookText"/>
        <w:rPr/>
      </w:pPr>
      <w:r>
        <w:rPr>
          <w:rFonts w:ascii="IRNazanin" w:hAnsi="IRNazanin" w:eastAsia="IRNazanin"/>
          <w:color w:val="111111"/>
          <w:sz w:val="28"/>
          <w:sz w:val="28"/>
          <w:szCs w:val="28"/>
          <w:rtl w:val="true"/>
          <w:lang w:bidi="fa-IR"/>
        </w:rPr>
        <w:t>را تقیید بکنیم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تخییر آن‌جایی است که هیچ‌یک از این مرجحات وجود نداشته باشد، درحالی‌که این مرجحات فراوان است و اگر ما بخواهیم دو خبر متعارضی پیدا کنیم که هیچ‌یک از این مرجحات را نداشته باشد، در حقیقت یک فرد نادر و یک مصداق قلیل التحقق است، در این صورت آیا ما می‌توانیم اطلاق روایات تخییر را بر یک چنین موارد نادره و قلیله حمل کنیم؟ این تقریبا مستهجن است، برای اینکه از این استهجان خارج بشویم ما مسأله را عکس می‌کنیم، یعنی به جای اینکه به واسطه روایات ترجیح در اخبار تخییر تصرف کنیم، به واسطه روایات تخییر در اخبار ترجیح دخالت و تصرف می‌کنیم، چطور تصرف می‌کنیم؟ به این کیفیت، که اطلاق روایات تخییر را قرینه بر این قرار می‌دهیم که مقصود از روایات ترجیح، استحباب ترجیح و رجحان ترجیح است، اما لزوم ترجیح و وجوب ترجیح ولو این‌که این معنای ظاهر روایات ترجیح است، لزوم را از آن برمی‌داریم و این هیچ محذوری و مانعی ندارد، مخصوصا با توجه به اینکه صیغه افعل و ما یشابهه، در استحباب فراوان استعمال شده است، و یک مسأله غیرمأنوسی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ترجیح دو نکته وجود دارد که این دو نکته، وقتی که ما حسابش را می‌کنیم، می‌بینیم که با حکم وجوبی سازگار نیست، بلکه ملائمت و مناسبت با حکم استحبابی دارد، یک نکته این است که ما می‌بینیم بین روایاتی که دلالت بر مرجحات می‌کند، اختلاف فراوان وجود دارد، از این نظر که مثلا یک روایت شش چیز را مرجح قرار داده است، یک روایات چهار چیز را مرجح قرار داده است، یک روایت سه تا مرجح را ذکر کرده است، در بعضی از روایات فقط یک مرجح ذکر شده است و یک اختلاف فاحش بین روایات داله بر ترجیح به لحاظ تعداد مرجحات در کار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علاوه براینکه اختلاف در تعداد مرجحات وجود دارد، در ترتیب بین مرجحات هم اختلاف وجود دارد، مرجح اول چیست؟ مرجح دوم کدام است، مرجح سوم کدام است؟ از نظر ترتیب به لحاظ اولیت و ثانویت و امثال ذلک، باز می‌بینیم بین روایات ترجیح اختلاف است، بعضی مثلا اولین مرجح را همین اصدقیت و</w:t>
      </w:r>
    </w:p>
    <w:p>
      <w:pPr>
        <w:pStyle w:val="BookText"/>
        <w:rPr/>
      </w:pPr>
      <w:r>
        <w:rPr>
          <w:rFonts w:ascii="IRNazanin" w:hAnsi="IRNazanin" w:eastAsia="IRNazanin"/>
          <w:color w:val="111111"/>
          <w:sz w:val="28"/>
          <w:sz w:val="28"/>
          <w:szCs w:val="28"/>
          <w:rtl w:val="true"/>
          <w:lang w:bidi="fa-IR"/>
        </w:rPr>
        <w:t>افقهیت و اورعیت و امثال ذلک قرار داده‌اند و بعضی اولین مرجح را شهرت فتوایی قرار داده‌اند، و بعضی اولین مرجح را یک مرجح دیگری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اختلافی که در رابطه با اخبار ترجیح ما ملاحظه می‌کنیم، مناسبتی با حکم وجوبی دارد، چطور می‌شود در یک حکم وجوبی این همه اختلاف تحقق داشته باشد؟ اما در استحباب مسأله‌ای نیست، ما می‌توانیم در باب استحباب مراتب قائل بشویم، شدت و ضعف قائل شویم رجحان بیشتر و کمتر قائل بشویم، مثل اینکه مثلا در باب منزوحات بئر، در آنجایی که فلان میته در چاه بیفتد، می‌بینیم که روایات مختلفی دارد، یک روایت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بکشید و یک روایت می‌گوید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بکشید و یک روایت می‌گوید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بکشید، آنجا گفته شد که این اختلافات دلیل بر استحبابی بودن این مسأله است، والا در حکم وجوبی که چنین اختلافی نمی‌شود مطرح شود، اما گر حکم استحبابی شد،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مرتبه رجحان این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بکشیم یک درجه بالاتر این است که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بکشیم، رجحان خیلی قوی و شدید در رابطه با کشیدن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است، مثلا در صورتی که فلان میته و فلان نجاست در چاه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اختلاف در منزوحات بئر را شاهد بر استحبابی بودن حکم قرار دادند، اینجا هم بیاییم همین مسأله را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مرجحات دلیل بر این است که این مرجحات ضرورت ندارد، این مرجحات لزوم ندارد، بلکه ترجیح به اینها در محدوده حکم استحبابی است، و در حکم استحبابی هم شدت و ضعف و مراتب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ادله غیر از اختلاف حکم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کمک این دو قرینه و از این دو راه، یک مطلب خیلی مهمی را ادعا می‌کنند، می‌خواهند اصلا اساس مسأله ترجیح را منهدم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تخییر در تمام خبرین متعارضین محفوظ است، ولو اینکه یکی‌شان هم ترجیح داشته باشد، بالاترین مرجح هم در آن وجود داشته باشد، شما لزوم ندارد که آن را بگیرید و فتوا بدهید و به آن عمل کنید، بلکه همان تخییر به قوت خودش باقی است و شما می‌توانید آن طرفی را که فاقد مزیت است، آن را اخذ کنید و بر طبقش فتوا و عمل داشته باشید، لذا</w:t>
      </w:r>
      <w:bookmarkStart w:id="1510" w:name="pg13728_151565"/>
    </w:p>
    <w:p>
      <w:pPr>
        <w:pStyle w:val="BookText"/>
        <w:rPr/>
      </w:pPr>
      <w:bookmarkEnd w:id="1510"/>
      <w:r>
        <w:rPr>
          <w:rFonts w:ascii="IRNazanin" w:hAnsi="IRNazanin" w:eastAsia="IRNazanin"/>
          <w:color w:val="111111"/>
          <w:sz w:val="28"/>
          <w:sz w:val="28"/>
          <w:szCs w:val="28"/>
          <w:rtl w:val="true"/>
          <w:lang w:bidi="fa-IR"/>
        </w:rPr>
        <w:t>این حرف، بسیار پراثر است و ما مجبوریم که در رابطه با این دو حرفی که اینجا زده شده است، جوابی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مسأله را خیلی با دقت بررسی کنیم</w:t>
      </w:r>
      <w:r>
        <w:rPr>
          <w:rFonts w:eastAsia="IRNazanin" w:cs="IRNazanin"/>
          <w:color w:val="111111"/>
          <w:sz w:val="28"/>
          <w:szCs w:val="28"/>
          <w:rtl w:val="true"/>
          <w:lang w:bidi="fa-IR"/>
        </w:rPr>
        <w:t>.</w:t>
      </w:r>
    </w:p>
    <w:p>
      <w:pPr>
        <w:pStyle w:val="Heading5"/>
        <w:numPr>
          <w:ilvl w:val="4"/>
          <w:numId w:val="1"/>
        </w:numPr>
        <w:rPr/>
      </w:pPr>
      <w:bookmarkStart w:id="1511" w:name="__RefHeading___Toc1432226_1468164448"/>
      <w:bookmarkStart w:id="1512" w:name="_Toc557"/>
      <w:bookmarkEnd w:id="1511"/>
      <w:r>
        <w:rPr>
          <w:rtl w:val="true"/>
        </w:rPr>
        <w:t>اشکال حمل روایات تخییر بر خبرین متعارضین بدون ترجیح</w:t>
      </w:r>
      <w:bookmarkEnd w:id="151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آن قرینه اول می‌آئیم ببینیم بحث ما با آن به کجا می‌رسد، تا نوبت به قرینه دوم برسد، آنها می‌گویند که ما اگر روایات تخییر را حمل بر خبرین متعارضینی که ترجیحی در کار نباشد، بکنیم، این حمل بر فرد نادر است و حمل بر فرد نادر آن هم نه در یک روایت، بلکه روایات متکثره‌ای که در باب تخییر وارد شده است، این یک مطلبی است که انسان نمی‌تواند آن را بپذیرد و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به ایشان می‌گوییم که روایات داله بر تخییر، آنهایی را که مرحوم شیخ تمسک کرده است، هفت، هشت تا بیشتر نیست، و اینها اکثرشان از نظر دلالت یا سند قصور دارند و قابل اعتماد نیستند، تنها یکی دو روایت است که در مسأله تخییر قابل استناد است و حتی بعضی از اعلام اصلا روایات تخییر را به‌طور کلی انکار کرده‌اند، به اینکه تمامی اینها یا قاصرة السند است و یا قاصرة الدلالة، منتها ما به این شدت مسأله را معتقد نیستیم، ما معتقدیم در بین روایات تخییر روایاتی هست که از نظر سند و دلالت قابل استناد باشد، مثل بعضی از همان دو روایتی که ما آن روز ذکر کردیم، یکی مرسله بود و دیگری صحیحه و از نظر سند و دلالت، دلالتش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عنوان روایات تخییر خیلی ایجاد رعب در انسان نکند که خیال کند که صد روایت، پنجاه روایت دلالت بر تخییر می‌کند، نه، اینها هفت یا هشت تا روایت بیشتر نیستند و اکثرشان هم من حیث السند او الدلالة قصور دارند، یکی دو روایت است که اینها قابل استناد هستند، ولی این مهم نیست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در آن طرف قصه مهم است، ببینیم که ما اصولا چند تا مرجح داریم در باب ترجیح؟ آیا این مرجحاتی که پشت سر هم ذکر می‌شود با مراجعه به مدارک اینها، اینها واقعا مرجح باب روایت هستند، بحث ما در ترجیح در باب روایت است، اما ترجیح در باب فتوا یا ترجیح در باب حکم حاکم و قضای قاضی آنها محل بحث ما نیست، محل</w:t>
      </w:r>
    </w:p>
    <w:p>
      <w:pPr>
        <w:pStyle w:val="BookText"/>
        <w:rPr/>
      </w:pPr>
      <w:r>
        <w:rPr>
          <w:rFonts w:ascii="IRNazanin" w:hAnsi="IRNazanin" w:eastAsia="IRNazanin"/>
          <w:color w:val="111111"/>
          <w:sz w:val="28"/>
          <w:sz w:val="28"/>
          <w:szCs w:val="28"/>
          <w:rtl w:val="true"/>
          <w:lang w:bidi="fa-IR"/>
        </w:rPr>
        <w:t>بحث ما متمرکز در تعارض دو روایت و ترجیح احدی الروایتین علی الاخری است، اما اینکه کدام فتوا ترجیح دارد و کدام حکم حاکم در موقع اختلاف ترجیح دارد؟ اینها مسائلی است که به ما ارتباطی ندارد و ظاهر این است که در مراجعه به روایات ترجیح، یک خلطی در این رابطه تحقق پیدا کرده است، لذا ما مجبوریم که روایات وارده در ترجیح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و بیش از همه روایتی که در آن ترجیح ذکر شده است، مقبوله ابن حنظله است، باید مقبوله ابن حنظله را با دقت ملاحظه کنیم، فرضا اگر ما با ملاحظه روایات ترجیح دیدیم که ما در باب مرجحات فقط سه تا چیز مرجح است یا دو چیز مرجح است، آیا اگر سه تا مرجح داشته باشیم یا دو مرجح داشته باشیم، و این سه مرجح و دو مرجح را در مقابل روایات تخییر علم کنیم، به کجا ضربه می‌خورد؟ در مقابل همه مطلقات، مقیداتی هست، تقییداتی وجود دارد، ما می‌خواهیم روایات تخییر را در حقیقت سه تا قید مثلا به آن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آنجایی است که شهرتی نباشد، تخییر در آنجایی است که مخالفت کتاب نباشد، تخییر در آنجایی است که موافقت عامه نباشد، اگر ما مسأله را فرضا حالا که هنوز که نرسیدیم به این معنا که باید روایت را بحث کنیم، اما اگر به این نتیجه رسیدیم آیا با وجود سه مرجح این چنینی که یکی شهرت و دیگری موافقت کتاب و یکی مخالفت عامه است، اگر این سه مرجح را ما در مقابل اخبار تخییر علم کردیم و تقیید کردیم اخبار تخییر را به آنجایی که این سه مرجح نباشد، کی حمل بر فرد نادر لازم می‌آید؟ کی لازم می‌آید که اکثر مصادیق متعارضین خارج بشوند؟ چقدر ما متعارضینی داریم که مسأله شهرت با هیچ کدامشان نیست؟ چقدر متعارضینی داریم که مسأله موافقت کتاب در هیچ کدامشان مطرح نیست؟ چقدر متعارضینی داریم که مسأله مخالفت اهل تسنن در هیچ کدامشان مطرح نیست؟</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مرجحات خیلی زیادی می‌داشتیم مخصوصا عنوان اصدقیت و اورعیت و اعدلیت و افقهیت و امثال ذلک، اینها اگر به مرجحات ضمیمه می‌شد، کار را مشکل می‌کرد، اما اگر ما با دقت در روایات ترجیح دیدیم که اینها به مسأله ترجیح در روایتین ارتباط ندارد، بلکه مربوط به باب دیگر است، و مرجحات در باب روایات از دو، سه تا تجاوز نمی‌کند، آن هم روایات تخییر که این مقدار کثرت ندارد، آیا ما حق نداریم یکی،</w:t>
      </w:r>
      <w:bookmarkStart w:id="1513" w:name="pg13728_151567"/>
    </w:p>
    <w:p>
      <w:pPr>
        <w:pStyle w:val="BookText"/>
        <w:rPr/>
      </w:pPr>
      <w:bookmarkEnd w:id="1513"/>
      <w:r>
        <w:rPr>
          <w:rFonts w:ascii="IRNazanin" w:hAnsi="IRNazanin" w:eastAsia="IRNazanin"/>
          <w:color w:val="111111"/>
          <w:sz w:val="28"/>
          <w:sz w:val="28"/>
          <w:szCs w:val="28"/>
          <w:rtl w:val="true"/>
          <w:lang w:bidi="fa-IR"/>
        </w:rPr>
        <w:t>دو روایتی که در باب تخییر وارد شده است، را مقید کنیم به آنجایی که این دو سه تا مرجح وجود نداشته باشد که اگر تقیید کردیم به آنجایی که این دو سه تا مرجح وجود ندارد، این حمل بر فرد نادر است؟ این تصرف در اطلاق روایات تخییر به نحو غیر قابل قبول عند العقلاء است؟ پیداست که مسأله این‌طور نیست، این ادعایی است و ما باید جامع‌ترین روایتی که در باب مرجحات وارد شده است که عبارت از مقبوله عمر ابن حنظله است، با دقت ملاحظه کنیم، ببینیم که مجموعا ازاین روایت چند چیز به عنوان مرجح در باب روایتین استفاده می‌شود؟ لذا فعلا بحث ما تمرکز در مقبوله عمر بن حنظله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دیروز عرض کردم این مباحثی که ما الان در آن وارد هستیم، از اهم مسائل اصولیه و بالاترین مسائل اصولیه در رابطه با فقه همین مسائل است و لذا خیلی باید با دقت ما این مسائل را بررسی کنیم ان شاء الله</w:t>
      </w:r>
      <w:r>
        <w:rPr>
          <w:rFonts w:eastAsia="IRNazanin" w:cs="IRNazanin"/>
          <w:color w:val="111111"/>
          <w:sz w:val="28"/>
          <w:szCs w:val="28"/>
          <w:rtl w:val="true"/>
          <w:lang w:bidi="fa-IR"/>
        </w:rPr>
        <w:t>.</w:t>
      </w:r>
    </w:p>
    <w:p>
      <w:pPr>
        <w:pStyle w:val="Heading5"/>
        <w:numPr>
          <w:ilvl w:val="4"/>
          <w:numId w:val="1"/>
        </w:numPr>
        <w:rPr/>
      </w:pPr>
      <w:bookmarkStart w:id="1514" w:name="__RefHeading___Toc1432228_1468164448"/>
      <w:bookmarkStart w:id="1515" w:name="_Toc558"/>
      <w:bookmarkEnd w:id="1514"/>
      <w:r>
        <w:rPr>
          <w:rtl w:val="true"/>
        </w:rPr>
        <w:t>بررسی روایت مقبوله ابن حنظله</w:t>
      </w:r>
      <w:bookmarkEnd w:id="1515"/>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مقبوله ابن حنظله در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وسائل، در کتاب القضاء، ابواب صفات القاضی،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حدیث اول، این مقبوله را به اصطلاح مشایخ ثلاثه روایت کرده‌اند، هم کلینی در کتاب کافی و هم صدوق و هم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کرده‌اند، طریق شیخ کلینی این است، محمد بن یعقوب عن محمد بن یحیی عن محمد بن الحسین عن محمد بن عیسی عن صفوان بن یحیی، عن داود بن الحصین، عن عمر بن حنظلة، اشکال مهمی که به این روایت شده است، اشکال روی خود عمر بن حنظله است، که عمر بن حنظله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قدحی درباره او وارد نشده است و معلوم نیست که آیا ثقه هست یا ثقه نیست؟ و لذا اسم این روایت را مقبولۀ ابن حنظله قرار داده‌اند که عنوان مقبوله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 صحتی در آن وجود دارد و نه عنوان موثقه بر آن منطبق است، و نه حتی عنوان حسنه بر آن انطباق دارد، بلکه روایتی است که فی نفسه قابلیت حجیت و اعتبار ندارد، اما علما این را قبول کرده‌اند یعنی کانّ مشهور برطبق این روایت عمل کرده‌اند، مشهور استناد به این روایت کرده‌اند، اینجا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استناد مشهور به این روایت ضعف این روایت را جبران می‌کند، ولی این</w:t>
      </w:r>
    </w:p>
    <w:p>
      <w:pPr>
        <w:pStyle w:val="BookText"/>
        <w:rPr/>
      </w:pPr>
      <w:r>
        <w:rPr>
          <w:rFonts w:ascii="IRNazanin" w:hAnsi="IRNazanin" w:eastAsia="IRNazanin"/>
          <w:color w:val="111111"/>
          <w:sz w:val="28"/>
          <w:sz w:val="28"/>
          <w:szCs w:val="28"/>
          <w:rtl w:val="true"/>
          <w:lang w:bidi="fa-IR"/>
        </w:rPr>
        <w:t>روایت هم چون مشهور استناد به آن کرده‌اند، ضعف سندش جبران می‌شود، این در حقیقت مستلزم دور است، ما نمی‌توانیم این معنا را در خود مقبوله ابن حنظله بگوییم، لذا ولو اینکه مشهور هم برطبق این روایت فتوا داده باشند و استناد کرده باشند از این راه نمی‌شود ضعف سند این روایت را جبران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شهرت فتوایی جز یک ظن برای شما بیشتر افاده می‌کند؟ شهرت فتوایی دلیل می‌خواهد که جابر ضعف سند روایت باشد، همینجوری که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جابر است، شهرت فتوایی یکی از ظنیات است، این ظن اگر بخواهد ضعف سند روایت را جبران کند،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این استناد بکنیم، برای اینکه ما اصل این مسأله را از خود این مقبوله استفاده کردیم و چیزی که مفاد خود مقبوله است، نمی‌تواند پشتوانه سند مقبوله قرار بگیرد، اول باید سند ثابت شود و حجیت صدوری در کار باشد تا بعد نوبت به متن و مفاد برسد، لذا از این طریق نمی‌توانیم مسأله را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بعضی راهها خواسته‌اند که سند این روایت را درست کنند، که دیگر مسألۀ استناد مشهور به این روایت مورد نیاز نباشد، حالا راههایی که ذکر شده است، بعضی از راههایش را البته دیگران قبول دارند، ولی ما قبول نداریم، و آن راهی است که خیلی ما رویش بحث کردیم، آن راه این است که کثیری یعنی اینطوری که نقل شده است، چهار نفر از اصحاب اجماع که از جمله در همین روایت صفوان بن یحیی است، اینها از عمر بن حنظله نقل کرده‌اند، اگر ما اصحاب اجماع بودن را به آن کیفیتی که دیگران معنا می‌کنند، معنا کنیم، که آنها می‌گویند معنایش این است که وقتی سند روایتی به این اصحاب اجماع رسید، دیگر از آن به بعد را شما چشمت را به هم بگذار، هر چه می‌خواهد باشد، همین نقل مثلا زراره که از اصحاب اجماع است، نقل صفوان بن یحیی از اصحاب اجماع، همین بهترین دلیل بر این دلیل است که عمر بن حنظله ثقه است، همین کافی است، لکن ما این طریق را نپذیرفتیم و معنای اصحاب اجماع را به این کیفیتی که در السنه مشهور است، قبول نکردیم و بحث مفصلی در این رابطه داشتیم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درست نیست، اما یکی دو تا راه دیگر وجود دارد که این برای انسان قدری</w:t>
      </w:r>
    </w:p>
    <w:p>
      <w:pPr>
        <w:pStyle w:val="BookText"/>
        <w:rPr/>
      </w:pPr>
      <w:r>
        <w:rPr>
          <w:rFonts w:ascii="IRNazanin" w:hAnsi="IRNazanin" w:eastAsia="IRNazanin"/>
          <w:color w:val="111111"/>
          <w:sz w:val="28"/>
          <w:sz w:val="28"/>
          <w:szCs w:val="28"/>
          <w:rtl w:val="true"/>
          <w:lang w:bidi="fa-IR"/>
        </w:rPr>
        <w:t>اطمینان به وثاقت این عمر بن حنظله به وجود می‌آورد، و آن این است که رواتی که مجموعا از عمر بن حنظله روایت کرده‌اند، این‌طوری که استقصا شده است، حدود بیست و دو نفر راوی در ابواب مختلف از ابن حنظله روایت گرفته‌اند، آن هم به این کیفیت که ابن حنظله به عنوان استاد و شیخ روایت آنها مطرح بوده است، وقتی که ما این بیست و دو نفر را به حالشان می‌رسیم و وضعشان را بررسی می‌کنیم، می‌بینیم که این بیست و دو نفر لااقل نوزده نفر یا بیست نفر از اینها، از آن ثقه‌های مسلم الوثاقة در کتاب الرجال هستند، و بعضی هم از همین اصحاب اجماع هستند، و یکی دو تایشان هست که یا مجهول است و یا ضعیف است، و الا حدود نوزده نفر یا بیست نفر از آن ثقه‌های مسلم در علم رجال می‌بینیم که از ابن حنظله از ابواب مختلف روایت گرفته‌اند، که به عنوان شاگرد از عمر بن حنظله اخذ روایت کرده‌اند، آیا این برای انسان یک اطمینانی نمی‌آورد به اینکه عمر بن حنظله از نظر آنها یک مرد ثقه‌ای بوده است؟ یک مرد صادق الحدیثی بوده و در نقل حدیث مورد اعتماد و وثاقت بوده است؟ بیست شاگرد مبرز ثقه از استادی روایت بگیرند و به روایت استاد اعتماد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صدوق در مقدمۀ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روایاتی را که در این کتاب آورده‌ام، روایاتی است که بین من و خدای من حجت است، و من فتوا به صحت این روایات می‌دهم و برطبق این روایات عمل می‌کنم، و اعتماد کامل به این روایات دارم، صدوقی که در 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را بیان می‌کند، می‌بینیم که در کتابش روایت عمر بن حنظله را نقل کرده است، و از طرف دیگر از نجاشی که یکی از بزرگان رجالیین است، چنین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مراجعه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به اینکه عمر بن حنظله ثقه است، آیا وجود این قرائن کافی نیست که ما به وثاقت عمر بن حنظله حکم کنیم؟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رجالیین مدح و قدحی در مورد این ذکر نکرده‌اند،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مجهول الحال</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نظرم است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متخصص در این مسائل در قرون اخیره بودند در بعضی از موارد روی آن نکته اولی که ما ذکر کردیم، خیلی ایشان تکیه می‌کردند، که اگر شیخ روایتی، شاگردان مبرز ثقه داشته باشد، ما از</w:t>
      </w:r>
      <w:bookmarkStart w:id="1516" w:name="pg13728_151570"/>
    </w:p>
    <w:p>
      <w:pPr>
        <w:pStyle w:val="BookText"/>
        <w:rPr/>
      </w:pPr>
      <w:bookmarkEnd w:id="1516"/>
      <w:r>
        <w:rPr>
          <w:rFonts w:ascii="IRNazanin" w:hAnsi="IRNazanin" w:eastAsia="IRNazanin"/>
          <w:color w:val="111111"/>
          <w:sz w:val="28"/>
          <w:sz w:val="28"/>
          <w:szCs w:val="28"/>
          <w:rtl w:val="true"/>
          <w:lang w:bidi="fa-IR"/>
        </w:rPr>
        <w:t>طریق همان شاگردان استفاده وثاقت او را می‌کنیم و الا چه مناسبتی داشته که آدم بدی و آدم مجهول الحالی، یک چنین افراد مبرزی که وثاقتشان مسلم است به عنوان شاگردی پیش او زانو به زمین بزنند و به روایت او اخذ کنند و لذا بعید نیست که ما این کلمه مقبوله را از روایت عمر بن حنظله برداریم و به جای آن کلمه موثقه بگذاریم یا اگر کسی یک خورده باورش بیشتر از ما باشد، حتی عنوان صحیحه به این روایت بدهد و دیگر این روایت را از راه سند تضعیف نکند، این در رابطه با سند روایت و اما در رابطه با دلالتش بحث را موکول را به بعد می‌کنیم</w:t>
      </w:r>
      <w:r>
        <w:rPr>
          <w:rFonts w:eastAsia="IRNazanin" w:cs="IRNazanin"/>
          <w:color w:val="111111"/>
          <w:sz w:val="28"/>
          <w:szCs w:val="28"/>
          <w:rtl w:val="true"/>
          <w:lang w:bidi="fa-IR"/>
        </w:rPr>
        <w:t>.</w:t>
      </w:r>
    </w:p>
    <w:p>
      <w:pPr>
        <w:pStyle w:val="Heading5"/>
        <w:numPr>
          <w:ilvl w:val="4"/>
          <w:numId w:val="1"/>
        </w:numPr>
        <w:rPr/>
      </w:pPr>
      <w:bookmarkStart w:id="1517" w:name="__RefHeading___Toc1432230_1468164448"/>
      <w:bookmarkStart w:id="1518" w:name="_Toc559"/>
      <w:bookmarkEnd w:id="1517"/>
      <w:r>
        <w:rPr>
          <w:rtl w:val="true"/>
        </w:rPr>
        <w:t>پرسش</w:t>
      </w:r>
      <w:r>
        <w:rPr>
          <w:rtl w:val="true"/>
        </w:rPr>
        <w:t>:</w:t>
      </w:r>
      <w:bookmarkEnd w:id="1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تخییر در مطلق خبرین متعارضین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سه‌گانه در روایات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حمل روایات تخییر بر خبرین متعارضین بدون ترجیح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شهرت فتوائی جابر ضعف سند می‌شود؟ نظر استاد را بیان نمائید؟</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مقبوله یعنی چه؟</w:t>
      </w:r>
      <w:bookmarkStart w:id="1519" w:name="pg13728_151571"/>
    </w:p>
    <w:p>
      <w:pPr>
        <w:pStyle w:val="Heading4"/>
        <w:numPr>
          <w:ilvl w:val="3"/>
          <w:numId w:val="1"/>
        </w:numPr>
        <w:rPr/>
      </w:pPr>
      <w:bookmarkStart w:id="1520" w:name="__RefHeading___Toc1432232_1468164448"/>
      <w:bookmarkStart w:id="1521" w:name="_Toc560"/>
      <w:bookmarkEnd w:id="1519"/>
      <w:bookmarkEnd w:id="1520"/>
      <w:r>
        <w:rPr>
          <w:rtl w:val="true"/>
        </w:rPr>
        <w:t>درس پانصد و شصت و هفتم</w:t>
      </w:r>
      <w:bookmarkEnd w:id="1521"/>
    </w:p>
    <w:p>
      <w:pPr>
        <w:pStyle w:val="Heading5"/>
        <w:numPr>
          <w:ilvl w:val="4"/>
          <w:numId w:val="1"/>
        </w:numPr>
        <w:rPr/>
      </w:pPr>
      <w:bookmarkStart w:id="1522" w:name="__RefHeading___Toc1432234_1468164448"/>
      <w:bookmarkStart w:id="1523" w:name="_Toc561"/>
      <w:bookmarkEnd w:id="1522"/>
      <w:r>
        <w:rPr>
          <w:rtl w:val="true"/>
        </w:rPr>
        <w:t>اشاره</w:t>
      </w:r>
      <w:bookmarkEnd w:id="15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24" w:name="__RefHeading___Toc1432236_1468164448"/>
      <w:bookmarkStart w:id="1525" w:name="_Toc562"/>
      <w:bookmarkEnd w:id="1524"/>
      <w:r>
        <w:rPr>
          <w:rtl w:val="true"/>
        </w:rPr>
        <w:t>مقبولۀ عمر بن حنظله</w:t>
      </w:r>
      <w:bookmarkEnd w:id="1525"/>
    </w:p>
    <w:p>
      <w:pPr>
        <w:pStyle w:val="BookText"/>
        <w:rPr/>
      </w:pPr>
      <w:r>
        <w:rPr>
          <w:rFonts w:ascii="IRNazanin" w:hAnsi="IRNazanin" w:eastAsia="IRNazanin"/>
          <w:color w:val="111111"/>
          <w:sz w:val="28"/>
          <w:sz w:val="28"/>
          <w:szCs w:val="28"/>
          <w:rtl w:val="true"/>
          <w:lang w:bidi="fa-IR"/>
        </w:rPr>
        <w:t>بعد از آن‌که دربارۀ سند مقبوله بحث شد، به این نتیجه رسیدیم که مقبوله معتبر است و دارای حجیت می‌باشد</w:t>
      </w:r>
      <w:r>
        <w:rPr>
          <w:rFonts w:eastAsia="IRNazanin" w:cs="IRNazanin"/>
          <w:color w:val="111111"/>
          <w:sz w:val="28"/>
          <w:szCs w:val="28"/>
          <w:rtl w:val="true"/>
          <w:lang w:bidi="fa-IR"/>
        </w:rPr>
        <w:t>.</w:t>
      </w:r>
    </w:p>
    <w:p>
      <w:pPr>
        <w:pStyle w:val="Heading5"/>
        <w:numPr>
          <w:ilvl w:val="4"/>
          <w:numId w:val="1"/>
        </w:numPr>
        <w:rPr/>
      </w:pPr>
      <w:bookmarkStart w:id="1526" w:name="__RefHeading___Toc1432238_1468164448"/>
      <w:bookmarkStart w:id="1527" w:name="_Toc563"/>
      <w:bookmarkEnd w:id="1526"/>
      <w:r>
        <w:rPr>
          <w:rtl w:val="true"/>
        </w:rPr>
        <w:t>دلالت مقبولۀ عمر ابن حنظله در رجوع متخاصمین به حاکم</w:t>
      </w:r>
      <w:bookmarkEnd w:id="1527"/>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مشکلتر از سند این روایت به نظر من دلالت این روایت است، و این روایت شاید یکی از روایات معضله باشد، و از طرفی هم خیلی دخالت در مسائل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وسائل را نیاوردم این</w:t>
      </w:r>
    </w:p>
    <w:p>
      <w:pPr>
        <w:pStyle w:val="BookText"/>
        <w:rPr/>
      </w:pPr>
      <w:r>
        <w:rPr>
          <w:rFonts w:ascii="IRNazanin" w:hAnsi="IRNazanin" w:eastAsia="IRNazanin"/>
          <w:color w:val="111111"/>
          <w:sz w:val="28"/>
          <w:sz w:val="28"/>
          <w:szCs w:val="28"/>
          <w:rtl w:val="true"/>
          <w:lang w:bidi="fa-IR"/>
        </w:rPr>
        <w:t>است که در دو سه جای این روایت وسائل تقطیع کرده است، و یک تکه‌هایی را نقل نکرده است، درحالی‌که آن تکه‌ها در فهم مراد از روایت کاملا نقش دارد، و این یکی از اشکالات بر صاحب وسائل است،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مکرر این مسأله را اشاره می‌فرمودند، که در یک کتاب روایت لااقل در یک جای از این کتاب باید تمامی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اوّلها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و در مباحث دیگری اگر ارتباط با این روایت پیدا می‌کند اشاره کنند به این روایت، اما همینطور بیایند یک تکه‌اش را حذف کنند، آن هم به خیال اینکه این یک تکه هیچ دخالتی ندارد، بعد که انسان مراجعه می‌کند، دقت می‌کند، می‌بیند این یک تکه خیلی دخالت دارد، مثل همین تکه‌ای که در این قسمت اول در وسائل افتاده است، و کاملا ما را راهنمایی می‌کند به یک معنایی در روایت، برخلاف آنچه که بعضی از بزرگان قائل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اصحابنا یکون بینهما منازعة فی دین او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بعدش را صاحب وسائل اینجا انداخته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چهار سطر را می‌گذراند،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اصل روایت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ما، یعنی از شیعیان، از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 منازعة فی دین او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رابطۀ با یک دینی یا ارثی بینشان منازعه بود، دعوا و تخاصم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الی السلطان او الی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تحاکم کردند، یعنی رفع محاکمه کردند به سلطان یا به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منازعه‌ای که بین اینها در دین یا میراث بوده است این چه نوع منازعه‌ای بوده است؟ آیا منازعه‌ای که معمولا بین مدعی‌ها و منکرها تحقق دارد، که منازعۀ بین متخاصمین معمولا در رابطۀ با شبهات موضوعیه است، این می‌گوید که این فرش به ارث به من رسیده است،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نرسیده است به من رسیده است، مالک این فرش بالوراثه من هستم،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فرش بالوراثه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تنازع در دین معمولا تنازع در شبهۀ موضوعیه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از شما می‌خواهم،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من نمی‌خواهی، این منازعه‌ها و مخاصمه‌ها معمولا منازعه و مخاصمۀ در مسائل موضوعی است، اما تنازع در شبهۀ حکمیه، یعنی یک مسأله‌ای محل بحث شود، یک مسأله‌ای محل داد و قال</w:t>
      </w:r>
    </w:p>
    <w:p>
      <w:pPr>
        <w:pStyle w:val="BookText"/>
        <w:rPr/>
      </w:pPr>
      <w:r>
        <w:rPr>
          <w:rFonts w:ascii="IRNazanin" w:hAnsi="IRNazanin" w:eastAsia="IRNazanin"/>
          <w:color w:val="111111"/>
          <w:sz w:val="28"/>
          <w:sz w:val="28"/>
          <w:szCs w:val="28"/>
          <w:rtl w:val="true"/>
          <w:lang w:bidi="fa-IR"/>
        </w:rPr>
        <w:t>بشود،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تحاکما الی السلطان او الی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ظاهرا دربارۀ او معنا ندارد، دربارۀ یک مسألۀ فقهی اگر بین دو تا شیعه بحث بشود،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سلطان جور بپرسیم، برویم از قاضی جور بپرسیم، قاضی منصوب از قبل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شبهات حکمیه تنازع معنا ندارد، دعوا و داد و قال معنا ندارد، آن هم رافع نزاع قدرتها نیستند، بلکه رافع نزاع علم است، عالم رافع نزاع است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الی السلطان او الی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اینها گفتند که ما به قدرت حاکمه پناه ببریم، حق را به هرکدام ما داد او ذی حق است، اگر گفت دین ثابت است، بپرداز، گفت ثابت نیست، نپرداز، در مال ارث هم همین است، آیا این عبارت را جور دیگر می‌شود معنا کرد؟ شما تعجب می‌کنید که چرا من روی این معنا تکیه می‌کنم، برای اینکه بعد که این چند سطر می‌گذرد و مسألۀ مراجعۀ به حکام شیعه مطرح می‌شود، من نمی‌دانم این مرد بزرگ ولو اینکه حالا شواهدی هم ایشان ذکر کردند، و در بعضی از شواهدشان هم اعمال دقت کردند، اما چطور صدر روایت را ایشان نادیده گرفتند؟</w:t>
      </w:r>
    </w:p>
    <w:p>
      <w:pPr>
        <w:pStyle w:val="BookText"/>
        <w:rPr/>
      </w:pPr>
      <w:r>
        <w:rPr>
          <w:rFonts w:ascii="IRNazanin" w:hAnsi="IRNazanin" w:eastAsia="IRNazanin"/>
          <w:color w:val="111111"/>
          <w:sz w:val="28"/>
          <w:sz w:val="28"/>
          <w:szCs w:val="28"/>
          <w:rtl w:val="true"/>
          <w:lang w:bidi="fa-IR"/>
        </w:rPr>
        <w:t>آیا روایت را روی همان نقل صاحب وسائل که این تکه‌هایش را حذف کرد ایشان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مرحوم حاج میرزا حبیب الله، محقق رشتی، که واقعا محقق بوده است، و از بالاترین تلامذۀ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رساله‌ای دارد در مسألۀ تقلید اعلم، رساله‌ای دارد کوچک، مجزّا چاپ شده است، در آنجا به مناسبت این روایت را نقل می‌کند، آنجا ایشان مدعی است که این مسألۀ منازعه‌ای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منازعۀ در شبهۀ حکمیه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را نمی‌دانستند، فتوا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شواهدی هم بر این معنا ایشان اقامه می‌کند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صدر روایت، مسألۀ تحاکم به سلطان یا قضات اینکه اصلا روشن است که معنا ندارد در شبهۀ حکمیه کسی تحاکم به سلطان کند، سلطان که سواد ندارد، او یک ظالم قدرتمندی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مراجعۀ به قضات معنا ندارد در شبهۀ حکمیه، چون دارای یک سمت رسمی از طرف سلطان بودند، و قدرت قضائی در آنها بوده است</w:t>
      </w:r>
      <w:r>
        <w:rPr>
          <w:rFonts w:eastAsia="IRNazanin" w:cs="IRNazanin"/>
          <w:color w:val="111111"/>
          <w:sz w:val="28"/>
          <w:szCs w:val="28"/>
          <w:rtl w:val="true"/>
          <w:lang w:bidi="fa-IR"/>
        </w:rPr>
        <w:t>.</w:t>
      </w:r>
      <w:bookmarkStart w:id="1528" w:name="pg13728_151574"/>
    </w:p>
    <w:p>
      <w:pPr>
        <w:pStyle w:val="Heading5"/>
        <w:numPr>
          <w:ilvl w:val="4"/>
          <w:numId w:val="1"/>
        </w:numPr>
        <w:rPr/>
      </w:pPr>
      <w:bookmarkStart w:id="1529" w:name="__RefHeading___Toc1432240_1468164448"/>
      <w:bookmarkStart w:id="1530" w:name="_Toc564"/>
      <w:bookmarkEnd w:id="1528"/>
      <w:bookmarkEnd w:id="1529"/>
      <w:r>
        <w:rPr>
          <w:rtl w:val="true"/>
        </w:rPr>
        <w:t>متن روایت مقبولۀ عمر ابن حنظله</w:t>
      </w:r>
      <w:bookmarkEnd w:id="1530"/>
    </w:p>
    <w:p>
      <w:pPr>
        <w:pStyle w:val="BookText"/>
        <w:rPr/>
      </w:pPr>
      <w:r>
        <w:rPr>
          <w:rFonts w:ascii="IRNazanin" w:hAnsi="IRNazanin" w:eastAsia="IRNazanin"/>
          <w:color w:val="111111"/>
          <w:sz w:val="28"/>
          <w:sz w:val="28"/>
          <w:szCs w:val="28"/>
          <w:rtl w:val="true"/>
          <w:lang w:bidi="fa-IR"/>
        </w:rPr>
        <w:t>روایت چنین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من اصحابنا یکون بینهما منازعة فی دین او میراث، فتحاکما الی السلطان او الی القضات، أیحل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حلال هست یا نه، چه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الیهم فی حق او باطل فانّما تحاکم الی الطاغوت، و ما یحکم له فانّما یأخذه سحتا، و ان کان حقه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مربوط به فتوای است، این مربوط به شبهۀ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فتوای مراجعه می‌شود حکمی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سلطان یا قاضی منصوب از طرف سلطان جور حکم می‌کند به نفع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یأخذه سحتا و ان کان حقه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شرعا این دین را هم به عهدۀ او داشته باشد، و الان دین خودش را دارد می‌گیرد، لیکن چون این دین را به حکم طاغوت می‌گیرد، لااقل این اخذ محرم واقع می‌شود، حالا مأخوذش هم محرم هست یا نه؟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برطبق حکم طاغوت این دین را از آن طرف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اخذه بحکم الطاغوت و انما امر الله ان یکفر به، قال الله تعالی 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این تکه‌ای که در رابطۀ با تحاکم به سلطان و تحاکم به قضات است، به حسب ظاهر هیچ تردیدی در آن نیست، که مسألۀ نزاع، نزاعهای معمولی در مسائل و در موضوعات است، آیا دین هست یا نیست؟ این فرش مال این هست یا نه؟ این مال به این ارتباط دارد یا ندارد؟ همین تخاصم‌های معمولی که در مسائل و موضوعات تحقق پیدا می‌کند، همین مسائل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دنبال این مطلب عمر ابن 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تایی که بینشان دعوا شده است،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مراجعۀ به سلطان ندارند، حق مراجعۀ به قضات منصوب از قبل آن سلاطین ندارند، 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ینظران یا ینظران الی من کان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توجه و التفات بکنند به افرادی که از خود شما باشند، یعنی شیعۀ امامی، یعنی تابع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با یک شرائطی،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قد روا حدیثنا و نظر فی حلالنا و حرامنا، و عرف احکامنا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نفری که</w:t>
      </w:r>
    </w:p>
    <w:p>
      <w:pPr>
        <w:pStyle w:val="BookText"/>
        <w:rPr/>
      </w:pPr>
      <w:r>
        <w:rPr>
          <w:rFonts w:ascii="IRNazanin" w:hAnsi="IRNazanin" w:eastAsia="IRNazanin"/>
          <w:color w:val="111111"/>
          <w:sz w:val="28"/>
          <w:sz w:val="28"/>
          <w:szCs w:val="28"/>
          <w:rtl w:val="true"/>
          <w:lang w:bidi="fa-IR"/>
        </w:rPr>
        <w:t xml:space="preserve">شیعۀ امامی باشد و در حد اجتهاد آشنای به احکام ما باشد، ناظر در حلال و حرام ما باشد، دقت در حرام و حلال ما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فلیرضوء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باید به عنوان حاکم بپذیرند، وظیفۀ شرعیشان این است که به عنوان حاکم بپذیرند،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چنین آدمی را بر شما حاکم قرار دادم، یعنی اگر سلطان جور این قضات معمولی و رسمی آن زمان را برایشان قضاوت و منصب قضاوت جعل کرده است، من هم به عنوان یک ضابطۀ کلی منصب قضاوت را جعل می‌کنم، برای شیعۀ امامی عارف به احکام ما و ناظر در حلال و حرام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 فاذا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شیعۀ با این اوصاف برطبق حکم ما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یکی از این دو نفر آن حکم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استخف 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استخفاف به حکم خدا کرده است، این حکم خدا را بی‌ارزش و سبک قلمداد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ما را رد کرده است، برای اینکه حکم قاضی منصوب از قبل ما را نپذیرفته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الرادّ علینا الرّادّ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تشبیه هم نیست، اگر کسی بر ما رد بکند و نپذیرد مسائل ما را، این رد بر خدا کرده است، و رد بر خدا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الشرک بالله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مسأله این شد که امام جلوی تحاکم به سلطان یا قاضی را گرفت، آن باب را مسدود کرد، و به جای آن یک باب دیگری را مفتوح کرد، که مراجعۀ به قاضی شیعۀ تقریبا مجتهد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دلالت بر وجوب می‌کند، یعنی وظیفه‌شان این است که او را به عنوان حاکم بپذیرند، بحث در پذیرفتن حکم نیست، قبل از پذیرفتن از اول باید او را به عنوان یک حاکم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فالیرضوا به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استفاده می‌کنند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تکه‌ها متأسفانه در وسائل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اشکال از اینجا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کل واحد اختار رجلا من اصحابنا، فرضیا ان یکونا ناظرین فی حقهما، فاختلفا فی ما حکما فیه و کلاهما اختلافا فی حدیث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امام به جای سلطان و قاضی جور، یک قاضی شرع و مطابق با نظر خودشان را تعیین کردند، ابن حنظله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نفری که بینشان منازعۀ در دین و میراث است، اگر هر کدامشان روی یک قاضی با این اوصافی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انگشت گذاشتند،</w:t>
      </w:r>
      <w:bookmarkStart w:id="1531" w:name="pg13728_151576"/>
    </w:p>
    <w:p>
      <w:pPr>
        <w:pStyle w:val="BookText"/>
        <w:rPr/>
      </w:pPr>
      <w:bookmarkEnd w:id="1531"/>
      <w:r>
        <w:rPr>
          <w:rFonts w:ascii="IRNazanin" w:hAnsi="IRNazanin" w:eastAsia="IRNazanin"/>
          <w:color w:val="111111"/>
          <w:sz w:val="28"/>
          <w:sz w:val="28"/>
          <w:szCs w:val="28"/>
          <w:rtl w:val="true"/>
          <w:lang w:bidi="fa-IR"/>
        </w:rPr>
        <w:t>مثلا بین زید و عمرو دعوا بود، فرضا یکیشان گفت که هرچه زراره نظر بدهد،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محمد ابن مسلم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واجد شرائط قضا است، زراره هم واجد شرائط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متخاصمین روی محمد ابن مسلم تکیه دارد و یکی روی زراره تکیه دارند، یک چنین فرضی در کلام عمر ابن حنظله بعضی خصوصیات دیگر هم دارد، لیکن موضوع این فرضش این است، متخاصمان با همین کیفیتی که از اول روایت تا اینجا مطرح شد، اگر هرکدام روی یک نفر تکیه کردند، و به تعبیر روایت هرکدام یکی را انتخاب کردند،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را به عنوان قاضی، آن هم اختار زراره را به عنوان قاضی</w:t>
      </w:r>
      <w:r>
        <w:rPr>
          <w:rFonts w:eastAsia="IRNazanin" w:cs="IRNazanin"/>
          <w:color w:val="111111"/>
          <w:sz w:val="28"/>
          <w:szCs w:val="28"/>
          <w:rtl w:val="true"/>
          <w:lang w:bidi="fa-IR"/>
        </w:rPr>
        <w:t>.</w:t>
      </w:r>
    </w:p>
    <w:p>
      <w:pPr>
        <w:pStyle w:val="Heading5"/>
        <w:numPr>
          <w:ilvl w:val="4"/>
          <w:numId w:val="1"/>
        </w:numPr>
        <w:rPr/>
      </w:pPr>
      <w:bookmarkStart w:id="1532" w:name="__RefHeading___Toc1432242_1468164448"/>
      <w:bookmarkStart w:id="1533" w:name="_Toc565"/>
      <w:bookmarkEnd w:id="1532"/>
      <w:r>
        <w:rPr>
          <w:rtl w:val="true"/>
        </w:rPr>
        <w:t>کلام مرحوم میرزای رشتی</w:t>
      </w:r>
      <w:r>
        <w:rPr>
          <w:rtl w:val="true"/>
        </w:rPr>
        <w:t>(</w:t>
      </w:r>
      <w:r>
        <w:rPr>
          <w:rtl w:val="true"/>
        </w:rPr>
        <w:t>ره</w:t>
      </w:r>
      <w:r>
        <w:rPr>
          <w:rtl w:val="true"/>
        </w:rPr>
        <w:t xml:space="preserve">) </w:t>
      </w:r>
      <w:r>
        <w:rPr>
          <w:rtl w:val="true"/>
        </w:rPr>
        <w:t>در رد تنازع در شبهات موضوعیه</w:t>
      </w:r>
      <w:bookmarkEnd w:id="1533"/>
    </w:p>
    <w:p>
      <w:pPr>
        <w:pStyle w:val="BookText"/>
        <w:rPr/>
      </w:pPr>
      <w:r>
        <w:rPr>
          <w:rFonts w:ascii="IRNazanin" w:hAnsi="IRNazanin" w:eastAsia="IRNazanin"/>
          <w:color w:val="111111"/>
          <w:sz w:val="28"/>
          <w:sz w:val="28"/>
          <w:szCs w:val="28"/>
          <w:rtl w:val="true"/>
          <w:lang w:bidi="fa-IR"/>
        </w:rPr>
        <w:t>در اینجا بعض المحققین مرحوم میرزای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شواهدی که ایشان می‌آورد بر این حرف، که مسأله اصلا مسألۀ قضاوت نیست و تنازع، تنازع در موضوعات نیست، بلکه تنازع در شبهات حکمیه است، و رجوع به حاکم به عنوان مفتی مطرح است، و به عنوان صاحب فتوی مطرح است، یکی از شواهدش این سؤالی است که در کلام عمر ابن حنظله مطرح است، چطور ایشان به این سوال استشهاد می‌کند؟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 معنای روایت خیلی ایشان اعمال دقت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بیان ایشان تمام 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دو نفر متنازع و متخاصم در مسألۀ قضاء دو تا حاکم را انتخاب می‌کنند، اینجا چند جور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هدفشان این است که این دو تا مجموعا و بالاجتماع یک حکمی در این مسأله و در این نزاع صادر بکنند؟ آیا اینکه مدعی زید را انتخاب می‌کند، منکر عمرو را انتخاب می‌کند، و تراضی به دو نفر می‌شود، آیا مقصود این است که این دو نفری این مسأله را بررسی بکنند، و در این دعوا دقت بکنند و بعد بالمئال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در سایر موارد قاضی حکمت می‌گوید، اما اینجا چون دو تا قاضی در یک نزاع مطرح است، باید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این یک فرض</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این است که یکی از آنها حکم بکند، اما دیگری در مقدمات حکم آن اولی را</w:t>
      </w:r>
      <w:bookmarkStart w:id="1534" w:name="pg13728_151577"/>
    </w:p>
    <w:p>
      <w:pPr>
        <w:pStyle w:val="BookText"/>
        <w:rPr/>
      </w:pPr>
      <w:bookmarkEnd w:id="1534"/>
      <w:r>
        <w:rPr>
          <w:rFonts w:ascii="IRNazanin" w:hAnsi="IRNazanin" w:eastAsia="IRNazanin"/>
          <w:color w:val="111111"/>
          <w:sz w:val="28"/>
          <w:sz w:val="28"/>
          <w:szCs w:val="28"/>
          <w:rtl w:val="true"/>
          <w:lang w:bidi="fa-IR"/>
        </w:rPr>
        <w:t>کمک بکند، و در حقیقت حکم با مشورت این دومی تحقق پیدا کند، از باب اینکه مبادا آن حاکم اولی در مقدمات حکم اشتباه بکند، مثل این مستشارهای قضایی که کنار قضات معمولا بوده و شاید حالا هم وجود داشته باشد، اینها باهم مشورت بکنند، مسائل را بررسی بکنند، یک وقت قاضی در مقدمات حکم به اشتباه نرفته باشد، بعد از آن‌که مقدمات با نظر هر دو بررسی شد، آنوقت آخر کار آن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فرضی است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سومی که تصور می‌شود این است که یکی از آنها حکم را صادر کند و دیگری انفاذ بکند حکمی که صادر شده است،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 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از یکی اصل الحکم، و از دیگری انفاذ الحکم تحقق پیدا کند،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دوتا حاکم در یک جریان به یکی از این صور ثلاثه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شما بخواهید روایت را حمل بر مسألۀ حکم بکنید، کدامیک از این سه فرض را می‌خواهید روایت را ناظر به او بدانید، آیا مسألۀ اینکه یکی حکم کند و دیگری به عنوان مستشار مطرح باشد، اینکه خلاف ظاهر روایت است، برای اینکه ظاهر این است که هر کدام یکی از این دو نفر را به عنوان یک حکم مستقل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 فرض هم خلاف ظاهر روایت است، که مسأله به این صورت باشد، که یکی حکم کند و از دیگری انفاذ الحکم تحقق پیدا بکند، این هم با ظاهر تعبیر روایت مخالف است، مخصوصا با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تا حاکمی که انتخاب شدند، و هرکدام را یکی از متنازعین انتخاب کرده است، اینها در حکم مختلف شدند، یکی مثلا به نفع همان منتخب خودش حکم می‌کند، دومی هم به نفع منتخب خودش حکم می‌کند، یکی به نفع مدعی حکم می‌کند و دیگری به نفع منکر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مسألۀ اصل الحکم و انفاذ الحکم هم که مطرح نیست</w:t>
      </w:r>
      <w:r>
        <w:rPr>
          <w:rFonts w:eastAsia="IRNazanin" w:cs="IRNazanin"/>
          <w:color w:val="111111"/>
          <w:sz w:val="28"/>
          <w:szCs w:val="28"/>
          <w:rtl w:val="true"/>
          <w:lang w:bidi="fa-IR"/>
        </w:rPr>
        <w:t>.</w:t>
      </w:r>
    </w:p>
    <w:p>
      <w:pPr>
        <w:pStyle w:val="Heading5"/>
        <w:numPr>
          <w:ilvl w:val="4"/>
          <w:numId w:val="1"/>
        </w:numPr>
        <w:rPr/>
      </w:pPr>
      <w:bookmarkStart w:id="1535" w:name="__RefHeading___Toc1432244_1468164448"/>
      <w:bookmarkStart w:id="1536" w:name="_Toc566"/>
      <w:bookmarkEnd w:id="1535"/>
      <w:r>
        <w:rPr>
          <w:rtl w:val="true"/>
        </w:rPr>
        <w:t>مراد از حکم در روایت و ارتباط آن با معنای فتوی</w:t>
      </w:r>
      <w:bookmarkEnd w:id="1536"/>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فرض که مجموعا یک حکمی از آنها صادر شود، این هم که خلاف صریح روایت است، برای اینکه صریح روایت این است که هرکدام دارای یک حکم مستقلی</w:t>
      </w:r>
    </w:p>
    <w:p>
      <w:pPr>
        <w:pStyle w:val="BookText"/>
        <w:rPr/>
      </w:pPr>
      <w:r>
        <w:rPr>
          <w:rFonts w:ascii="IRNazanin" w:hAnsi="IRNazanin" w:eastAsia="IRNazanin"/>
          <w:color w:val="111111"/>
          <w:sz w:val="28"/>
          <w:sz w:val="28"/>
          <w:szCs w:val="28"/>
          <w:rtl w:val="true"/>
          <w:lang w:bidi="fa-IR"/>
        </w:rPr>
        <w:t>هستند، بدون اینکه مجموعا در یک حکم نقش داشته باشند، لذا ایشان می‌گوید که برای این شاهد و برای این قرینه، و به ضمیمۀ بعضی از قرائن دیگر، ما اصلا مسألۀ حکم و قضا و قاضی را کنار می‌گذاریم، و این همه هم که کلمۀ حکم و حاکم و امثال اینها در روایت ذکر شده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ما به معنای لغوی می‌گیریم، همانطوری که در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 ،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قضاوت نیست، آن حکم در آنجا یعنی اگر کسی برطبق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ندهد، برطبق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ندهد، ما حکم در روایت را هم آن جوری معنا می‌کنیم؟ کأن از ایشان سؤال می‌شود که اگر ما مسألۀ حکم را برداریم، جای آن چه بگذاریم؟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مسألۀ فتوای بگذارید، خوب اگر جای آن مسألۀ فتوای گذاشتیم، آیا بعضی از این اشکالات حل می‌شود؟</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فتوا در زمان صدور روایت غیر از فتوای در زمان ما است، فتوای در زمان ما، یعنی از زمان شیخ طوسی به این طرف، فتوا یک عنوان پیدا کرده است روایت یک عنوان دیگری، لذا کتابهای روایتی از کتابهای فتوایی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دیگر توضیحاتی است که من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یک برهه‌ای از زمان شیخ طوسی مراد از فتوا همان روایت بوده است، به این صورت که در کتابهای فقهی عین عبارات روایت ذکر می‌شد،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می‌بینید صدوق در 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حرف را اشاره می‌فرماید، که این کتاب من، کتاب نقل حدیث نیست، این آن چیزهایی است که من بر طبقش فتوای می‌دهم، و حجت است بین من و بین خدای من، و من بر طبقش عمل می‌کنم، در حقیقت کتاب فتوایی صدوق است، منتهی در چهرۀ روایت، کتابهای مقنع و هدایه و نهایۀ شیخ و کتابهای دیگران، اینها تمامش به قول مرحوم آقای بروجردی عین همان روایات بوده است، و حتی همان تعبیرات روایات حفظ شده است، منتهی بعضی‌ها خالی از سند است، به عنوان کتاب فتوای مطرح شده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 که چون فتوا در زمان روایت، یعنی صدور مقبولۀ عمرو ابن حنظله مسألۀ فتوای همان نقل روایت بوده است، و چیز دیگری غیر از مسألۀ نقل روایت</w:t>
      </w:r>
      <w:bookmarkStart w:id="1537" w:name="pg13728_151579"/>
    </w:p>
    <w:p>
      <w:pPr>
        <w:pStyle w:val="BookText"/>
        <w:rPr/>
      </w:pPr>
      <w:bookmarkEnd w:id="1537"/>
      <w:r>
        <w:rPr>
          <w:rFonts w:ascii="IRNazanin" w:hAnsi="IRNazanin" w:eastAsia="IRNazanin"/>
          <w:color w:val="111111"/>
          <w:sz w:val="28"/>
          <w:sz w:val="28"/>
          <w:szCs w:val="28"/>
          <w:rtl w:val="true"/>
          <w:lang w:bidi="fa-IR"/>
        </w:rPr>
        <w:t>نبوده است، می‌توانیم اینجوری معنا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و عمرو در یک شبهۀ حکمی و در یک مسألۀ فقهی بینشان دعوا و داد و قال شده است،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پیش محمد ابن مسلم،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پیش زراره، پیش محمد ابن مسلم که رفتند، محمد ابن مسلم یک روایتی خوانده به نفع آن‌که مثلا محمد ابن مسلم را انتخاب کرده است، پیش زراره که رفتند زراره یک روایت دیگری خوانده است به نفع آن کسی که زراره را در این مقام انتخاب کرده است، این یک مسألۀ‌ای است به نظر ایشان قابل تصور، اما اگر ما مسأله را روی حکم پیاده کنیم، و روی باب قضا در شبهات موضوعیه و مسائل موضوعی پیاده کنیم، آنوقت چطور می‌شود که دو نفر مدعی و منکر دو تا حاکم را انتخاب کنند؟ این در حقیقت به این صورتی که در روایت مطرح شده است، نمی‌شود تطبیق پیدا کند، لذا مسأله را ایشان می‌گوید ما حمل بر فتوای مساوق با روایت می‌کنیم، و دیگر کاری به مسألۀ حکم و قضا و امثال ذلک نداریم</w:t>
      </w:r>
      <w:r>
        <w:rPr>
          <w:rFonts w:eastAsia="IRNazanin" w:cs="IRNazanin"/>
          <w:color w:val="111111"/>
          <w:sz w:val="28"/>
          <w:szCs w:val="28"/>
          <w:rtl w:val="true"/>
          <w:lang w:bidi="fa-IR"/>
        </w:rPr>
        <w:t>.</w:t>
      </w:r>
    </w:p>
    <w:p>
      <w:pPr>
        <w:pStyle w:val="Heading5"/>
        <w:numPr>
          <w:ilvl w:val="4"/>
          <w:numId w:val="1"/>
        </w:numPr>
        <w:rPr/>
      </w:pPr>
      <w:bookmarkStart w:id="1538" w:name="__RefHeading___Toc1432246_1468164448"/>
      <w:bookmarkStart w:id="1539" w:name="_Toc567"/>
      <w:bookmarkEnd w:id="1538"/>
      <w:r>
        <w:rPr>
          <w:rtl w:val="true"/>
        </w:rPr>
        <w:t>نظر استاد در مورد معنای حاکم در روایت</w:t>
      </w:r>
      <w:bookmarkEnd w:id="1539"/>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خوب عرض کردم که اگر ما از صدر روایت صرف‌نظر کنیم، و صدر روایت را نادیده بگیریم، می‌توانیم یک چنین کارهایی انجام بدهیم، می‌توانیم حکم در این روایت را به معنای لغوی بگیریم،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حاکم در این روایت قاضی نیست، بلکه مقصود از حاکم، مفتی و در حقیقت راوی است، اما وقتی صدر روایت را ما موردنظر قرار می‌دهیم،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رجلینی که بینهما منازعة فی دین او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می‌خواستند تحاکم به سلطان کنند، تحاکم به قضات منصوب از قبل سلطان جائر در آن زمان داشته باشند، آیا تحاکم به سلطان یا قاضی منصوب از قبل السلطان در شبهات حکمیه که دعوا سر یک مسألۀ فقهی است، این هم رجلین شیعه هستند، چه معنا دارد که دو تا شیعه باهم سر یک حکم فقهی دعوا کنند، و بعد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سراغ سلطان، برویم سراغ قاضی منصوب از قبل سلطان، سلطان چه نقشی دارد در بیان حکم، آن هم حکم بر طبق مذاق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امامی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شیعۀ امامی در یک حکم الهی دعوایشان بشود، و برای حل نزاع در شبهات</w:t>
      </w:r>
      <w:bookmarkStart w:id="1540" w:name="pg13728_151580"/>
    </w:p>
    <w:p>
      <w:pPr>
        <w:pStyle w:val="BookText"/>
        <w:rPr/>
      </w:pPr>
      <w:bookmarkEnd w:id="1540"/>
      <w:r>
        <w:rPr>
          <w:rFonts w:ascii="IRNazanin" w:hAnsi="IRNazanin" w:eastAsia="IRNazanin"/>
          <w:color w:val="111111"/>
          <w:sz w:val="28"/>
          <w:sz w:val="28"/>
          <w:szCs w:val="28"/>
          <w:rtl w:val="true"/>
          <w:lang w:bidi="fa-IR"/>
        </w:rPr>
        <w:t>حکمیه، مرجع را عبارت از سلطان و قاضی جور قرار بدهند؟</w:t>
      </w:r>
    </w:p>
    <w:p>
      <w:pPr>
        <w:pStyle w:val="BookText"/>
        <w:rPr/>
      </w:pPr>
      <w:r>
        <w:rPr>
          <w:rFonts w:ascii="IRNazanin" w:hAnsi="IRNazanin" w:eastAsia="IRNazanin"/>
          <w:color w:val="111111"/>
          <w:sz w:val="28"/>
          <w:sz w:val="28"/>
          <w:szCs w:val="28"/>
          <w:rtl w:val="true"/>
          <w:lang w:bidi="fa-IR"/>
        </w:rPr>
        <w:t>مثل اینکه به نظر من مرحوم محقق رشتی اصلا صدر روایت را ملاحظه نکردند، و شاید علتش هم همین بوده که چون صاحب وسائل این تکۀ از صدر روایت را نقل نکرده است، ایشان گرچه مرحوم شیخ در کتاب رسائل اینطوری که از سابق در ذهنم است، تمام روایت را در تعادل و ترجیح رسائل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ایشان کاری نداریم، اما اجمالا با توجه به صدر روایت ما چطور می‌توانیم این راه را برای روایت باز بکنیم، و حساب روایت را از قضا و حکم به‌طور کلی جدا کنیم؟</w:t>
      </w:r>
    </w:p>
    <w:p>
      <w:pPr>
        <w:pStyle w:val="BookText"/>
        <w:rPr/>
      </w:pPr>
      <w:r>
        <w:rPr>
          <w:rFonts w:ascii="IRNazanin" w:hAnsi="IRNazanin" w:eastAsia="IRNazanin"/>
          <w:color w:val="111111"/>
          <w:sz w:val="28"/>
          <w:sz w:val="28"/>
          <w:szCs w:val="28"/>
          <w:rtl w:val="true"/>
          <w:lang w:bidi="fa-IR"/>
        </w:rPr>
        <w:t>بعد از اینکه اینطور شد جای این سؤال است، که خوب پس این جمله را چه طوری معنا کنیم؟ اینجایی که مسأله، مسألۀ حکم و قضا است، مسألۀ قاضی تحکیم است، حالا دو تا قاضی تحکیم پیدا شده است، یک کسی را مدعی به عنوان قاضی تحکیم معرفی کرده است، و یک کسی را منکر به عنوان قاضی تحکیم معرفی کرده است، این چه طوری می‌شود درست بشود؟ و روی کدامیک از آن احتمالاتی که ایشان ذکر کردند و همه‌اش را رد کردند و گفتند با روایت تطبیق نمی‌کند، این نیاز به یک دقتی دارد که شما هم دقت بفرمایید، بر فرضی هم اگر ما نتوانیم در تصویر این راه موفق شویم، این سبب نمی‌شود که ما حرف خودمان را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نتوانستیم مسألۀ تعدد حاکم را در اینجا تصویر کنیم پس بیاییم روایت را از اول به جور دیگری معنا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تحاکم به سلطان و قاضی منصوب از قبل سلطان هم در رابطۀ با شبهات حکمیه است، اصلا امکان ندارد کسی این حرف را بزند و یک چنین مطلبی را بگوید، اگر ما توانستیم یک راه حلی برای مسألۀ تعدد حاکم در این سؤال ابن حنظله پیدا کنیم چه بهتر، اگر هم نتوانستیم پیدا کنیم ضرری به اصل مطلب نمی‌زند، و مسأله روی همان قضا و حکم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دقتی بفرمایید، این روایت خیلی روایت عجیبی است، روی آن دقت بفرمایید تا ببینیم مجموعا ازاین روایت چه استفاده می‌شود</w:t>
      </w:r>
      <w:r>
        <w:rPr>
          <w:rFonts w:eastAsia="IRNazanin" w:cs="IRNazanin"/>
          <w:color w:val="111111"/>
          <w:sz w:val="28"/>
          <w:szCs w:val="28"/>
          <w:rtl w:val="true"/>
          <w:lang w:bidi="fa-IR"/>
        </w:rPr>
        <w:t>.</w:t>
      </w:r>
    </w:p>
    <w:p>
      <w:pPr>
        <w:pStyle w:val="Heading5"/>
        <w:numPr>
          <w:ilvl w:val="4"/>
          <w:numId w:val="1"/>
        </w:numPr>
        <w:rPr/>
      </w:pPr>
      <w:bookmarkStart w:id="1541" w:name="__RefHeading___Toc1432248_1468164448"/>
      <w:bookmarkStart w:id="1542" w:name="_Toc568"/>
      <w:bookmarkEnd w:id="1541"/>
      <w:r>
        <w:rPr>
          <w:rtl w:val="true"/>
        </w:rPr>
        <w:t>پرسش</w:t>
      </w:r>
      <w:r>
        <w:rPr>
          <w:rtl w:val="true"/>
        </w:rPr>
        <w:t>:</w:t>
      </w:r>
      <w:bookmarkEnd w:id="1542"/>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مقبولۀ عمرو ابن حنظله در رجوع متخاصمین به حاکم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حکم در روایت و ارتباط آن با معنای فتوی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میرزای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تنازع در شبهات موضوعیه چیست؟</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مورد معنای حاکم در روایت ابن حنظله را ذکر کنید</w:t>
      </w:r>
      <w:r>
        <w:rPr>
          <w:rFonts w:eastAsia="IRNazanin" w:cs="IRNazanin"/>
          <w:color w:val="111111"/>
          <w:sz w:val="28"/>
          <w:szCs w:val="28"/>
          <w:rtl w:val="true"/>
          <w:lang w:bidi="fa-IR"/>
        </w:rPr>
        <w:t>.</w:t>
      </w:r>
      <w:bookmarkStart w:id="1543" w:name="pg13728_151582"/>
    </w:p>
    <w:p>
      <w:pPr>
        <w:pStyle w:val="Heading4"/>
        <w:numPr>
          <w:ilvl w:val="3"/>
          <w:numId w:val="1"/>
        </w:numPr>
        <w:rPr/>
      </w:pPr>
      <w:bookmarkStart w:id="1544" w:name="__RefHeading___Toc1432250_1468164448"/>
      <w:bookmarkStart w:id="1545" w:name="_Toc569"/>
      <w:bookmarkEnd w:id="1543"/>
      <w:bookmarkEnd w:id="1544"/>
      <w:r>
        <w:rPr>
          <w:rtl w:val="true"/>
        </w:rPr>
        <w:t>درس پانصد و شصت و هشتم</w:t>
      </w:r>
      <w:bookmarkEnd w:id="1545"/>
    </w:p>
    <w:p>
      <w:pPr>
        <w:pStyle w:val="Heading5"/>
        <w:numPr>
          <w:ilvl w:val="4"/>
          <w:numId w:val="1"/>
        </w:numPr>
        <w:rPr/>
      </w:pPr>
      <w:bookmarkStart w:id="1546" w:name="__RefHeading___Toc1432252_1468164448"/>
      <w:bookmarkStart w:id="1547" w:name="_Toc570"/>
      <w:bookmarkEnd w:id="1546"/>
      <w:r>
        <w:rPr>
          <w:rtl w:val="true"/>
        </w:rPr>
        <w:t>اشاره</w:t>
      </w:r>
      <w:bookmarkEnd w:id="15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انسان روی این روایت و سئوال روایت فکر کند، حداقل به نظر من، ما نمی‌توانیم این روایت را از مسألۀ حکم و مسألۀ قضاء بیرون ببریم، و مسأله را در رابطۀ با فتوای و حل شبهۀ حکمیه مطرح کنیم، گرچه این معنا به تعبیر مرحوم محقق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زمانها قلّما یتّفق که چنین چیزی باشد</w:t>
      </w:r>
      <w:r>
        <w:rPr>
          <w:rFonts w:eastAsia="IRNazanin" w:cs="IRNazanin"/>
          <w:color w:val="111111"/>
          <w:sz w:val="28"/>
          <w:szCs w:val="28"/>
          <w:rtl w:val="true"/>
          <w:lang w:bidi="fa-IR"/>
        </w:rPr>
        <w:t>.</w:t>
      </w:r>
    </w:p>
    <w:p>
      <w:pPr>
        <w:pStyle w:val="Heading5"/>
        <w:numPr>
          <w:ilvl w:val="4"/>
          <w:numId w:val="1"/>
        </w:numPr>
        <w:rPr/>
      </w:pPr>
      <w:bookmarkStart w:id="1548" w:name="__RefHeading___Toc1432254_1468164448"/>
      <w:bookmarkStart w:id="1549" w:name="_Toc571"/>
      <w:bookmarkEnd w:id="1548"/>
      <w:r>
        <w:rPr>
          <w:rtl w:val="true"/>
        </w:rPr>
        <w:t>عدم صحت حمل مقبوله ابن حنظله بر شبهات حکمیه از نظر استاد</w:t>
      </w:r>
      <w:bookmarkEnd w:id="1549"/>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این مسأله است که روایت را حمل بر یک موارد نادره بکنیم، مع ذلک التزام به این معنا اولی است از اینکه ما روایت را از مسیر خودش تغییر دهیم، مخصوصا با توجه به این معنا، که اگر شبهه، شبهۀ حکمیه است، آیا این متنازعین و متخاصمین خودشان</w:t>
      </w:r>
    </w:p>
    <w:p>
      <w:pPr>
        <w:pStyle w:val="BookText"/>
        <w:rPr/>
      </w:pPr>
      <w:r>
        <w:rPr>
          <w:rFonts w:ascii="IRNazanin" w:hAnsi="IRNazanin" w:eastAsia="IRNazanin"/>
          <w:color w:val="111111"/>
          <w:sz w:val="28"/>
          <w:sz w:val="28"/>
          <w:szCs w:val="28"/>
          <w:rtl w:val="true"/>
          <w:lang w:bidi="fa-IR"/>
        </w:rPr>
        <w:t>مجتهد هستند یا مقلّد؟ اگر خودشان مجتهد هستند که هیچ وجهی ندارد که مجتهد به دیگری مراجعه کند، ولو اینکه دیگری را اعلم از خودش بداند، برای اینکه مجتهد در آن مسأله‌ای که خودش اجتهاد می‌کند اگر اعلم هم برخلاف او باشد، او را تخطئه می‌کند قاعدتا، معنا ندارد حتی فرض کنید یک طلبۀ مجتهد متجزّی در آن مسأله‌ای که اجتهاد می‌کند، و صلاحیت اجتهاد در آن مسأله را دارد بنابر قول به تجزّی اجتهاد حق را با خودش می‌بیند، ولو اینکه اعلم از خودش با او مخالف باشد، استادش با او مخالف باشد، گروهی از محققین مخالف باشند، باشند وقتی که این صلاحیت اجتهاد پیدا کرد ولو به صورت تجزّی، و در یک مسأله‌ای اجتهاد کرد دیگر معنا ندارد این مراجعۀ به دیگری کند، اصلا صحیح نیست ارجاع این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رجلین متخاصمین اگر مجتهد باشند که وجهی ندارد که اینها به دیگری مراجعه کنند، و اصولا دو تا مجتهد معنا ندارد تنازع داشته باشند،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نماز جمعه واجب است،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به سروکلۀ هم زدن معنا ندارد، خوب او نظرش وجوب نماز جمعه است، او نظرش عدم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رجلین را شما مجتهدین فرض کنید، که اصلا جا برای این حرفها باقی نمی‌ماند، و اگر این رجلین عوامند، مقلّدند، مقلّد تابع مرجع تقلیدش است، و معنا ندارد با کس دیگر نزاع بکند، این مرجع تقلیدش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آن هم مرجع تقلیدش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 حالا این دو تا مقلد معنا دارد به سر و کلۀ هم بزنند،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وجوب نماز جمعه است،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خدا عدم وجوب نماز جمعه، حقیقت تقلید رجوع جاهل به عالم است، مقلد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مرجع تقلید من زید است، زید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آن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تقلید من عمرو است، عمرو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نیست، تنازع اصلا معنا ندارد، پس در شبهات حکمیه نه دربارۀ مقلد و نه دربارۀ مجتهد اصلا تنازع وجهی ندارد، خوب هر مقلدی به مرجع خودش مراجعه می‌کند، و هر مجتهدی هم به استنباط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للتنازع، لا معنا للتنازع</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این شبهه را شبهۀ حکمیه بگیریم اصلا روایت نمی‌تواند یک معنای</w:t>
      </w:r>
      <w:bookmarkStart w:id="1550" w:name="pg13728_151584"/>
    </w:p>
    <w:p>
      <w:pPr>
        <w:pStyle w:val="BookText"/>
        <w:rPr/>
      </w:pPr>
      <w:bookmarkEnd w:id="1550"/>
      <w:r>
        <w:rPr>
          <w:rFonts w:ascii="IRNazanin" w:hAnsi="IRNazanin" w:eastAsia="IRNazanin"/>
          <w:color w:val="111111"/>
          <w:sz w:val="28"/>
          <w:sz w:val="28"/>
          <w:szCs w:val="28"/>
          <w:rtl w:val="true"/>
          <w:lang w:bidi="fa-IR"/>
        </w:rPr>
        <w:t>صحیحی داشته باشد، و یک مدلول صحیحی ما نمی‌توانیم برای روایت درست کنیم، و علاوه اگر اینها مقلّد باشند، که برای این جهت تقریبا یک ظهور مائی در روایت هست که این دو نفری که بینشان منازعه تحقق پیدا کرد، یک جای روایت اشعار دارد که اینها خودشان مجتهد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نیستند قبل از این جریان باید مرجع تقلیدی برای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منازعه اختیار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اختیار بکند، آن دیگری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به دنبال منازعه تحقق پیدا کرده است، در حالیکه این اگر مقلد است، قبلا یک مرجعی برای خودش داشته است، و قبلا یک شخصی به عنوان رجوع در مسائل فقهیه برای خودش معین کرده است</w:t>
      </w:r>
      <w:r>
        <w:rPr>
          <w:rFonts w:eastAsia="IRNazanin" w:cs="IRNazanin"/>
          <w:color w:val="111111"/>
          <w:sz w:val="28"/>
          <w:szCs w:val="28"/>
          <w:rtl w:val="true"/>
          <w:lang w:bidi="fa-IR"/>
        </w:rPr>
        <w:t>.</w:t>
      </w:r>
    </w:p>
    <w:p>
      <w:pPr>
        <w:pStyle w:val="Heading5"/>
        <w:numPr>
          <w:ilvl w:val="4"/>
          <w:numId w:val="1"/>
        </w:numPr>
        <w:rPr/>
      </w:pPr>
      <w:bookmarkStart w:id="1551" w:name="__RefHeading___Toc1432256_1468164448"/>
      <w:bookmarkStart w:id="1552" w:name="_Toc572"/>
      <w:bookmarkEnd w:id="1551"/>
      <w:r>
        <w:rPr>
          <w:rtl w:val="true"/>
        </w:rPr>
        <w:t>عدم جواز تحاکم به قدرت در مسائل و احکام شرعی</w:t>
      </w:r>
      <w:bookmarkEnd w:id="1552"/>
    </w:p>
    <w:p>
      <w:pPr>
        <w:pStyle w:val="BookText"/>
        <w:rPr/>
      </w:pPr>
      <w:r>
        <w:rPr>
          <w:rFonts w:ascii="IRNazanin" w:hAnsi="IRNazanin" w:eastAsia="IRNazanin"/>
          <w:color w:val="111111"/>
          <w:sz w:val="28"/>
          <w:sz w:val="28"/>
          <w:szCs w:val="28"/>
          <w:rtl w:val="true"/>
          <w:lang w:bidi="fa-IR"/>
        </w:rPr>
        <w:t>هر چه انسان در روایت فکر کند، مسأله را با شبهۀ حکمیه نمی‌تواند تمام کند، مخصوصا با توجه به اینکه صدر روایت که به نظر من یک دلیل قطعی است، یعنی همان مسألۀ تحاکم به سلطان و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تحاکم به سلطان در شبهۀ حکمیه چه معنایی می‌تواند داشته باشد؟</w:t>
      </w:r>
    </w:p>
    <w:p>
      <w:pPr>
        <w:pStyle w:val="BookText"/>
        <w:rPr/>
      </w:pPr>
      <w:r>
        <w:rPr>
          <w:rFonts w:ascii="IRNazanin" w:hAnsi="IRNazanin" w:eastAsia="IRNazanin"/>
          <w:color w:val="111111"/>
          <w:sz w:val="28"/>
          <w:sz w:val="28"/>
          <w:szCs w:val="28"/>
          <w:rtl w:val="true"/>
          <w:lang w:bidi="fa-IR"/>
        </w:rPr>
        <w:t>تحاکم به سلطان یعنی تحاکم به قدرت، تحاکم به قدرت در مسائل موضوعیه و در اختلافات موضوعیه می‌تواند نقش داشته باشد، اما تحاکم به قدرت برای اینکه حکم نماز جمعه چیست، این اصلا یک معنای مضحکه‌آور است که در شبهۀ حکمیه کسی تحاکم به سلطان بکند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روایت این است که وقتی امام از تحاکم به طاغوت جلوگیری می‌کند، و راه مردم را به طرف سلطان و قضات جور می‌بندد یک افرادی را در همان رابطه جانشین اینها قرار می‌دهد، یک افراد با شرائطی را در همان مسند می‌نشاند، آن مسند، مسند قضا است، آن مسند، مسند فصل خصومت است، آن مسندی است که بین دو نفر در یک امری و موضوع خارجی اختلافی واقع شده است، می‌آید این اختلاف را حل می‌کند، و این خصومت را فصل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خود این روایت این تعبیرات و آن صدر روایت ظهور و بلکه صراحت در مطلب دارد</w:t>
      </w:r>
      <w:r>
        <w:rPr>
          <w:rFonts w:eastAsia="IRNazanin" w:cs="IRNazanin"/>
          <w:color w:val="111111"/>
          <w:sz w:val="28"/>
          <w:szCs w:val="28"/>
          <w:rtl w:val="true"/>
          <w:lang w:bidi="fa-IR"/>
        </w:rPr>
        <w:t>.</w:t>
      </w:r>
      <w:bookmarkStart w:id="1553" w:name="pg13728_151585"/>
    </w:p>
    <w:p>
      <w:pPr>
        <w:pStyle w:val="Heading5"/>
        <w:numPr>
          <w:ilvl w:val="4"/>
          <w:numId w:val="1"/>
        </w:numPr>
        <w:rPr/>
      </w:pPr>
      <w:bookmarkStart w:id="1554" w:name="__RefHeading___Toc1432258_1468164448"/>
      <w:bookmarkStart w:id="1555" w:name="_Toc573"/>
      <w:bookmarkEnd w:id="1553"/>
      <w:bookmarkEnd w:id="1554"/>
      <w:r>
        <w:rPr>
          <w:rtl w:val="true"/>
        </w:rPr>
        <w:t>مؤید نظر استاد در مراد از تحاکم یعنی فصل خصومت</w:t>
      </w:r>
      <w:bookmarkEnd w:id="1555"/>
    </w:p>
    <w:p>
      <w:pPr>
        <w:pStyle w:val="BookText"/>
        <w:rPr/>
      </w:pPr>
      <w:r>
        <w:rPr>
          <w:rFonts w:ascii="IRNazanin" w:hAnsi="IRNazanin" w:eastAsia="IRNazanin"/>
          <w:color w:val="111111"/>
          <w:sz w:val="28"/>
          <w:sz w:val="28"/>
          <w:szCs w:val="28"/>
          <w:rtl w:val="true"/>
          <w:lang w:bidi="fa-IR"/>
        </w:rPr>
        <w:t xml:space="preserve">مؤید این حرف ما این است که ما دو تا روایت دیگری هم داریم، که این دو تا روایت هم در باب قضا وارد شده است و همین سؤال و همین جواب در آن مطرح شده است، یعنی راوی سؤال می‌کند که اگر دو نفر با هم دعوا کردند و هرکدام یک نفری را به عنوان حاکم اختیار کردند، و این دو تا حاکم هم اختلاف کردند، اینجا تکلیف چیست؟ همین جوابی که اینجا داده می‌شود، در مورد همین سؤال می‌بینیم در آن دو تا روایت دیگر هم همین مسأله به همین کیفیت حکم نافذ می‌شود و فصل خصومت تحقق پیدا می‌کند، اینجا که دو تا حاکم دارای دو تا رأی هستند و مسألۀ قضا هم باید با فصل خصومت تمام شود، آیا فصل خصومت با رأی کدام یک از اینها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افقههما و اعلمهما باحادیثنا و اورعهما فینفذ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از این دو تا افقه بودند و اعلم به احادیث ما بودند، و از نظر ورع فضیلت داشتند، او را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فینفذ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اینها کلماتی است که تنها در کتاب قضا به کار برده می‌شود، حکم این نافذ است، حکم این گذرا و ممتاز و ممضاء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یلتفت الی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افقهیت و اعلمیت و اورعیت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تعارض حکمین حکم این مورد التفات و توجه نیست</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روایت دیگری که در همان باب است، منتهی روایت چهل و پنج است ظاهرا، روایت موسی ابن اکیل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یکون بینه و بین اخ له منازعة فی حق، فیتفقان علی رجلین یکونان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فأختلفا فی ما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رجل هر دو حکم کردند، لیکن در حکمشان اختلاف وجود پیدا کرد،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اختلافشان به چه نحو و به چه کیفیتی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حکم کل واحد منهما للذی اختاره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به نفع منتخب خودش حکم کرد، و به نفع آن کسی که او را حکم قرار داده بود،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اعدلهما و افقههما فی دین الله فیمضی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عادلتر و فقیه‌تر در دین خدا باشند حکم او گذرا و نافذ و ممتاز است</w:t>
      </w:r>
      <w:r>
        <w:rPr>
          <w:rFonts w:eastAsia="IRNazanin" w:cs="IRNazanin"/>
          <w:color w:val="111111"/>
          <w:sz w:val="28"/>
          <w:szCs w:val="28"/>
          <w:rtl w:val="true"/>
          <w:lang w:bidi="fa-IR"/>
        </w:rPr>
        <w:t>.</w:t>
      </w:r>
      <w:bookmarkStart w:id="1556" w:name="pg13728_151586"/>
    </w:p>
    <w:p>
      <w:pPr>
        <w:pStyle w:val="BookText"/>
        <w:rPr/>
      </w:pPr>
      <w:bookmarkEnd w:id="1556"/>
      <w:r>
        <w:rPr>
          <w:rFonts w:ascii="IRNazanin" w:hAnsi="IRNazanin" w:eastAsia="IRNazanin"/>
          <w:color w:val="111111"/>
          <w:sz w:val="28"/>
          <w:sz w:val="28"/>
          <w:szCs w:val="28"/>
          <w:rtl w:val="true"/>
          <w:lang w:bidi="fa-IR"/>
        </w:rPr>
        <w:t xml:space="preserve">ما این دو روایت هم می‌بینیم که کاملا ظهور دارد در مسألۀ قضا، و در مقبولۀ ابن حنظله هم تقریبا همین معنا به همین‌صورت مطرح شده است، سؤال راوی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کل واحد اختار رجلا من اصحابنا فرضیا ان یکونا ناظرین فی حقّهما فأختلفا فی ما حکم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قوی روایت در مسألۀ اختلاف در حکم و فصل خصومت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اختلافا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منشأ اختلاف را بیان کرده است، سائل در سؤال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اختلافا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قاضی در حدیث شما اختلاف داشتند، البته این کلمۀ اختلاف در حدیث ابتدا احتمالاتی درباره‌اش جریان دارد، آیا معنای اختلاف در حدیث اختلاف در وجود و عدم یک حدیث است؟ یکی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حدیثی وجود دارد،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حدیثی وجود ندارد، این یک نوع اختلاف در حدیث است یا معنای اختلاف در حدیث آیا اختلاف در معنای حدیث است، همانطوری که الان در معنای مقبولۀ ابن حنظله اختلاف است، آیا مقصود از اختلاف در حدیث یک چنین معنایی است؟ یا اینکه نه به قرینۀ تعبیرات بعدی اختلاف در حدیث در سؤال سائل یک معنای سومی دارد و آن این است که هرکدام یک روایتی را مستند خودشان قرار دادند، یکی یک روایتی داشت که دلالت مثلا بر اثبات چیزی می‌کرد، دیگری روایتی داشت که دلالت بر نفی آن چیز می‌کرد، که معنای اختلاف در حدیث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همین‌که در باب تعادل و ترجیح مورد بحث ما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اختلافا فی حدیثکم، یعنی کان لکل واحدا منهما حدیث یخالف حدیث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دو حدیث وجود داشت، و این دو حدیث بینشان اختلاف تحقق داشت، آنوقت امام برحسب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 افقههما و اصدقهما فی الحدیث، و اورعهما و لا یلتفت الی ما یحکم به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دیگری که فاقد این مزایا هست، و فاقد این اوصاف است آن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الی ما یحکم به الآخر</w:t>
      </w:r>
      <w:r>
        <w:rPr>
          <w:rFonts w:eastAsia="IRNazanin" w:cs="IRNazanin"/>
          <w:color w:val="111111"/>
          <w:sz w:val="28"/>
          <w:szCs w:val="28"/>
          <w:rtl w:val="true"/>
          <w:lang w:bidi="fa-IR"/>
        </w:rPr>
        <w:t>».</w:t>
      </w:r>
    </w:p>
    <w:p>
      <w:pPr>
        <w:pStyle w:val="Heading5"/>
        <w:numPr>
          <w:ilvl w:val="4"/>
          <w:numId w:val="1"/>
        </w:numPr>
        <w:rPr/>
      </w:pPr>
      <w:bookmarkStart w:id="1557" w:name="__RefHeading___Toc1432260_1468164448"/>
      <w:bookmarkStart w:id="1558" w:name="_Toc574"/>
      <w:bookmarkEnd w:id="1557"/>
      <w:r>
        <w:rPr>
          <w:rtl w:val="true"/>
        </w:rPr>
        <w:t>ارجاع مرجحات در مقبوله ابن حنظله به روایت یا حاکم</w:t>
      </w:r>
      <w:bookmarkEnd w:id="1558"/>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حرفهای ما تا اینجا و اختلاف با مرحوم محقق رشتی ثمره‌اش این شد که این</w:t>
      </w:r>
      <w:bookmarkStart w:id="1559" w:name="pg13728_151587"/>
    </w:p>
    <w:p>
      <w:pPr>
        <w:pStyle w:val="BookText"/>
        <w:rPr/>
      </w:pPr>
      <w:bookmarkEnd w:id="1559"/>
      <w:r>
        <w:rPr>
          <w:rFonts w:ascii="IRNazanin" w:hAnsi="IRNazanin" w:eastAsia="IRNazanin"/>
          <w:color w:val="111111"/>
          <w:sz w:val="28"/>
          <w:sz w:val="28"/>
          <w:szCs w:val="28"/>
          <w:rtl w:val="true"/>
          <w:lang w:bidi="fa-IR"/>
        </w:rPr>
        <w:t>اوصافی را که امام در اینجا به عنوان مرجّح بیان می‌فرماید آیا به روایتین ارتباط دارد، یا به حاکم ارتباط دارد؟ به عبارت روشنتر ما در باب تعادل و ترجیح دنبال مرجحات روایت هستیم، می‌خواهیم ببینیم خبرین متعارضین کدامشان ترجیح بر دیگری دارند و مرجح چیست؟ اما تا اینجای روایت که ما خواندیم اصلا مسألۀ ترجیح در خبرین متعارضین مطرح نیست، همانطوری که در آن دو روایت قبلی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اورعیت و افقهیت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احد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اینجا هم مقبوله این اوصاف را به عنوان مرجح احد حکمین قرار داده است، و بین این دو مسأله که ملازمه تحقق ندارد، اگر در مسألۀ اختلاف دو قاضی، و تنازع دو تا قاضی در حکم ما یک سلسله مرجحاتی را مطرح کنیم این دلیل بر این نیست که در باب روایتین هم این مرجح مطرح است، مسألۀ قضا چه ارتباطی به مسألۀ روایت دارد، مخصوصا با توجه به یک نکته و آن این است که در مسألۀ روایتین تخییر یک مسأله‌ای است که خود روایات کاملا بر آن دلالت داشته است، یعنی تخییر بین خبرین متعارضین یک مسألۀ معمولی و طبیعی است، اما در باب حاکمین و حکمین مسألۀ تخییر اصلا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مسألۀ تخییر را مطرح کنی، مدعی می‌آید این قاضی طرفدار خودش را اختیار می‌کند، منکر هم قاضی طرفدار خودش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فصل خصومت تحقق پیدا کرد و کجا منازعه از بین رفت؟</w:t>
      </w:r>
    </w:p>
    <w:p>
      <w:pPr>
        <w:pStyle w:val="Heading5"/>
        <w:numPr>
          <w:ilvl w:val="4"/>
          <w:numId w:val="1"/>
        </w:numPr>
        <w:rPr/>
      </w:pPr>
      <w:bookmarkStart w:id="1560" w:name="__RefHeading___Toc1432262_1468164448"/>
      <w:bookmarkStart w:id="1561" w:name="_Toc575"/>
      <w:bookmarkEnd w:id="1560"/>
      <w:r>
        <w:rPr>
          <w:rtl w:val="true"/>
        </w:rPr>
        <w:t>ارجاع مرجحات به قضا و فصل خصومت از نظر استاد</w:t>
      </w:r>
      <w:bookmarkEnd w:id="1561"/>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قضا را که اینقدر اسلام به او اهمیت می‌دهد ریشۀ اساسیش این است که قضاوت، فصل خصومت می‌کند، نزاع و داد و قال را از بین می‌برد، اسلام نمی‌خواهد بین مسلمانها داد و قال وجود داشته باشد، تنازع و تخاصم وجود داشته باشد، لذا مسألۀ قضا را به عنوان حل اختلاف و فصل خصومت مطرح کرده است، اگر ما در باب فصل خصومت یک مرجحاتی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افقهیت و اورعیت و اصدقیت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داشته باشیم، این چه ارتباطی دارد به اینکه در خبرین متعارضین که منشأ فتوای یک مجتهدی است، و می‌خواهد مجتهد رساله بنویسد و برطبق یکی از اینها فتوای بدهد، آنجا هم</w:t>
      </w:r>
    </w:p>
    <w:p>
      <w:pPr>
        <w:pStyle w:val="BookText"/>
        <w:rPr/>
      </w:pPr>
      <w:r>
        <w:rPr>
          <w:rFonts w:ascii="IRNazanin" w:hAnsi="IRNazanin" w:eastAsia="IRNazanin"/>
          <w:color w:val="111111"/>
          <w:sz w:val="28"/>
          <w:sz w:val="28"/>
          <w:szCs w:val="28"/>
          <w:rtl w:val="true"/>
          <w:lang w:bidi="fa-IR"/>
        </w:rPr>
        <w:t>حتما باید اینها به عنوان مرجح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باب قضا و حکم هیچ ارتباطی به مرجح در باب روایت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اینجای مقبولۀ ابن حنظله،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و افقهیت و اصدقیت و اورعیت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باب قضا و حکم است، اصلا به روایت ارتباطی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اعدل در رابطۀ با حکم، افقه در رابطۀ با حکم، حکم همانی است که از دهان اعدل بیرون آمده و از دهان اعدل بیرون آمد، و از دهان افقه و اصدق بیرون آمده است، او باید فصل خصومت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مقداری باید به آن توجه کنیم، ولو اینکه حالا تحقیقش را اینجا ما نمی‌توانیم ذکر کنیم، در کتاب قضا مطرح می‌شود، و این یکی از مشکلات این روایت و آن دو روایتی است که خواندیم، این است که بر فرضی هم که اینها مرجحات باب قضا باشند که هستند،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 عنوان یک مرجح مطرح است یا مجموعۀ اینها مرجح واحد هستند؟ آیا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هرکدام از اینها یک مرجح مستقلی هستند؟ یعنی اگر در فقه و صدق و ورع اینها یکسان بودند، اما در عدالت تنها یکی اعدل از دیگری بود، همان به عنوان مرجح مطرح است یا مجموعۀ این اوصاف به عنوان مرجح واحد مطرح است؟ منتهی چون این مربوط به کتاب القضاء است ما الان در این باب نمی‌توانیم بحث بکنیم، این باید در کتاب القضاء در اختلاف حاکمین به این صورت، وقتی که اینها به عنوان مرجح مطرح می‌شوند، آنجا باید نشست و صحبت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هذه الاوصاف مرجح واحد یا کل واحدا من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مرجح مستقلی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که به ما ارتباط دارد این است که این مرجح مرجح باب قضا است، به مسألۀ اختلاف روایتین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احدی الروایتین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ندارد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ابن 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عدلان مرضیان عند اصحابنا لا یفضل واحد منهما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مزیت و ترجیحی در رابطۀ با این اوصافی که شما بیان فرمودید بین اینها وجود ندارد، در عدالت و فقه و صدق و ورع اینها یکسان هستند،</w:t>
      </w:r>
      <w:bookmarkStart w:id="1562" w:name="pg13728_151589"/>
    </w:p>
    <w:p>
      <w:pPr>
        <w:pStyle w:val="BookText"/>
        <w:rPr/>
      </w:pPr>
      <w:bookmarkEnd w:id="1562"/>
      <w:r>
        <w:rPr>
          <w:rFonts w:ascii="IRNazanin" w:hAnsi="IRNazanin" w:eastAsia="IRNazanin"/>
          <w:color w:val="111111"/>
          <w:sz w:val="28"/>
          <w:sz w:val="28"/>
          <w:szCs w:val="28"/>
          <w:rtl w:val="true"/>
          <w:lang w:bidi="fa-IR"/>
        </w:rPr>
        <w:t>مع ذلک اختلاف در حکم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مسألۀ توجه به مستند حکم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 الی ما کان 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روایتهما عنّا فی ذلک الذی حکما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کنند به آن روایتی که مستند برای حکم این دو تا قاضی هست، و در حکمشان استناد به آن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علمای شیعه و روات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فیؤخذ به من حکمنا،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نسخ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آن دو تا که حکمشان مستند به یک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 او باید اخذ شود، باید به عنوان حکم مدرک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 عند اصحابک، 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خود قضات در خصوصیات شخصی متحد هستند اینجا باید نظر و التفات را متوجه به مدارک اینها کرد، متوجه به آن دو روایتی کرد که اینها را به اختلاف کشانده است، و در حکم مختلف کرده است، و از این دو روایت هرکدام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حکم قاضی مستند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بشود، و هرکدام از این دو روایت که شاذ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کنار گذاشته شود</w:t>
      </w:r>
      <w:r>
        <w:rPr>
          <w:rFonts w:eastAsia="IRNazanin" w:cs="IRNazanin"/>
          <w:color w:val="111111"/>
          <w:sz w:val="28"/>
          <w:szCs w:val="28"/>
          <w:rtl w:val="true"/>
          <w:lang w:bidi="fa-IR"/>
        </w:rPr>
        <w:t>.</w:t>
      </w:r>
    </w:p>
    <w:p>
      <w:pPr>
        <w:pStyle w:val="Heading5"/>
        <w:numPr>
          <w:ilvl w:val="4"/>
          <w:numId w:val="1"/>
        </w:numPr>
        <w:rPr/>
      </w:pPr>
      <w:bookmarkStart w:id="1563" w:name="__RefHeading___Toc1432264_1468164448"/>
      <w:bookmarkStart w:id="1564" w:name="_Toc576"/>
      <w:bookmarkEnd w:id="1563"/>
      <w:r>
        <w:rPr>
          <w:rtl w:val="true"/>
        </w:rPr>
        <w:t>مناقشه استاد بر مختار محقق رشتی</w:t>
      </w:r>
      <w:r>
        <w:rPr>
          <w:rtl w:val="true"/>
        </w:rPr>
        <w:t>(</w:t>
      </w:r>
      <w:r>
        <w:rPr>
          <w:rtl w:val="true"/>
        </w:rPr>
        <w:t>ره</w:t>
      </w:r>
      <w:r>
        <w:rPr>
          <w:rtl w:val="true"/>
        </w:rPr>
        <w:t xml:space="preserve">) </w:t>
      </w:r>
      <w:r>
        <w:rPr>
          <w:rtl w:val="true"/>
        </w:rPr>
        <w:t>در ارجاع به روایت</w:t>
      </w:r>
      <w:bookmarkEnd w:id="1564"/>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سؤال و جواب یک قدری باید بحث شود، بحثهای جالبی در این رابطه وجود دارد، اولا مرحوم محقق رشتی یکی از شواهد بر آن مدعای خودشان را همین سؤال و جواب قرار دادند، گفتند که اگر دو تا قاضی در حکمشان اختلاف کردند، اولا این روایت می‌گوید که به مدرک این دو حکم مراجعه کنید، این متخاصمین چه کاره هستند که به مدرک دو تا حکم دو تا قاضی مراجعه کنند؟ متخاصمین اولا که صلاحیت این معنا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متخاصمین طبعا عوامند، عوام چطور می‌تواند در مدرک حکم قاضی دخالتی داشته باشد؟ و بر فرضی هم که صلاحیت داشته باشد، اصلا او حق ندارد که دخالت کند در مدرک حکم قاضی، و از این قاضی بپرسد مدرک تو چیست؟ از</w:t>
      </w:r>
    </w:p>
    <w:p>
      <w:pPr>
        <w:pStyle w:val="BookText"/>
        <w:rPr/>
      </w:pPr>
      <w:r>
        <w:rPr>
          <w:rFonts w:ascii="IRNazanin" w:hAnsi="IRNazanin" w:eastAsia="IRNazanin"/>
          <w:color w:val="111111"/>
          <w:sz w:val="28"/>
          <w:sz w:val="28"/>
          <w:szCs w:val="28"/>
          <w:rtl w:val="true"/>
          <w:lang w:bidi="fa-IR"/>
        </w:rPr>
        <w:t>آن قاضی هم سؤال شود مدرک تو چیست؟ بعد این دو مدرک را باهم بسنجند، ببینند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لیس بمشهورا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به باب قضاء چه ارتباطی دارد؟ حق ندارند متخاصمین در مدرک اینها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کلی در باب قضا اینجوری است که اگر دو تا حاکم حکم مختلف کردند، اگر در آن واحد این دو حکم مختلف تحقق پیدا بکند هر دو از بین می‌رود و تساقط تحقق پیدا می‌کند، و اگر تقدّم و تأخر در حکم مطرح باشد، آن‌که قبلا حکم کرده او حکمش نافذ است، دیگر بعدی حکمش نمی‌تواند با وجود حکم قبلی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هم ایشان یک شاهدی می‌گیرد بر اینکه مسأله، مسألۀ حکم و قضا نیست به هیچ‌وجه</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واقعش این است که این اشکال مشترک الورود است، برای اینکه اگر شما هم روایت را حمل بر مقام فتوای کردید باز همین آش و همین کاسه است، چرا؟ برای اینکه اگر دو تا مقلد به دو تا مجتهد مراجعه کردند، معنا ندارد که مقلد از مجتهد سؤال بکند که مدرک حکم شما چیست؟ در صلاحیت مقلد نیست که از مجتهد مدرک بخواهد،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حکم تو چیست؟ بعد هم در صورتی که بین دو مجتهد اختلاف شد، کأنّ این دو تا مقلد اینجوری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تا مجتهد این کنار بنشینید، ما این دو تا روایتی که منشأ دوتا فتوای شما است خودمان بررسی کنیم، ببینیم کدامش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 علیه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کدامش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الذی لیس بمشهور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روایت توی مجتهد، مجمع علیه بود ما تو را انتخاب کنیم، و اگر روایت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مشترک الورود است اینطور نیست که اگر ما روایت را از باب حکم و قضا بیرون آوردیم و وارد در باب فتوای و اجتهاد کردیم بتوانیم این مشکه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اشکال مشترک الورود نمی‌توانیم ما از ظاهر روایت، بلکه صدر روایت رفع ید بکنیم، لذا حرف ایشان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دنبالۀ حرف خودمان که اولا تا قبل از این سؤال، مسألۀ مرجحاتی که در روایت ذکر شده بود، به عنوان مرجحات حکم مطرح بود، حالا از اینجا به بعد که پای روایت در کار آمده است،</w:t>
      </w:r>
      <w:bookmarkStart w:id="1565" w:name="pg13728_151591"/>
    </w:p>
    <w:p>
      <w:pPr>
        <w:pStyle w:val="BookText"/>
        <w:rPr/>
      </w:pPr>
      <w:bookmarkEnd w:id="1565"/>
      <w:r>
        <w:rPr>
          <w:rFonts w:ascii="IRNazanin" w:hAnsi="IRNazanin" w:eastAsia="IRNazanin"/>
          <w:color w:val="111111"/>
          <w:sz w:val="28"/>
          <w:sz w:val="28"/>
          <w:szCs w:val="28"/>
          <w:rtl w:val="true"/>
          <w:lang w:bidi="fa-IR"/>
        </w:rPr>
        <w:t>روایت مشهوره و روایت غیر مشهوره، اولا باید یک بحثی کنیم که این مرجحاتی که از اینجا شروع شد آیا مرجحات روایت است یا نه؟ برای اینکه ممکن است کسی یک حرفی بزند که ان شاء الله عرض می‌کنیم، که این را از عنوان مرجح روایت بیرون ببرد، و ثانیا آیا مقصود از این مجمع علیه و شاذی که در مقابل مجمع علیه ذکر شده است، به تعبیر دیگر آیا مقصود از شهرتی که در اینجا مطرح شده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من حیث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فرضی که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مطرح بکند، آیا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مرجح دارد یا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مقابلش را به‌طور کلی از حجیت ساقط می‌کند، و به عبارت روشنتر در باب مرجحات بحث ما این است که احدی الحجتین را علی الحجة الاخری ترجیح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این حرف را نمی‌زند، و به اصطلاح علمی این در مقام تمییز حجت از لا حجت است، نه در مقام ترجیح احدی الحجتین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بحثهایی است که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امام بزرگوار دارند که می‌خواهند این شهرت در اینجا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الحجة عن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بکنند، و یک بیانی هم بعضی دیگر دارند که شهرت را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قرار بدهند، و شاید به نظر ما هر دوی اینها محل اشکال باشد، دقت بفرمایید برای بعد</w:t>
      </w:r>
      <w:r>
        <w:rPr>
          <w:rFonts w:eastAsia="IRNazanin" w:cs="IRNazanin"/>
          <w:color w:val="111111"/>
          <w:sz w:val="28"/>
          <w:szCs w:val="28"/>
          <w:rtl w:val="true"/>
          <w:lang w:bidi="fa-IR"/>
        </w:rPr>
        <w:t>.</w:t>
      </w:r>
    </w:p>
    <w:p>
      <w:pPr>
        <w:pStyle w:val="Heading5"/>
        <w:numPr>
          <w:ilvl w:val="4"/>
          <w:numId w:val="1"/>
        </w:numPr>
        <w:rPr/>
      </w:pPr>
      <w:bookmarkStart w:id="1566" w:name="__RefHeading___Toc1432266_1468164448"/>
      <w:bookmarkStart w:id="1567" w:name="_Toc577"/>
      <w:bookmarkEnd w:id="1566"/>
      <w:r>
        <w:rPr>
          <w:rtl w:val="true"/>
        </w:rPr>
        <w:t>پرسش</w:t>
      </w:r>
      <w:r>
        <w:rPr>
          <w:rtl w:val="true"/>
        </w:rPr>
        <w:t>:</w:t>
      </w:r>
      <w:bookmarkEnd w:id="1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حمل مقبوله ابن حنظله بر شبهات حکمیه از نظر استاد صحیح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تحاکم به قدرت در مسائل و احکام شرعی جایز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نظر استاد در مراد از تحاکم یعنی فصل خصومت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مرجحات به قضا و فصل خصومت از نظر استاد را ذکر کنید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چه اشکالی بر مختار محقق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مرجحات به روایت دارند؟</w:t>
      </w:r>
      <w:bookmarkStart w:id="1568" w:name="pg13728_151592"/>
    </w:p>
    <w:p>
      <w:pPr>
        <w:pStyle w:val="Heading4"/>
        <w:numPr>
          <w:ilvl w:val="3"/>
          <w:numId w:val="1"/>
        </w:numPr>
        <w:rPr/>
      </w:pPr>
      <w:bookmarkStart w:id="1569" w:name="__RefHeading___Toc1432268_1468164448"/>
      <w:bookmarkStart w:id="1570" w:name="_Toc578"/>
      <w:bookmarkEnd w:id="1568"/>
      <w:bookmarkEnd w:id="1569"/>
      <w:r>
        <w:rPr>
          <w:rtl w:val="true"/>
        </w:rPr>
        <w:t>درس پانصد و شصت و نهم</w:t>
      </w:r>
      <w:bookmarkEnd w:id="1570"/>
    </w:p>
    <w:p>
      <w:pPr>
        <w:pStyle w:val="Heading5"/>
        <w:numPr>
          <w:ilvl w:val="4"/>
          <w:numId w:val="1"/>
        </w:numPr>
        <w:rPr/>
      </w:pPr>
      <w:bookmarkStart w:id="1571" w:name="__RefHeading___Toc1432270_1468164448"/>
      <w:bookmarkStart w:id="1572" w:name="_Toc579"/>
      <w:bookmarkEnd w:id="1571"/>
      <w:r>
        <w:rPr>
          <w:rtl w:val="true"/>
        </w:rPr>
        <w:t>اشاره</w:t>
      </w:r>
      <w:bookmarkEnd w:id="15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73" w:name="__RefHeading___Toc1432272_1468164448"/>
      <w:bookmarkStart w:id="1574" w:name="_Toc580"/>
      <w:bookmarkEnd w:id="1573"/>
      <w:r>
        <w:rPr>
          <w:rtl w:val="true"/>
        </w:rPr>
        <w:t>صورت تساوی دو راوی در مقبولۀ ابن حنظله</w:t>
      </w:r>
      <w:bookmarkEnd w:id="1574"/>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مقبولۀ ابن حنظله به اینجا رسید که ابن 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فانهما عدلان مرضیان عند اصحابنا، لا یفضل واحد منهما علی الاخر، قال ینظر الی ما کان 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روایتهما، عنّا فی ذلک الذی حکما به المجمع علیه بین اصحابک، فیأخذ به من 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حکمهما، و یترک الشاذ الذی لیس بمشهور عند اصحابک، فان المجمع علیه لا ریب فیه، و انما الامور ثلاثة، امر بین رشده فیتبع، و امر بین غیه فیجتنب، و امر مشکل یرد حکمه الی الله و الی رسول الله،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اخذ بالشبهات ارتکب محرمات، و هلک من حیث لا یعلم،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bookmarkStart w:id="1575" w:name="pg13728_151593"/>
    </w:p>
    <w:p>
      <w:pPr>
        <w:pStyle w:val="BookText"/>
        <w:rPr/>
      </w:pPr>
      <w:bookmarkEnd w:id="1575"/>
      <w:r>
        <w:rPr>
          <w:rFonts w:ascii="IRNazanin" w:hAnsi="IRNazanin" w:eastAsia="IRNazanin"/>
          <w:color w:val="111111"/>
          <w:sz w:val="28"/>
          <w:sz w:val="28"/>
          <w:szCs w:val="28"/>
          <w:rtl w:val="true"/>
          <w:lang w:bidi="fa-IR"/>
        </w:rPr>
        <w:t>کان الخبران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نسخه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مشهورین 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بعد از آن‌که تساوی حاکمین در اوصاف و مرجحات را فرض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یفضل واحد منهما علی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صورت سؤال مطرح کرد که ما اینجا چه کنیم؟</w:t>
      </w:r>
    </w:p>
    <w:p>
      <w:pPr>
        <w:pStyle w:val="BookText"/>
        <w:rPr/>
      </w:pPr>
      <w:r>
        <w:rPr>
          <w:rFonts w:ascii="IRNazanin" w:hAnsi="IRNazanin" w:eastAsia="IRNazanin"/>
          <w:color w:val="111111"/>
          <w:sz w:val="28"/>
          <w:sz w:val="28"/>
          <w:szCs w:val="28"/>
          <w:rtl w:val="true"/>
          <w:lang w:bidi="fa-IR"/>
        </w:rPr>
        <w:t>اینجا امام مسأله را از حکمین و حاکمین متوجه مستند حکمین و روایتین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خود حکمین دارای مزیت و رجحانی نیستند، باید سراغ مستند آنها رفت، که مستندشان روایت است، و عرض کردیم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همین عبارت امروز ظاهرش این است که هرکدام یک روایتی را مستند قرار دادند، و معنای اختلاف در حدیث عبارت از این معنا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مسأله متوجه روایتین شد، شما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عند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اصحابک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عند علماء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در مقابل آن روایت شاذ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بمشهور عند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عبارت شاذ را ترک کنید</w:t>
      </w:r>
      <w:r>
        <w:rPr>
          <w:rFonts w:eastAsia="IRNazanin" w:cs="IRNazanin"/>
          <w:color w:val="111111"/>
          <w:sz w:val="28"/>
          <w:szCs w:val="28"/>
          <w:rtl w:val="true"/>
          <w:lang w:bidi="fa-IR"/>
        </w:rPr>
        <w:t>.</w:t>
      </w:r>
    </w:p>
    <w:p>
      <w:pPr>
        <w:pStyle w:val="Heading5"/>
        <w:numPr>
          <w:ilvl w:val="4"/>
          <w:numId w:val="1"/>
        </w:numPr>
        <w:rPr/>
      </w:pPr>
      <w:bookmarkStart w:id="1576" w:name="__RefHeading___Toc1432274_1468164448"/>
      <w:bookmarkStart w:id="1577" w:name="_Toc581"/>
      <w:bookmarkEnd w:id="1576"/>
      <w:r>
        <w:rPr>
          <w:rtl w:val="true"/>
        </w:rPr>
        <w:t>مقصود از</w:t>
      </w:r>
      <w:r>
        <w:rPr>
          <w:rtl w:val="true"/>
        </w:rPr>
        <w:t>«</w:t>
      </w:r>
      <w:r>
        <w:rPr>
          <w:rtl w:val="true"/>
        </w:rPr>
        <w:t>مجمع علیه</w:t>
      </w:r>
      <w:r>
        <w:rPr>
          <w:rtl w:val="true"/>
        </w:rPr>
        <w:t>»</w:t>
      </w:r>
      <w:r>
        <w:rPr>
          <w:rtl w:val="true"/>
        </w:rPr>
        <w:t>؛ شهرت من حیث الفتوی یا شهرت من حیث الروایة</w:t>
      </w:r>
      <w:bookmarkEnd w:id="1577"/>
    </w:p>
    <w:p>
      <w:pPr>
        <w:pStyle w:val="BookText"/>
        <w:rPr/>
      </w:pPr>
      <w:r>
        <w:rPr>
          <w:rFonts w:ascii="IRNazanin" w:hAnsi="IRNazanin" w:eastAsia="IRNazanin"/>
          <w:color w:val="111111"/>
          <w:sz w:val="28"/>
          <w:sz w:val="28"/>
          <w:szCs w:val="28"/>
          <w:rtl w:val="true"/>
          <w:lang w:bidi="fa-IR"/>
        </w:rPr>
        <w:t>چون جای حساس مقبولۀ ابن حنظله در حقیقت همین‌جا است، و خیلی روی آن باید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و خصوصیاتی در اینجا وجود دارد که ما این خصوصیات را عرض می‌کنیم، و با توجه به مجموع این خصوصیات باید ببینیم که اولا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مقصود از مجمع علیه همانی است که ما به اصطلاح از آن تعبیر به شهرت می‌کنیم؟ آیا از مقصود از شهرت،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مقصود از شهرت،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کلتا التقدیرین چه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شهرت به عنوان مرجح در روایت مطرح شد؟ عرض کردیم معنای مرجح این است که ما دارای دو حجت و دو دلیل هستیم، منتها احدی الحجتین را می‌خواهیم ترجیح بر دیگری بدهیم</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روایت مسألۀ ترجیح را مطرح می‌کند، یا اینکه نه این روایت می‌خواهد بگوید که</w:t>
      </w:r>
      <w:bookmarkStart w:id="1578" w:name="pg13728_151594"/>
    </w:p>
    <w:p>
      <w:pPr>
        <w:pStyle w:val="BookText"/>
        <w:rPr/>
      </w:pPr>
      <w:bookmarkEnd w:id="1578"/>
      <w:r>
        <w:rPr>
          <w:rFonts w:ascii="IRNazanin" w:hAnsi="IRNazanin" w:eastAsia="IRNazanin"/>
          <w:color w:val="111111"/>
          <w:sz w:val="28"/>
          <w:sz w:val="28"/>
          <w:szCs w:val="28"/>
          <w:rtl w:val="true"/>
          <w:lang w:bidi="fa-IR"/>
        </w:rPr>
        <w:t>از اول یک خبری که واجد شهرت است این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اصطلاح و به تعبیر اصطلاحی، روایت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احدی الحجتین علی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اینها خیلی اهمیت دارد و در فقه ثمرات زیادی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جهاتی را که عرض می‌کنم، همه را در نظر بگیریم و روی هم رفته ببینیم که در این شهرتی که اینجا مطرح شده،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ما می‌بینیم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که مسأله را مطرح می‌کند، هیچ تعبیر به شهرت و مشتهر و مشهور نمی‌فرماید،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عنوانی را که امام انتخاب می‌فرمایند برای اخذ به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مقام تعلیل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می‌بینیم که دو بار تعبیر به اجماع و مجمع علیه شده است، اما وقتی که نوبت به خبر شاذ می‌رسد،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یترک الشاذ الذی لیس بمجمع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عوض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یترک الشاذ، الذی لیس بمشهور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مجمع علیه کنار می‌رود، و عنوان مشهور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نوبت به سؤال بعدی ابن حنظله می‌رسد، می‌بینیم در سؤال بعدی او هم همین عنوان مشهور مطرح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ابن حنظله این مشهورین را یک معنای دیگری فرض کرده است؟ یا اینکه همانی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فرض کرده بودند، حالا ابن حنظله در این سؤال همان را در دو روایت فرض می‌کند؟ پس این تعبیر ابن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جهتی است که ما باید در روی آن دقت کنیم</w:t>
      </w:r>
      <w:r>
        <w:rPr>
          <w:rFonts w:eastAsia="IRNazanin" w:cs="IRNazanin"/>
          <w:color w:val="111111"/>
          <w:sz w:val="28"/>
          <w:szCs w:val="28"/>
          <w:rtl w:val="true"/>
          <w:lang w:bidi="fa-IR"/>
        </w:rPr>
        <w:t>.</w:t>
      </w:r>
    </w:p>
    <w:p>
      <w:pPr>
        <w:pStyle w:val="Heading5"/>
        <w:numPr>
          <w:ilvl w:val="4"/>
          <w:numId w:val="1"/>
        </w:numPr>
        <w:rPr/>
      </w:pPr>
      <w:bookmarkStart w:id="1579" w:name="__RefHeading___Toc1432276_1468164448"/>
      <w:bookmarkStart w:id="1580" w:name="_Toc582"/>
      <w:bookmarkEnd w:id="1579"/>
      <w:r>
        <w:rPr>
          <w:rtl w:val="true"/>
        </w:rPr>
        <w:t>مراد از تعلیل لا ریب فیه در مجمع علیه</w:t>
      </w:r>
      <w:bookmarkEnd w:id="1580"/>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تعلیلی است که در رابطۀ با ترجیح و یا تعیّن است، چون نمی‌خواهیم نرخ تمام بکنیم، تعلیلی را که امام در رابطۀ با ترجیح مشهور و یا تعیین مشهور بیان</w:t>
      </w:r>
      <w:bookmarkStart w:id="1581" w:name="pg13728_151595"/>
    </w:p>
    <w:p>
      <w:pPr>
        <w:pStyle w:val="BookText"/>
        <w:rPr/>
      </w:pPr>
      <w:bookmarkEnd w:id="1581"/>
      <w:r>
        <w:rPr>
          <w:rFonts w:ascii="IRNazanin" w:hAnsi="IRNazanin" w:eastAsia="IRNazanin"/>
          <w:color w:val="111111"/>
          <w:sz w:val="28"/>
          <w:sz w:val="28"/>
          <w:szCs w:val="28"/>
          <w:rtl w:val="true"/>
          <w:lang w:bidi="fa-IR"/>
        </w:rPr>
        <w:t xml:space="preserve">می‌فرماید، معنای این تعلیل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 ما معنا کون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تعلیل هم اینجا نقش دارد، و در مسأله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دیگری که اینجا موردنظر باید واقع شود این است، که امام علیه السلام، بعد از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شاذ و آنچه که مشهور نیست، باید ترک شود، استدلال می‌فرماید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الامور ثلاثة، امر بین رشده فیتّبع، و امر بین غیه فیجتنب، و امر مشکل یرد حکمه الی الله و الی الرسول،</w:t>
      </w:r>
      <w:r>
        <w:rPr>
          <w:rFonts w:eastAsia="IRNazanin" w:cs="IRNazanin"/>
          <w:color w:val="111111"/>
          <w:sz w:val="28"/>
          <w:szCs w:val="28"/>
          <w:rtl w:val="true"/>
          <w:lang w:bidi="fa-IR"/>
        </w:rPr>
        <w:t>».</w:t>
      </w:r>
    </w:p>
    <w:p>
      <w:pPr>
        <w:pStyle w:val="Heading5"/>
        <w:numPr>
          <w:ilvl w:val="4"/>
          <w:numId w:val="1"/>
        </w:numPr>
        <w:rPr/>
      </w:pPr>
      <w:bookmarkStart w:id="1582" w:name="__RefHeading___Toc1432278_1468164448"/>
      <w:bookmarkStart w:id="1583" w:name="_Toc583"/>
      <w:bookmarkEnd w:id="1582"/>
      <w:r>
        <w:rPr>
          <w:rtl w:val="true"/>
        </w:rPr>
        <w:t>تثلیث در روایت</w:t>
      </w:r>
      <w:bookmarkEnd w:id="1583"/>
    </w:p>
    <w:p>
      <w:pPr>
        <w:pStyle w:val="BookText"/>
        <w:rPr/>
      </w:pPr>
      <w:r>
        <w:rPr>
          <w:rFonts w:ascii="IRNazanin" w:hAnsi="IRNazanin" w:eastAsia="IRNazanin"/>
          <w:color w:val="111111"/>
          <w:sz w:val="28"/>
          <w:sz w:val="28"/>
          <w:szCs w:val="28"/>
          <w:rtl w:val="true"/>
          <w:lang w:bidi="fa-IR"/>
        </w:rPr>
        <w:t>آیا این تثلیث اموری را که امام مطرح می‌کند، می‌خواهد خبر شاذ را در کدام قسم از این امور ثلاثه قرار بدهد؟ خبر شاذ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یا می‌خواهد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 یرد حکمه الی الله و الی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و باز مهم‌تر اینکه، می‌بینیم خود امام به تثلیث امور اکتفا نمی‌فرماید، مسأله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 تثلیث خود امام و اینکه پشتوانۀ تثلیث خودشان را تثلیث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می‌دهند، کدامش را می‌خواهند اینجا منطبق بکنند؟ در رابطۀ با مجمع علیه ظاهرش این است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منطبق کنند،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می‌خواهند داخل کدام یکی از آن دو قسم اخیر بکنند؟ آیا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امام،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رسول خدا است؟ این یک نکتۀ اساسی است که اینجا باید روی آن دقت شود، و خیلی هم این نکته در فهم مراد از روایت نقش دارد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نکته‌ای که هست این است که ما می‌بینیم در سؤال بعدی سائل فرض شده که هر دو خبر مشهور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شهرتی که هر دو خبر می‌تواند اتصاف به این شهرت داشته باشد، کدام شهرت است؟ راوی فرض کرده است، امام هم در جوابش نفرموده است که این فرض تو باطل</w:t>
      </w:r>
      <w:bookmarkStart w:id="1584" w:name="pg13728_151596"/>
    </w:p>
    <w:p>
      <w:pPr>
        <w:pStyle w:val="BookText"/>
        <w:rPr/>
      </w:pPr>
      <w:bookmarkEnd w:id="1584"/>
      <w:r>
        <w:rPr>
          <w:rFonts w:ascii="IRNazanin" w:hAnsi="IRNazanin" w:eastAsia="IRNazanin"/>
          <w:color w:val="111111"/>
          <w:sz w:val="28"/>
          <w:sz w:val="28"/>
          <w:szCs w:val="28"/>
          <w:rtl w:val="true"/>
          <w:lang w:bidi="fa-IR"/>
        </w:rPr>
        <w:t>است، امام هم تقریر فرموده‌اند این فرض را، یعنی اصل فرض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الخبران المختلفان کلاهما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هم مسألۀ موافقت کتاب و مخالفت کتاب را اینجا مطرح می‌فرماید، معلوم می‌شود اصل فرض مورد تقریر امام و تصویب امام است، یعنی امکان دارد که دو خبر مختلف هر دو واجد شهرت باشند</w:t>
      </w:r>
      <w:r>
        <w:rPr>
          <w:rFonts w:eastAsia="IRNazanin" w:cs="IRNazanin"/>
          <w:color w:val="111111"/>
          <w:sz w:val="28"/>
          <w:szCs w:val="28"/>
          <w:rtl w:val="true"/>
          <w:lang w:bidi="fa-IR"/>
        </w:rPr>
        <w:t>.</w:t>
      </w:r>
    </w:p>
    <w:p>
      <w:pPr>
        <w:pStyle w:val="Heading5"/>
        <w:numPr>
          <w:ilvl w:val="4"/>
          <w:numId w:val="1"/>
        </w:numPr>
        <w:rPr/>
      </w:pPr>
      <w:bookmarkStart w:id="1585" w:name="__RefHeading___Toc1432280_1468164448"/>
      <w:bookmarkStart w:id="1586" w:name="_Toc584"/>
      <w:bookmarkEnd w:id="1585"/>
      <w:r>
        <w:rPr>
          <w:rtl w:val="true"/>
        </w:rPr>
        <w:t>نظر محقق نائینی</w:t>
      </w:r>
      <w:r>
        <w:rPr>
          <w:rtl w:val="true"/>
        </w:rPr>
        <w:t>(</w:t>
      </w:r>
      <w:r>
        <w:rPr>
          <w:rtl w:val="true"/>
        </w:rPr>
        <w:t>ره</w:t>
      </w:r>
      <w:r>
        <w:rPr>
          <w:rtl w:val="true"/>
        </w:rPr>
        <w:t xml:space="preserve">) </w:t>
      </w:r>
      <w:r>
        <w:rPr>
          <w:rtl w:val="true"/>
        </w:rPr>
        <w:t>و بعض الاعلام در مجمع علیه</w:t>
      </w:r>
      <w:bookmarkEnd w:id="1586"/>
    </w:p>
    <w:p>
      <w:pPr>
        <w:pStyle w:val="BookText"/>
        <w:rPr/>
      </w:pPr>
      <w:r>
        <w:rPr>
          <w:rFonts w:ascii="IRNazanin" w:hAnsi="IRNazanin" w:eastAsia="IRNazanin"/>
          <w:color w:val="111111"/>
          <w:sz w:val="28"/>
          <w:sz w:val="28"/>
          <w:szCs w:val="28"/>
          <w:rtl w:val="true"/>
          <w:lang w:bidi="fa-IR"/>
        </w:rPr>
        <w:t>این خصوصیات را شما همه را باید در نظر بگیرید، و با توجه به همه این خصوصیات ببینیم از این عبارات چه بیرون می‌آید؟ اینجا یک نظری وجود دارد که بعضی از این نظر را مرحوم محقق نائینی معتقد هستند، و با یک اضافه‌ای هم، بعض الاعلام این نظر را قائل شده است، و آن این است که ما این کلمه مجمع الیه را که دو بار امام هم در اصل مسأله، و هم در تعلیل تعبیر کرده‌اند، به همان معنای ظاهر خودش می‌گیریم، مجمع علیه یعنی خبری که همه اصحاب با او سروکار دارند، همه اصحاب به طور اتفاق با او سروکار دارند، اما چه نوع سروکار با او دارند؟ سروکار روایتی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آن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یعنی با اضافه‌ای که بعض الاعلام فرموده است دو خصوصیت اینجا هست، یکی اینکه مقصود از مجمع علیه هم آن متفق علیه است، و دیگر اینکه محل اتفاق هم عبارت از نقل الحدیث و روایت الحدیث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الاصحاب علی نقله و روایته و حکایته عن الامام علیه السلام</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کأنّ اشکال می‌شود که پس چرا در دو جای دیگر تعبیر به شهرت شده است، یک جا خود امام تعبیر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 عند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در سؤال بعدی ابن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مجمع الیه است پس چرا در این دو تعبیر، تعبیر به شهرت شده است؟ آنوقت اینها در جواب بفرمایند که مقصود از شهرت شهرت به معنای لغوی است، نه شهرت اصطلاحی در مقابل اجماع که ما یک اجماعی داریم و یک شهرتی داریم که شهرت مرتبۀ پائین‌تر از</w:t>
      </w:r>
      <w:bookmarkStart w:id="1587" w:name="pg13728_151597"/>
    </w:p>
    <w:p>
      <w:pPr>
        <w:pStyle w:val="BookText"/>
        <w:rPr/>
      </w:pPr>
      <w:bookmarkEnd w:id="1587"/>
      <w:r>
        <w:rPr>
          <w:rFonts w:ascii="IRNazanin" w:hAnsi="IRNazanin" w:eastAsia="IRNazanin"/>
          <w:color w:val="111111"/>
          <w:sz w:val="28"/>
          <w:sz w:val="28"/>
          <w:szCs w:val="28"/>
          <w:rtl w:val="true"/>
          <w:lang w:bidi="fa-IR"/>
        </w:rPr>
        <w:t>اجماع است،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شهرت در این تعبیر شهرت لغوی است، شهرت لغوی همان است که در تعبیرات به کار می‌رود،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شهر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شخص شمشیر خودش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آشکارکنندۀ شمشیر، شهرت به معنای لغوی به معنای وضوح است، به معنای روشن بودن و آشکار بودن است، و اگر ما شهرت را به این معنا معنا کردیم، همه تعبیرات به حسب ظاهر درست درمی‌آید،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نقل کرده‌اند، همه روایت کرده‌اند، آنهایی که اهل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هم درست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خبری را که همه نقلش کردند، همۀ روات بالاتفاق از امام نقل کرده‌اند، پیدا است که در چنین خبری هیچ تردیدی وجود ندارد، هیچ شک و شبهه‌ای وجود ندارد، و در حقیقت این خبر معلوم الصدور است، خبری را که تمام روات نقلش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لا ریب فیه و معلوم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درمی‌آید، و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معنای لغوی شهرت می‌شود که معنای لغوی شهرت همان وضوح و آشکار بودن است که مساوق با علم و قطع به صدور است، و در حقیقت مساوق با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تثلیث امور هم در حقیقت درست درمی‌آید، برای اینکه آن خبری که همه نقلش کرده‌اند و معلوم الصدور است، او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خبر مقابل، 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تصریحی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وجه می‌سازد، که هم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 یرد حکمه الی الله و الرسول</w:t>
      </w:r>
      <w:r>
        <w:rPr>
          <w:rFonts w:eastAsia="IRNazanin" w:cs="IRNazanin"/>
          <w:color w:val="111111"/>
          <w:sz w:val="28"/>
          <w:szCs w:val="28"/>
          <w:rtl w:val="true"/>
          <w:lang w:bidi="fa-IR"/>
        </w:rPr>
        <w:t>».</w:t>
      </w:r>
    </w:p>
    <w:p>
      <w:pPr>
        <w:pStyle w:val="Heading5"/>
        <w:numPr>
          <w:ilvl w:val="4"/>
          <w:numId w:val="1"/>
        </w:numPr>
        <w:rPr/>
      </w:pPr>
      <w:bookmarkStart w:id="1588" w:name="__RefHeading___Toc1432282_1468164448"/>
      <w:bookmarkStart w:id="1589" w:name="_Toc585"/>
      <w:bookmarkEnd w:id="1588"/>
      <w:r>
        <w:rPr>
          <w:rtl w:val="true"/>
        </w:rPr>
        <w:t>امکان صدور دو خبر مختلف و معلوم الصدور</w:t>
      </w:r>
      <w:bookmarkEnd w:id="1589"/>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صدور و اتفاق بر نقل با دو تا روایت سازش دارد، ممکن است دو روایت مخالف و مختلف را همۀ اصحاب نقل کرده باشند، و حتی علم به صدور آنها داشته باشیم، هر دو معلوم الصدور است، لکن هر خبر معلوم الصدوری، معنایش این نیست که موافق با رأی واقعی امام است، ممکن است یک خبر معلوم الصدور تقیة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اصحاب هم نقل کردند، آدم</w:t>
      </w:r>
    </w:p>
    <w:p>
      <w:pPr>
        <w:pStyle w:val="BookText"/>
        <w:rPr/>
      </w:pPr>
      <w:r>
        <w:rPr>
          <w:rFonts w:ascii="IRNazanin" w:hAnsi="IRNazanin" w:eastAsia="IRNazanin"/>
          <w:color w:val="111111"/>
          <w:sz w:val="28"/>
          <w:sz w:val="28"/>
          <w:szCs w:val="28"/>
          <w:rtl w:val="true"/>
          <w:lang w:bidi="fa-IR"/>
        </w:rPr>
        <w:t>می‌تواند قسم هم بخورد که و 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را فرمود، اما حرفی که فرموده شد آیا مطابق با رأی امام صادق هم بوده است یا تقیه و خوفی در کار بوده است؟ مسائل دیگری وادار کرده است که امام صادق برخلاف واقع مسأله‌ای را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خبران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با اینکه هر دو معلوم الصدور باشد و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اینطور توجیه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معلوم الصدور مختلف مانعی ندارد یکی برای بیان حکم الله الواقعی صادر شده 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بیان حکم الله الواقعی، لتقیة او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حرف آخری ایشان را می‌گیریم و ریشۀ تمام این حرف را می‌زنیم،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دو خبر معلوم الصدور متخالف را می‌توانید تصویر بکنید، چگونه توجیه می‌کنید که دو خبر معلوم الصدور و مختلف، شما می‌آیید توجیه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الصدور بودن دلیل بر این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حکم الله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یک خبری معلوم الصدور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حکم الله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اصل مطلب برمی‌گردیم، شما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معنا کردید؟ ما از شما پرسیدیم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معنایش این است، خبری که همه علما نقل کردند، و علم به صدورش دارید لا ریب فیه، لا ریب در چه چیز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ما کار به صدور داریم؟ ما می‌خواهیم ببینیم کدام یکی از این دو روایت را بگیریم، و حکم مطابق او را ترجیح بدهیم، کدام یک از این دو روایت را به عنوان حکم خدا، به عنوان فتوای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بر طبقش عمل کنیم</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اینکه به این عویصۀ آخری برسید به حسب ظاهر مطلب درست بود، اما این عویصه برای ما راه باز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نیست که شما می‌گویید، حتی اگر ما علم به صدور خبری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بالاترین حرفی که در مجمع علیه می‌شود زد، همین است که اجماع بر روایتش قائم بشود به طوری که هیچ تردیدی در صدورش از امام برای ما پیش نیاید،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من حیث کونه حکم الله، لا ریب فیه من حیث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واقعی امام معصوم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شما اجماع بر نقل</w:t>
      </w:r>
      <w:bookmarkStart w:id="1590" w:name="pg13728_151599"/>
    </w:p>
    <w:p>
      <w:pPr>
        <w:pStyle w:val="BookText"/>
        <w:rPr/>
      </w:pPr>
      <w:bookmarkEnd w:id="1590"/>
      <w:r>
        <w:rPr>
          <w:rFonts w:ascii="IRNazanin" w:hAnsi="IRNazanin" w:eastAsia="IRNazanin"/>
          <w:color w:val="111111"/>
          <w:sz w:val="28"/>
          <w:sz w:val="28"/>
          <w:szCs w:val="28"/>
          <w:rtl w:val="true"/>
          <w:lang w:bidi="fa-IR"/>
        </w:rPr>
        <w:t>روایت را لا ریب فیه می‌گیرید؟ لا ریب فیه را برای عمل لازم داریم، برای ترجیح حکم آن حاکمی که حکمش مستند به این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علی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می‌خواهیم اخذ بکنیم، آنوقت علم به صدور و لا ریب فی الصدور چه ارتباطی با این مسأله می‌تواند داشته باشد؟ ممکن است که ما یقین داشته باشیم یک روایتی صادر شده باشد اما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بیان حکم الله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یک جهت دیگر است، در روایت، صدور یک مسأله است، و مسألۀ جعل صدور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صدور را نباید با صدور مخدوش و مخلوط کرد، صدور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صدر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جهت صدور معنایش این است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 هل کان صدوره لبیان حکم الله او للتقیة و الخوف و غیرهما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591" w:name="__RefHeading___Toc1432284_1468164448"/>
      <w:bookmarkStart w:id="1592" w:name="_Toc586"/>
      <w:bookmarkEnd w:id="1591"/>
      <w:r>
        <w:rPr>
          <w:rtl w:val="true"/>
        </w:rPr>
        <w:t>مراد بعض الاعلام از اجماع روایتی</w:t>
      </w:r>
      <w:bookmarkEnd w:id="1592"/>
    </w:p>
    <w:p>
      <w:pPr>
        <w:pStyle w:val="BookText"/>
        <w:rPr/>
      </w:pPr>
      <w:r>
        <w:rPr>
          <w:rFonts w:ascii="IRNazanin" w:hAnsi="IRNazanin" w:eastAsia="IRNazanin"/>
          <w:color w:val="111111"/>
          <w:sz w:val="28"/>
          <w:sz w:val="28"/>
          <w:szCs w:val="28"/>
          <w:rtl w:val="true"/>
          <w:lang w:bidi="fa-IR"/>
        </w:rPr>
        <w:t>لذا شما هیچ تردید نکنید در اینکه اینهایی که در اینجا مسألۀ شهرت روایتی را پیش آورده‌اند، و یا به قول بعض الاعلام اجماع روایتی، دیگر تعبیر ایشان بالاتر است، اینهایی که روایت را بر اجماع روایتی حمل کردند، و یا به تعبیر مرحوم محقق نائینی بر شهرت روایتی حمل کردند، این یک حرفی است که اصلا قابل قبول نیست،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به مقام اخذ و مقام عمل و مقام فتوای دارد؟ حتی اجماع من حیث روایت هم هیچ ارتباط به این معنا نمی‌تواند داشته باشد، لذا مسألۀ روایت حالا چه تعبیر به شهرت روایتی کنیم، و چه تعبیر به اجماع روایتی داشته باشیم، این را باید کنار برد به ملاحظۀ تعلیلی که در اینجا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تعلیل برای وجوب اخذ است، تعلیل برای وجوب عمل است، تعلیل برای وجوب فتوای برطبق این روایت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تردیدی در این جهت بنده ندارم که روایت را، یعنی مقبوله ابن حنظله را بخواهی به مسأله شهرت روایتی، یا به تعبیر بعض الاعلام به اجماع روایتی بکشانی، اصلا این اجنبی از مقبوله است به مراحل</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دیگر را هم اینجا روشن کنیم، بعد برویم سراغ یک مطلب دیگری که نظر</w:t>
      </w:r>
      <w:bookmarkStart w:id="1593" w:name="pg13728_151600"/>
    </w:p>
    <w:p>
      <w:pPr>
        <w:pStyle w:val="BookText"/>
        <w:rPr/>
      </w:pPr>
      <w:bookmarkEnd w:id="1593"/>
      <w:r>
        <w:rPr>
          <w:rFonts w:ascii="IRNazanin" w:hAnsi="IRNazanin" w:eastAsia="IRNazanin"/>
          <w:color w:val="111111"/>
          <w:sz w:val="28"/>
          <w:sz w:val="28"/>
          <w:szCs w:val="28"/>
          <w:rtl w:val="true"/>
          <w:lang w:bidi="fa-IR"/>
        </w:rPr>
        <w:t>امام است و آن بیان امام بزرگوارمان، هم به نظر بنده ناتمام است</w:t>
      </w:r>
      <w:r>
        <w:rPr>
          <w:rFonts w:eastAsia="IRNazanin" w:cs="IRNazanin"/>
          <w:color w:val="111111"/>
          <w:sz w:val="28"/>
          <w:szCs w:val="28"/>
          <w:rtl w:val="true"/>
          <w:lang w:bidi="fa-IR"/>
        </w:rPr>
        <w:t>.</w:t>
      </w:r>
    </w:p>
    <w:p>
      <w:pPr>
        <w:pStyle w:val="Heading5"/>
        <w:numPr>
          <w:ilvl w:val="4"/>
          <w:numId w:val="1"/>
        </w:numPr>
        <w:rPr/>
      </w:pPr>
      <w:bookmarkStart w:id="1594" w:name="__RefHeading___Toc1432286_1468164448"/>
      <w:bookmarkStart w:id="1595" w:name="_Toc587"/>
      <w:bookmarkEnd w:id="1594"/>
      <w:r>
        <w:rPr>
          <w:rtl w:val="true"/>
        </w:rPr>
        <w:t>نظر استاد در حمل اجماع در مقبوله بر شهرت فتوائیه</w:t>
      </w:r>
      <w:bookmarkEnd w:id="1595"/>
    </w:p>
    <w:p>
      <w:pPr>
        <w:pStyle w:val="BookText"/>
        <w:rPr/>
      </w:pPr>
      <w:r>
        <w:rPr>
          <w:rFonts w:ascii="IRNazanin" w:hAnsi="IRNazanin" w:eastAsia="IRNazanin"/>
          <w:color w:val="111111"/>
          <w:sz w:val="28"/>
          <w:sz w:val="28"/>
          <w:szCs w:val="28"/>
          <w:rtl w:val="true"/>
          <w:lang w:bidi="fa-IR"/>
        </w:rPr>
        <w:t>ما روی کلمه اجماع تکیه بکنیم و بگوییم حالا که مسأله روایت بیرون رفت، و در حقیقت مسألۀ فتوا جانشین شد، آیا مقصود مقبولۀ ابن حنظله اجماع بر یک فتوای است؟ همانی که ما در بحث اجماع بحث می‌کنیم، یا مقصود مقبولۀ ابن حنظله شهرت فتوائیه است؟ آن شهرت اصطلاحی خودمان، آن شهرت در مقابل اجماعمان، اینجا ما یک قرینه‌ای داریم بر اینکه مقصود اجماع نیست، بلکه مقصود پائین‌تر از اجماع است، و آن این است که همین فرضی را که راوی بعد از اینها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 این مشهورین همان مجمع الیه است، مطلب دیگری نیست، اگر مقصود از دو شهرت دو اجماع باشد، و معقد اجماع هم فتوا باشد، اجماعش هم که اجماع منقول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یک مسأله دو تا اجماع منقول وجود داشته باشد، یکی از فقها ادعای اجماع بر یک طرف کرده، یکی از فقها ادعای اجماع بر طرف دیگر کرده باشد، نه؛ دو اجماع واقعی،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است که دو اجماع واقعی بر دو فتوای متخالف تحقق داشته باشد؟ یعنی جمیع اصحاب اتفاق کرده باشند بر یک فتوایی، و همین جمیع اتفاق کرده باشند بر فتوای مخالف، این اصلا غیر قابل تصور است، بخاطر اینکه مخصوصا با این تعلیلی که امام می‌فرماید، جمع بین دو اتفاق بر فتوا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می‌توانیم، مسألۀ اتفاق را که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که برسیم آن قابل این معنا است که ما دو تا شهرت فتوایی، یک فتوا کاملا مشهور باشد، چون معنای مشهور که اکثریت نیست، معنای مشهور همان شایع و روشن بودن به تعبیر ایشان، منتهی نه به معنای انتفا، این یک فتوای شایعی است، آن هم یک معنای شایعی است، هم این فتوا شیوع دارد و هم آن فتوا شیوع دارد، این قابل توجیه است،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اجماع واقعی بر دو تا فتوا، این دو تا مسأله‌ای نیست که قابل تصویر و قابل تعقل باشد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حرفهایی که در برابر بعض الاعلام گفته می‌شود این است که ما اولا</w:t>
      </w:r>
      <w:bookmarkStart w:id="1596" w:name="pg13728_151601"/>
    </w:p>
    <w:p>
      <w:pPr>
        <w:pStyle w:val="BookText"/>
        <w:rPr/>
      </w:pPr>
      <w:bookmarkEnd w:id="1596"/>
      <w:r>
        <w:rPr>
          <w:rFonts w:ascii="IRNazanin" w:hAnsi="IRNazanin" w:eastAsia="IRNazanin"/>
          <w:color w:val="111111"/>
          <w:sz w:val="28"/>
          <w:sz w:val="28"/>
          <w:szCs w:val="28"/>
          <w:rtl w:val="true"/>
          <w:lang w:bidi="fa-IR"/>
        </w:rPr>
        <w:t>شهرت روایتی را در مقبولۀ ابن حنظله نمی‌پذیریم، و ثانیا اجماع را ما به معنای اتفاق کل نمی‌توانیم معنا بکنیم، به قرینه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راوی فرض شده است، و امام هم اصل این فرض را تقریر فرموده است و به راوی نفرموده است که این فرض باطل چیست که تو می‌کنی و امکان ندارد که تحقق پیدا کند</w:t>
      </w:r>
      <w:r>
        <w:rPr>
          <w:rFonts w:eastAsia="IRNazanin" w:cs="IRNazanin"/>
          <w:color w:val="111111"/>
          <w:sz w:val="28"/>
          <w:szCs w:val="28"/>
          <w:rtl w:val="true"/>
          <w:lang w:bidi="fa-IR"/>
        </w:rPr>
        <w:t>.</w:t>
      </w:r>
    </w:p>
    <w:p>
      <w:pPr>
        <w:pStyle w:val="Heading5"/>
        <w:numPr>
          <w:ilvl w:val="4"/>
          <w:numId w:val="1"/>
        </w:numPr>
        <w:rPr/>
      </w:pPr>
      <w:bookmarkStart w:id="1597" w:name="__RefHeading___Toc1432288_1468164448"/>
      <w:bookmarkStart w:id="1598" w:name="_Toc588"/>
      <w:bookmarkEnd w:id="1597"/>
      <w:r>
        <w:rPr>
          <w:rtl w:val="true"/>
        </w:rPr>
        <w:t>کلام حضرت امام</w:t>
      </w:r>
      <w:r>
        <w:rPr>
          <w:rtl w:val="true"/>
        </w:rPr>
        <w:t>(</w:t>
      </w:r>
      <w:r>
        <w:rPr>
          <w:rtl w:val="true"/>
        </w:rPr>
        <w:t>ره</w:t>
      </w:r>
      <w:r>
        <w:rPr>
          <w:rtl w:val="true"/>
        </w:rPr>
        <w:t xml:space="preserve">) </w:t>
      </w:r>
      <w:r>
        <w:rPr>
          <w:rtl w:val="true"/>
        </w:rPr>
        <w:t>در حمل اجماع بر شهرت فتوائیه و اشکال استاد</w:t>
      </w:r>
      <w:bookmarkEnd w:id="1598"/>
    </w:p>
    <w:p>
      <w:pPr>
        <w:pStyle w:val="BookText"/>
        <w:rPr/>
      </w:pPr>
      <w:r>
        <w:rPr>
          <w:rFonts w:ascii="IRNazanin" w:hAnsi="IRNazanin" w:eastAsia="IRNazanin"/>
          <w:color w:val="111111"/>
          <w:sz w:val="28"/>
          <w:sz w:val="28"/>
          <w:szCs w:val="28"/>
          <w:rtl w:val="true"/>
          <w:lang w:bidi="fa-IR"/>
        </w:rPr>
        <w:t xml:space="preserve">در نتیجه شهرت شد آن هم شهرت فتواییه، تا اینجا امام بزرگوار مد ظله موافق هستند و تأیید می‌فرمایند، اما از اینجا به بعد مسأله‌ای را که ایشان ذکر می‌کنند و به نظر من این مسأله ناتمام است، ابتدا مقدمه‌ای را من عرض کنم، ببینید سیاق این راهی را که امام طی می‌کند مسألۀ تثلیث امور اگر در یک جایی مطرح شد، این خودش یک معنای طبیعی است که روی سومی آن نظر است، اگر روی سومی هیچ نظری نباشد این تثلیث چه دخالتی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الامور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چه نقشی دارد؟</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مسألۀ تثلیث ذکر می‌شود و روی تثلیث تکیه می‌شود که با سومی کار داشته باشیم، مخصوصا در روایت دو نکته در این رابطه است که به نظر من مورد عنایت امام بزرگوار واقع نشده است، یکی این که خود امام تأییدا لتثلیثه، تثلیث رسول خدا را پیش می‌کشد، پشتوانه می‌آورد برای تثلیث خودش، و این نکتۀ دوم این است، وقتی تثلیث رسول خدا را امام مطرح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حلال بین حکمش چیست؟ روشن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حکمش چیست؟ این هم که حکمش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شبهات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می‌رود در حکم شبهات، رها نمی‌کند، خصوصیت شبهات این است، اگر کسی شبهات را اجتناب کرد، نجات پیدا کرده است، اگر کسی دنباله‌روی شبهات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المحرمات، 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می‌بینیم روی این سومی خلاصه تهدیدآمیز مسأله بیان می‌شود، آیا با توجه به اینها ما می‌توانیم این حرف را بزنیم، که خوب امام بزرگوار فرمودند،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الیه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خبری که موافق با شهرت فتواییه است، این لا ریب فیه است و خبر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از کجا بیرون</w:t>
      </w:r>
      <w:bookmarkStart w:id="1599" w:name="pg13728_151602"/>
    </w:p>
    <w:p>
      <w:pPr>
        <w:pStyle w:val="BookText"/>
        <w:rPr/>
      </w:pPr>
      <w:bookmarkEnd w:id="1599"/>
      <w:r>
        <w:rPr>
          <w:rFonts w:ascii="IRNazanin" w:hAnsi="IRNazanin" w:eastAsia="IRNazanin"/>
          <w:color w:val="111111"/>
          <w:sz w:val="28"/>
          <w:sz w:val="28"/>
          <w:szCs w:val="28"/>
          <w:rtl w:val="true"/>
          <w:lang w:bidi="fa-IR"/>
        </w:rPr>
        <w:t>آوردید؟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امام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مشهور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روایت است، روایت این را نمی‌خواهد بگوید، اگر روایت می‌خواست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 و امر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بکند، اینقدر داعی نداشت که مسألۀ تثلیث امور را مطرح بکند،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لیس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نمی‌کرد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امران، امر بین رشده و امر بین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که به بیش از این دو تا نیاز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کنید بر خبر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کنید بر خبر شاذ، این خلاف تأمل در روایت است، روایت روی تثلیث انگشت گذاشته است، این تثلیث نقش در مسأله دارد، نقشش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بر خبر مشهور منطبق می‌کنیم، اما شاذ داخل در قسم ثالث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 یرد حکمه الی الله و 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تثلیث رسول الله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تأمل در روایت اقتضا می‌کند که خبر شاذ نادر را ما داخل در سومین مسأله در کلام امام و در کلام رسول خدا بدانیم، و الا اگر مسأله با آن دو قسم اول حل می‌شد،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داعی داریم دیگر ما روی تثلیث امور تکیه کنیم؟ می‌خواهد امر سوم وجود داشته باشد یا نداشته باشد، ما که فعلا سروکارمان بیشتر از این دو تا نیست</w:t>
      </w:r>
      <w:r>
        <w:rPr>
          <w:rFonts w:eastAsia="IRNazanin" w:cs="IRNazanin"/>
          <w:color w:val="111111"/>
          <w:sz w:val="28"/>
          <w:szCs w:val="28"/>
          <w:rtl w:val="true"/>
          <w:lang w:bidi="fa-IR"/>
        </w:rPr>
        <w:t>.</w:t>
      </w:r>
    </w:p>
    <w:p>
      <w:pPr>
        <w:pStyle w:val="Heading5"/>
        <w:numPr>
          <w:ilvl w:val="4"/>
          <w:numId w:val="1"/>
        </w:numPr>
        <w:rPr/>
      </w:pPr>
      <w:bookmarkStart w:id="1600" w:name="__RefHeading___Toc1432290_1468164448"/>
      <w:bookmarkStart w:id="1601" w:name="_Toc589"/>
      <w:bookmarkEnd w:id="1600"/>
      <w:r>
        <w:rPr>
          <w:rtl w:val="true"/>
        </w:rPr>
        <w:t>مراد از امر شاذ در مقبولۀ ابن حنظله</w:t>
      </w:r>
      <w:bookmarkEnd w:id="1601"/>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جهتی است که موجب شده است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این اثرش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مقبوله ابن حنظله را به شهرت فتواییه معنا می‌کنند، و حق هم انصافا با ایشان است در این جهت همانطوری که من توضیح دادم و بالاترش را عرض کردم،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که شهرت 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 حجة، و امر بیّن غیه فاقد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شهرت حجت را از لا حجت تمیز می‌دهد، شهرت موصوف خودش را متصف به حجیت می‌کند، و شذوذ موصوف خودش را فاقد حجیت قرار می‌دهد، و در حقیقت این شهرت، شهرت ترجیحی نیست، این شهرت شهرت تعیینی است</w:t>
      </w:r>
      <w:r>
        <w:rPr>
          <w:rFonts w:eastAsia="IRNazanin" w:cs="IRNazanin"/>
          <w:color w:val="111111"/>
          <w:sz w:val="28"/>
          <w:szCs w:val="28"/>
          <w:rtl w:val="true"/>
          <w:lang w:bidi="fa-IR"/>
        </w:rPr>
        <w:t>.</w:t>
      </w:r>
      <w:bookmarkStart w:id="1602" w:name="pg13728_151603"/>
    </w:p>
    <w:p>
      <w:pPr>
        <w:pStyle w:val="BookText"/>
        <w:rPr/>
      </w:pPr>
      <w:bookmarkEnd w:id="1602"/>
      <w:r>
        <w:rPr>
          <w:rFonts w:ascii="IRNazanin" w:hAnsi="IRNazanin" w:eastAsia="IRNazanin"/>
          <w:color w:val="111111"/>
          <w:sz w:val="28"/>
          <w:sz w:val="28"/>
          <w:szCs w:val="28"/>
          <w:rtl w:val="true"/>
          <w:lang w:bidi="fa-IR"/>
        </w:rPr>
        <w:t>عرض می‌کنیم مسأله این نیست، اگر شذوذ در آن قسم ثانی در امور ثلاثه وارد باشد، حق با جنابعالی است، اما روایت با توجه به دقت در آن، ظهور دارد در اینکه شذوذ داخل در قسم سوم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لما کان وجه لتثلیث الامور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اثری بر آن ترتب پیدا می‌کرد؟ اگر مسأله به اینجا رسید شهرت به عنوان مرجح مطرح است، نه به عنوان تعیین حجت از لا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 موصوف خودش را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اما طرف مقابل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حکمه الی الله و 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نمی‌دانیم چه حسابی در آن روایت وجود دارد؟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فاقدة لاصل الحجیة، لذات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جهت بیان امام که به نظر قاصر ما تمام نیست، تا اینجا ما در حقیقت همۀ این خصوصیات را معنا کردیم و رعایت کردیم، اما یک معنا مانده است که این را باید ان شاء الله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شما شهرت را به این معنا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الیه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 ریب فیه را شما چگونه معنا می‌کنید؟ آیا این لا ریب فیه، لا ریب فیه اضافی است، یا این لا ریب فیه ذاتا لا ریب فیه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فیه‌ای بالمقایسة الی الشاذ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الیه ذاتا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نیاز به یک مختصر توضیحی دارد که این را ان شاء الله عرض می‌کنیم، و با این بیان یک قدری روشن می‌شود که مقصود از شهرت در این روایت اولا شهرت فتوایی است، و ثانیا شهرت فتوایی به عنوان مرجع اخذ شده است، منتهی یک شبهۀ دیگر هم در اینجا باز وجود دارد که ان شاء الله با جوابش عرض می‌کنیم</w:t>
      </w:r>
      <w:r>
        <w:rPr>
          <w:rFonts w:eastAsia="IRNazanin" w:cs="IRNazanin"/>
          <w:color w:val="111111"/>
          <w:sz w:val="28"/>
          <w:szCs w:val="28"/>
          <w:rtl w:val="true"/>
          <w:lang w:bidi="fa-IR"/>
        </w:rPr>
        <w:t>.</w:t>
      </w:r>
    </w:p>
    <w:p>
      <w:pPr>
        <w:pStyle w:val="Heading5"/>
        <w:numPr>
          <w:ilvl w:val="4"/>
          <w:numId w:val="1"/>
        </w:numPr>
        <w:rPr/>
      </w:pPr>
      <w:bookmarkStart w:id="1603" w:name="__RefHeading___Toc1432292_1468164448"/>
      <w:bookmarkStart w:id="1604" w:name="_Toc590"/>
      <w:bookmarkEnd w:id="1603"/>
      <w:r>
        <w:rPr>
          <w:rtl w:val="true"/>
        </w:rPr>
        <w:t>پرسش</w:t>
      </w:r>
      <w:r>
        <w:rPr>
          <w:rtl w:val="true"/>
        </w:rPr>
        <w:t>:</w:t>
      </w:r>
      <w:bookmarkEnd w:id="1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تساوی دو راوی طبق مقبولۀ ابن حنظله وظیفه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من حیث الفتوی یا شهرت من حیث الروایة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تعلیل لا ریب فیه در مجمع علیه را بیان کنید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الاعلام در مجمع علیه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صدور دو خبر مختلف ولی معلوم الصدور وجود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اجماع بر شهرت فتوائیه و اشکال استاد را ذکر کنید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امر شاذ در مقبولۀ ابن حنظله را توضیح دهید</w:t>
      </w:r>
      <w:r>
        <w:rPr>
          <w:rFonts w:eastAsia="IRNazanin" w:cs="IRNazanin"/>
          <w:color w:val="111111"/>
          <w:sz w:val="28"/>
          <w:szCs w:val="28"/>
          <w:rtl w:val="true"/>
          <w:lang w:bidi="fa-IR"/>
        </w:rPr>
        <w:t>.</w:t>
      </w:r>
      <w:bookmarkStart w:id="1605" w:name="pg13728_151605"/>
    </w:p>
    <w:p>
      <w:pPr>
        <w:pStyle w:val="Heading4"/>
        <w:numPr>
          <w:ilvl w:val="3"/>
          <w:numId w:val="1"/>
        </w:numPr>
        <w:rPr/>
      </w:pPr>
      <w:bookmarkStart w:id="1606" w:name="__RefHeading___Toc1432294_1468164448"/>
      <w:bookmarkStart w:id="1607" w:name="_Toc591"/>
      <w:bookmarkEnd w:id="1605"/>
      <w:bookmarkEnd w:id="1606"/>
      <w:r>
        <w:rPr>
          <w:rtl w:val="true"/>
        </w:rPr>
        <w:t>درس پانصد و هفتادم</w:t>
      </w:r>
      <w:bookmarkEnd w:id="1607"/>
    </w:p>
    <w:p>
      <w:pPr>
        <w:pStyle w:val="Heading5"/>
        <w:numPr>
          <w:ilvl w:val="4"/>
          <w:numId w:val="1"/>
        </w:numPr>
        <w:rPr/>
      </w:pPr>
      <w:bookmarkStart w:id="1608" w:name="__RefHeading___Toc1432296_1468164448"/>
      <w:bookmarkStart w:id="1609" w:name="_Toc592"/>
      <w:bookmarkEnd w:id="1608"/>
      <w:r>
        <w:rPr>
          <w:rtl w:val="true"/>
        </w:rPr>
        <w:t>اشاره</w:t>
      </w:r>
      <w:bookmarkEnd w:id="16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10" w:name="__RefHeading___Toc1432298_1468164448"/>
      <w:bookmarkStart w:id="1611" w:name="_Toc593"/>
      <w:bookmarkEnd w:id="1610"/>
      <w:r>
        <w:rPr>
          <w:rtl w:val="true"/>
        </w:rPr>
        <w:t>نظر حضرت امام</w:t>
      </w:r>
      <w:r>
        <w:rPr>
          <w:rtl w:val="true"/>
        </w:rPr>
        <w:t>(</w:t>
      </w:r>
      <w:r>
        <w:rPr>
          <w:rtl w:val="true"/>
        </w:rPr>
        <w:t>ره</w:t>
      </w:r>
      <w:r>
        <w:rPr>
          <w:rtl w:val="true"/>
        </w:rPr>
        <w:t xml:space="preserve">) </w:t>
      </w:r>
      <w:r>
        <w:rPr>
          <w:rtl w:val="true"/>
        </w:rPr>
        <w:t>در عدم دلالت مقبوله بر شهرت فتوایی</w:t>
      </w:r>
      <w:bookmarkEnd w:id="1611"/>
    </w:p>
    <w:p>
      <w:pPr>
        <w:pStyle w:val="BookText"/>
        <w:rPr/>
      </w:pPr>
      <w:r>
        <w:rPr>
          <w:rFonts w:ascii="IRNazanin" w:hAnsi="IRNazanin" w:eastAsia="IRNazanin"/>
          <w:color w:val="111111"/>
          <w:sz w:val="28"/>
          <w:sz w:val="28"/>
          <w:szCs w:val="28"/>
          <w:rtl w:val="true"/>
          <w:lang w:bidi="fa-IR"/>
        </w:rPr>
        <w:t>بحث در این بود که آیا شهرت فتوائی در این روایت به عنوان مرجّح مطرح است یا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الحجة عن 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عنوان مرجّح مطرح باشد، نتیجه این می‌شود که اولین مرجّح در باب خبرین متعارضین همان شهرت فتوائیه خواهد بود، یعنی اگر روایتی از دو روایت متعارض با فتوای مشهور مطابقت پیدا کند همین شهرت فتوائی موجب می‌شود که آن خبر رجحان پیدا کند بر خبر دیگر، و در نتیجه شهرت فتوائی اولین مرجّح خواهد 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مبارک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مقبوله، شهرت فتوائی را به عنوان مرجّح دلالت نمی‌کند، چیزی که در ذهن ایشان و در نظر ایشان مطرح است همان</w:t>
      </w:r>
    </w:p>
    <w:p>
      <w:pPr>
        <w:pStyle w:val="BookText"/>
        <w:rPr/>
      </w:pPr>
      <w:r>
        <w:rPr>
          <w:rFonts w:ascii="IRNazanin" w:hAnsi="IRNazanin" w:eastAsia="IRNazanin"/>
          <w:color w:val="111111"/>
          <w:sz w:val="28"/>
          <w:sz w:val="28"/>
          <w:szCs w:val="28"/>
          <w:rtl w:val="true"/>
          <w:lang w:bidi="fa-IR"/>
        </w:rPr>
        <w:t>جهتی بود که ما دیروز اشاره کردیم، که به نظر ایشان خبر شاذ در آن اقسام ثلاثه‌ای که امام بیان کردند،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 یردّه حکمه الی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چیزی که موجب شده است که ایشان خبر شاذ را داخل در آن قسم ثانی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این است که ایشان تعلیل در روایت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ظاهرش معنی کرده است،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خبر مشهور به نظر ایشان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خبر مطابق با شهرت لا ریب فیه شد، طبعا خبر مخالفش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به اعتبار اینکه این روایت مجمع علیه است، این اگر لا ریب فیه شد، یعنی ما دیگر هیچ تردیدی نداریم در اینکه حکم همین وجوب صلاة جمعه است، مطابق با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روایتی دلالت بر عدم وجوب کرد، لازمۀ لا ریب فیه بودن وجوب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 هم 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یک ملازمۀ قهری و طبیعی است، پس هر دو لا ریب فیه‌اند،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صحته، و دیگری لا ریب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نتیجه خبر مشهور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شاذ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یک چنین معنایی را می‌کند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مسألۀ موافقت با شهرت به عنوان یک مرجّح مطرح نیست، به عنوان معیّن و منحصر در حجّیت مطرح است، و طرف مقابل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سه نکته را اگر ما ضمیمۀ به هم کنیم معلوم می‌شود به این صورت نیست که ایشان استفاده فرمودند، چون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ما به معنای مشهور معنا می‌کند، همین مشهور اصطلاحی، خوب اینکه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معنای ایشان و 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به قول خود ایشان این تعلیل شما را راهنمائی می‌کند به یک امر عقلائی، نه اینکه شما را متعبد بکند، یعنی شما باید بگویید که در عالم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با تعلیل مناسبت ندارد، این دارد ارشاد</w:t>
      </w:r>
      <w:bookmarkStart w:id="1612" w:name="pg13728_151607"/>
    </w:p>
    <w:p>
      <w:pPr>
        <w:pStyle w:val="BookText"/>
        <w:rPr/>
      </w:pPr>
      <w:bookmarkEnd w:id="1612"/>
      <w:r>
        <w:rPr>
          <w:rFonts w:ascii="IRNazanin" w:hAnsi="IRNazanin" w:eastAsia="IRNazanin"/>
          <w:color w:val="111111"/>
          <w:sz w:val="28"/>
          <w:sz w:val="28"/>
          <w:szCs w:val="28"/>
          <w:rtl w:val="true"/>
          <w:lang w:bidi="fa-IR"/>
        </w:rPr>
        <w:t>می‌کند به یک مسأله‌ای که عقل انسان او را می‌پذیرد، و عقل انسان او را باور دارد</w:t>
      </w:r>
      <w:r>
        <w:rPr>
          <w:rFonts w:eastAsia="IRNazanin" w:cs="IRNazanin"/>
          <w:color w:val="111111"/>
          <w:sz w:val="28"/>
          <w:szCs w:val="28"/>
          <w:rtl w:val="true"/>
          <w:lang w:bidi="fa-IR"/>
        </w:rPr>
        <w:t>.</w:t>
      </w:r>
    </w:p>
    <w:p>
      <w:pPr>
        <w:pStyle w:val="Heading5"/>
        <w:numPr>
          <w:ilvl w:val="4"/>
          <w:numId w:val="1"/>
        </w:numPr>
        <w:rPr/>
      </w:pPr>
      <w:bookmarkStart w:id="1613" w:name="__RefHeading___Toc1432300_1468164448"/>
      <w:bookmarkStart w:id="1614" w:name="_Toc594"/>
      <w:bookmarkEnd w:id="1613"/>
      <w:r>
        <w:rPr>
          <w:rtl w:val="true"/>
        </w:rPr>
        <w:t>اهمیت موافقت با شهرت فتوایی</w:t>
      </w:r>
      <w:bookmarkEnd w:id="1614"/>
    </w:p>
    <w:p>
      <w:pPr>
        <w:pStyle w:val="BookText"/>
        <w:rPr/>
      </w:pPr>
      <w:r>
        <w:rPr>
          <w:rFonts w:ascii="IRNazanin" w:hAnsi="IRNazanin" w:eastAsia="IRNazanin"/>
          <w:color w:val="111111"/>
          <w:sz w:val="28"/>
          <w:sz w:val="28"/>
          <w:szCs w:val="28"/>
          <w:rtl w:val="true"/>
          <w:lang w:bidi="fa-IR"/>
        </w:rPr>
        <w:t>حالا که ما مراجعۀ به عقل خودمان بکنیم،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مطابق با فتوای مشهور باشد، این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 ما در صحتش هیچ تردید نداریم؟ هیچ تردیدی نداریم اینکه این مطابق با فتوای امام است، یعنی شهرت فتوائی این قدر مسأله را بالا برده است، که اگر یک خبر موافق با شهرت فتوائی شد، بیننا و بین الله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انسان در آن تردید ندارد، دیگر صددرصد انسان قاطع است که رأی معصوم مطابق با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کجا پیدا شد؟ لابد از موافقت شهرت فتوائی پیدا شد، 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شهرت فتوائی افادۀ علم می‌کند، افادۀ لا ریب فیه می‌کند، آیا مسأله این‌طور است، واقعیت این‌چنین است؟ تعلیل هم تعلیل به امر تعبدی نیست،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 بگذار بر اینکه لا ریب فیه است، تعبدا این را لا ریب فیه قرار بده، نه، یک واقعیتی را دارد بیان می‌کند،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واقعیّت انسان را ارشاد می‌کند، واقعیت این است که خبر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للمشهور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می‌بینیم واقعیت این‌طور نیست، خبر مطابق للمشهور کی لا ریب فیه است؟ باز هم انسان در آن احتمال خلاف می‌دهد، باز هم انسان تا مرحله‌ای در آن تردید دارد، اولا خود این معنا، و ثانیا آن نکته‌ای که من دیروز ذکر کردم، و روی این نکته من تأکید خیلی زیادی دارم، هر کجا مسألۀ تثلیث عموم مطرح شد، معنایش این است که این تثلیث نقش در مسأله دارد، یعنی ما نحن فیه با این تثلیث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ثلاثة</w:t>
      </w:r>
      <w:r>
        <w:rPr>
          <w:rFonts w:eastAsia="IRNazanin" w:cs="IRNazanin"/>
          <w:color w:val="111111"/>
          <w:sz w:val="28"/>
          <w:szCs w:val="28"/>
          <w:rtl w:val="true"/>
          <w:lang w:bidi="fa-IR"/>
        </w:rPr>
        <w:t>».</w:t>
      </w:r>
    </w:p>
    <w:p>
      <w:pPr>
        <w:pStyle w:val="Heading5"/>
        <w:numPr>
          <w:ilvl w:val="4"/>
          <w:numId w:val="1"/>
        </w:numPr>
        <w:rPr/>
      </w:pPr>
      <w:bookmarkStart w:id="1615" w:name="__RefHeading___Toc1432302_1468164448"/>
      <w:bookmarkStart w:id="1616" w:name="_Toc595"/>
      <w:bookmarkEnd w:id="1615"/>
      <w:r>
        <w:rPr>
          <w:rtl w:val="true"/>
        </w:rPr>
        <w:t>خبر شاذ، جزء بین الغیّ یا امر مشکل</w:t>
      </w:r>
      <w:bookmarkEnd w:id="1616"/>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خبر شاذ را امام نمی‌خواهد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کند، خبر شاذ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مشکل یرد حکمه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در تثلیث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شاذ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مخصوصا در تثلیث رسول</w:t>
      </w:r>
    </w:p>
    <w:p>
      <w:pPr>
        <w:pStyle w:val="BookText"/>
        <w:rPr/>
      </w:pPr>
      <w:r>
        <w:rPr>
          <w:rFonts w:ascii="IRNazanin" w:hAnsi="IRNazanin" w:eastAsia="IRNazanin"/>
          <w:color w:val="111111"/>
          <w:sz w:val="28"/>
          <w:sz w:val="28"/>
          <w:szCs w:val="28"/>
          <w:rtl w:val="true"/>
          <w:lang w:bidi="fa-IR"/>
        </w:rPr>
        <w:t>خدا روی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تکیه شده است، دو سطر دربارۀ این بحث شده است، 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نشده است، این هم یک جهت است که ما نحن فیه به لحاظ خبر شاذ، داخل در آن قسم سوم در تثلیث امام و رسول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ذیل؟ تعلیل است، بیان من مبتنی بر این است که تعلیل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سومی که ما در این رابطه به عنوان شاهد می‌آوریم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معنایی که امام بزرگوار معنا می‌کنند، پس دو خبر مشهور هم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لازمه‌اش این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معنایی است که ایشان معنا می‌فرمایند، پس دو روایت مشهور که در سؤال بعدی ابن حنظله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عنهم مشهورین، قد رواهما الثقات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مشهور هم که شما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فکلا الخبرین مجمع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وقت می‌شود ما این معنا را تصور کنیم که دو خبر متعارض در جانب سلب و ایجاب یکی مثبت وجوب نماز جمعه است، و یکی نافی وجوب نماز جمعه است، به اعتبار اینکه هر دو خبر مشهورند هر دو لا ریب فیه است، چه جوری می‌شود دو تا طرف نقیض و سلب و ایجاب هر دو لا ریب فیه باشد، پس چه باید گفت؟</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ما را به یک مطلب راهنمائی می‌کند، و آن این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علمی و به اصطلاح،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نیست، این لا ریب فیه اضافی است، یعنی خبر مشهور در مقایسۀ با خبر شاذ و در حساب‌سنجی با خبر شاذ این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در خودش هم ریب وجود دارد، صرف این که یک خبر مطابقت با شهرت دارد، مطابقت با فتوای مشهور دارد،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مقایسه که ما حساب می‌کنیم، مشهور را پهلوی شاذ می‌گذاریم، مشهور را با شاذ می‌سنجیم می‌بینیم آن ریب‌هایی که در شاذ وجود دارد، در خبر مشهور وجود ندارد، اما من حیث ذات، اصل احتمالی اینکه این خبر مشهور هم مخالف با نظر امام باشد فی نفسه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چاره‌ای نداریم به لحاظ این قرائنی که من عرض کردم، که در حقیقت سه قرینه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واقعیت تعلیل به لحاظ اینکه این تعلیل، تعلیل به امر عقلائی و یک امر ارتکازی است، نه تعلیل به امر تعبدی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حرفها نیست، این با تعلیل نمی‌سازد، واقعیت مسأله و تثلیثی که شاهد بر این است که شاذ داخل در قسم ثالث است، 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الشهرة فی کلا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 را راهنمائی می‌کند به اینکه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ریب فیه در مقایسه و حساب‌سنجی است، مشهور در مقابل شاذ، اما مشهور من حیث الذات این‌طور نیست که لا ریب فیه باشد، مشهور در مقایسه</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می‌بیند نود و هشت درصد علما برطبق روایت وجوب نماز جمعه فتوا دادند، اما آن روایت عدم وجوب را دو نفر برطبق آن فتوا دادند، با اینکه انسان وقتی به خودش مراجعه می‌کند احتمال می‌دهد که فتوای واقعی امام مطابق با همان دو نفر باشد، اما در حساب‌سنجی، از نظر عقلا مسأله این‌طور نیست، مسألۀ روایتی که فتوایی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 بر وفقش است، با روایتی که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طبقش فتوا دادند، این در مقایسه عرفا می‌شود لا ریب فیه، آدم در تعبیرات خودش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تا را باهم می‌سنجیم مثل اینکه انسان تردید ندارد که این طرف را باید بگیرید، این خبر مطابق با شهرت را، که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 ای بالاضافة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 ریب فیه به صورت اطلاق، نه لا ریب فیه به‌طور کلی، ما چاره‌ای نداریم این معنا را بگوییم به لحاظ قرائن ثلاثی را که من عرض کردم، اما این معنا را من اعتراف می‌کنم که این حرف ما یک مبعّدی هم دارد، نمی‌دانم مبعّدش به ذهن شما می‌آید یا نه؟ مبعدش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شاذ را داخل در قسم ثالث کردید، این معنا را قبول دارید که مشهور داخل در قسم اول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شما به ملاحظۀ تعلیل باید دو تا معنا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 بالذات، و بیّن رشده بالاضافة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نحن فیه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 بالاضافه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این را ما ملتزم می‌شویم ولی یک مقدار خلاف ظاهر است،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بالاضافه این خیلی ذهن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نمی‌رود، اما ما به مناسبت این استدلال</w:t>
      </w:r>
      <w:bookmarkStart w:id="1617" w:name="pg13728_151610"/>
    </w:p>
    <w:p>
      <w:pPr>
        <w:pStyle w:val="BookText"/>
        <w:rPr/>
      </w:pPr>
      <w:bookmarkEnd w:id="1617"/>
      <w:r>
        <w:rPr>
          <w:rFonts w:ascii="IRNazanin" w:hAnsi="IRNazanin" w:eastAsia="IRNazanin"/>
          <w:color w:val="111111"/>
          <w:sz w:val="28"/>
          <w:sz w:val="28"/>
          <w:szCs w:val="28"/>
          <w:rtl w:val="true"/>
          <w:lang w:bidi="fa-IR"/>
        </w:rPr>
        <w:t>امام به این تثلیث عموم، و این قرائن متعدده‌ای که ما در مسأله داشتیم، ما ناچاریم این جوری معنا بکنیم، و الاّ اگر بخواهیم که این ظاهر را حفظ کنیم تمام آن قرائن ثلاثۀ ما باید کنار گذاشته شود و استبعاد در آنها به مراتب بالاتر است از یک چنین استبعادی جزئی در رابطۀ با امر اول است</w:t>
      </w:r>
      <w:r>
        <w:rPr>
          <w:rFonts w:eastAsia="IRNazanin" w:cs="IRNazanin"/>
          <w:color w:val="111111"/>
          <w:sz w:val="28"/>
          <w:szCs w:val="28"/>
          <w:rtl w:val="true"/>
          <w:lang w:bidi="fa-IR"/>
        </w:rPr>
        <w:t>.</w:t>
      </w:r>
    </w:p>
    <w:p>
      <w:pPr>
        <w:pStyle w:val="Heading5"/>
        <w:numPr>
          <w:ilvl w:val="4"/>
          <w:numId w:val="1"/>
        </w:numPr>
        <w:rPr/>
      </w:pPr>
      <w:bookmarkStart w:id="1618" w:name="__RefHeading___Toc1432304_1468164448"/>
      <w:bookmarkStart w:id="1619" w:name="_Toc596"/>
      <w:bookmarkEnd w:id="1618"/>
      <w:r>
        <w:rPr>
          <w:rtl w:val="true"/>
        </w:rPr>
        <w:t>مطابقت یک روایت متعارض با فتوای مشهور</w:t>
      </w:r>
      <w:bookmarkEnd w:id="1619"/>
    </w:p>
    <w:p>
      <w:pPr>
        <w:pStyle w:val="BookText"/>
        <w:rPr/>
      </w:pPr>
      <w:r>
        <w:rPr>
          <w:rFonts w:ascii="IRNazanin" w:hAnsi="IRNazanin" w:eastAsia="IRNazanin"/>
          <w:color w:val="111111"/>
          <w:sz w:val="28"/>
          <w:sz w:val="28"/>
          <w:szCs w:val="28"/>
          <w:rtl w:val="true"/>
          <w:lang w:bidi="fa-IR"/>
        </w:rPr>
        <w:t>پس ما هم تعلیل را مطابق واقعیتش معنا کردیم، و هم ثابت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مرجّح مطرح است، این هم یکی از آثار مهم حرف ما بود، که از لا ریب فیه اضافی شد، دیگر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عن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به عنوان یک مرجّحی در رابطۀ با یکی از دو روایت نسبت به روایت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آنچه که ما ازاین روایت استفاده کردیم، خیلی هم روی این روایت دقت شد و کلمات مختلفی بررسی شد، بهترین معنا به نظر قاصر این معنا رسید، لکن یک شبهه‌ای باز اینجا مانده است، و آن این است، ما آنچه را که دنبالش هستیم، ما می‌خواهیم اگر دو تا روایت متعارض داشته باشیم، و یکی از این دو تا مطابق با فتوای مشهور باشد، این مطابقت با فتوای مشهور را به عنوان یک مرجّح ما ازاین روایت استفاده 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یک سنگی به این صورت جلو پای ما بیاندازد، بگوید که این روایت همانطوری که خود شما در مسألۀ اعدلیت و اصدقیت و افقهیت گفتید،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مرجحات قاضی است، به روایت چه ارتباط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اصدقهما فی الحدیث و افقههما و اورعهما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روایت ارتباط ندارد، ممکن است ما در مسألۀ شهرت هم همین حرف را پیاده کنیم، برای اینکه امام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 تعبیر عبارت را باز من بخوانم،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 من روایتهم یا من روایتهما، عنا فی ذلک الذی حکما به المجمع علیه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مجمع علیه را چه کنیم؟ چه اثری بر المجمع علیه بار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 امام، یا من 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که</w:t>
      </w:r>
    </w:p>
    <w:p>
      <w:pPr>
        <w:pStyle w:val="BookText"/>
        <w:rPr/>
      </w:pPr>
      <w:r>
        <w:rPr>
          <w:rFonts w:ascii="IRNazanin" w:hAnsi="IRNazanin" w:eastAsia="IRNazanin"/>
          <w:color w:val="111111"/>
          <w:sz w:val="28"/>
          <w:sz w:val="28"/>
          <w:szCs w:val="28"/>
          <w:rtl w:val="true"/>
          <w:lang w:bidi="fa-IR"/>
        </w:rPr>
        <w:t xml:space="preserve">مستندش روایتی است که آن روایت شهرت فتوائی دارد، حکم آن قاضی را بگیرید، پس مسأله به حکم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باب قضا، یعنی در مسألۀ حکومت به معنای قضا، به شما چه ارتباطی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به قضا کاری ندارید، شما مسألۀ تعارض روایتین را در باب فتوا می‌خواهید از این روایت استفاده کنید که شهرت فتوائی به عنوان مرجحّ مطرح است، از کجای آن استفاده می‌کنید؟</w:t>
      </w:r>
    </w:p>
    <w:p>
      <w:pPr>
        <w:pStyle w:val="BookText"/>
        <w:rPr/>
      </w:pPr>
      <w:r>
        <w:rPr>
          <w:rFonts w:ascii="IRNazanin" w:hAnsi="IRNazanin" w:eastAsia="IRNazanin"/>
          <w:color w:val="111111"/>
          <w:sz w:val="28"/>
          <w:sz w:val="28"/>
          <w:szCs w:val="28"/>
          <w:rtl w:val="true"/>
          <w:lang w:bidi="fa-IR"/>
        </w:rPr>
        <w:t>در جواب این شبهه عرض می‌کنیم که بله، درست است که این اثر را امام بر آن به مناسبت مورد بار کرده است، اما بین اینجا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فرق دارد، آنجا صفات قاضی مرجّح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القاضیین، افقه القاضیین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به مستندشان نداریم، کاری به روایتشان نداریم، کاری به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این مزایا و اوصاف را دارند، اما در اینجا مسألۀ به حاکم ارتباط ندارد، مسأله به مستند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یکی از اینها مطابق با مشهور شد، باید اخذ به او 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نتیجۀ این در مورد روایت روی مطابقت با شهرت هم وصف روایت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هر معنایی که معنا بکنیم، وصف روایت است، اینجا همۀ مسائل روی روایت پیاده شده است، منتهی این نتیجه‌ای است که امام به لحاظ مورد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معنایش این نیست که همه اینها در رابطۀ با حکم است، که اگر ما مسألۀ حکم را کنار گذاشتیم و مسألۀ فتوا را مطرح کردیم همۀ این حرفها باید کنار برود، آنجا روایت مشهور لا ریب فیه نیست، چون مستند حکم است لا ریب فیه است، یا اینکه نه روایت مشهور لا ریب فیه است، لا ریب فیه را هم باید گرفت، در باب حکم به لحاظ حکم باید گرفت، در باب فتوا به لحاظ فتوا باید گرفت، پس این شبهه را کسی در اینجا مطرح نکند، و اینجا را مقایسه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اصدقهما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آنجا صفات قاضی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اعدلهما، یعنی اعدل القاضیین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به مستند نداشتیم در آنجا</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اصدقهما است، حدیث هم به معنای روایت نیست این</w:t>
      </w:r>
      <w:bookmarkStart w:id="1620" w:name="pg13728_151612"/>
    </w:p>
    <w:p>
      <w:pPr>
        <w:pStyle w:val="BookText"/>
        <w:rPr/>
      </w:pPr>
      <w:bookmarkEnd w:id="1620"/>
      <w:r>
        <w:rPr>
          <w:rFonts w:ascii="IRNazanin" w:hAnsi="IRNazanin" w:eastAsia="IRNazanin"/>
          <w:color w:val="111111"/>
          <w:sz w:val="28"/>
          <w:sz w:val="28"/>
          <w:szCs w:val="28"/>
          <w:rtl w:val="true"/>
          <w:lang w:bidi="fa-IR"/>
        </w:rPr>
        <w:t>را اصلا شما بدانید، حدیث در اینجا به معنای روایت نیست، یعنی در کلام و خبرش راستگوتر است، به‌طور کلی، نه حدیث به معنای روایت، اصدق در حدیث مثل اینکه به شما خطاب می‌کنند که آدم خوب چه کسی است؟ آن است که اصدق در حدیث باشد، یعنی حرفهایی که نقل می‌کند، خبرهایی که می‌گوید صادقتر و بیشتر مطابق با واقع است، پس در نتیجه ما این معنا را تا اینجا ثابت کردیم که شهرت فتوائیه به عنوان یک مرجّح آن هم در باب فتوا، نه در خصوص حکمی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مسألۀ حکم هم مطرح نباشد، صرف فتوا مطرح باشد، شهرت فتوائیه به عنوان یک مرجّح مطرح است</w:t>
      </w:r>
      <w:r>
        <w:rPr>
          <w:rFonts w:eastAsia="IRNazanin" w:cs="IRNazanin"/>
          <w:color w:val="111111"/>
          <w:sz w:val="28"/>
          <w:szCs w:val="28"/>
          <w:rtl w:val="true"/>
          <w:lang w:bidi="fa-IR"/>
        </w:rPr>
        <w:t>.</w:t>
      </w:r>
    </w:p>
    <w:p>
      <w:pPr>
        <w:pStyle w:val="Heading5"/>
        <w:numPr>
          <w:ilvl w:val="4"/>
          <w:numId w:val="1"/>
        </w:numPr>
        <w:rPr/>
      </w:pPr>
      <w:bookmarkStart w:id="1621" w:name="__RefHeading___Toc1432306_1468164448"/>
      <w:bookmarkStart w:id="1622" w:name="_Toc597"/>
      <w:bookmarkEnd w:id="1621"/>
      <w:r>
        <w:rPr>
          <w:rtl w:val="true"/>
        </w:rPr>
        <w:t>مراد از لا ریب فیه اضافی</w:t>
      </w:r>
      <w:bookmarkEnd w:id="1622"/>
    </w:p>
    <w:p>
      <w:pPr>
        <w:pStyle w:val="BookText"/>
        <w:rPr/>
      </w:pPr>
      <w:r>
        <w:rPr>
          <w:rFonts w:ascii="IRNazanin" w:hAnsi="IRNazanin" w:eastAsia="IRNazanin"/>
          <w:color w:val="111111"/>
          <w:sz w:val="28"/>
          <w:sz w:val="28"/>
          <w:szCs w:val="28"/>
          <w:rtl w:val="true"/>
          <w:lang w:bidi="fa-IR"/>
        </w:rPr>
        <w:t>و امّا ذیل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کان الخبران عنکما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معنای ما خیلی روشن است، برای اینکه ما لا ریب فیه، لا ریب فیه اضافی معنا کردیم، لا ریب فیه اضافی آنجایی است که در مقابل مشهور شاذی وجود داشته باشد، اما آنجایی که در مقابل مشهور هم یک مشهور دیگر وجود داشته باشد، آن مسألۀ اضافی کنار می‌رود، لذا هیچ محالی هم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عنکما مشهورین قد رواهما الثقات عنهم، قال ینظر ما وافق حکمه حکم الکتاب و السنة و خالف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این عبارت این است که هر دو خصوصیت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موافق با کتاب و سنت و مخالف با عامه است،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ما خالف الکتاب و السنة و وافق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باید کنار گذاشته شود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مبارک امام بزرگوار این اولین مرجّح در این روایت است، برای اینکه اصدقیت و اعدلیت مربوط به باب قضاء بود، شهرت هم به نظر ایشان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آن وقت می‌فرمایند مرجّح از اینجا شروع می‌شود که در حقیقت در مقبولۀ ابن حنظله دو تا مرجّح ذکر شده است به نظر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أرأیت ان کان الفقیهان عرفا حکمه من الکتاب و السنّة فوجدنا احد الخبرین موافقا للعامة، و الاخر مخالفا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مسألۀ موافقت و مخالفت کتاب مطرح نیست، در این رابطه هیچ تمییز و ترجیحی وجود ندارد، فقط مسألۀ موافقت و مخالفت عامه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p>
    <w:p>
      <w:pPr>
        <w:pStyle w:val="BookText"/>
        <w:rPr/>
      </w:pPr>
      <w:r>
        <w:rPr>
          <w:rFonts w:ascii="IRNazanin" w:hAnsi="IRNazanin" w:eastAsia="IRNazanin"/>
          <w:color w:val="111111"/>
          <w:sz w:val="28"/>
          <w:sz w:val="28"/>
          <w:szCs w:val="28"/>
          <w:rtl w:val="true"/>
          <w:lang w:bidi="fa-IR"/>
        </w:rPr>
        <w:t>الخبرین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کدام از این دو روایت اخذ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خالف العامة ففیه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با عامه مخالفت داشته باشد، رشاد و هدایت و واقعیت در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فان وافقها یا 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نسخه بدل است و صحیح هم نیست، وافقهم هم در مستدرک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وافقهما یا وافقهم الخبران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روایت با فتوای عامه موافق است، یک روایت با یک سری از علمای عامه، یک روایت هم با یک سر دیگر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 الی ما هم امیل الیه حکامهم و قضاتهم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ببینیم کدام یکی از اینها بیشتر مورد تمایل زمامداران و قضات منصوب از طرف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هرکدام که بیشتر مورد تمایل آنهاست باید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بالاخر، قلت فان وافق حکّامهم الخبرین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مسألۀ امیلیت مطرح نیست، هر دو خبر مورد تمایل آنهاست، و هر دو فتوا بدون اینکه در میل و علاقه فرقی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مسأله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بینداز، دست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امامت را زیارت بکنی و مطلب را از امام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بیانی که ازاین روایت داشتیم،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سه مرجّح را مطرح کرده است، اولین مرجّح شهرت فتوائی، بعد هم مسألۀ موافقت و مخالفت کتاب و مسألۀ موافقت و مخالفت عامه، لکن عرض کردیم نظر مبارک امام این است که نه، در این روایت همین دو مرجّح اخیر مطرح است، لکن یک شبهه‌ای هم اینجاست که این را هم عرض کنیم و بعد این روایت را کنار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مسألۀ موافقت کتاب و مخالفت عامه را در محل بحث ما به عنوان مرجّح قرار نداده است، محل بحث ما نه به آن صورتی که در آن شبهۀ قبلی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جوابش را که آنجا دادیم در این دو تا مرجّح هم جوابش به همان کیفیت داده می‌شود، لکن شبهه به کیفیت دیگر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این دو تنها مرجّح تنها در جایی است که این دو روایت متعارض هر دو مشهور باشند، برای اینکه در جواب سؤال عرض می‌شود عمرو بن حنظله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الخبران عنه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مطابق با کتاب و مخالف با عامه باشد</w:t>
      </w:r>
      <w:r>
        <w:rPr>
          <w:rFonts w:eastAsia="IRNazanin" w:cs="IRNazanin"/>
          <w:color w:val="111111"/>
          <w:sz w:val="28"/>
          <w:szCs w:val="28"/>
          <w:rtl w:val="true"/>
          <w:lang w:bidi="fa-IR"/>
        </w:rPr>
        <w:t>.</w:t>
      </w:r>
      <w:bookmarkStart w:id="1623" w:name="pg13728_151614"/>
    </w:p>
    <w:p>
      <w:pPr>
        <w:pStyle w:val="Heading5"/>
        <w:numPr>
          <w:ilvl w:val="4"/>
          <w:numId w:val="1"/>
        </w:numPr>
        <w:rPr/>
      </w:pPr>
      <w:bookmarkStart w:id="1624" w:name="__RefHeading___Toc1432308_1468164448"/>
      <w:bookmarkStart w:id="1625" w:name="_Toc598"/>
      <w:bookmarkEnd w:id="1623"/>
      <w:bookmarkEnd w:id="1624"/>
      <w:r>
        <w:rPr>
          <w:rtl w:val="true"/>
        </w:rPr>
        <w:t>صورت‌های مختلف مرجح نبودن شهرت</w:t>
      </w:r>
      <w:bookmarkEnd w:id="1625"/>
    </w:p>
    <w:p>
      <w:pPr>
        <w:pStyle w:val="BookText"/>
        <w:rPr/>
      </w:pPr>
      <w:r>
        <w:rPr>
          <w:rFonts w:ascii="IRNazanin" w:hAnsi="IRNazanin" w:eastAsia="IRNazanin"/>
          <w:color w:val="111111"/>
          <w:sz w:val="28"/>
          <w:sz w:val="28"/>
          <w:szCs w:val="28"/>
          <w:rtl w:val="true"/>
          <w:lang w:bidi="fa-IR"/>
        </w:rPr>
        <w:t>اما آنجایی که دو خبر متعارض داشته باشیم، که هیچ‌کدام شهرت نداشته باشد، آیا از این روایت مرجحّیت این دو تا مرجّح را استفاده کنیم یا نه؟ ممکن است کسی این اشکال را بکند که این اشکال شده است، لکن باز این شبهه جواب دارد، جوابش این است که این ارجاع به موافقت کتاب و مخالفت عامه در مورد خبرین مشهورین نه 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 الخبرین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برای این است که شهرت را نتوانستیم به عنوان مرجّح پیدا کنیم، وقتی که انسان شهرت را نتوانست به عنوان مرجّح پیدا بکند، پیدا نکردن شهرت به عنوان مرجّح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این است که هر دو خبر مشهور باشند، یک صورت این است که هیچ‌کدام شهرت نداشته باشد، آیا این ارجاع به موافقت کتاب و مخالفت عامه روی این عنوان مبتنی نیست، که چون دست شما از مسألۀ مرجحیّت شهرت کوتاه شده است، حالا بروید سراغ موافقت کتاب و مخالف عامه، یا اینکه نه ما جمود بکنیم حتما در آنجایی که دو خبر متعارض هر دو واجد شهرت باشند مسألۀ ارجاع به موفقت کتاب و مخالفت عامه مطرح است، ظاهر این است که همان طوری که در اصل شهرت مسألۀ قضا مطرح نبود و مسأله به صورت کلی مطرح شده بود، در این رابطه هم مسأله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عنهم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ابن حنظله هم نمی‌خواهد روی همین عنوان تکیه کند، مقصودش این است که اگر یک جایی پیدا کنیم که دست ما از ترجیح به شهرت کوتاه شد، منتهی در کوتاه شدن دو مصداق دارد، یک مصداقش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شهرت لکلا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مصداقش این است که اصلا شهرتی در رابطۀ با هیچ روایت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مناقشه قابل رفع است که کسی بگوید این مسأله ترجیح در مورد خصوص خبرین مشهورین مطرح است، و از طرفی هم کسی قائل به فسخ نشده در این رابطه، اگر موافقت کتاب و مخالفت عامه به عنوان مرجّح مطرح است مطلقا مطرح است، می‌خواهد خبرین متعارضین هر دو شهرت داشته باشد، یا هر دو فاقد شهرت باشد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معنا کنیم موافقت و مخالفت با کتاب را، یک سری</w:t>
      </w:r>
      <w:bookmarkStart w:id="1626" w:name="pg13728_151615"/>
    </w:p>
    <w:p>
      <w:pPr>
        <w:pStyle w:val="BookText"/>
        <w:rPr/>
      </w:pPr>
      <w:bookmarkEnd w:id="1626"/>
      <w:r>
        <w:rPr>
          <w:rFonts w:ascii="IRNazanin" w:hAnsi="IRNazanin" w:eastAsia="IRNazanin"/>
          <w:color w:val="111111"/>
          <w:sz w:val="28"/>
          <w:sz w:val="28"/>
          <w:szCs w:val="28"/>
          <w:rtl w:val="true"/>
          <w:lang w:bidi="fa-IR"/>
        </w:rPr>
        <w:t>مخالفت با کتاب داریم که اصلا فاقد حجیّت است، به تعبیر امام برمی‌گردد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الحجّة عن اللاحجّة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روایتی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بیع را حلال کرده است، یک روایت دیگر هم آمد که نه امام صادق فرمودند خداوند بیع را حرام کرده است، این سری مخالفت که اصلا معارض هم نداشته باشد حجیّت ندارد، تا چه برسد به اینکه معارض داشته باشد، حالا بعد ما معنی می‌کنیم که مقصود از این موافقت و مخالفت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 فی المقبوله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مقبوله به نظر ما اولا سندا اعتبار دارد، و ثانیا مجموعا مقبوله سه تا مرجّح را مطرح کرده است، اولین مرجّح شهرت فتوائی است، و بعدش هم مسألۀ موافقت کتاب است، بعدش هم مسألۀ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مرفوعۀ زراره هم هست که بعد می‌خوانیم، بعد که او را خواندیم از همۀ اینها می‌خواهیم یک نتیجه‌ای بگیریم در رابطۀ با یکی دو حرف اصلی که در مسألۀ مرجحّات مطرح شده بود جواب آنها ما را به اینجا کشاند،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می‌کنیم</w:t>
      </w:r>
      <w:r>
        <w:rPr>
          <w:rFonts w:eastAsia="IRNazanin" w:cs="IRNazanin"/>
          <w:color w:val="111111"/>
          <w:sz w:val="28"/>
          <w:szCs w:val="28"/>
          <w:rtl w:val="true"/>
          <w:lang w:bidi="fa-IR"/>
        </w:rPr>
        <w:t>.</w:t>
      </w:r>
    </w:p>
    <w:p>
      <w:pPr>
        <w:pStyle w:val="Heading5"/>
        <w:numPr>
          <w:ilvl w:val="4"/>
          <w:numId w:val="1"/>
        </w:numPr>
        <w:rPr/>
      </w:pPr>
      <w:bookmarkStart w:id="1627" w:name="__RefHeading___Toc1432310_1468164448"/>
      <w:bookmarkStart w:id="1628" w:name="_Toc599"/>
      <w:bookmarkEnd w:id="1627"/>
      <w:r>
        <w:rPr>
          <w:rtl w:val="true"/>
        </w:rPr>
        <w:t>پرسش</w:t>
      </w:r>
      <w:r>
        <w:rPr>
          <w:rtl w:val="true"/>
        </w:rPr>
        <w:t>:</w:t>
      </w:r>
      <w:bookmarkEnd w:id="1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دلالت مقبوله بر شهرت فتوایی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موافقت با شهرت فتوایی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شاذ جزء بین الغیّ یا امر مشکل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مطابقت یک روایت متعارض با فتوای مشهور به چه صورت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لا ریب فیه اضافی را در روایت بیان کنید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مختلف مرجح نبودن شهرت را ذکر کنید</w:t>
      </w:r>
      <w:r>
        <w:rPr>
          <w:rFonts w:eastAsia="IRNazanin" w:cs="IRNazanin"/>
          <w:color w:val="111111"/>
          <w:sz w:val="28"/>
          <w:szCs w:val="28"/>
          <w:rtl w:val="true"/>
          <w:lang w:bidi="fa-IR"/>
        </w:rPr>
        <w:t>.</w:t>
      </w:r>
      <w:bookmarkStart w:id="1629" w:name="pg13728_151616"/>
    </w:p>
    <w:p>
      <w:pPr>
        <w:pStyle w:val="Heading4"/>
        <w:numPr>
          <w:ilvl w:val="3"/>
          <w:numId w:val="1"/>
        </w:numPr>
        <w:rPr/>
      </w:pPr>
      <w:bookmarkStart w:id="1630" w:name="__RefHeading___Toc1432312_1468164448"/>
      <w:bookmarkStart w:id="1631" w:name="_Toc600"/>
      <w:bookmarkEnd w:id="1629"/>
      <w:bookmarkEnd w:id="1630"/>
      <w:r>
        <w:rPr>
          <w:rtl w:val="true"/>
        </w:rPr>
        <w:t>درس پانصد و هفتاد و یکم</w:t>
      </w:r>
      <w:bookmarkEnd w:id="1631"/>
    </w:p>
    <w:p>
      <w:pPr>
        <w:pStyle w:val="Heading5"/>
        <w:numPr>
          <w:ilvl w:val="4"/>
          <w:numId w:val="1"/>
        </w:numPr>
        <w:rPr/>
      </w:pPr>
      <w:bookmarkStart w:id="1632" w:name="__RefHeading___Toc1432314_1468164448"/>
      <w:bookmarkStart w:id="1633" w:name="_Toc601"/>
      <w:bookmarkEnd w:id="1632"/>
      <w:r>
        <w:rPr>
          <w:rtl w:val="true"/>
        </w:rPr>
        <w:t>اشاره</w:t>
      </w:r>
      <w:bookmarkEnd w:id="16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حسب ظاهر مشتمل بر مرجّحات متکثّره است دو روایت است، یکی مقبولۀ ابن حنظله بود که ملاحظه فرمودید تنها سه مرجّح در مقبولۀ ابن حنظله ذکر شده است، و عناوین دیگر به باب تعارض روایتین و مرجّح در این باب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مرفوعۀ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مرفوعۀ زراره از نظر متن و دلالت خیلی دلالت روشنی دارد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از نظر سند کاملا این روایت تضعیف شده است، و محل نقل این روایت کتاب عوالی اللئالی است که اخیرا هم این کتاب در چند جلد چاپ شده است، لیکن مورد اعتنا و اعتماد صاحب وسائل نبوده است، و لذا در کتاب وسائل از این کتاب روایتی نقل نشده است</w:t>
      </w:r>
      <w:r>
        <w:rPr>
          <w:rFonts w:eastAsia="IRNazanin" w:cs="IRNazanin"/>
          <w:color w:val="111111"/>
          <w:sz w:val="28"/>
          <w:szCs w:val="28"/>
          <w:rtl w:val="true"/>
          <w:lang w:bidi="fa-IR"/>
        </w:rPr>
        <w:t>.</w:t>
      </w:r>
      <w:bookmarkStart w:id="1634" w:name="pg13728_151617"/>
    </w:p>
    <w:p>
      <w:pPr>
        <w:pStyle w:val="Heading5"/>
        <w:numPr>
          <w:ilvl w:val="4"/>
          <w:numId w:val="1"/>
        </w:numPr>
        <w:rPr/>
      </w:pPr>
      <w:bookmarkStart w:id="1635" w:name="__RefHeading___Toc1432316_1468164448"/>
      <w:bookmarkStart w:id="1636" w:name="_Toc602"/>
      <w:bookmarkEnd w:id="1634"/>
      <w:bookmarkEnd w:id="1635"/>
      <w:r>
        <w:rPr>
          <w:rtl w:val="true"/>
        </w:rPr>
        <w:t>مراد از شهرت جابر ضعف سند</w:t>
      </w:r>
      <w:bookmarkEnd w:id="1636"/>
    </w:p>
    <w:p>
      <w:pPr>
        <w:pStyle w:val="BookText"/>
        <w:rPr/>
      </w:pPr>
      <w:r>
        <w:rPr>
          <w:rFonts w:ascii="IRNazanin" w:hAnsi="IRNazanin" w:eastAsia="IRNazanin"/>
          <w:color w:val="111111"/>
          <w:sz w:val="28"/>
          <w:sz w:val="28"/>
          <w:szCs w:val="28"/>
          <w:rtl w:val="true"/>
          <w:lang w:bidi="fa-IR"/>
        </w:rPr>
        <w:t>اما مرحوم 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الوسائل از این کتاب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روایت مرفوعه هم است، سند متصلی تا زراره ندارد، بین زراره و راوی بعدی واسطه یا وسائطی وجود دارد، منتهی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رسائل وقتی که این روایت را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اعتراف می‌فرمایند به اینکه سند این روایت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دنبال این هستند که یک جابری برای ضعف سند درست کنند، و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به این روایت، ضعف سند این روایت را جبران می‌کند، و در حقیقت فتوای مشهور و عمل مشهور به این روایت جابر ضعف سند این روایت است، درحالی‌که آن شهرتی که جابر ضعف است همانطوری که از خود مقبولۀ ابن حنظله استفاده می‌شود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شهرت بین قدمای اصحاب است، یعنی آنهایی که در عهد امام هستند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العهد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مسأله‌ای در زمانهای متأخر شهرت پیدا کرد، آمدند برطبق همین روایت عوالی اللئالی فتوا دادند، دیگر آن توجیهی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جریان ندارد، ولو اینکه ما لا ریب فیه آن را اضافی فرض کردیم، اما همین لا ریب فیه اضافی هم در شهرت بین متأخرین هیچ وجود ندارد، و شهرت بین متأخرین اصلا محل بحث نیست، اینکه شما در اصول می‌بینید بحث می‌کنند که آیا شهرت فتوائیه فی نفسه حجیت دارد یا ندارد این اصلا محل بحث همان شهرت بین القدما است، به لحاظ اینکه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العهد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العهد بفتوی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اینها به لحاظ نزدیکی و به لحاظ اینکه مدارک در اختیارشان هست، نوعا آشنا هستند به مذاق امام و به فتوای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شهرت بین المتأخرین هیچ فایده‌ای بر آن بار نشده است، نه کسی احتمال حجیتش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نه در مقام ترجیح نقشی می‌تواند داشته باشد، و نه در مقام عمل عنوان جابریت می‌تواند داشته باشد، لذا مرفوعۀ زراره را به لحاظ سند ما نمی‌توانیم مورد اعتبار و اعتماد قرار بدهیم، اما اگر از نظر سند قطع نظر</w:t>
      </w:r>
      <w:bookmarkStart w:id="1637" w:name="pg13728_151618"/>
    </w:p>
    <w:p>
      <w:pPr>
        <w:pStyle w:val="BookText"/>
        <w:rPr/>
      </w:pPr>
      <w:bookmarkEnd w:id="1637"/>
      <w:r>
        <w:rPr>
          <w:rFonts w:ascii="IRNazanin" w:hAnsi="IRNazanin" w:eastAsia="IRNazanin"/>
          <w:color w:val="111111"/>
          <w:sz w:val="28"/>
          <w:sz w:val="28"/>
          <w:szCs w:val="28"/>
          <w:rtl w:val="true"/>
          <w:lang w:bidi="fa-IR"/>
        </w:rPr>
        <w:t>شود انصافا دلالتش یک دلالت روشنی است، و ظاهرش این است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و اوثقیت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مرجح در باب روایتین مطرح است، منتهی یک مختصری با مقبولۀ ابن حنظله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همانطوری که عرض کردیم صاحب وسائل نقل نکرده است، لیکن در مستدرک در کتاب القضاء، باب نهم از ابواب صفات قاضی روایت دوم، زراره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یأتی عنکم الخبران او الحدیثان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خبر و حدیث هم اگر فرق باشد یک فرق مختصری هست که در کتاب درایه می‌گویند، و شاید هم در نظر زراره تفنّن در تعبیر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الخبران او الحدیثان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مسألۀ حکم و قاضی و قضا هیچ ارتباطی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فبایهما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اینها من می‌توانم اخذ بکنم؟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الفتوای، فی مقام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زراره خذ بما اشتهر بین 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موافقت با شهرت دارد او را اخذ بکن، و آن‌که شاذ و نادر است او را رها بکن، اینجا شهرت را به عنوان اولین مرجّح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سیدی انّهما معا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واجد شهرت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مرویان مأثوران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روایت شده‌اند، هر دو هم مطابقت با شهرت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اعدلهما عندک و اوثقهما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هرکدام در عدالت و وثاقت مرتبۀ بالاتری را دارا هستند شما اخذ به او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اعدلهما عندک و اوثقهما فی نفسک، فقلت انهما معا عدلان مرضیان موثقان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جهت عدالت و وثاقت هم هیچکدام فضیلتی بر 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فترکه و خذ بما خالفهم، فقلت ربما کانا معا موافقین لهم او مخالفین فکیف اصنع؟ فقال اذن فتخیر</w:t>
      </w:r>
      <w:r>
        <w:rPr>
          <w:rFonts w:eastAsia="IRNazanin" w:cs="IRNazanin"/>
          <w:color w:val="111111"/>
          <w:sz w:val="28"/>
          <w:szCs w:val="28"/>
          <w:rtl w:val="true"/>
          <w:lang w:bidi="fa-IR"/>
        </w:rPr>
        <w:t>».</w:t>
      </w:r>
    </w:p>
    <w:p>
      <w:pPr>
        <w:pStyle w:val="Heading5"/>
        <w:numPr>
          <w:ilvl w:val="4"/>
          <w:numId w:val="1"/>
        </w:numPr>
        <w:rPr/>
      </w:pPr>
      <w:bookmarkStart w:id="1638" w:name="__RefHeading___Toc1432318_1468164448"/>
      <w:bookmarkStart w:id="1639" w:name="_Toc603"/>
      <w:bookmarkEnd w:id="1638"/>
      <w:r>
        <w:rPr>
          <w:rtl w:val="true"/>
        </w:rPr>
        <w:t>فرق روایت ابن حنظله با روایت زراره</w:t>
      </w:r>
      <w:bookmarkEnd w:id="1639"/>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اضافه‌ای که بر روایت ابن حنظله دارد، مسألۀ اعدلیت و اوثقیت را به عنوان مرجح مطرح کرده است، و 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و اوثقیت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عنوان مرجح دوم، که مرجّح اول همان شهرت است، و مرجّح دوم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و اوثقیت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640" w:name="pg13728_151619"/>
    </w:p>
    <w:p>
      <w:pPr>
        <w:pStyle w:val="BookText"/>
        <w:rPr/>
      </w:pPr>
      <w:bookmarkEnd w:id="1640"/>
      <w:r>
        <w:rPr>
          <w:rFonts w:ascii="IRNazanin" w:hAnsi="IRNazanin" w:eastAsia="IRNazanin"/>
          <w:color w:val="111111"/>
          <w:sz w:val="28"/>
          <w:sz w:val="28"/>
          <w:szCs w:val="28"/>
          <w:rtl w:val="true"/>
          <w:lang w:bidi="fa-IR"/>
        </w:rPr>
        <w:t>باز اختلافی که با روایت ابن حنظله دارد این است که در اینجا دیگر مسألۀ موافقت کتاب به عنوان مرجّح مطرح نشده است، بلکه همان مخالفت عامه به عنوان مرجح ذکر شده است، و صحبتی از موافقت کتاب در این روایت نیست، اما خوب عمده این است که این روایت همان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و اوثقیت را به عنوان مرجّح روایت مطرح کرده است، اما چون از لحاظ سند ما نمی‌توانیم اعتماد به این روایت کنیم لذا مسألۀ اعدلیت و اوثقیت نمی‌شود مرجح در باب خبرین متعارضین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حقیقت اجمع روایاتی است که در باب مرجحات وارد شده است، و چون ما روایت ابن حنظله را اخذ کردیم و روایت ابن حنظله بیش از سه تا مرجح در آن ذکر نشده بود، برمی‌گردیم به آن مسأله‌ای که در مقام جواب او بودیم، مسأله این بود که بعضی‌ها معتقد بودند که اصلا ما نمی‌توانیم روایات تخییر را به این مرجحات متکثّره تقیید کنیم، برای اینکه اگر روایات تخییر به این مرجحات تقیید شد لازم می‌آید که روایات تخییر حمل بر موارد نادره بشود، و چطور می‌شود که یک قسمت روایات تخییر را با آن تفصیلی که دارند، ما بیائیم حمل بر موارد نادره کنیم؟ از این بحث ما جواب از این اشکال روشن شد، اولا گفتیم که روایات تخییر اینقدرها هم که عنوان پیدا کرده است، واقعیتی ندارد، ما یکی دو روایت معتبر در باب تخییر بیشتر نداریم، اینقدر روایات متکثّره نیست که ما در مقابل آنها وحشت پیدا کنیم، یکی دو روایت صحیحه است که دلالت بر تخییر می‌کند</w:t>
      </w:r>
      <w:r>
        <w:rPr>
          <w:rFonts w:eastAsia="IRNazanin" w:cs="IRNazanin"/>
          <w:color w:val="111111"/>
          <w:sz w:val="28"/>
          <w:szCs w:val="28"/>
          <w:rtl w:val="true"/>
          <w:lang w:bidi="fa-IR"/>
        </w:rPr>
        <w:t>.</w:t>
      </w:r>
    </w:p>
    <w:p>
      <w:pPr>
        <w:pStyle w:val="Heading5"/>
        <w:numPr>
          <w:ilvl w:val="4"/>
          <w:numId w:val="1"/>
        </w:numPr>
        <w:rPr/>
      </w:pPr>
      <w:bookmarkStart w:id="1641" w:name="__RefHeading___Toc1432320_1468164448"/>
      <w:bookmarkStart w:id="1642" w:name="_Toc604"/>
      <w:bookmarkEnd w:id="1641"/>
      <w:r>
        <w:rPr>
          <w:rtl w:val="true"/>
        </w:rPr>
        <w:t>عدم حمل روایت تخییر بر مورد نادر</w:t>
      </w:r>
      <w:bookmarkEnd w:id="1642"/>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مگر ما چه مقدار می‌خواهیم این روایت تخییر را تقیید کنیم، اگر بگوییم مورد روایت تخییر آنجایی است که نه شهرتی باشد، نه موافقت کتابی باشد، نه مخالفت عامه، آیا این لازم می‌آید که روایت تخییر را حمل بر مورد نادر کرده باشیم؟ این همه موارد در فقه داریم که دو روایت متعارضند هیچکدامشان با شهرت موافقت ندارد، یا هر دو موافق شهرت هستند، و اینطور نیست که مرجحات دیگر در آنها وجود داشته باشد، خوب اینها را ما به عنوان مورد روایات تخییر قرار می‌دهیم، در حقیقت آن کسی که این مسأله را</w:t>
      </w:r>
    </w:p>
    <w:p>
      <w:pPr>
        <w:pStyle w:val="BookText"/>
        <w:rPr/>
      </w:pPr>
      <w:r>
        <w:rPr>
          <w:rFonts w:ascii="IRNazanin" w:hAnsi="IRNazanin" w:eastAsia="IRNazanin"/>
          <w:color w:val="111111"/>
          <w:sz w:val="28"/>
          <w:sz w:val="28"/>
          <w:szCs w:val="28"/>
          <w:rtl w:val="true"/>
          <w:lang w:bidi="fa-IR"/>
        </w:rPr>
        <w:t>بیان می‌کرد، می‌خواست از این راه جلوی وجوب ترجیح را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سلسله مرجحاتی هم هست این مرجحات، مرجحات استحبابیه است نه مرجحات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راهش همین بود که اگر مرجحات مرجحات وجوبیه باشد لازم می‌آید که مورد اخبار تخییر نادر باشد، ما ملاحظه کردیم که نه، ممکن است ما این مرجحات را وجوبی بگیریم، که ظاهر مقبولۀ ابن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مقبوله در مقابل روایات تخییر بایستیم، و روایات تخییر را به آنجایی که این مرجحات وجود ندارد، تقیید بکنیم و در عین حال لازم نمی‌آید که مورد روایات تخییر نادر باشد، و ما روایات را حمل بر افراد نادره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تا اینجا ضمن اینکه معنای مقبوله برای ما روشن شد جواب از این اشکال هم داده شد، ما باید به عنوان مرجحات لازم الترجیح و واجب الترجیح مقبوله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راه دومی هم ذکر شده بود که آن هم باز در مقام جوابش نیاز دارد ما یک مقدار راه را طولانی طی کنیم و آن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مرجحاتی که در این روایات ذکر شده است، می‌بینیم این مرجحات در بعضی از روایات کم ذکر شده است، در بعضی از روایات زیاد ذکر شده در ترتیب این مرجحات بین روایات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اختلاف در کثرت و قلّت، و اختلاف در ترتیب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یک مسألۀ استحبابی مناسبت دارد، مثل همان روایاتی که در باب بعضی از منزوحات بئر وارد شده است، که اختلاف روایات و مراتب را دلیل بر استحبابی بودن مسأله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است، درست است مسألۀ موافقت کتاب و مخالفت عامه و اینها مرجح است، اما اینها مرجح استحبابی است، و شاهدش هم این است که روایات ترجیح هم در تقدیم و تأخیر و هم در کثرت و قلّت بینشان اختلاف است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این هم یک مشکله‌ای است که برای ما ایجاد کردند، ما مجبوریم روایاتی را که در باب ترجیح به موافقت کتاب وارد شده است، اینها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را که در باب ترجیح به مخالفت عامه وارد شده است را و ترتیب بین اینها را هم بررسی کنیم، بعد آنوقت جواب این اشکال را بدهیم که نه، مسأله با منزوحات بئر فرق</w:t>
      </w:r>
      <w:bookmarkStart w:id="1643" w:name="pg13728_151621"/>
    </w:p>
    <w:p>
      <w:pPr>
        <w:pStyle w:val="BookText"/>
        <w:rPr/>
      </w:pPr>
      <w:bookmarkEnd w:id="164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راهی نیست که شما پای استحباب را به میان بیاورید، بلکه این مرجحاتی که ذکر شد اینها مرجحات وجوبیه است و حتما باید این مرجحات مورد اعتنا واقع شود</w:t>
      </w:r>
      <w:r>
        <w:rPr>
          <w:rFonts w:eastAsia="IRNazanin" w:cs="IRNazanin"/>
          <w:color w:val="111111"/>
          <w:sz w:val="28"/>
          <w:szCs w:val="28"/>
          <w:rtl w:val="true"/>
          <w:lang w:bidi="fa-IR"/>
        </w:rPr>
        <w:t>.</w:t>
      </w:r>
    </w:p>
    <w:p>
      <w:pPr>
        <w:pStyle w:val="Heading5"/>
        <w:numPr>
          <w:ilvl w:val="4"/>
          <w:numId w:val="1"/>
        </w:numPr>
        <w:rPr/>
      </w:pPr>
      <w:bookmarkStart w:id="1644" w:name="__RefHeading___Toc1432322_1468164448"/>
      <w:bookmarkStart w:id="1645" w:name="_Toc605"/>
      <w:bookmarkEnd w:id="1644"/>
      <w:r>
        <w:rPr>
          <w:rtl w:val="true"/>
        </w:rPr>
        <w:t>موافقت کتاب، یکی از مرجحات</w:t>
      </w:r>
      <w:bookmarkEnd w:id="1645"/>
    </w:p>
    <w:p>
      <w:pPr>
        <w:pStyle w:val="BookText"/>
        <w:rPr/>
      </w:pPr>
      <w:r>
        <w:rPr>
          <w:rFonts w:ascii="IRNazanin" w:hAnsi="IRNazanin" w:eastAsia="IRNazanin"/>
          <w:color w:val="111111"/>
          <w:sz w:val="28"/>
          <w:sz w:val="28"/>
          <w:szCs w:val="28"/>
          <w:rtl w:val="true"/>
          <w:lang w:bidi="fa-IR"/>
        </w:rPr>
        <w:t xml:space="preserve">لذا حالا برای جواب از این اشکال وارد این مسیر می‌شویم، یکی از مرجحات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خوب اولا ببینیم سند این چیست؟ دلیل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است چیست؟ و ثانیا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عنوان به چه معنا و به چه مقصدی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موافقة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ما باید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موافقت و مخالفت کتاب روایات متکثّری وارد شده است، لیکن این روایات دو تیپ و دو گروه است، یک گروه ظاهرش این است که هر روایتی بدون اینکه مسألۀ روایتین متعارضتین مطرح باشد نه هر روایتی اگر موافق کتاب بود باید گرفته شود، و اگر مخالف کتاب بود باید کنار گذاشته شود، هیچ اختصاصی به مسألۀ خبرین متعارضین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روایاتی است که در همین رابطه در باب خبرین متعارضین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آن‌که موافق با کتاب است اخذ کنید، و آن‌که مخالف با کتاب است طرح کنید، و این دو گروه هرکدام روایات متعددی دارد، لیکن ما از هر گروه یکی دو روایتش را بیشتر نمی‌خوانیم به لحاظ اینکه می‌خواهیم کم‌کم بحثمان را جمع کنیم، بلکه با سه چهار بحث دیگر اساس مسألۀ تعادل و ترجیح را به آخر برسانیم، لذا من از هر گروهی یکی دو تا روایت می‌خوانم و بقیه‌اش دیگر از همین قبیل است، شما می‌توانید مراجعه بکنید و امام بزرگوار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به خیلی از این روایات کردند و در پاورقی‌ها هم باز بعضی از روایات یادآوری شده است، لیکن من از هر گروهی یکی دو تا روایت می‌خوانم</w:t>
      </w:r>
      <w:r>
        <w:rPr>
          <w:rFonts w:eastAsia="IRNazanin" w:cs="IRNazanin"/>
          <w:color w:val="111111"/>
          <w:sz w:val="28"/>
          <w:szCs w:val="28"/>
          <w:rtl w:val="true"/>
          <w:lang w:bidi="fa-IR"/>
        </w:rPr>
        <w:t>.</w:t>
      </w:r>
    </w:p>
    <w:p>
      <w:pPr>
        <w:pStyle w:val="Heading5"/>
        <w:numPr>
          <w:ilvl w:val="4"/>
          <w:numId w:val="1"/>
        </w:numPr>
        <w:rPr/>
      </w:pPr>
      <w:bookmarkStart w:id="1646" w:name="__RefHeading___Toc1432324_1468164448"/>
      <w:bookmarkStart w:id="1647" w:name="_Toc606"/>
      <w:bookmarkEnd w:id="1646"/>
      <w:r>
        <w:rPr>
          <w:rtl w:val="true"/>
        </w:rPr>
        <w:t>اختلاف روایات وارده در لزوم موافقت کتاب</w:t>
      </w:r>
      <w:bookmarkEnd w:id="1647"/>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گروه اول، یک روایت است که وسائل در همین کتاب قضاء باب نهم از ابواب</w:t>
      </w:r>
    </w:p>
    <w:p>
      <w:pPr>
        <w:pStyle w:val="BookText"/>
        <w:rPr/>
      </w:pPr>
      <w:r>
        <w:rPr>
          <w:rFonts w:ascii="IRNazanin" w:hAnsi="IRNazanin" w:eastAsia="IRNazanin"/>
          <w:color w:val="111111"/>
          <w:sz w:val="28"/>
          <w:sz w:val="28"/>
          <w:szCs w:val="28"/>
          <w:rtl w:val="true"/>
          <w:lang w:bidi="fa-IR"/>
        </w:rPr>
        <w:t>صفات قاضی روایت یازدهم، روایت موثقه‌ای است که سکونی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حق حقیقة، و علی کل ثواب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حقی یک علامت صدقی دارد و هر ثوابی یک روشنایی که دلیل بر ثواب بودن اوست، همراهش است، این را به صورت یک ضابطۀ کلی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کتاب الله فخذوه و 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اختصاصی به خبرین متعارضین ندارد، این نشانۀ حقانیت هر روایتی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کتاب الله فخذوه و 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همین گروه عنوان را یک قدری بالاتر بردند، در این روایتی که خواندیم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بعضی از روایات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پانزده از همان باب، روایت ایوب ابن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الی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حدیث لا یوافق کتاب الله فهو ذخرف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لا یوافق کتاب الله فهو ذخرف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لا یوافق کتاب الله فهو ذخرف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مردود و باطل است، لیکن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اما این را باید به همان معنای مخالف معنا کنیم، برای اینکه خیلی از موضوعات است که حکمش در روایات بیان شده است بدون اینکه در کتاب الله اثری از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اینکه در کتاب الله شک بین سه و چهار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معنا کنیم که لازمه‌اش این است که هر روایتی مطلبی را که در قرآن ذکر نشده بیان کرد این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اینکه ظاهر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عنوان مخالفت است، لیکن در عین حال عرف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 این لا یوافق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عرف اینجوری می‌گوید؟ چنین تعبیری عرف دربارۀ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در این گروه یک چنین تعبیر وسیعی هم دیده می‌شود، لیکن مقصود از این لا یوافق به قرینۀ عرف همان مخالف است، پس این با همان روایت اول یک حکم را بیان می‌کنند، و مفاد هر دوشان این است که اگر روایتی با کتاب الله مخالفت</w:t>
      </w:r>
    </w:p>
    <w:p>
      <w:pPr>
        <w:pStyle w:val="BookText"/>
        <w:rPr/>
      </w:pPr>
      <w:r>
        <w:rPr>
          <w:rFonts w:ascii="IRNazanin" w:hAnsi="IRNazanin" w:eastAsia="IRNazanin"/>
          <w:color w:val="111111"/>
          <w:sz w:val="28"/>
          <w:sz w:val="28"/>
          <w:szCs w:val="28"/>
          <w:rtl w:val="true"/>
          <w:lang w:bidi="fa-IR"/>
        </w:rPr>
        <w:t>داشته باشد ولو اینکه معارض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فاقد للحجیة، فهو مردود، فهو باطل، فهو ذخرف، فهو غیر صادر عنّا و نحن لم نقل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اختلاف تعبیراتی که در این گروه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آنهایی که در مورد خبرین متعارضین این عنوان را مطرح کرد، مهمترین و بهترین روایتش، روایت عبد الرحمان ابن ابی عبد الله است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این را به عنوان روایت صحیحه تعبیر کردند، و امام بزرگوار هم چون مثل اینکه خیلی برایشان روشن نبوده این مسأله به عنوان مصححه تعبیر کردند، لیکن همان تصحیح شیخ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ابن ابی عبد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خبرین متعارضین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علیکم حدیثان مختلفان فاعرضوهما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عرضۀ بر کتاب خدا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با کتاب الله موافق است اخذ شود، و آن‌که مخالف است او رها شود، اینجا آن گروه اول چون مسألۀ خبرین متعارضین در آن مطرح 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به عنوان نشانۀ حجیت مطرح است، و اگر خبری مخالف کتاب باشد ولو معارض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دومی که در خبرین متعارضین وارد شده است، ظاهرش این است این در مقام ترجیح است، و ما عرض کردیم که ما دو تا عنوان داریم،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احدی الحجتین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بحث مرجحات در این وادی هستیم، ما این مرجحاتی که در خبرین متعارضین می‌آوریم بما اینکه اینها متعارضند، اینها مرجح هستند، والا اعدلیت در اصل حجیت خبر که نقش ندارد، موافقت با شهرت که در اصل حجیت خبر نقش ندارد، آنچه که نقش دارد به عنوان مرجحیت است، یعنی دو روایتی که هرکدام ذاتا واجد وصف حجیت هستند در اثر تعارض و وجود ترجیح برای یکی از این دو روایت او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لو لا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 باید بساطش را جمع کند برود سراغ کار خودش</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دو گروه دو تا لسان دارد، گروه دوم مسألۀ مخالفت و موافقت را به عنوان مرجح مطرح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w:t>
      </w:r>
      <w:bookmarkStart w:id="1648" w:name="pg13728_151624"/>
    </w:p>
    <w:p>
      <w:pPr>
        <w:pStyle w:val="BookText"/>
        <w:rPr/>
      </w:pPr>
      <w:bookmarkEnd w:id="1648"/>
      <w:r>
        <w:rPr>
          <w:rFonts w:ascii="IRNazanin" w:hAnsi="IRNazanin" w:eastAsia="IRNazanin"/>
          <w:color w:val="111111"/>
          <w:sz w:val="28"/>
          <w:sz w:val="28"/>
          <w:szCs w:val="28"/>
          <w:rtl w:val="true"/>
          <w:lang w:bidi="fa-IR"/>
        </w:rPr>
        <w:t>پیاده می‌شود، اینجا مسألۀ موافقت کتاب به عنوان مرجح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اول نه، مسأله را در رابطۀ با مرجح مطرح نمی‌کند،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کل حق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موافقت کتاب نشانۀ حق بودن این روایت است، یعنی علامت حجیت این روایت است، عبارتها فرق می‌کند، چه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حق بودن است،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حجیت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مخالف ذاتا فاقد حجیت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فدعوه لأجل انه فاقد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معارض هم نداشته باشد، ولو اینکه مخالف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اول مسألۀ موافقت کتاب را به عنوان تمییز حجت از لا حجت مطرح می‌کند، و گروه دوم مسألۀ موافقت و مخالفت کتاب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احدی الحجتین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بین خود این دو گروه اختلاف است، او دیدش در باب موافقت کتاب به عنوان تمییز و تعیین حجت است، این دیدش در باب موافقت کتاب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احدی الحجتین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به دامن اینها زدیم که حل اختلاف روایتین کنیم، حالا گرفتار اختلاف خودشان شدیم، بین خودشان اختلاف وجود دارد</w:t>
      </w:r>
      <w:r>
        <w:rPr>
          <w:rFonts w:eastAsia="IRNazanin" w:cs="IRNazanin"/>
          <w:color w:val="111111"/>
          <w:sz w:val="28"/>
          <w:szCs w:val="28"/>
          <w:rtl w:val="true"/>
          <w:lang w:bidi="fa-IR"/>
        </w:rPr>
        <w:t>.</w:t>
      </w:r>
    </w:p>
    <w:p>
      <w:pPr>
        <w:pStyle w:val="Heading5"/>
        <w:numPr>
          <w:ilvl w:val="4"/>
          <w:numId w:val="1"/>
        </w:numPr>
        <w:rPr/>
      </w:pPr>
      <w:bookmarkStart w:id="1649" w:name="__RefHeading___Toc1432326_1468164448"/>
      <w:bookmarkStart w:id="1650" w:name="_Toc607"/>
      <w:bookmarkEnd w:id="1649"/>
      <w:r>
        <w:rPr>
          <w:rtl w:val="true"/>
        </w:rPr>
        <w:t>جمع روایات موافقت کتاب بنابر نظر محقق نائینی</w:t>
      </w:r>
      <w:r>
        <w:rPr>
          <w:rtl w:val="true"/>
        </w:rPr>
        <w:t>(</w:t>
      </w:r>
      <w:r>
        <w:rPr>
          <w:rtl w:val="true"/>
        </w:rPr>
        <w:t>ره</w:t>
      </w:r>
      <w:r>
        <w:rPr>
          <w:rtl w:val="true"/>
        </w:rPr>
        <w:t>)</w:t>
      </w:r>
      <w:bookmarkEnd w:id="1650"/>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گروه کرده‌اند، و یک التیام و ائتلافی بین این دو گروه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اول مقصودش از مخالفت با کتاب مخالفت بالکلیه است، مخالفت بالتباین است، مثل اینکه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روایتی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یحل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بالتباین و مخالفت بالکلیه با احل الله البیع و با کتاب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 اولی که در رابطۀ با تعیین حجت از لا حجت است ما مخالفت در آن گروه را حمل بر مخالفت بالتباین و مخالفت بالکلیه می‌کنیم</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خبرین متعارضین وارد شده است، و مسألۀ</w:t>
      </w:r>
      <w:bookmarkStart w:id="1651" w:name="pg13728_151625"/>
    </w:p>
    <w:p>
      <w:pPr>
        <w:pStyle w:val="BookText"/>
        <w:rPr/>
      </w:pPr>
      <w:bookmarkEnd w:id="1651"/>
      <w:r>
        <w:rPr>
          <w:rFonts w:ascii="IRNazanin" w:hAnsi="IRNazanin" w:eastAsia="IRNazanin"/>
          <w:color w:val="111111"/>
          <w:sz w:val="28"/>
          <w:sz w:val="28"/>
          <w:szCs w:val="28"/>
          <w:rtl w:val="true"/>
          <w:lang w:bidi="fa-IR"/>
        </w:rPr>
        <w:t>موافقت و مخالفت کتاب را مطرح می‌کند مقصودش از مخالفت، مخالفت به عموم و خصوص من وجه است، و یا در یک نقلی حتی مخالفت به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عموم اکرم العلماء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اما مخالفتش به عموم و خصوص مطلق است، اگر تک بود خودش صلاحیت مخصصیت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خوب حالا در اکرام زید دو تا نقل است، یک 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کامل دارد، و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اگر خودش تک بود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اما در عین حال این مرحلۀ از مخالفت در آن وجود دارد که عنوانش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مسألۀ مخالفت کتاب را به عنوان مرجّح مطرح کردند، مقصودشان از مخالفت کتاب یا مخالفت به عموم و خصوص من وجه است و یا مخالفت به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آمده است بین این دو گروه اینجوری جمع کرده است، آن گروه اول حمل بر مخالفت به تباین و بالکلیه، این گروه دوم حمل برآن دو نوع دیگر از مخالفت که رنگ مخالفتش خیلی شدید نیست، و او مخالفت به عموم و خصوص من وجه و یا مخالفت به عموم و خصوص مطلق است</w:t>
      </w:r>
      <w:r>
        <w:rPr>
          <w:rFonts w:eastAsia="IRNazanin" w:cs="IRNazanin"/>
          <w:color w:val="111111"/>
          <w:sz w:val="28"/>
          <w:szCs w:val="28"/>
          <w:rtl w:val="true"/>
          <w:lang w:bidi="fa-IR"/>
        </w:rPr>
        <w:t>.</w:t>
      </w:r>
    </w:p>
    <w:p>
      <w:pPr>
        <w:pStyle w:val="Heading5"/>
        <w:numPr>
          <w:ilvl w:val="4"/>
          <w:numId w:val="1"/>
        </w:numPr>
        <w:rPr/>
      </w:pPr>
      <w:bookmarkStart w:id="1652" w:name="__RefHeading___Toc1432328_1468164448"/>
      <w:bookmarkStart w:id="1653" w:name="_Toc608"/>
      <w:bookmarkEnd w:id="1652"/>
      <w:r>
        <w:rPr>
          <w:rtl w:val="true"/>
        </w:rPr>
        <w:t>اشکال امام</w:t>
      </w:r>
      <w:r>
        <w:rPr>
          <w:rtl w:val="true"/>
        </w:rPr>
        <w:t>(</w:t>
      </w:r>
      <w:r>
        <w:rPr>
          <w:rtl w:val="true"/>
        </w:rPr>
        <w:t>ره</w:t>
      </w:r>
      <w:r>
        <w:rPr>
          <w:rtl w:val="true"/>
        </w:rPr>
        <w:t xml:space="preserve">) </w:t>
      </w:r>
      <w:r>
        <w:rPr>
          <w:rtl w:val="true"/>
        </w:rPr>
        <w:t>بر محقق نائینی</w:t>
      </w:r>
      <w:r>
        <w:rPr>
          <w:rtl w:val="true"/>
        </w:rPr>
        <w:t>(</w:t>
      </w:r>
      <w:r>
        <w:rPr>
          <w:rtl w:val="true"/>
        </w:rPr>
        <w:t>ره</w:t>
      </w:r>
      <w:r>
        <w:rPr>
          <w:rtl w:val="true"/>
        </w:rPr>
        <w:t xml:space="preserve">) </w:t>
      </w:r>
      <w:r>
        <w:rPr>
          <w:rtl w:val="true"/>
        </w:rPr>
        <w:t>در جمع بین روایات موافقت کتاب</w:t>
      </w:r>
      <w:bookmarkEnd w:id="1653"/>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یک اشکالی امام بزرگوار به ایشان کردند،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تنها چیزی که جلوی این جمع ایشان را می‌گیرد این است که ما در بعضی از روایات این گروه دوم همین گروه دوم که شما حمل بر مخالفت به عموم و خصوص من وجه یا مخالفت به عموم و خصوص مطلق می‌کنید در بعضی از روایاتش برخورد کردیم، که همین گروه دوم مسألۀ مخالفت به نحو مخالفت بالتباین مطرح است، به صراحت هم مطرح است،</w:t>
      </w:r>
    </w:p>
    <w:p>
      <w:pPr>
        <w:pStyle w:val="BookText"/>
        <w:rPr/>
      </w:pPr>
      <w:r>
        <w:rPr>
          <w:rFonts w:ascii="IRNazanin" w:hAnsi="IRNazanin" w:eastAsia="IRNazanin"/>
          <w:color w:val="111111"/>
          <w:sz w:val="28"/>
          <w:sz w:val="28"/>
          <w:szCs w:val="28"/>
          <w:rtl w:val="true"/>
          <w:lang w:bidi="fa-IR"/>
        </w:rPr>
        <w:t>در همین گروه دوم، و او کدام است یک روایتی بود که ما خواندیم این روایت را، روایت میثمی یک روایت مفصله‌ای بود که اگر نظرتان باشد در آن روایت جریانی را نقل می‌کرد که در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در باب خبرین متعارضین بحث و مباحثه می‌کردند و مسألۀ موافقت کتاب و مخالفت کتاب را مطرح کردند ظاهرا، بعد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وارد شدند، در همین مورد خبرین متعارضین، آنجا داشت که اگر در بین روایات ما، یعنی همین‌که در خبرین متعارضین است یک روایتی دیدید که حلال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که چنین روایتی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نیامدیم که حلال خدا را حرام کنیم و حرام خدا را حلال، و حتی رسول خدا دارای چنین شأنی نبود که حلال خدا را حرام کند، و یا حرام خدا را حلال کند، این روایت با اینکه در خبرین متعارضین وارد شده است ولی در تفسیر و توضیح مخالفت کتاب طوری مسألۀ مخالفت کتاب 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می‌کنند که معنای مخالفت همان حرام کردن چیزی است که خدا حلال کرده است، و یا حلال کردند چیزی که خدا حرام کرده است، و این درحقیقت مخالفت بالتباین است، پس ما چطور می‌توانیم روایات گروه ثانیه را حمل کنیم بر آنجایی که مخالفت، مخالفت به عموم و خصوص من وجه، یا مخالفت به عموم و خصوص مطلق باشد؟ پس اینجا در حل اختلاف بین این دو گروه چه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مبیّن است، مبیّن روایات دیگر هم هست، در حقیقت اشکال این است که خود روایت میثمی از جملۀ گروه ثانیه است، شما می‌خواهید حمل بکنید گروه ثانیه را، روایت میثمی را منتهی ما امروز نخواندیم از گروه ثانیه همان مصححۀ عبد الرحمان ابن ابی عبد الله را خواندیم، و الا خود روایت میثمی در رأس گروه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روایات گروه دوم را حمل کنید بر مخالفت به غیر تباین، مخالفت به عموم و خصوص مطلق یا عموم و خصوص من وجه</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برای رفع اختلاف بین این دو گروهی که در مسألۀ موافقت کتاب الله و مخالفت وارد شده است، فکری بفرمایید ببینید باید چه راه‌حلی انتخاب شود، تا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654" w:name="pg13728_151627"/>
    </w:p>
    <w:p>
      <w:pPr>
        <w:pStyle w:val="Heading5"/>
        <w:numPr>
          <w:ilvl w:val="4"/>
          <w:numId w:val="1"/>
        </w:numPr>
        <w:rPr/>
      </w:pPr>
      <w:bookmarkStart w:id="1655" w:name="__RefHeading___Toc1432330_1468164448"/>
      <w:bookmarkStart w:id="1656" w:name="_Toc609"/>
      <w:bookmarkEnd w:id="1654"/>
      <w:bookmarkEnd w:id="1655"/>
      <w:r>
        <w:rPr>
          <w:rtl w:val="true"/>
        </w:rPr>
        <w:t>پرسش</w:t>
      </w:r>
      <w:r>
        <w:rPr>
          <w:rtl w:val="true"/>
        </w:rPr>
        <w:t>:</w:t>
      </w:r>
      <w:bookmarkEnd w:id="1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شهرت جابر ضعف سند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روایت ابن حنظله با روایت زراره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حمل روایات تخییر بر مورد نادر صحیح نمی‌باشد؟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موافقت کتاب، به عنوان یکی از مرجحات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روایات موافقت کتاب بنابر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روایات موافقت کتاب چیست؟</w:t>
      </w:r>
      <w:bookmarkStart w:id="1657" w:name="pg13728_151628"/>
    </w:p>
    <w:p>
      <w:pPr>
        <w:pStyle w:val="Heading4"/>
        <w:numPr>
          <w:ilvl w:val="3"/>
          <w:numId w:val="1"/>
        </w:numPr>
        <w:rPr/>
      </w:pPr>
      <w:bookmarkStart w:id="1658" w:name="__RefHeading___Toc1432332_1468164448"/>
      <w:bookmarkStart w:id="1659" w:name="_Toc610"/>
      <w:bookmarkEnd w:id="1657"/>
      <w:bookmarkEnd w:id="1658"/>
      <w:r>
        <w:rPr>
          <w:rtl w:val="true"/>
        </w:rPr>
        <w:t>درس پانصد و هفتاد و دوم</w:t>
      </w:r>
      <w:bookmarkEnd w:id="1659"/>
    </w:p>
    <w:p>
      <w:pPr>
        <w:pStyle w:val="Heading5"/>
        <w:numPr>
          <w:ilvl w:val="4"/>
          <w:numId w:val="1"/>
        </w:numPr>
        <w:rPr/>
      </w:pPr>
      <w:bookmarkStart w:id="1660" w:name="__RefHeading___Toc1432334_1468164448"/>
      <w:bookmarkStart w:id="1661" w:name="_Toc611"/>
      <w:bookmarkEnd w:id="1660"/>
      <w:r>
        <w:rPr>
          <w:rtl w:val="true"/>
        </w:rPr>
        <w:t>اشاره</w:t>
      </w:r>
      <w:bookmarkEnd w:id="16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روایاتی که دربارۀ موافقت و مخالفت کتاب وارد شده بود، اینها دو طائفه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در مورد مطلق روایات و کل خبری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و طائفۀ دوم در مورد خبرین متعارضین و اینکه موافقت کتاب به عنوان یک مرجح مطرح باشد</w:t>
      </w:r>
      <w:r>
        <w:rPr>
          <w:rFonts w:eastAsia="IRNazanin" w:cs="IRNazanin"/>
          <w:color w:val="111111"/>
          <w:sz w:val="28"/>
          <w:szCs w:val="28"/>
          <w:rtl w:val="true"/>
          <w:lang w:bidi="fa-IR"/>
        </w:rPr>
        <w:t>.</w:t>
      </w:r>
    </w:p>
    <w:p>
      <w:pPr>
        <w:pStyle w:val="Heading5"/>
        <w:numPr>
          <w:ilvl w:val="4"/>
          <w:numId w:val="1"/>
        </w:numPr>
        <w:rPr/>
      </w:pPr>
      <w:bookmarkStart w:id="1662" w:name="__RefHeading___Toc1432336_1468164448"/>
      <w:bookmarkStart w:id="1663" w:name="_Toc612"/>
      <w:bookmarkEnd w:id="1662"/>
      <w:r>
        <w:rPr>
          <w:rtl w:val="true"/>
        </w:rPr>
        <w:t>بیان مرحوم امام</w:t>
      </w:r>
      <w:r>
        <w:rPr>
          <w:rtl w:val="true"/>
        </w:rPr>
        <w:t>(</w:t>
      </w:r>
      <w:r>
        <w:rPr>
          <w:rtl w:val="true"/>
        </w:rPr>
        <w:t>ره</w:t>
      </w:r>
      <w:r>
        <w:rPr>
          <w:rtl w:val="true"/>
        </w:rPr>
        <w:t xml:space="preserve">) </w:t>
      </w:r>
      <w:r>
        <w:rPr>
          <w:rtl w:val="true"/>
        </w:rPr>
        <w:t>در وحدت عنوان میان روایات</w:t>
      </w:r>
      <w:bookmarkEnd w:id="1663"/>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بین این دو دسته روایات جمعی شده بود و آن جمع از یک جهت محل مناقشه و محل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ترتیب دیگری که البته نتیجۀ این ترتیب با مسألۀ جمع، یک نتیجه است، لکن راهش متفاوت و طریقش مختلف است، یک راهی است که</w:t>
      </w:r>
    </w:p>
    <w:p>
      <w:p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فرمودند و خلاصه‌اش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طائفه و هر دو دسته یک عنوان ذکر شده است و آن مخالفت کتاب، مخالفت قول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 نفس عنوان مخالفت در هر دو طائفه ذکر شده است و تعبیر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این تعبیر واحد، این عنوان مخالفت، این یک عنوان عامی هست، هم مخالفت به تباین را می‌گیرد، هم مخالفت به عموم و خصوص مطلق را می‌گیرد و هم مخالفت به عموم و خصوص مطلق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و مطلق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بحث تعادل و ترجیح که مسألۀ اختلاف و تعارض خبرین را مطرح می‌کردیم، گفتیم اینطور نیست که مسألۀ عموم و خصوص و مطلق از عنوان مخالفت و اختلاف بیرون باشد، بالاخره بین سالبۀ کلیه و موجبۀ جزئیه و یا بالعکس بین موجبۀ کلیه و سالبۀ جزئیه اختلاف وجود دارد و از نظر منطق، نقیض موجبۀ کلیه، سالبۀ جزئیه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گفتیم که در محیط تقنین و قانونگذاری و جعل احکام، عقلا بین عام و خاص مغایرتی را قائل نیستند، بین عام و خاص یک توفیق عقلایی وجود دارد و یک جمع عرفی وجود دارد و الا مسأله به این صورت نیست که بین عام و خاص مخالفتی وجود نداشته باشد، بعد ما بگوییم که در این دو دسته روایات، عنوان مخالفت مطرح است و عنوان مخالفت هم عام است، انواع ثلاثه و اقسام ثلاثۀ مخالفت را شامل می‌شود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عین اینکه کلمۀ مخالفت، همۀ اقسام ثلاثه را می‌گیرد، اما دلیلی نداریم که با هر دو طائفه باید یک نحو معامله کنیم و با هر دو دسته روایات در رابطۀ با مخالفت یک جور برخورد کنیم، چرا؟ برای اینکه این طائفۀ اولی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از خارج می‌دانیم که مخصصات زیادی از لسان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السنۀ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کتاب الله در روایات زیاد ذکر شده آیا این مخصصات را کنار بگذاریم؟ این مخصصات را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خط بطلان بر آنها بکشیم، بگوییم اینها مخالف قول پروردگار است اینها مخالف کتاب است، اینها صادر نشده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چه کنیم؟ از یک طرف عنوان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طرف دیگر ما یقین داریم که مخصصاتی در روایات نسبت به</w:t>
      </w:r>
      <w:bookmarkStart w:id="1664" w:name="pg13728_151630"/>
    </w:p>
    <w:p>
      <w:pPr>
        <w:pStyle w:val="BookText"/>
        <w:rPr/>
      </w:pPr>
      <w:bookmarkEnd w:id="1664"/>
      <w:r>
        <w:rPr>
          <w:rFonts w:ascii="IRNazanin" w:hAnsi="IRNazanin" w:eastAsia="IRNazanin"/>
          <w:color w:val="111111"/>
          <w:sz w:val="28"/>
          <w:sz w:val="28"/>
          <w:szCs w:val="28"/>
          <w:rtl w:val="true"/>
          <w:lang w:bidi="fa-IR"/>
        </w:rPr>
        <w:t>کتاب الله وجود دارد</w:t>
      </w:r>
      <w:r>
        <w:rPr>
          <w:rFonts w:eastAsia="IRNazanin" w:cs="IRNazanin"/>
          <w:color w:val="111111"/>
          <w:sz w:val="28"/>
          <w:szCs w:val="28"/>
          <w:rtl w:val="true"/>
          <w:lang w:bidi="fa-IR"/>
        </w:rPr>
        <w:t>.</w:t>
      </w:r>
    </w:p>
    <w:p>
      <w:pPr>
        <w:pStyle w:val="Heading5"/>
        <w:numPr>
          <w:ilvl w:val="4"/>
          <w:numId w:val="1"/>
        </w:numPr>
        <w:rPr/>
      </w:pPr>
      <w:bookmarkStart w:id="1665" w:name="__RefHeading___Toc1432338_1468164448"/>
      <w:bookmarkStart w:id="1666" w:name="_Toc613"/>
      <w:bookmarkEnd w:id="1665"/>
      <w:r>
        <w:rPr>
          <w:rtl w:val="true"/>
        </w:rPr>
        <w:t>نظر استاد راجع به وحدت عنوان میان روایات</w:t>
      </w:r>
      <w:bookmarkEnd w:id="1666"/>
    </w:p>
    <w:p>
      <w:pPr>
        <w:pStyle w:val="BookText"/>
        <w:rPr/>
      </w:pPr>
      <w:r>
        <w:rPr>
          <w:rFonts w:ascii="IRNazanin" w:hAnsi="IRNazanin" w:eastAsia="IRNazanin"/>
          <w:color w:val="111111"/>
          <w:sz w:val="28"/>
          <w:sz w:val="28"/>
          <w:szCs w:val="28"/>
          <w:rtl w:val="true"/>
          <w:lang w:bidi="fa-IR"/>
        </w:rPr>
        <w:t>جمع بین این دو مطلب این است، که ما یک قرینۀ قطعی و یک قرینۀ یقینی داریم بر اینکه این اطلاق در طائفۀ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مرادا للائمه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مخالفت در این طائفۀ اولی حمل بر مخالفت به تباین بشود، حمل بر مخالفت به تناقض کلی بشود، برای خاطر وجود چنین قرینۀ قطعیه، به حیثی که اگر طائفۀ دوم هم وجود نداشت، اگر ما در مسألۀ مخالفت کتاب، همین طائفۀ اولای از روایات را می‌داشتیم، مسأله مسألۀ جمع بین طائفتین نیست، اگر دو طائفه هم مطرح نبود، ما می‌بایست این طائفۀ اولی را معنا بکنیم، این طائفۀ اولی را مرادش را روشن بکنیم،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فهو ذخرف فهو باطل، فهو مما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وجود آن قرینۀ قطعیه و صدور مخصصات کثیره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قرینۀ قطعیه و روشنی است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مخالفت به تباین است، یعنی اگر در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یک روایتی از امام صادق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لم یقله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روایات ما در این باب منحصرا همین طائفۀ اولی باشد و نشانه‌ای از طائفۀ دوم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طائفۀ اولی ما با قرینه‌ای که داریم مخالفت را روی مخالفت به تباین پیاده می‌کنیم ولو طائفۀ دوم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عموم من وجه برگشت به همان تخصیص می‌کند، یک مرحله‌ای از تخصیص است، در ذهن شما کلمۀ عموم من وجه هست والا راوی در آن زمان اصلا عموم من وجه حالیش نبود،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طائفۀ دوم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می‌گوید که موافقت الکتاب یکی از مرجحات در خبرین متعارضین است، شما موافقت و مخالفت را در همین طائفه اگر به معنای عام مطرح کردید که تمامی اقسام مخالفتها را شامل بشود، چه مانعی از ترتب دارد؟ در طائفۀ اولی قرینۀ قطعیه، جلوی شما را می‌گرفت، آیا ما دلیلی داریم که هر دو طائفه از نظر معنای مخالفت باید یکسان باشند؟ اگر ما یک قرینۀ قطعیه در طائفۀ اولی داشته باشیم و</w:t>
      </w:r>
    </w:p>
    <w:p>
      <w:pPr>
        <w:pStyle w:val="BookText"/>
        <w:rPr/>
      </w:pPr>
      <w:r>
        <w:rPr>
          <w:rFonts w:ascii="IRNazanin" w:hAnsi="IRNazanin" w:eastAsia="IRNazanin"/>
          <w:color w:val="111111"/>
          <w:sz w:val="28"/>
          <w:sz w:val="28"/>
          <w:szCs w:val="28"/>
          <w:rtl w:val="true"/>
          <w:lang w:bidi="fa-IR"/>
        </w:rPr>
        <w:t>مخالفت را روی تباین پیاده بکند لازمه‌اش این است که مخالفت در طائفۀ دوم هم روی همین مسألۀ تباین پیاده بشود؟ ما در طائفۀ دوم دیگر قرینه‌ای برخلاف معنای اطلاقی مخالفت نداریم، چه مانعی دارد که ما به این اطلاق در اینجا تکیه کنیم و بگوییم اگر دو روایت متعارض بودند یکی از آنها موافق عموم کتاب بود و دیگری مخالف عموم کتاب، به طوری که این مخالف عموم، اگر رقیبی نمی‌داشت و اگر معارضی نمی‌داشت، ما او را مخصص کتاب قرار می‌دادیم و هیچ مسأله‌ای هم بوجود نمی‌آمد، اما حالا که رقیب پیدا کرده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آن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موافقت کتاب ترجیح داده بشود بر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هم بر ترجیح وجود همین طائفۀ ثانیه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طائفۀ ثانیه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الخبرین و فی اختلاف الحدیثین اذا کان احدهما موافقا للقرآن و الاخر مخالفا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موافق ترجیح داده می‌شود و ما موافق و مخالف را به همان معنای عام می‌کنیم، موافق یعنی آن‌که هیچگونه مخالفتی با کتاب الله نداشته باشد، ولو به نحو العموم و الخصوص المطلق و مخالف آن است که یک نوع مخالفتی در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بالتباین و اما بالعموم و الخصوص من وجه و اما بالعموم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اطلاق طائفۀ دوم اخذ بکنیم، آیا تالی فاسدی لازم می‌آید؟ آیا روایت طور دیگر معنا شده و آیا دلیلی داریم که کلمۀ مخالفت در هر دو طائفه باید یک معنا از آن اراده شده باشد؟ خوب آنجا قرینۀ قطعیه برخلافش هست، اما اینجا قرینۀ قطعیه برخلاف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مخالف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مخالفتی، اگر در مقابل موافق قرآن واقع شد و در مقابل موافق به تمام معنا قرار گرفت، آن موافق ترجیح داده می‌شود، آن موافق در مقام معارضه تقدم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اشکال یعنی یک شبهه اینجا باقی می‌ماند و آن این است که طائفۀ دوم که مخالفت را به یک معنای مطلقی دلالت می‌کند، لازمه‌اش این است که مخالفت به تباین و موافقت به تباین هم به عنوان مرجح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باشد، اینکه مفهوم ندارد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طائفۀ دوم نمی‌خواهد بگوید که اگر مخالفت به تباین شد آن حجیت ذاتیه محفوظ</w:t>
      </w:r>
      <w:bookmarkStart w:id="1667" w:name="pg13728_151632"/>
    </w:p>
    <w:p>
      <w:pPr>
        <w:pStyle w:val="BookText"/>
        <w:rPr/>
      </w:pPr>
      <w:bookmarkEnd w:id="1667"/>
      <w:r>
        <w:rPr>
          <w:rFonts w:ascii="IRNazanin" w:hAnsi="IRNazanin" w:eastAsia="IRNazanin"/>
          <w:color w:val="111111"/>
          <w:sz w:val="28"/>
          <w:sz w:val="28"/>
          <w:szCs w:val="28"/>
          <w:rtl w:val="true"/>
          <w:lang w:bidi="fa-IR"/>
        </w:rPr>
        <w:t>است، لکن در مقام معارضه تأخر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نمی‌خواهد یک چنین مفهومی را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طائفۀ دوم می‌گوید هر کجا مخالفت بود شما آن مخالف را بکوب، و این منافات ندارد که یک نوع از انواع مخالفت که مخالفت به تباین است، حسابش قبل از آن‌که به مسألۀ ترجیح برسد، تصفیه شده است، نه اینها باهم منافاتی ندارد، در عین اینکه او ذاتا حجیت ندارد به قرینۀ طائفۀ اولی، اما این مانع نمی‌شود که این داخل در اطلاق طائفۀ دوم قرار بگیرد، برای اینکه برای طائفۀ دوم مفهومی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بگوید در مقام معارضه مخالف باید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این شخص بگوییم که ما یک نوع مخالف داریم که اگر معارضه هم نداشت کوبیده می‌شد؟ این مخالفت با این بیان طائفۀ دوم دارد؟ یا اینکه نه در حقیقت مثل مثبتین می‌ماند که بینشان هیچگونه مخالفت و تضاد زبانی و بیانی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مسأله خیلی روشن می‌شود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معنایی که حتی در مقابل عموم و خصوص مطلق واقع بشود، این را به عنوان یکی از مرجحات خبرین متعارضین مطرح کنیم و شاهد ما هم این طائفۀ ثانیه باشد و هیچگونه مخالفتی بین طائفۀ ثانیه و طائفۀ اولی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مسألۀ مخالفت کتاب</w:t>
      </w:r>
      <w:r>
        <w:rPr>
          <w:rFonts w:eastAsia="IRNazanin" w:cs="IRNazanin"/>
          <w:color w:val="111111"/>
          <w:sz w:val="28"/>
          <w:szCs w:val="28"/>
          <w:rtl w:val="true"/>
          <w:lang w:bidi="fa-IR"/>
        </w:rPr>
        <w:t>.</w:t>
      </w:r>
    </w:p>
    <w:p>
      <w:pPr>
        <w:pStyle w:val="Heading5"/>
        <w:numPr>
          <w:ilvl w:val="4"/>
          <w:numId w:val="1"/>
        </w:numPr>
        <w:rPr/>
      </w:pPr>
      <w:bookmarkStart w:id="1668" w:name="__RefHeading___Toc1432340_1468164448"/>
      <w:bookmarkStart w:id="1669" w:name="_Toc614"/>
      <w:bookmarkEnd w:id="1668"/>
      <w:r>
        <w:rPr>
          <w:rtl w:val="true"/>
        </w:rPr>
        <w:t>مراد از مخالفت و موافقت عامه</w:t>
      </w:r>
      <w:bookmarkEnd w:id="1669"/>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مخالفت عامه و موافقت عامه هم تصادفا دو دسته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مسألۀ مخالفت کتاب و موافقت کتاب یک سری از روایات و یک طائفه‌ای از روایات مفادشان این است که هر روایتی که موافقت با فتوای عامه داشته باشد، ولو اینکه معارض هم نداشته باشد ولو اینکه رقیب هم نداشته باشد این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طائفۀ دوم آنهایی است که مسألۀ مخالفت عامه را به عنوان مرجح در مورد خبرین متعارضین مطرح کردند، می‌گویند اگر دو خبر متعارض شد، یکی از آنها موافقت با عامه داشته باشد و دیگری مخالف آن، مخالف تقدم بر موافقت عامه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روایات متعددی است، من از هرکدام از این دو طائفه، یک روایتش را به عنوان نمونه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طائفۀ اولی روایتی است که صدوق در عیون اخبار الرضا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علی بن اسباط، قال قلت للرضاء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 بدّا من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چاره‌ای از اینکه حکم او را بفهمم و حکم الله را دربارۀ او شناسایی کنم،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البلد الذی أنا فیه، احد استفتی من 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شهری که من زندگی می‌کنم از علمای شیعه کسی وجود ندارد که مسأله را از آن سؤال بکنم، اینجا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ائت فقیه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همان مفتی شهر و فقیه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 من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از او بپرس و استفتا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افتاک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تو فتوای داد به یک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خلافش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مسألۀ تعارض هم مطرح نیست، بلکه مراجعۀ به فقیه بلد است، مع ذلک می‌گوید هر فتوایی که داد او را بگیر، یعنی خلافش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الحق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اینجا صحبت از روایت هم نشده، روایت مطرح نیست، بلکه بالاتر از روایت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بین این طائفه روایات دیگری هست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از من برای شما نقل می‌کنند اگر مشابه با فتوای عامه باشد او را نادیده بگیر فایده‌ای ندارد و اگر مخالف با فتوای عامه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آن طائفه یک روایتی بود که قبلا خواندیم این روایت را الان می‌خوانیم، و دو تا فایده ازاین روایت می‌خواهیم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مصححۀ عبد الرحمان بن أبی عبد الله است که این روایت در خبرین متعارضین وارد شده بود، صدرش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حدیثان مختلفان فاعرضوهما الی کتاب الله فما وافق کتاب الله فخذوه و ما خالف کتاب الله فردوه، فان لم تجدوهما فی کتاب الله فاعرضوهما علی اخبار العامة فما وافق اخبارهم فذروه و ما خالف اخبارهم فخذوه</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مورد خبرین متعارضین وارد شده است و مسألۀ مخالفت و موافقت را مطرح کرده است و همینطور ذیل مقبولۀ ابن حنظله که ما در مورد آن بحث کردیم در مقبولۀ ابن حنظله هم آنجا مسألۀ موافقت و مخالفت کتاب را مطرح کرده بود به عنوان مرجح</w:t>
      </w:r>
      <w:r>
        <w:rPr>
          <w:rFonts w:eastAsia="IRNazanin" w:cs="IRNazanin"/>
          <w:color w:val="111111"/>
          <w:sz w:val="28"/>
          <w:szCs w:val="28"/>
          <w:rtl w:val="true"/>
          <w:lang w:bidi="fa-IR"/>
        </w:rPr>
        <w:t>.</w:t>
      </w:r>
      <w:bookmarkStart w:id="1670" w:name="pg13728_151634"/>
    </w:p>
    <w:p>
      <w:pPr>
        <w:pStyle w:val="Heading5"/>
        <w:numPr>
          <w:ilvl w:val="4"/>
          <w:numId w:val="1"/>
        </w:numPr>
        <w:rPr/>
      </w:pPr>
      <w:bookmarkStart w:id="1671" w:name="__RefHeading___Toc1432342_1468164448"/>
      <w:bookmarkStart w:id="1672" w:name="_Toc615"/>
      <w:bookmarkEnd w:id="1670"/>
      <w:bookmarkEnd w:id="1671"/>
      <w:r>
        <w:rPr>
          <w:rtl w:val="true"/>
        </w:rPr>
        <w:t>جمع میان روایات ناهی از عمل به خبر مخالفت عامه و مجوز آن</w:t>
      </w:r>
      <w:bookmarkEnd w:id="1672"/>
    </w:p>
    <w:p>
      <w:pPr>
        <w:pStyle w:val="BookText"/>
        <w:rPr/>
      </w:pPr>
      <w:r>
        <w:rPr>
          <w:rFonts w:ascii="IRNazanin" w:hAnsi="IRNazanin" w:eastAsia="IRNazanin"/>
          <w:color w:val="111111"/>
          <w:sz w:val="28"/>
          <w:sz w:val="28"/>
          <w:szCs w:val="28"/>
          <w:rtl w:val="true"/>
          <w:lang w:bidi="fa-IR"/>
        </w:rPr>
        <w:t>حالا ما دو طائفه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می‌گوید که خبر مخالف للعامه اصلا باید کنار گذاشته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کان له معارض، أم لم یکن له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طائفۀ دوم در مورد متعارضین مخالفت عامه را به عنوان مرجح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بین این دو طائفه ما چه طوری جمع بکنیم؟ همانطوری که ما در مسألۀ مخالفت کتاب قرینۀ قطعیه داشتیم که مخالفت به تباین اراده شده، اینجا هم ما از خارج مسأله برای ما روشن است، آیا هر خبری که موافقت با عامه داشته باشد، فاقد حجیت است؟ این باید کنار گذاشته بشود که یکی از شرایط حجیت خبر، این است که موافقت با عامه نداشته باشد، ولو در غیر مسألۀ تعارض و غیر فرض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ملتزم به چنین معنایی شد؟ حالا که نمی‌شود ملتزم شد باید یکی از دو کار را انجام داد، یا بگوییم که این طائفۀ اولی هم به قرینۀ طائفۀ ثانیه، حمل بر مورد تعارض می‌شود، یعنی مورد این طائفۀ اولی ولو اینکه به حسب لسان دلیل اطلاق دارد، لکن چون نمی‌توانیم ما به اطلاقش عمل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نحمله علی مورد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حملش می‌کنیم بر مورد روایات طائفۀ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حمل را کسی نپذیرد و از پذیرش این حمل ابا بکند، ناچاریم که طائفۀ اولی را به‌طور کلی کنار بگذاریم، برای اینکه روی حساب اینکه هر روایتی موافق با فتوای عامه باشد ولو معارض هم نداشته باشد، فاقد حجیت است، کی آمده به عنوان یکی از شرایط حجیت روایت، این معنا را مطرح کرده باشد؟ مسألۀ این نیست که کل فتاوای عامه مخالفت با واقع داشته باشد، مسأله اینطور نیست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آنها، شاید غالبا مخالف با واقع باشد، اما این غالبیت این اقتضا را ندارد که در مورد عدم تعارض روی این غلبه تکیه کنیم و روایت را از حجیت ساقط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یا طائفۀ اولی باید کنار گذاشته بشود و رد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بخواهیم توجیه بکنیم باید آنها را هم حمل بر مورد تعارض بکنیم و به‌عنوان مرجح مسألۀ مخالفت عامه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بحث ما اینطور شد که ما روایاتی داریم که مسألۀ موافقت کتاب را از مرجحات می‌داند، روایاتی داریم، مسألۀ مخالفت عامه را</w:t>
      </w:r>
      <w:bookmarkStart w:id="1673" w:name="pg13728_151635"/>
    </w:p>
    <w:p>
      <w:pPr>
        <w:pStyle w:val="BookText"/>
        <w:rPr/>
      </w:pPr>
      <w:bookmarkEnd w:id="1673"/>
      <w:r>
        <w:rPr>
          <w:rFonts w:ascii="IRNazanin" w:hAnsi="IRNazanin" w:eastAsia="IRNazanin"/>
          <w:color w:val="111111"/>
          <w:sz w:val="28"/>
          <w:sz w:val="28"/>
          <w:szCs w:val="28"/>
          <w:rtl w:val="true"/>
          <w:lang w:bidi="fa-IR"/>
        </w:rPr>
        <w:t>از مرجحات می‌داند، اصل اینکه این دو تا مرجح هستند، برحسب بررسی روایاتشان هیچگونه جای تردید و مناقشه نیست به همین کیفیتی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 بحث روی ترتیب بین این دو تا مرجح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مخالفت و موافقت کتاب در مقام ترجیح تقدم دارد یا مسألۀ موافقت و مخالفت عامه تقدم دارد؟ کثیری از روایات دو طرف را وقتی که ما حساب بکنیم، این نکته در آن مطرح نیست و بالاتر ممکن است کسی بگوید اطلاق دارد، یعنی آن روایتی که موافقت کتاب را مرجح معرفی می‌کند، اطلاق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مخالفا للعامه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روایاتی که مخالفت عامه را به عنوان مرجح مطرح می‌کند آنها هم اطلاق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موافقا للکتاب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دو سه تا روایت هست که به صراحت مسألۀ ترتیب در آن مطرح شده است، از جمله همین مصححۀ عبد الرحمان بن أبی عبد الله که من عرض کردم دو تا فایده دارد این روایت فایدۀ دومش هم این است که علاوۀ بر بیان مرجحیت مخالفت عامه مسألۀ ترتیب را هم مطرح کرده است، یعنی تقدم را به موافقت کتاب داده و تأخر را برای مخالفت عامه مطرح کرده است و به صراحت در مصححۀ عبد الرحمان بن أبی عبد الله مطرح است و در مقبولۀ ابن حنظله هم که سندش را عرض کردیم بد نیست و دلالتش هم خوب است در آن مقبولۀ ابن حنظله هم باز ترتیب به همین کیفیت بیان شده است</w:t>
      </w:r>
      <w:r>
        <w:rPr>
          <w:rFonts w:eastAsia="IRNazanin" w:cs="IRNazanin"/>
          <w:color w:val="111111"/>
          <w:sz w:val="28"/>
          <w:szCs w:val="28"/>
          <w:rtl w:val="true"/>
          <w:lang w:bidi="fa-IR"/>
        </w:rPr>
        <w:t>.</w:t>
      </w:r>
    </w:p>
    <w:p>
      <w:pPr>
        <w:pStyle w:val="Heading5"/>
        <w:numPr>
          <w:ilvl w:val="4"/>
          <w:numId w:val="1"/>
        </w:numPr>
        <w:rPr/>
      </w:pPr>
      <w:bookmarkStart w:id="1674" w:name="__RefHeading___Toc1432344_1468164448"/>
      <w:bookmarkStart w:id="1675" w:name="_Toc616"/>
      <w:bookmarkEnd w:id="1674"/>
      <w:r>
        <w:rPr>
          <w:rtl w:val="true"/>
        </w:rPr>
        <w:t>فرق نظر مرحوم حضرت امام</w:t>
      </w:r>
      <w:r>
        <w:rPr>
          <w:rtl w:val="true"/>
        </w:rPr>
        <w:t>(</w:t>
      </w:r>
      <w:r>
        <w:rPr>
          <w:rtl w:val="true"/>
        </w:rPr>
        <w:t>ره</w:t>
      </w:r>
      <w:r>
        <w:rPr>
          <w:rtl w:val="true"/>
        </w:rPr>
        <w:t xml:space="preserve">) </w:t>
      </w:r>
      <w:r>
        <w:rPr>
          <w:rtl w:val="true"/>
        </w:rPr>
        <w:t>و استاد در مرجحات منصوصه</w:t>
      </w:r>
      <w:bookmarkEnd w:id="1675"/>
    </w:p>
    <w:p>
      <w:pPr>
        <w:pStyle w:val="BookText"/>
        <w:rPr/>
      </w:pPr>
      <w:r>
        <w:rPr>
          <w:rFonts w:ascii="IRNazanin" w:hAnsi="IRNazanin" w:eastAsia="IRNazanin"/>
          <w:color w:val="111111"/>
          <w:sz w:val="28"/>
          <w:sz w:val="28"/>
          <w:szCs w:val="28"/>
          <w:rtl w:val="true"/>
          <w:lang w:bidi="fa-IR"/>
        </w:rPr>
        <w:t>نتیجه اینطور شد خلاصۀ بحث ما در باب مرجحات منصوصه به اینجا منتهی شد،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مرجحات منصوصه فقط دو تا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موافقت کتاب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از مقبولۀ ابن حنظله سه تا مرجح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مسألۀ شهرت، دوم مسألۀ موافقت کتاب، سوم مسألۀ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مجموعۀ مرجحات منصوصه که هم تعدادش مشخص شد و هم ترتیبش مشخص شد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می‌خواهیم نتیجه بگیریم آیا آن شبهه‌ای را که به عنوان شبهۀ دوم مطرح کرده بودند که آن شبهه عبارت از این معنا بود که اختلاف اخبار علاجیه در تعداد مرجحات و در</w:t>
      </w:r>
    </w:p>
    <w:p>
      <w:pPr>
        <w:pStyle w:val="BookText"/>
        <w:rPr/>
      </w:pPr>
      <w:r>
        <w:rPr>
          <w:rFonts w:ascii="IRNazanin" w:hAnsi="IRNazanin" w:eastAsia="IRNazanin"/>
          <w:color w:val="111111"/>
          <w:sz w:val="28"/>
          <w:sz w:val="28"/>
          <w:szCs w:val="28"/>
          <w:rtl w:val="true"/>
          <w:lang w:bidi="fa-IR"/>
        </w:rPr>
        <w:t>ترتیب بین مرجحات، شاهدی است بر اینکه مسألۀ ترجیح به صورت وجوب و لزوم مطرح نیست، بلکه یک امر استحبابی است اگر نخواستید شما این مرجحات را رعایت بکنید هیچ تالی فاسدی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مسألۀ منزوحات بئر تشبیه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آن‌که روایات را بررسی کردیم و در روایات بحمد الله به اندازۀ فهم خودمان دقت شد، دیدیم که نه تعداد مرجحات مورد اختلاف است، یعنی مجموعۀ روایات را که ما بررسی می‌کنیم مطلقات را حمل بر مقیدات می‌کنیم روایات غیر معتبره را کنار می‌گذاریم، مجموعا ما سه تا مرجح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 سه مرجح و مشخصا ترتیب بین این مرجحات هم برحسب روایات روشن شده است، آیا وجود سه مرجح با ترتیب مشخص می‌تواند حاکی و کاشف از این معنا باشد که ما با مسألۀ مرجحات مثل مسألۀ منزوحات بئر معامله کنیم و مسأله را با دید استحباب ملاحظه کنیم، اختلافات را در تعداد و در ترتیب شاهد بر استحباب بگیریم؟ نه؛ ما به یک نتیجۀ روشن رسیدیم هم از نظر تعداد و هم از نظر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را که ظاهر اخبار علاجیه دلالت می‌کند که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امر و امر هم ظهور در وجوب دارد و دلالت بر وجوب ترجیح می‌کند، این به قوت خودش باقی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و لازم علینا رعایت هذه المرجحات المنصوصه و رعایت الترتیب بین هذه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مسأله در مسیر استحباب قرار بگیرد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بحمد الله جهات مختلفی روشن شد، فقط یک بحث دیگر در مسأله باقی مانده که این را هم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مرجحات منصوصه ما می‌توانیم تعدّی کنیم؟ نه؛ نمی‌توانیم اختیاری، یعنی حتما لازم است تعدی بکنیم به مرجحات دیگر؟ که مسألۀ تخییر را در جایی فرض بکنیم که نه این مرجحات منصوصه وجود داشته باشد و نه غیر مرجحات منصوصه یا اینکه نه ما محصور در همین مرجحات منصوصه هستیم و با نبودن این مرجحات مسألۀ تخییر پیاده می‌شود و مرجحات غیر منصوصه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مثل اینکه آخرین بحث است که ان شاء الله عرض می‌کنیم</w:t>
      </w:r>
      <w:r>
        <w:rPr>
          <w:rFonts w:eastAsia="IRNazanin" w:cs="IRNazanin"/>
          <w:color w:val="111111"/>
          <w:sz w:val="28"/>
          <w:szCs w:val="28"/>
          <w:rtl w:val="true"/>
          <w:lang w:bidi="fa-IR"/>
        </w:rPr>
        <w:t>.</w:t>
      </w:r>
      <w:bookmarkStart w:id="1676" w:name="pg13728_151637"/>
    </w:p>
    <w:p>
      <w:pPr>
        <w:pStyle w:val="Heading5"/>
        <w:numPr>
          <w:ilvl w:val="4"/>
          <w:numId w:val="1"/>
        </w:numPr>
        <w:rPr/>
      </w:pPr>
      <w:bookmarkStart w:id="1677" w:name="__RefHeading___Toc1432346_1468164448"/>
      <w:bookmarkStart w:id="1678" w:name="_Toc617"/>
      <w:bookmarkEnd w:id="1676"/>
      <w:bookmarkEnd w:id="1677"/>
      <w:r>
        <w:rPr>
          <w:rtl w:val="true"/>
        </w:rPr>
        <w:t>پرسش</w:t>
      </w:r>
      <w:r>
        <w:rPr>
          <w:rtl w:val="true"/>
        </w:rPr>
        <w:t>:</w:t>
      </w:r>
      <w:bookmarkEnd w:id="1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عنوان میان روایات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راجع به وحدت عنوان میان روایات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مخالفت و موافقت عامه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روایات ناهی از عمل به خبر مخالف عامه و روایات مجوزه چگونه است؟</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در مرجحات منصوصه به چیست؟</w:t>
      </w:r>
      <w:bookmarkStart w:id="1679" w:name="pg13728_151638"/>
    </w:p>
    <w:p>
      <w:pPr>
        <w:pStyle w:val="Heading4"/>
        <w:numPr>
          <w:ilvl w:val="3"/>
          <w:numId w:val="1"/>
        </w:numPr>
        <w:rPr/>
      </w:pPr>
      <w:bookmarkStart w:id="1680" w:name="__RefHeading___Toc1432348_1468164448"/>
      <w:bookmarkStart w:id="1681" w:name="_Toc618"/>
      <w:bookmarkEnd w:id="1679"/>
      <w:bookmarkEnd w:id="1680"/>
      <w:r>
        <w:rPr>
          <w:rtl w:val="true"/>
        </w:rPr>
        <w:t>درس پانصد و هفتاد و سوم</w:t>
      </w:r>
      <w:bookmarkEnd w:id="1681"/>
    </w:p>
    <w:p>
      <w:pPr>
        <w:pStyle w:val="Heading5"/>
        <w:numPr>
          <w:ilvl w:val="4"/>
          <w:numId w:val="1"/>
        </w:numPr>
        <w:rPr/>
      </w:pPr>
      <w:bookmarkStart w:id="1682" w:name="__RefHeading___Toc1432350_1468164448"/>
      <w:bookmarkStart w:id="1683" w:name="_Toc619"/>
      <w:bookmarkEnd w:id="1682"/>
      <w:r>
        <w:rPr>
          <w:rtl w:val="true"/>
        </w:rPr>
        <w:t>اشاره</w:t>
      </w:r>
      <w:bookmarkEnd w:id="16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84" w:name="__RefHeading___Toc1432352_1468164448"/>
      <w:bookmarkStart w:id="1685" w:name="_Toc620"/>
      <w:bookmarkEnd w:id="1684"/>
      <w:r>
        <w:rPr>
          <w:rtl w:val="true"/>
        </w:rPr>
        <w:t>تعدی از مرجحات منصوصه</w:t>
      </w:r>
      <w:bookmarkEnd w:id="1685"/>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منصوصه برحسب آنچه از روایات استفاده شد، از سه مرجح تجاوز نمی‌کند که به ترتیب اولی شهرت فتوایی و دومی موافقت کتاب و سومی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بحثی واقع شده که آیا از این مرجحات منصوصه می‌شود تعدی کرد، آن هم تعدی به هر مرجحی در هر بعدی از ابعاد روایت چه در رابطۀ با سند روایت و چه در رابطۀ با دلالت و مفاد و چه در رابطۀ با جهات دیگر آیا از مرجحات منصوصه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التعدی الی کل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بشود که مسألۀ تخییر در موضعی قرار بگیرد که هیچ مرجحی وجود نداشته باشد، نه مرجحات منصوصه و نه غیر مرجحات منصوصه؛ آیا مسأله این‌طور است یا نه، مرجحات در همین سه تا انحصار دارد و بعد از نبودن این سه</w:t>
      </w:r>
    </w:p>
    <w:p>
      <w:pPr>
        <w:pStyle w:val="BookText"/>
        <w:rPr/>
      </w:pPr>
      <w:r>
        <w:rPr>
          <w:rFonts w:ascii="IRNazanin" w:hAnsi="IRNazanin" w:eastAsia="IRNazanin"/>
          <w:color w:val="111111"/>
          <w:sz w:val="28"/>
          <w:sz w:val="28"/>
          <w:szCs w:val="28"/>
          <w:rtl w:val="true"/>
          <w:lang w:bidi="fa-IR"/>
        </w:rPr>
        <w:t>مرجح نوبت به تخییر می‌رسد و جا برای تخییر باز می‌شود، کدام یک از اینها است؟</w:t>
      </w:r>
    </w:p>
    <w:p>
      <w:pPr>
        <w:pStyle w:val="BookText"/>
        <w:rPr/>
      </w:pPr>
      <w:r>
        <w:rPr>
          <w:rFonts w:ascii="IRNazanin" w:hAnsi="IRNazanin" w:eastAsia="IRNazanin"/>
          <w:color w:val="111111"/>
          <w:sz w:val="28"/>
          <w:sz w:val="28"/>
          <w:szCs w:val="28"/>
          <w:rtl w:val="true"/>
          <w:lang w:bidi="fa-IR"/>
        </w:rPr>
        <w:t xml:space="preserve">از نظر آرای فقها و مجتهدین گفته شده که جمهور مجتهدین معتقد هستند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یتعدا الی کل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اجماع شده، که اجماع به صورت روشن تحقق دارد چنین ادعاهایی و نقلهایی در رابطۀ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الی کل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به یک وجوه و ادله‌ای برای تعدی استدلال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وجوهی را که ایشان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قسمتش قابل مناقشه است، مثل اینکه مسألۀ اصدقیت و اعلمیت و افقهیت را ایشان از آن استفاده ملاک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اینها مرجح در باب روایت بودند، می‌شد از این استفاده ملاک بکنیم، اما آن‌طوری که ما مقبولۀ ابن حنظلة را معنا کردیم اینها مرجحات برای حاکمین و احد القاضیین هستند و اگر چیزی در باب حکومت به عنوان مرجح مطرح باشد ما نمی‌توانیم بگوییم در باب روایت هم مطرح است، مخصوصا با آن نکته‌ای که عرض کردیم، که باب حکومت باب فصل خصومت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قضاوت این است که به هر صورتی باید این خصومت از بین برود و این تنازع خاتمه پیدا بکند، لذا این با تخییر و امثال اینها اصلا سازگار نیست و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چیزی در باب حکومت و قضاوت به عنوان مرجح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فتوی هم همان پیاده می‌شود؟ هیچ دلیلی بر ملازمۀ بین مسألۀ قضا و بین مسألۀ حکومت آن هم از ناحیۀ حکومت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وجوهی که در کلام شیخ ذکر شده، بعضی از آنها یا اکثر آنها قابل مناقشه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یک وجه در کلام شیخ ذکر شده، که مربوط به همان تعلیلی است که در همان مقبولۀ ابن حنظله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آن نحوی که ما معنا کردیم، این وجه را انسان می‌تواند دلیل بر جواز تعدی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بگوییم که ما اینجوری معنا کردیم و گفتیم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یعنی المشهور من حیث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طرف مقابل که عبارت از شاذّ است، ما عرض کردیم که عنوانش عنوان آن امر ثالثی است، که در کلام امام و در کلام رسول خدا مطرح است، یعنی عنوان شبهه بر آن مطرح است، عنوان مشتبه بر آن مطرح است، یعنی عنوانش عنوان لا ریب فی بطلانه</w:t>
      </w:r>
      <w:bookmarkStart w:id="1686" w:name="pg13728_151640"/>
    </w:p>
    <w:p>
      <w:pPr>
        <w:pStyle w:val="BookText"/>
        <w:rPr/>
      </w:pPr>
      <w:bookmarkEnd w:id="1686"/>
      <w:r>
        <w:rPr>
          <w:rFonts w:ascii="IRNazanin" w:hAnsi="IRNazanin" w:eastAsia="IRNazanin"/>
          <w:color w:val="111111"/>
          <w:sz w:val="28"/>
          <w:sz w:val="28"/>
          <w:szCs w:val="28"/>
          <w:rtl w:val="true"/>
          <w:lang w:bidi="fa-IR"/>
        </w:rPr>
        <w:t>نیست، بلکه عنوانش عنوان این است که این محل ریب، محل شک، محل تردید، عرض می‌کردیم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تصریح به این معنا می‌فرماید، که این لا ریب فیه، لا ریب فیه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خبر مشهور را ما در برابر خبر شاذّ ملاحظه می‌کنیم، و این دو تا را نسبت‌سنجی می‌کنیم، به این نتیجه می‌رسیم که ریبی که در خبر شاذّ وجود دارد، در خبر مشهور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اضافۀ به خبر شاذّ، خبر مشهور لا ریب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فی نفسه شما بخواهید خبر مشهور را ملاحظه بکنید، با اینکه مطابق با شهرت است، با اینکه شهرت فتوائیه موافقت با او دارد، اما نمی‌تواند انسان صددرصد یقین به صحت او پیدا بکند، یقین به اینکه نظر امام و حکم الله مطابقت با مشهور دارد، چنین یقینی در کار نیست</w:t>
      </w:r>
      <w:r>
        <w:rPr>
          <w:rFonts w:eastAsia="IRNazanin" w:cs="IRNazanin"/>
          <w:color w:val="111111"/>
          <w:sz w:val="28"/>
          <w:szCs w:val="28"/>
          <w:rtl w:val="true"/>
          <w:lang w:bidi="fa-IR"/>
        </w:rPr>
        <w:t>.</w:t>
      </w:r>
    </w:p>
    <w:p>
      <w:pPr>
        <w:pStyle w:val="Heading5"/>
        <w:numPr>
          <w:ilvl w:val="4"/>
          <w:numId w:val="1"/>
        </w:numPr>
        <w:rPr/>
      </w:pPr>
      <w:bookmarkStart w:id="1687" w:name="__RefHeading___Toc1432354_1468164448"/>
      <w:bookmarkStart w:id="1688" w:name="_Toc621"/>
      <w:bookmarkEnd w:id="1687"/>
      <w:r>
        <w:rPr>
          <w:rtl w:val="true"/>
        </w:rPr>
        <w:t>ضابطۀ کلی در تعدی از مرجحات منصوصه با توجه به لا ریب فیه</w:t>
      </w:r>
      <w:bookmarkEnd w:id="1688"/>
    </w:p>
    <w:p>
      <w:pPr>
        <w:pStyle w:val="BookText"/>
        <w:rPr/>
      </w:pPr>
      <w:r>
        <w:rPr>
          <w:rFonts w:ascii="IRNazanin" w:hAnsi="IRNazanin" w:eastAsia="IRNazanin"/>
          <w:color w:val="111111"/>
          <w:sz w:val="28"/>
          <w:sz w:val="28"/>
          <w:szCs w:val="28"/>
          <w:rtl w:val="true"/>
          <w:lang w:bidi="fa-IR"/>
        </w:rPr>
        <w:t>اگر ما این‌طور معنا بکنیم، که معنا کردیم؛ ازاین روایت یک قاعدۀ کلی استفاده می‌شود، یک ضابطۀ کلی به دست می‌آید، و آن این است که دو خبر متعارض اگر یکی از آنها یک مرجحی داشته باشد؛ حالا هر مرجحی می‌خواهد باشد، غیر از این مرجحات منصوصه اگر این مرجح این عنوان را به این خبر بدهد، که خبر ذات ترجیح در مقایسۀ با خبر فاقد ترجیح، لا ریب فیه است، حالا لازم نیست که لا ریب فیه آن ناشی از مجمع علیه باشد، اما خود ما مسألۀ اصدقیت را پیش می‌کشیم و می‌گوییم، اگر احد الروایین اصدق از دیگری شد، احد الراویین افقه از دیگری شد، آیا این افقهیت اقتضا نمی‌کند که خبر این در مقایسۀ با مقابلش که فیه ریب و فیه تردید، فاقد آن ریب و فاقد آن تردیدی که در مقابلش وجود دارد، باشد؟ ما از همین ان مجمع علیه لا ریب فیه بیاییم این معنا را استفاده بکنیم، این نکته را به دست بیاوریم، آیا ما می‌توانیم به این تقریب از این استفاده بکنیم و بگوییم بله فان مجمع علیه لا ریب فیه قاعدۀ و ضابطۀ کلی دست می‌دهد، می‌توانیم این استفاده را بکنیم، به نظر بدوی می‌شود استفاده کرد؟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می‌شود چنین استفاده کرد، برای اینکه این مجمع علیه بودن خصوصیتی ندارد، این موضوعیتی ندارد، آنچه که ملاک است لا ریب فیه است، آن هم لا ریب فیه اضافی نه</w:t>
      </w:r>
    </w:p>
    <w:p>
      <w:pPr>
        <w:pStyle w:val="BookText"/>
        <w:rPr/>
      </w:pPr>
      <w:r>
        <w:rPr>
          <w:rFonts w:ascii="IRNazanin" w:hAnsi="IRNazanin" w:eastAsia="IRNazanin"/>
          <w:color w:val="111111"/>
          <w:sz w:val="28"/>
          <w:sz w:val="28"/>
          <w:szCs w:val="28"/>
          <w:rtl w:val="true"/>
          <w:lang w:bidi="fa-IR"/>
        </w:rPr>
        <w:t>لا ریب فیه به قول مطلق و هر کجا که یک مرجحی وجود داشته باشد، ما همین لا ریب فیه اضافی می‌گیریم، و به عنوان مرجح آن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دلیلی که مرحوم شیخ برای تعدی از مرجحات منصوصه اقامه کرده؛ استفاده از عموم این تعلیل است با توجه به معنایی که از این تعلیل فرموده‌اند، که همان معنایی است که ما از این تعلیق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همین‌جا یک چیزی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در یک موضوعی یک حکم داریم و این حکم معلّل و مشتمل بر تعلیل است، یک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معلل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عرف استفاده می‌کند که تمام الملاک برای نهی از شرب و حرمت از شرب عبارت از مسکریت است حالا اگر این مسکریت در غیر خمر باشد، این مسکریت در امور دیگر باشد، به مقتضای امور تعلیل و جریان تعلیل ما توسعه حکم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که حکم واحد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مقبولۀ ابن حنظله مسأله چنین نیست، اولا می‌بینیم مرجحاتی ذکر شده، و برای این مرجحات مراتب تعیین شده، و ترتیب در نظر گرفته شده، یک مرجح آن هم موافقة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 مرجح می‌رسیم، می‌بینیم اثری از تعلیل لا ریب فیه در اینجا وجود ندارد، یعنی اینجا نگفته‌اند علت مرجحیت موافقت کتاب، لا ریب فیه بودن موافق کتاب است، پس لابد یک علت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می‌آییم سراغ مرجح سوم که مسألۀ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علت مرجحیت مخالفت عامه را لا ریب فیه قرار نداده‌اند، یا بدون علت است یا علت دیگری در این‌باره مطرح شده است، درحالی‌که همه در مسیر ترجیح است، و در مسیر مرجحیت است مع ذلک می‌بینیم یک مرجح شهرت است، علتی برای آن ذکر کرده‌اند، مرجح بعدی موافقت کتاب است، در آن علت مطرح نیست، مرجح سوم مخالفت عامه است، می‌بینیم در آن علت مطرح نیست، و نمی‌تواند در آن علت مطرح باشد، برای اینکه اگر مسأله روی لا ریب فیه در تمام مرجحات بخواهد پیاده بشود ترتیب باید از بین برود، اگر ملاک و تعلیل در تمام مرجحات یک مسأله شد دیگر چه معنا دارد که بین مرجحات ترتیب وجود داشته باشد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به عنوان لا ریب فیه مطرح هستند، پس چرا شهرت تقدم دارد، چرا موافقت</w:t>
      </w:r>
      <w:bookmarkStart w:id="1689" w:name="pg13728_151642"/>
    </w:p>
    <w:p>
      <w:pPr>
        <w:pStyle w:val="BookText"/>
        <w:rPr/>
      </w:pPr>
      <w:bookmarkEnd w:id="1689"/>
      <w:r>
        <w:rPr>
          <w:rFonts w:ascii="IRNazanin" w:hAnsi="IRNazanin" w:eastAsia="IRNazanin"/>
          <w:color w:val="111111"/>
          <w:sz w:val="28"/>
          <w:sz w:val="28"/>
          <w:szCs w:val="28"/>
          <w:rtl w:val="true"/>
          <w:lang w:bidi="fa-IR"/>
        </w:rPr>
        <w:t>کتاب بر مخالفت عامه تقدم دارد؟ اگر عنوان عنوان لا ریب فیه است و این لا ریب فیه در تمامی مرجحات مطرح است پس دلیل بر ترتیب چیست؟ دلیل بر تقدم و تأخر چیست؟</w:t>
      </w:r>
    </w:p>
    <w:p>
      <w:pPr>
        <w:pStyle w:val="BookText"/>
        <w:rPr/>
      </w:pPr>
      <w:r>
        <w:rPr>
          <w:rFonts w:ascii="IRNazanin" w:hAnsi="IRNazanin" w:eastAsia="IRNazanin"/>
          <w:color w:val="111111"/>
          <w:sz w:val="28"/>
          <w:sz w:val="28"/>
          <w:szCs w:val="28"/>
          <w:rtl w:val="true"/>
          <w:lang w:bidi="fa-IR"/>
        </w:rPr>
        <w:t>اینها ما را به یک نکته هدایت می‌کند، اینجا ما نمی‌توانیم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بکنیم، این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حکم است، و یک علت هم برایش ذکر شده است، علتش هم عمومیت دارد، مسکریت عام است، در غیر خمر هم وجود دارد، اما اینجا مسأله یک حکم نیست، احکام مختلف با علل مختلف و بعضی از عللش هم غیرمذکور است، برای ما ذکر نشده که علت چه است برای اینکه ما موافقت و مخالفت کتاب را که به معنای خصوص تباین معنا نکردیم، نظرتان هست که گفتیم اگر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از باب مثال یک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دوم اگر معارض نمی‌داشت، بعنوان مخصص مقدم بر کتاب بود، اما حالا که معارض پیدا کرده عنوان مخالف کتاب پیدا شده، در مقابل موافق کتاب لذا ما گفتیم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مخالفت کتاب، مخالفت تباینی نیست، که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اینجا این دو تا را که باهم مقایسه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موافق با عموم کتاب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نفسه مخصص کتاب است عنوان لا ریب فیه و فیه ریب دارد، کی چنین ملاکی اینجا تحقق دارد؟ اینجا مسأله لا ریب فیه ولو لا ریب فیه اضافی وجود ندارد، شما چطور می‌دانید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مقایسه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 ریب فیه و فیه ریب به آن بدهی؟</w:t>
      </w:r>
    </w:p>
    <w:p>
      <w:pPr>
        <w:pStyle w:val="Heading5"/>
        <w:numPr>
          <w:ilvl w:val="4"/>
          <w:numId w:val="1"/>
        </w:numPr>
        <w:rPr/>
      </w:pPr>
      <w:bookmarkStart w:id="1690" w:name="__RefHeading___Toc1432356_1468164448"/>
      <w:bookmarkStart w:id="1691" w:name="_Toc622"/>
      <w:bookmarkEnd w:id="1690"/>
      <w:r>
        <w:rPr>
          <w:rtl w:val="true"/>
        </w:rPr>
        <w:t>ترتیب میان مرجحات منصوصه و مرجحات غیر منصوصه</w:t>
      </w:r>
      <w:bookmarkEnd w:id="1691"/>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لا ریب فیه است، کدام ریب فیه است؟ هیچکدام؛ اصلا انسان اینجا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 موافق با کتاب است، لا یجب اگر تنها باشد مخصص با کتاب است، مگر مخصص معارض با عام است؟ معارضۀ با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موافقت</w:t>
      </w:r>
    </w:p>
    <w:p>
      <w:pPr>
        <w:pStyle w:val="BookText"/>
        <w:rPr/>
      </w:pPr>
      <w:r>
        <w:rPr>
          <w:rFonts w:ascii="IRNazanin" w:hAnsi="IRNazanin" w:eastAsia="IRNazanin"/>
          <w:color w:val="111111"/>
          <w:sz w:val="28"/>
          <w:sz w:val="28"/>
          <w:szCs w:val="28"/>
          <w:rtl w:val="true"/>
          <w:lang w:bidi="fa-IR"/>
        </w:rPr>
        <w:t xml:space="preserve">کتاب مرجح است، لابد یک ملاکی دارد غیر از مسأله لا ریب فیه بودن، مسأله مخالفت با عامه هم به همین سبک و به همین نحو است، آنوقت آیا در مسأله ترجیح که ما ببینیم سه تا مرجح ذکر شده است، بصورت ترتیب ذکر شده است، و هرکدام هم علت خاصی دارد، که بعضی از عللش مذکور و منصوص است، بعضیهایش برای ما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لنا التعدی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ما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اینجا یک نکته پشت سرش است، شما اگر از لا ریب فیه تعدی کردید آیا مرجحات دیگر را بعد از این سه تا مرجح مطرح می‌کنید یا قبل از دو تای اخیر مطرح می‌کنید؟ اگر شما به لا ریب فیه تمسک می‌کنید باید این مرجحات غیر منصوصه حتی بر مرجحات دو تای اخیر هم ترجیح داشته باشد، برای اینکه این تعلیل در مورد شهرت است، شهرت خودش تقدم دارد بر موافقت کتاب و مخالفت عامه آیا مرجحاتی که شما می‌گوئید و این علت هم در آن وجود دارد، آنها مقدم بر موافقت کتاب و مخالفت عامه است، یا اینکه این مرجحاتی که شما می‌خواهید به آن تعدی کنید بعد از این مرجحات منصوص است، یعنی آنجایی که این سه مرجح وجود نداشته باشد مرجحات دیگر را شما می‌خواهید بیاورید؟ اگر دلیل شما لا ریب فیه است، لا ریب فیه اقتضا دارد که بر آن دو تا مرجح دیگر تقدم داشته باشد، برای اینکه خود شهرت تقدم دارد؛ دلیلش هم لا ریب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فیه هم در مرجحات شما وجود دارد؛ پس آنها هم تقدم دارند بر موافقت کتاب و مخالفت عامه، آیا می‌توانید به این معنا ملتزم بشوید یا نمی‌شود ملتزم شد؟ انصاف این است که نمی‌شود، و اصولا به عموم و خصوص تعلیل می‌شود تمسک کرد، امّا یک مسألۀ است که باید موقعیّتش را در نظر گرفت در مثل مقبوله ابن حنظله با این شرایط خاصی که در آن وجود دارد، ما نمی‌توانیم به عموم این تعلیل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عرض بکنیم بعد برویم مسألۀ دیگر و آن را تمام کنیم ان شاء اللّه</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ولو اینکه لا ریب فیه را در فانّ مجمع علیه، لا ریب فیه اضافی قرار دادیم، اما اگر یک امر اضافی به این صورت بود، که در این طرف صدی نود احتمال مطابقت با واقع است، و در آنطرف صدی ده احتمال مطابقت با واقع است، آیا ما می‌توانیم از این تعدّی بکنیم به آنجایی که در یک طرف صدی پنجاه و یک باشد، و در یک طرف صدی</w:t>
      </w:r>
      <w:bookmarkStart w:id="1692" w:name="pg13728_151644"/>
    </w:p>
    <w:p>
      <w:pPr>
        <w:pStyle w:val="BookText"/>
        <w:rPr/>
      </w:pPr>
      <w:bookmarkEnd w:id="1692"/>
      <w:r>
        <w:rPr>
          <w:rFonts w:ascii="IRNazanin" w:hAnsi="IRNazanin" w:eastAsia="IRNazanin"/>
          <w:color w:val="111111"/>
          <w:sz w:val="28"/>
          <w:sz w:val="28"/>
          <w:szCs w:val="28"/>
          <w:rtl w:val="true"/>
          <w:lang w:bidi="fa-IR"/>
        </w:rPr>
        <w:t>چهل و نه باشد، بگوییم این هم لا ریب فیه اضافی است، اضافی معنی کردیم ولی باید نزدیک به مطلق لا ریب فیه باشد، یعنی همانی که شاید عرف به آن بگوید لا ریب فیه، تا این درجه باید لا ریب فیه باشد، به عبارت روشن‌تر این کلمه اضافه در مقبوله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مقبوله ذکر شده لا ریب فیه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حمل می‌کنیم لا ریب فیه اضافی را ولی این اضافی نزدیک به مرز مطلق است، و الاّ هر لا ریب فیه اضافی را که ما نمی‌توانیم لا ریب فیه مطلق از آن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صدی پنجاه و یک احتمال مطابقت با واقع را دارد، یکی صدی نود و نه احتمال مطابقت با واقع دارد، ما می‌توانیم اینجا از این فان المجمع علیه لا ریب فیه این معنا را استفاده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 ولو یک احتمال درصد هم تقدم داشته باشد، این اضافه حاصل است، اینطور نیست که معنای فان المجمع علیه لا ریب فیه که ما آن را اضافی معنی کردیم مع ذالک اضافی نزدیک به مطلق است، نه اضافی که کلمه بالاضافه بدنبال او و پسوند او وجود داشته باشد</w:t>
      </w:r>
      <w:r>
        <w:rPr>
          <w:rFonts w:eastAsia="IRNazanin" w:cs="IRNazanin"/>
          <w:color w:val="111111"/>
          <w:sz w:val="28"/>
          <w:szCs w:val="28"/>
          <w:rtl w:val="true"/>
          <w:lang w:bidi="fa-IR"/>
        </w:rPr>
        <w:t>.</w:t>
      </w:r>
    </w:p>
    <w:p>
      <w:pPr>
        <w:pStyle w:val="Heading5"/>
        <w:numPr>
          <w:ilvl w:val="4"/>
          <w:numId w:val="1"/>
        </w:numPr>
        <w:rPr/>
      </w:pPr>
      <w:bookmarkStart w:id="1693" w:name="__RefHeading___Toc1432358_1468164448"/>
      <w:bookmarkStart w:id="1694" w:name="_Toc623"/>
      <w:bookmarkEnd w:id="1693"/>
      <w:r>
        <w:rPr>
          <w:rtl w:val="true"/>
        </w:rPr>
        <w:t>دلیل مرحوم شیخ</w:t>
      </w:r>
      <w:r>
        <w:rPr>
          <w:rtl w:val="true"/>
        </w:rPr>
        <w:t>(</w:t>
      </w:r>
      <w:r>
        <w:rPr>
          <w:rtl w:val="true"/>
        </w:rPr>
        <w:t>ره</w:t>
      </w:r>
      <w:r>
        <w:rPr>
          <w:rtl w:val="true"/>
        </w:rPr>
        <w:t xml:space="preserve">) </w:t>
      </w:r>
      <w:r>
        <w:rPr>
          <w:rtl w:val="true"/>
        </w:rPr>
        <w:t>برای جواز تعدی از مرجحات منصوصه</w:t>
      </w:r>
      <w:bookmarkEnd w:id="1694"/>
    </w:p>
    <w:p>
      <w:pPr>
        <w:pStyle w:val="BookText"/>
        <w:rPr/>
      </w:pPr>
      <w:r>
        <w:rPr>
          <w:rFonts w:ascii="IRNazanin" w:hAnsi="IRNazanin" w:eastAsia="IRNazanin"/>
          <w:color w:val="111111"/>
          <w:sz w:val="28"/>
          <w:sz w:val="28"/>
          <w:szCs w:val="28"/>
          <w:rtl w:val="true"/>
          <w:lang w:bidi="fa-IR"/>
        </w:rPr>
        <w:t>در نتیجه بهترین دلیلی که مرحوم شیخ برای جواز تعدی از مرجحات منصوصه ذکر می‌فرمایند، همین تعلیل لا ریب فیه است و ما با اینکه در معنا و در مبنا بلحاظ معنای لا ریب فیه با ایشان موافق هستیم، مع ذلک در مسألۀ جواز تعدی نمی‌توانیم از این تعلیل تعدّی کنیم و حکم را الی کل مرجح سریان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تنها یکی دو راه برای جواز تعدی هست، و آن این است یا کسی بیاید اینطور بگوید، این روایاتی که شما بعنوان تخییر در خبریین متعارضین مطرح کردید که عرض کردیم در واقع هم یکی دو روایت بیشتر نیست لقائل أن یقول که این تخییری که در این دو تا روایت یا یک روایت مطرح است، همانطوری که خود شما گفتید این تخییر برخلاف قاعده است، برای اینکه قاعده بر خبرین متعارضین اقتضای تساقط می‌کند، نه اقتضای تخییر را، پس مسألۀ تخییر در روایات تخییر علی خلاف القاعده است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روایات اطلاق داشته باشد، یعنی بگوید؛ خبرین متعارضین، البته مقید شده به</w:t>
      </w:r>
      <w:bookmarkStart w:id="1695" w:name="pg13728_151645"/>
    </w:p>
    <w:p>
      <w:pPr>
        <w:pStyle w:val="BookText"/>
        <w:rPr/>
      </w:pPr>
      <w:bookmarkEnd w:id="1695"/>
      <w:r>
        <w:rPr>
          <w:rFonts w:ascii="IRNazanin" w:hAnsi="IRNazanin" w:eastAsia="IRNazanin"/>
          <w:color w:val="111111"/>
          <w:sz w:val="28"/>
          <w:sz w:val="28"/>
          <w:szCs w:val="28"/>
          <w:rtl w:val="true"/>
          <w:lang w:bidi="fa-IR"/>
        </w:rPr>
        <w:t>سه تا مرجح منصوص بعد از آنی که آن سه تا تقیید مسلم به این روایات تخییر متوجه شده بود، بگوییم در رابطۀ با مرجحات دیگر اطلاق دارد، روایات تخییر می‌گوید؛ سه تا ضربه به ما خورده این سه تا ضربه را کنار بگذارید، نسبت به مرجحات دیگر چه مرجحی وجود داشته باشد یا نداشته باشد مسأله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فرع این است که چنین اطلاق محکمی ما برای روایات تخییر قائل بشویم، اما اگر کسی گفت؛ نه روایات تخییر چنین اطلاق محکمی ندارد که در حقیقت این برگشت می‌کند به یک جوابی هم از آن شبه‌ای که ما دو سه روز جوابش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روایات تخییر را نسبت به مرجحات تقیید بکنید، لازم می‌آید که این اطلاق حمل بر فرد نادر بشود، جواب بدهیم که اصلا روایات تخییر اطلاق ندارد اصلا در مقام بیان این جهت نیست و اگر اطلاق نداشت ما باید به قدر متیقن اخذ بکنیم، حکم تخییر هم برخلاف قاعده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خلاف القاعده یقتصر فیه علی 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جایی است که هیچ مرجحی نداشته باشد، نه مرجحات منصوصه و نه مرجحات غیر منصوصه یا از این راه پیش می‌آییم، یا از اوّل بگوییم که این هم احتمالی بود، در مسأله که بگوییم دلیل ما بر تخییر در مقابل قاعده اصلا روایات نیست، بلکه دلیل ما اجماع است</w:t>
      </w:r>
      <w:r>
        <w:rPr>
          <w:rFonts w:eastAsia="IRNazanin" w:cs="IRNazanin"/>
          <w:color w:val="111111"/>
          <w:sz w:val="28"/>
          <w:szCs w:val="28"/>
          <w:rtl w:val="true"/>
          <w:lang w:bidi="fa-IR"/>
        </w:rPr>
        <w:t>.</w:t>
      </w:r>
    </w:p>
    <w:p>
      <w:pPr>
        <w:pStyle w:val="Heading5"/>
        <w:numPr>
          <w:ilvl w:val="4"/>
          <w:numId w:val="1"/>
        </w:numPr>
        <w:rPr/>
      </w:pPr>
      <w:bookmarkStart w:id="1696" w:name="__RefHeading___Toc1432360_1468164448"/>
      <w:bookmarkStart w:id="1697" w:name="_Toc624"/>
      <w:bookmarkEnd w:id="1696"/>
      <w:r>
        <w:rPr>
          <w:rtl w:val="true"/>
        </w:rPr>
        <w:t>اجماع؛ مستند تخییر در خبرین متعارضین</w:t>
      </w:r>
      <w:bookmarkEnd w:id="1697"/>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فقها بر این است که خبرین 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فیه حکم القاعدة الذی هو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حکمش عبارت از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را ما اجماع قرار دادیم، آنوقت می‌شود اجماع، اجماع هم دلیل لبّی است، و دلیل لبّی قدر متیقن دارد، اجماع بر تخییر کجا ثابت است، قدر متیقن اجماع بر تخییر کجاست؟ قدر متیقّنش جایی است که خبرین متعارضین هیچ مرجحی دربارۀ یکیشان وجود نداشته باشد، نه مرجحاتی نه منصوصه نه غیر منصوصه، اما آنجایی که یک مرجحی وجود داشته باشد ولو اینکه آن مرجح غیر منصوصه، دیگر اجماع بر تخییر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اجماع بر تخییر وجود نداشت شما در ذهنتان نرفت پس برویم روی قاعده حکم به تساقط بکنیم آنجا دیگر اسوء حالا است آنکه احتمالش داده نمی‌شود، که اگر دو روایت داشته باشیم یکی مرجح</w:t>
      </w:r>
      <w:bookmarkStart w:id="1698" w:name="pg13728_151646"/>
    </w:p>
    <w:p>
      <w:pPr>
        <w:pStyle w:val="BookText"/>
        <w:rPr/>
      </w:pPr>
      <w:bookmarkEnd w:id="1698"/>
      <w:r>
        <w:rPr>
          <w:rFonts w:ascii="IRNazanin" w:hAnsi="IRNazanin" w:eastAsia="IRNazanin"/>
          <w:color w:val="111111"/>
          <w:sz w:val="28"/>
          <w:sz w:val="28"/>
          <w:szCs w:val="28"/>
          <w:rtl w:val="true"/>
          <w:lang w:bidi="fa-IR"/>
        </w:rPr>
        <w:t>غیر منصوص دارد، و دیگری ندارد، اینجا ادلۀ مرجحات بحسب ظاهر نمی‌گیرد، دلیل تخییر هم که می‌گوید قدر متیقّن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کنیم به قاعده و حکم به تساقط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بلااشکال که یکی از دو خبر مرجح غیر منصوص داشته باشد، نمی‌توانیم مسأله تساقط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تعیّن پیدا می‌کند به اینکه ما مرجح غیر منصوص را بگیریم و آن را بر خبر معارض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یکی از این دو راه را انتخاب کردیم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نه مسأله تخییر اگر هم اجماعی باشد، اجماع در آن اثری ندارد، بلکه مستند به روایت تخییر است، از طرفی هم ما در روایت تخییر به اطلاق قائل شدیم، می‌گوییم اطلاق روایت تخییر به مرجحات منصوصه تقیید شده، اما در غیر مرجحات منصوصه اطلاق به قوت خودش باقی است، چه مرجحی باشد یا نباشد مقتضای اطلاق روایت تخییر این است که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بحث تعادل و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بحثها مختصر بود، و به لحاظ اینکه می‌خواستیم تمام کنیم، دیگر به آنها تعرّض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می‌توانید آنها را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بطور کلی تمام شد</w:t>
      </w:r>
      <w:r>
        <w:rPr>
          <w:rFonts w:eastAsia="IRNazanin" w:cs="IRNazanin"/>
          <w:color w:val="111111"/>
          <w:sz w:val="28"/>
          <w:szCs w:val="28"/>
          <w:rtl w:val="true"/>
          <w:lang w:bidi="fa-IR"/>
        </w:rPr>
        <w:t>.</w:t>
      </w:r>
    </w:p>
    <w:p>
      <w:pPr>
        <w:pStyle w:val="Heading5"/>
        <w:numPr>
          <w:ilvl w:val="4"/>
          <w:numId w:val="1"/>
        </w:numPr>
        <w:rPr/>
      </w:pPr>
      <w:bookmarkStart w:id="1699" w:name="__RefHeading___Toc1432362_1468164448"/>
      <w:bookmarkStart w:id="1700" w:name="_Toc625"/>
      <w:bookmarkEnd w:id="1699"/>
      <w:r>
        <w:rPr>
          <w:rtl w:val="true"/>
        </w:rPr>
        <w:t>پرسش</w:t>
      </w:r>
      <w:r>
        <w:rPr>
          <w:rtl w:val="true"/>
        </w:rPr>
        <w:t>:</w:t>
      </w:r>
      <w:bookmarkEnd w:id="1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تعدی از مرجحات منصوصه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کلی در تعدی از مرجحات منصوصه با توجه به لا ریب فیه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میان مرجحات منصوصه و مرجحات غیر منصوصه به چه صورت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تعدی از مرجحات منصوصه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مستند تخییر در خبرین متعارضین است، یعنی 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ستایش خداوند متعال و شکر به درگاه ربوبی او، دورۀ کاملی از دروس خارج اصول با کوشش و تلاش فراوان با تمام کاستی‌ها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مورد پذیرش او قرار گرفته و توفیقات همگان و ما را در راه خدمت به دینش افزون فرماید و گذشتگان و پدر و مادر تهیه‌کننده را مورد بخشش و مغفرت و رحمت خود قرار دهد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مبارکۀ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داستان</w:t>
      </w:r>
      <w:bookmarkStart w:id="1701" w:name="pg13728_151647"/>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2" w:name="__RefHeading___Toc1432364_1468164448"/>
      <w:bookmarkStart w:id="1703" w:name="_Toc626"/>
      <w:bookmarkEnd w:id="1701"/>
      <w:bookmarkEnd w:id="1702"/>
      <w:r>
        <w:rPr>
          <w:rtl w:val="true"/>
        </w:rPr>
        <w:t>فهرست مطالب</w:t>
      </w:r>
      <w:bookmarkEnd w:id="1703"/>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تعارض دو استصحاب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پانصد و هشتم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تعارض دو استصحاب با وجود سببیت شرعیه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تثبیت تقدّم شک سببی بر شک مسببی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جریان استصحاب در شک سببی و مسببی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تقدّم رتبی سبب بر مسبب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عدم بقای شک در صورت جریان استصحاب در شک سببی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لزوم دور از تخصیص لا تنقض نسبت به شک سببی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نتیجۀ عرفی بودن خطاب لا تنقض در مسأله تقدّم و تأخّر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عدم لزوم دور از جریان استصحاب در مسبب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پانصد و نهم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لازمه جریان استصحاب در احکام در مسأله تعارض استصحابین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اتحاد بیان لا تنقض نسبت به استصحاب احکام و موضوعات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حکومت دلیل استصحاب بر اماره بر حکم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علت تقدّم استصحاب سببی بر استصحاب مسببی در سببیت شرعیه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عدم بقای شک با وجود دلیل شرعی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ورود استصحاب در شک سببی نسبت به شک مسببی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پانصد و دهم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تعارض استصحابین سببی و مسببی غیر شرعی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عدم تقدّم اصل سببی غیر شرعی بر اصل مسببی 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عدم ارتباط بین استصحاب حیات و نبات لحیه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فقدان ملاک تقدّم استصحاب سببی بر مسببی در ما نحن فیه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عدم تقدّم استصحاب عدم نوم بر استصحاب وضو در صحیحۀ زراره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علت عدم تقدّم استصحاب عدم نوم بر استصحاب وضو در صحیحۀ زراره </w:t>
      </w:r>
      <w:r>
        <w:rPr>
          <w:rFonts w:eastAsia="IRNazanin" w:cs="IRNazanin"/>
          <w:color w:val="111111"/>
          <w:sz w:val="28"/>
          <w:szCs w:val="28"/>
          <w:lang w:bidi="fa-IR"/>
        </w:rPr>
        <w:t>31</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یازدهم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تعارض استصحابین به واسطه وجود علم اجمالی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لزوم تناقض از جریان اصول عملیه در اطراف علم اجمالی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عدم لزوم مخالفت عملیه از جریان اصل در اطراف علم اجمالی در یک فرض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تفصیل بین لزوم مخالفت عملیه و عدم 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عدم امکان جریان اصل در اطراف علم اجمالی در مقام ثبوت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محصّل نظرات سه‌گانه درباره جریان اصول در اطراف علم اجمالی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عدم تعرّض به اصل مسأله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پانصد و دوازدهم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تصور تعارض استصحابین در غیر مورد علم اجمالی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وظیفه مکلّف در صورت تعارض استصحابین در غیر مورد علم اجمالی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نکات موردنظر در باب ترجیح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بررسی ترجیح استصحاب به واسطه ظن غیر معتبر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پانصد و سیزدهم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دلیل تساقط استصحابین متعارضین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محذور اجرای استصحابین متعارضین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دلیل قائلین به تخییر بین استصحابین متعارضین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فرق بین لا تنقض با انقذ الغریق در صورت تعارض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عدم وجود ملاک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بر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تعارض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پانصد و چهاردهم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صرف‌نظر کردن از اطلاق لا تنقض برای رفع تناقض در استصحابین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فرق بین تخییر شرعیه و تخییر در باب استصحابین متعارضین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انکار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فرق بین تخییر شرعیه و تخییر در باب استصحابین از نظر تعدد عقوبت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عدم امکان برگشت متزاحمین به دو واجب مقیّد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مبحث تعارض استصحاب با قواعد فقهیه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تعارض بین استصحاب و قواعد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پانصد و پانزدهم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بررسی تعارض بین استصحاب و قاعده ید </w:t>
      </w:r>
      <w:r>
        <w:rPr>
          <w:rFonts w:eastAsia="IRNazanin" w:cs="IRNazanin"/>
          <w:color w:val="111111"/>
          <w:sz w:val="28"/>
          <w:szCs w:val="28"/>
          <w:lang w:bidi="fa-IR"/>
        </w:rPr>
        <w:t>65</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عدم تعارض قاعده ید با استصحاب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دلیل اعتبار قاعده 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علت تقدّم استصحاب بر قاعده 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بررسی تعارض استصحاب با قاعده تجاوز و فراغ و اصالة الصحّة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دلیل اعتبار قاعده تجاوز و فراغ و اصالة الصحّة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علت تقدّم استصحاب بر قاعده تجاوز و فراغ و اصالة الصحة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درس پانصد و شانزدهم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تعارض استصحاب با قاعده قرعه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اشکال عمومیت قاعده قرعه برای همه موارد مشتبه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محقق خراسانی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تخصیص دلیل قرعه به دلیل استصحاب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ورود استصحاب بر دلیل قرعه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مقتضای دقّت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قرعه با استصحاب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تعارض ادله و امارات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تعادل و ترجیح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پانصد و هفدهم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علّت تمرکز بحث تعادل و ترجیح در روایات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لزوم مراجعه به عرف برای فهم معنای تعارض و اختلاف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معنای حدیثان متعارضان و مختلفان از نظر عرف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تعارض حقیقی و تعارض عرضی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تأیید تعارض بالعرض از نظر عرف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خروج مسأله عام و خاص از بحث تعارض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 پانصد و هیجدهم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تفاوت نسبت بین عام و خاص از نظر منطق و عرف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عدم وجود تعارض عرفی بین عام و خاص در محیط تقنین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فرق بین قوانین بشری و الهی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عدم جواز تمسّک به اصالة العموم قبل از فحص از مخصّص </w:t>
      </w:r>
      <w:r>
        <w:rPr>
          <w:rFonts w:eastAsia="IRNazanin" w:cs="IRNazanin"/>
          <w:color w:val="111111"/>
          <w:sz w:val="28"/>
          <w:szCs w:val="28"/>
          <w:lang w:bidi="fa-IR"/>
        </w:rPr>
        <w:t>99</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عدم جواز تمسک به اصالة العموم قبل از فحص در عمومات قانونیه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اختلاف آراء در مسألۀ تقدّم خاص بر عام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درس پانصد و نوزدهم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جریان ورود و حکومت در اصول لفظیه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خلط بین ورود و تخصیص در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احتمال مطرح شدن ورود در محل بحث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تشبیه اصول لفظیه به اصول عقلیه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مبانی حجیت اصالة الظهور و تأثیر آن در حکومت و ورود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خلاصۀ کلام مرحوم شیخ در مقام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پانصد و بیستم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بررسی نسبت اصول لفظیه با اصالة الظهور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برگشت اصول لفظیه به اصالة الظهور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تقیّد حجّیت اصالة العموم به عدم ظن برخلاف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علّت عدم تقدّم عام بر خاص نزد عقلا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عدم اختلاف عام و خاص از نظر عقلا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تقدّم خاص بر عام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عدم کلّیت اظهریت خاص نسبت به عام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پانصد و بیست و یکم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علّت تقدّم خاص بر عام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تقدّم اصالة الظهور قرینه بر اصالة الظهور ذی القرینه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فرق بین کلام مرحوم نائینی و خراسانی در ملاک تقدّم در مسألۀ خاص و عام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تشابه اصول لفظیه به اصول عملیه از نظر مجرا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ملاک تشخیص قرینه از ذی القرینه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عدم مورد برای جریان اصالة الظهور طبق مبنای محقق نائینی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ملاک تشخیص قرینیت از ذی القرینیت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درس پانصد و بیست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عدم قرینیت خاص نسبت به عام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خصوصیت محیط قانون‌گذاری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عدم وجود تغایر بین عام و خاص از نظر عقلا </w:t>
      </w:r>
      <w:r>
        <w:rPr>
          <w:rFonts w:eastAsia="IRNazanin" w:cs="IRNazanin"/>
          <w:color w:val="111111"/>
          <w:sz w:val="28"/>
          <w:szCs w:val="28"/>
          <w:lang w:bidi="fa-IR"/>
        </w:rPr>
        <w:t>133</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تمام اصول لفظیه به اصالة الظهور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معنای اصالة الظهور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عدم ارتباط اصالة الظهور به اصالة عدم القرینة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نام دیگر اصالة الظهور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پانصد و بیست و سوم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عدم ارتباط عام و خاص به اخبار علاجیه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شمول اخبار علاجیه نسبت به مسأله عام خاص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وجود تعارض بدوی بین عام و خاص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وجود تردید در حکم واقعی در عام و خاص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احتمال ردع شارع از عدم تنافی عام و خاص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عدم کفایت تحیّر ابتدایی برای داخل شدن عام و خاص در اخبار علاجیه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ارتباط حکم واقعی به مکلّف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عدم تعرّض اخبار علاجیه نسبت به ردع شارع از طریقه عقلاء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درس پانصد و بیست و چهارم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عدم مشخص بودن تمام مرتکزات عرفیه برای تمام مردم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مقتضای دقّت در اخبار علاجیه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اشکال تمسّک به تقدیم خاص بر عام از نظر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کیفیت تمسّک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حمیری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اشکالات استدلال به روایت حمیری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توجیه دقیق روایت حمیری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تمسّک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مهزیار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اشکالات تمسّک به روایت علی بن مهزیار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پانصد و بیست و پنجم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بررسی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اولوّیت تعیینیه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احتمال برگشت قاعده جمع به یک مطلب عقلایی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دلیل بر حجّیت قاعده جمع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ضعف تمسّک به اجماع منقول در ما نحن فیه </w:t>
      </w:r>
      <w:r>
        <w:rPr>
          <w:rFonts w:eastAsia="IRNazanin" w:cs="IRNazanin"/>
          <w:color w:val="111111"/>
          <w:sz w:val="28"/>
          <w:szCs w:val="28"/>
          <w:lang w:bidi="fa-IR"/>
        </w:rPr>
        <w:t>164</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بیست و ششم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قاعده جمع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عدم انطباق دلیل بر مدعا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توضیح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لزوم رعایت دلالت اصلیه و ترک دلالت تبعیه دو دلیل متعارض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عدم انطباق دلیل بر مدعا در غیر از عام و خاص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پذیرش قاعده الجمع از طرف شیخ در دو دلیل قطعی السند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عدم وجود تعارض در آیات قرآن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احتمال صدور تقیه‌ای روایت قطعی السند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پانصد و بیست و هفتم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خروج نصّ و ظاهر و اظهر و ظاهر از اخبار علاجیه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عدم تعارض نصّ و ظاهر و اظهر و ظاهر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فرق بین نصّ و ظاهر و اظهر و ظاهر از نظر مرحوم شیخ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خروج موضوعی نصّ و ظاهر و اظهر و ظاهر از اخبار علاجیه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عدم دلیل بر خروج حکمی اظهر و ظاهر از اخبار علاجیه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فرق بین تقدّم نصّ بر ظاهر و اظهر بر ظاهر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اشتراک نصّ و ظاهر با اظهر و ظاهر از نظر شرط تقدّم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پانصد و بیست و هشتم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ضابطه نصّ و ظاهر و اظهر و ظاهر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ضابطه تشخیص نصّ و ظاهر و اظهر و ظاهر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مراتب وجود قدر متیقن در مقام تخاطب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امکان تصوّر فرض سوم برای قدر متیقن در مقام تخاطب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برگشت قدر متیقن در مقام تخاطب به انصراف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عدم وجود تحیّر با علم به قدر متیقن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سرایت تعارض از ماده اجتماع به تمام افراد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درس پانصد و بیست و نهم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لزوم نصوصیت یک دلیل از استهجان تخصیص دلیل دیگر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عدم ارتباط استهجان تخصیص به مقام دلالت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سرایت تعارض ماده اجتماع به تمام دلیل </w:t>
      </w:r>
      <w:r>
        <w:rPr>
          <w:rFonts w:eastAsia="IRNazanin" w:cs="IRNazanin"/>
          <w:color w:val="111111"/>
          <w:sz w:val="28"/>
          <w:szCs w:val="28"/>
          <w:lang w:bidi="fa-IR"/>
        </w:rPr>
        <w:t>192</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بودن دلیل وارد در مقام تحدید از نظر محقق نائینی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اتحاد ادله وارده در مقام تحدید با ادله دیگر از نظر ملاک ظهور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وقوع اختلاف در ادله وارده در مقام تحدید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پانصد و سی‌ام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نصوصیت جواب در مورد سؤال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احتمالات موجود در معنای خمر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لزوم خروج مورد از دلیل عام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دوران بین تخصیص عام اصولی و تقیید اطلاق شمولی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تقدّم تقیید اطلاق بر تخصیص عام از نظر شیخ و نائینی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وجه تقدّم تقیید اطلاق بر تخصیص عام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پانصد و سی و یکم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تقدّم تخصیص عام بر تقیید مطلق از نظر شیخ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عدم جریان اصالة العموم به صورت مطلق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امکان بیان بودن مطلق بر تخصیص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بررسی نحوه دلالت عام و دلالت مطلق از نظر مقام لفظ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تنافی بدوی عام و خاص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بررسی ارتباط عام و خاص و مطلق و مقیّد با دلالت لفظیه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عدم نظارت ماهیت به افراد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درس پانصد و سی و دوم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عدم ارتباط اطلاق به مقام لفظ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امکان بیان بودن عام برای اطلاق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فرق بین مبنای استاد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تقدّم عام بر مطلق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بررسی تعارض مفاهیم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تقدّم مفهوم مستفاد از لفظ بر مفهوم مستفاد از اطلاق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عدم شمولیت و بدلیت برای اطلاق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بررسی تقدّم اطلاق شمولی بر اطلاق بدلی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تخصیص و نسخ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پانصد و سی و سوم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اشکال تأخیر بیان از وقت حاجت در تخصیصات ائمه </w:t>
      </w:r>
      <w:r>
        <w:rPr>
          <w:rFonts w:eastAsia="IRNazanin" w:cs="IRNazanin"/>
          <w:color w:val="111111"/>
          <w:sz w:val="28"/>
          <w:szCs w:val="28"/>
          <w:lang w:bidi="fa-IR"/>
        </w:rPr>
        <w:t>222</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مخصصات به نواسخ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اتصال مخصصات به عمومات و عدم نقل آنها برای 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پذیرش راه‌حل دوم شیخ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عدم قبح تأخیر بیان از وقت حاجت در احکام ظاهریه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تشابه بیان محقق خراسانی با بیان مرحوم شیخ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درس پانصد و سی و چهارم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خلاصه اشکال تأخیر بیان از وقت حاجت در تخصیصات ائمه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آخرین راه‌حل اشکال تأخیر بیان از وقت حاجت در تخصیصات ائمه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روایت سلیم بن قیس راجع به کیفیت نقل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کثرت کذّابین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تقسیم ناقلین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خصوصیت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فرق مستفاد استاد از روایت سلیم بن قیس با مدعای مرحوم شیخ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پانصد و سی و پنجم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مبحث دوران امر بین تخصیص و نسخ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خروج مسأله مبحوث عنه از محل نزاع طبق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اشکالات کلام محقق نائینی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عدم حکومت اصالة الظهور عام بر خاص در صورت عدم احراز مخصّصیت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عدم ارتباط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بحث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موارد دوران امر بین نسخ و تخصیص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درس پانصد و سی و ششم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تفاوت نسخ و تخصیص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منشأ ظهور دلیل منسوخ در استمرار حکم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بررسی اولین صورت دوران امر بین نسخ و تخصیص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تفاوت محل بحث با مسأله دوران امر بین تخصیص و تقیید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عدم وجود تعارض بین عموم افرادی و اطلاق ازمانی یک دلیل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پانصد و سی و هفتم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ترجیح نسخ بر تخصیص در صورت اولی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لازمۀ دقّت در معنای تخصیص </w:t>
      </w:r>
      <w:r>
        <w:rPr>
          <w:rFonts w:eastAsia="IRNazanin" w:cs="IRNazanin"/>
          <w:color w:val="111111"/>
          <w:sz w:val="28"/>
          <w:szCs w:val="28"/>
          <w:lang w:bidi="fa-IR"/>
        </w:rPr>
        <w:t>255</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علم اجمالی به علم تفصیلی و شک بدوی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لزوم وجود ثمره عملی بر اصول عملیه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عدم تعقّل برگشت علم اجمالی به علم تفصیلی و شک بدوی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 پانصد و سی و هشتم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دلیل عدم جریان اصول عملیه در ما نحن فیه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استفاده استمرار زمانی از راه قضیۀ حقیقیه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دوران امر بین تخصیص عموم افرادی و تخصیص عموم ازمانی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استفاده استمرار زمانی از ادله لفظیه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بررسی ترجیح نسخ بر تخصیص در مقام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درس پانصد و سی و نهم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دوران بین تخصیص و نسخ در صورت تقدّم زمانی خاص بر عام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امکان تقدّم زمانی دلیل خاص بر عام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ثمره بین تقدّم نسخ بر تخصیص در ما نحن فیه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بررسی حکم استمرار زمانی مستفاد از راه اطلاق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احتمال تشابه ما نحن فیه به مسألۀ دوران بین تخصیص و تقیید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فرق بین محل بحث با مسأله دوران بین تقیید و تخصیص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عدم جریان علّت تقدّم خاص بر عام در عموم و خصوص مطلق در مقام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حکم استمرار زمانی مستفاد از راه قضیۀ حقیقیه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درس پانصد و چهلم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شک در تقدّم و تأخّر دلیل عام و خاص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ملاک شبهه محصوره و ارتباط آن به محل بحث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بررسی آخرین مورد اظهر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عدم لزوم حمل مطلق بر مقیّد در مقام از نظر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مطلق بر مقیّد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ترجیح دلالت لفظی وضعی بر غیر آن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درس پانصد و چهل و یکم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تعارض بین بیش از دو دلیل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احتمالات موجود در تخصیص عام به مخصّصات مختلف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ثمره بین احتمالات موجود در مقام </w:t>
      </w:r>
      <w:r>
        <w:rPr>
          <w:rFonts w:eastAsia="IRNazanin" w:cs="IRNazanin"/>
          <w:color w:val="111111"/>
          <w:sz w:val="28"/>
          <w:szCs w:val="28"/>
          <w:lang w:bidi="fa-IR"/>
        </w:rPr>
        <w:t>288</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احتمال اول طبق روش قانونگذاری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اقسام مخصّص لبّی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عدم دلیل بر تفصیل بین مخصّص لبّی و مخصّص لفظی در مقام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درس پانصد و چهل و دوم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لزوم تالی فاسد از تخصیص عام به دو مخصّص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ایجاد معارضه بین دو خاص به واسطه وجود تالی فاسد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طرفیت عام برای تعارض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خروج عام از طرفیت معارضه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تشابه محل بحث به اجرای اصل در اطراف علم اجمالی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بررسی مراد از متعارضین در اخبار علاجیه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مقتضای حکم عقل در خبرین متعارضین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درس پانصد و چهل و سوم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خروج عام از طرفین تعارض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تعارض عام با دو مخصّص متحد الحکم معا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بررسی مخصصینی با نسبت عموم و خصوص مطلق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تشابه مخصصین محل بحث به فرض قبلی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صور فرض وجود نسبت مطلق و مقیّد بین مخصصین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شرط حمل مطلق بر مقیّد و نتیجه آن در مقام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درس پانصد و چهل و چهارم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تشبیه خاصین متوافقین به باب مطلق و مقیّد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حکم مورد تخصیص اخص، در صورت استهجان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فرض عدم احراز حکم مخصّصین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لزوم تخصیص مستهجن از تخصیص عام به هریک از مخصّصین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وجود جمع عقلایی در مقام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حکم خاصین مختلفی الحکم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درس پانصد و چهل و پنجم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عموم و خصوص من وجه و توافق در ایجاب و سلب بین مخصّصین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عموم و خصوص من وجه و تفاوت در ایجاب و سلب بین مخصّصین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مخصّصیت ماده افتراق دو مخصّص متعارض نسبت به دلیل عام </w:t>
      </w:r>
      <w:r>
        <w:rPr>
          <w:rFonts w:eastAsia="IRNazanin" w:cs="IRNazanin"/>
          <w:color w:val="111111"/>
          <w:sz w:val="28"/>
          <w:szCs w:val="28"/>
          <w:lang w:bidi="fa-IR"/>
        </w:rPr>
        <w:t>323</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تعارض بین مخصّصین و عام در ماده اجتماع مخصّصین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تصوّر تعارض بعد از تخصیص عام به دو مخصّص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لزوم مراجعه به عموم در مورد ماده اجتماع دو دلیل مخصّص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پانصد و چهل و ششم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وجود دو دلیل عام با نسبت عموم و خصوص من وجه و یک مخصّص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حکم اخراج مخصّص یکی از دو عام را از ماده افتراق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وجود دو عام با نسبت تباین و یک مخصّص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محدودیت دایره حجّیت عام به واسطه دلیل سوم و ایجاد انقلاب نسبت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درس پانصد و چهل و هفتم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وجود تعارض در صورت تعلّق امر و نهی به شیء واحد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ترادف اختلاف و تعارض و حاکم در آنها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تشخیص موارد تعارض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بررسی تعارض بین عام و خاص از نظر عرف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بررسی تعارض بالعموم و الخصوص من وجه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تعارض بالعرض و معنای آن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تعارض بین مدلول التزامی دو خبر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تفاوت بین بحث عامین من وجه و بحث اجتماع امر و نهی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درس پانصد و چهل و هشتم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شمول اخبار علاجیه نسبت به تعارض به عموم و خصوص من وجه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عدم شمول اخبار علاجیه نسبت به تعارض عامین من وجه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مقتضای قاعده در مادۀ اجتماع عام و خاص من وجه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شمول اخبار علاجیه نسبت به عامین من وجه از جهت ملاک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انواع مرجّحات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مرجّحات در عامین من وجه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درس پانصد و چهل و نهم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عدم جریان مرجّحات صدور به در عامین من وجه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امکان تبعیض در مسائل تعبّدی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شباهت محل بحث به مسأله اصل مثبت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لازمه اوثقیت راوی در طرف راجح و مرجوح </w:t>
      </w:r>
      <w:r>
        <w:rPr>
          <w:rFonts w:eastAsia="IRNazanin" w:cs="IRNazanin"/>
          <w:color w:val="111111"/>
          <w:sz w:val="28"/>
          <w:szCs w:val="28"/>
          <w:lang w:bidi="fa-IR"/>
        </w:rPr>
        <w:t>355</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شمول اخبار علاجیه نسبت به متعارضین بالعرض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بررسی شمول اخبار علاجیه در اقسام دیگر تعارض بالعرض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خبرین متعارضین متکافئین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درس پانصد و پنجاهم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خبرین متعارضین متکافئین بدون رجحان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ریشۀ حجّیت خبر واحد و تأثیر آن در خبرین متعارضین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مقتضای طریقیت خبر واحد در صورت تعارض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مقتضای حکم عقل در باب خبرین متعارضین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عدم جواز مؤاخذه در صورت تعارض خبرین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بررسی حجّیت خبرین متعارضین نسبت به نفی ثالث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درس پانصد و پنجاه و یکم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حجّیت خبرین متعارضین نسبت به نفی ثالث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نحوه تعارض خبرین نسبت به بحث نفی ثالث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خصوصیت خبرین متعارضین نسبت به نفی ثالث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دلالت مجموع خبرین متعارضین بر نفی ثالث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سقوط خبرین متعارضین در مدلول التزامی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تبعیت مدلول التزامی از وجود خبرین نه از دلالت آنها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پانصد و پنجاه و دوم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بطلان تأثیر مجموع خبرین متعارضین نسبت به نفی ثالث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تفکیک بین تبعیت مدلول التزامی در حجّیت و وجود آن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حقیقت دلالت التزامیه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عدم استقلال دلالت التزامیه در رابطه با لفظ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بطلان تفکیک بین مدلول مطابقی و حجّیت آن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طریقۀ نفی ثالث به واسطه خبرین متعارضین از نظر استاد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درس پانصد و پنجاه و سوم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مقتضای آیات و روایات در صورت تعارض خبرین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احتمالات موجود در ادلۀ نقلیۀ حجّیت خبر واحد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بررسی معنای اطلاق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معنا کردن اطلاق به لحاظ سریان و مقتضای آن در مقام </w:t>
      </w:r>
      <w:r>
        <w:rPr>
          <w:rFonts w:eastAsia="IRNazanin" w:cs="IRNazanin"/>
          <w:color w:val="111111"/>
          <w:sz w:val="28"/>
          <w:szCs w:val="28"/>
          <w:lang w:bidi="fa-IR"/>
        </w:rPr>
        <w:t>387</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مبنای تحقیق در باب اطلاق در خبرین متعارضین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درس پانصد و پنجاه و چهارم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مورد تخییر بین خبرین متعارضین متکافئین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 خبرین متعارضین متکافئین از نظر فتاوا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تقسیم روایات علاجیه در مورد خبرین متکافئین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عدم تواتر روایات داله بر تخییر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جمع بین روایات داله بر تخییر و توقف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نسبت بین روایات داله بر تخییر مطلق با روایات توقف مطلق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طریقۀ تقدّم اخبار تخییر بر اخبار توقف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درس پانصد و پنجاه و پنجم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کیفیت انقلاب نسبت بین روایات تخییر و توقف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سنجش اخبار توقف مطلق با اخبار تخییر در زمان حضور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خروج یکی از طوایف روایات تخییر و توقف در مقام مقایسه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عدم امکان سنجش اخبار تخییر مطلق با اخبار توقف در زمان حضور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جمع بین روایات تخییر و توقف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احتمال تشابه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مقتضای دقّت در معنای تمکّن از وصول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درس پانصد و پنجاه و ششم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حمل اخبار تخییر بر مقام عمل و اخبار توقف بر مقام افتاء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عدم اشعار به جمع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عدم سازش آن با روایات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جمع‌های دیگر بین اخبار تخییر و توقف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مستحبات و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واجبات و محرمات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جمع بین روایات تخییر و توقف از طریق نصّ و ظاهر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احتمال ارشادی بودن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 حتی تلقی امامک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درس پانصد و پنجاه و هفتم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حمل روایات تخییر بر مستحبات و مکروهات و روایات توقف بر واجبات و محرمات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بررسی سند روایت احمد بن حسن میثمی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متن روایت احمد بن حسن میثمی </w:t>
      </w:r>
      <w:r>
        <w:rPr>
          <w:rFonts w:eastAsia="IRNazanin" w:cs="IRNazanin"/>
          <w:color w:val="111111"/>
          <w:sz w:val="28"/>
          <w:szCs w:val="28"/>
          <w:lang w:bidi="fa-IR"/>
        </w:rPr>
        <w:t>420</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تخییر در باب مستحبات و مکروهات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تفاوت تخییر موجود در روایت با تخییر محل بحث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اختصاص روایت به باب توقف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درس پانصد و پنجاه و هشتم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اصولی بودن تخییر در خبرین متعارضین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منافات حکم شارع به تخییر با حکم عقل به تساقط خبرین متعارضین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ظاهری بودن حکم شارع به تخییر بین خبرین متعارضین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فرق بین امارات و اصول عملیه از نظر ترتب لوازم و ملزومات و ملازمات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لحاظ تمام حیثیت امارات بعد از تخییر در باب خبرین متعارضین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پانصد و پنجاه و نهم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برگشت تخییر به جعل طریقیت عند التعارض و اشکال آن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معنای جعل طریقیت شارع عند التعارض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حکم جدید شارع در خبرین متعارضین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تنظیر محل بحث به خبر مزّیت‌دار بر فاقد آن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عدم امکان مخالفت شارع با حکم عقل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پانصد و شصتم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تعبد شرعی برخلاف حکم عقلا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تخییر به عنوان اصل شرعی در خبرین متعارضین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تشابه تخییر در خبرین متعارضین و اخذ به خبر بدون متعارض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مراد از عدم حجیت مثبتات اصل عملی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وجه عدم منافات اصل عملی تخییر با حکم عقل از نظر استاد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حکم به تخییر برای مقلد یا مرجع تقلید در شبهات موضوعیه و حکمیه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تشخیص مجتهد در مفاد اصول عملیه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درس پانصد و شصت و یکم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تشخیص تعارض میان دو روایت متعارض متکافیء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تشخیص موضوع و حکم در شبهات به دست مجتهد یا مکلف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طرق مختلف برای مجتهد در خبرین متعارضین متکافئین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فرق تخییر در مسألۀ اصولیه با تخییر در مسألۀ فرعیه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تخییر بدوی یا استمراری در أخذ به خبرین متعارضین </w:t>
      </w:r>
      <w:r>
        <w:rPr>
          <w:rFonts w:eastAsia="IRNazanin" w:cs="IRNazanin"/>
          <w:color w:val="111111"/>
          <w:sz w:val="28"/>
          <w:szCs w:val="28"/>
          <w:lang w:bidi="fa-IR"/>
        </w:rPr>
        <w:t>458</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به دست آوردن استمراری یا بدوی بودن تخییر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حمل روایات بر استمراری بودن تخییر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درس پانصد و شصت و دوم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تخییر استمراری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مراد از عدم العلم در کلام راوی و کلام امام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مراد از تخییر و توسعه بر مکلف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تخطئه حکم عقلا توسط شارع در خبرین متعارضین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روایت حارث بن مغیره و قوت و ضعف آن نسبت به روایات سابق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تعیین غایت برای موسّع علیک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پانصد و شصت و سوم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تمسک به استصحاب تخییر برای اثبات استمراری بودن آن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احتمالات در موضوع تخییر و مختار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علت قصور اخبار تخییر از تخییر استمراری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نقش تغیر در بقای نجاست با توجه به استصحاب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اشکال استاد بر مختار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تخییر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درس پانصد و شصت و چهارم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استفادۀ استمرار تخییر و استصحاب آن از اخبار تخییر در صورت شک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پیدا شدن واسطه‌های زیاد میان ما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مراد از لفظ رجل در روایات و عدم جمود بر آن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مورد نظریۀ عقلا در تخطئۀ روایت تخییر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مراحل مختلف در سیر احادیث تا زمان ما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ریشۀ اختلاف در نقل روایات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نحوۀ اخذ روایات توسط جوامع ثانویه از جوامع اولیه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خبرین متعارضین غیر متکافئین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پانصد و شصت و پنجم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مقتضای قاعده در خبرین متعارضین غیر متکافئین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مبانی بر تخییر بین خبرین متعارضین متکافئین بنابر طریقیت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حکم شارع در اخذ به خبر محتمل المزیة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فرق میان حکم عقل و شرع در خبرین متعارضین </w:t>
      </w:r>
      <w:r>
        <w:rPr>
          <w:rFonts w:eastAsia="IRNazanin" w:cs="IRNazanin"/>
          <w:color w:val="111111"/>
          <w:sz w:val="28"/>
          <w:szCs w:val="28"/>
          <w:lang w:bidi="fa-IR"/>
        </w:rPr>
        <w:t>495</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صحت احتجاج به مشکوک الحجیة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کنار گذاشتن وجوب ترجیح از روایات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اشکال حمل روایات تخییر بر خصوص متعارضان متکافئان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درس پانصد و شصت و ششم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تخییر در مطلق خبرین متعارضین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اشکال حمل روایات تخییر بر خبرین متعارضین بدون ترجیح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بررسی روایت مقبوله ابن حنظله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مقبولۀ عمرو ابن حنظله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پانصد و شصت و هفتم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دلالت مقبولۀ عمرو ابن حنظله در رجوع متخاصمین به حاکم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متن روایت مقبولۀ عمرو ابن حنظله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کلام مرحوم میرزای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تنازع در شبهات موضوعیه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مراد از حکم در روایت و ارتباط آن با معنای فتوی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نظر استاد در مورد معنای حاکم در روایت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پانصد و شصت و هشتم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عدم صحت حمل مقبوله ابن حنظله بر شبهات حکمیه از نظر استاد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عدم جواز تحاکم به قدرت در مسائل و احکام شرعی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مؤید نظر استاد در مراد از تحاکم یعنی فصل خصومت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ارجاع مرجحات در مقبوله ابن حنظله به روایت یا حاکم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ارجاع مرجحات به قضا و فصل خصومت از نظر استاد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مناقشه استاد بر مختار محقق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ارجاع به روایت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پانصد و شصت و نهم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صورت تساوی دو راوی در مقبولۀ ابن حنظله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 من حیث الفتوی یا شهرت من حیث الروایة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مراد از تعلیل لا ریب فیه در مجمع علیه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تثلیث در روایت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الاعلام در مجمع علیه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امکان صدور دو خبر مختلف و معلوم الصدور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مراد بعض الاعلام از اجماع روایتی </w:t>
      </w:r>
      <w:r>
        <w:rPr>
          <w:rFonts w:eastAsia="IRNazanin" w:cs="IRNazanin"/>
          <w:color w:val="111111"/>
          <w:sz w:val="28"/>
          <w:szCs w:val="28"/>
          <w:lang w:bidi="fa-IR"/>
        </w:rPr>
        <w:t>539</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استاد در حمل اجماع در مقبوله بر شهرت فتوائیه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اجماع بر شهرت فتوائیه و اشکال استاد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مراد از امر شاذ در مقبولۀ ابن حنظله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درس پانصد و هفتادم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دلالت مقبوله بر شهرت فتوایی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اهمیت موافقت با شهرت فتوایی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خبر شاذ، جزء بین الغیّ یا امر مشکل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مطابقت یک روایت متعارض با فتوای مشهور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مراد از لا ریب فیه اضافی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صورت‌های مختلف مرجح نبودن شهرت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پانصد و هفتاد و یکم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مراد از شهرت جابر ضعف سند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فرق روایت ابن حنظله با روایت زراره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عدم حمل روایت تخییر بر مورد نادر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موافقت کتاب، یکی از مرجحات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اختلاف روایات وارده در لزوم موافقت کتاب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جمع روایات موافقت کتاب بنابر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روایات موافقت کتاب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درس پانصد و هفتاد و دوم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بیان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عنوان میان روایات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نظر استاد راجع به وحدت عنوان میان روایات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مراد از مخالفت و موافقت عامه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جمع میان روایات ناهی از عمل به خبر مخالفت عامه و مجوز آن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فرق نظر مرحوم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در مرجحات منصوصه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درس پانصد و هفتاد و سوم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تعدی از مرجحات منصوصه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ضابطۀ کلی در تعدی از مرجحات منصوصه با توجه به لا ریب فیه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ترتیب میان مرجحات منصوصه و مرجحات غیر منصوصه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دلیل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جواز تعدی از مرجحات منصوصه </w:t>
      </w:r>
      <w:r>
        <w:rPr>
          <w:rFonts w:eastAsia="IRNazanin" w:cs="IRNazanin"/>
          <w:color w:val="111111"/>
          <w:sz w:val="28"/>
          <w:szCs w:val="28"/>
          <w:lang w:bidi="fa-IR"/>
        </w:rPr>
        <w:t>584</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مستند تخییر در خبرین متعارضین </w:t>
      </w:r>
      <w:r>
        <w:rPr>
          <w:rFonts w:eastAsia="IRNazanin" w:cs="IRNazanin"/>
          <w:color w:val="111111"/>
          <w:sz w:val="28"/>
          <w:szCs w:val="28"/>
          <w:lang w:bidi="fa-IR"/>
        </w:rPr>
        <w:t>585</w:t>
      </w:r>
      <w:bookmarkStart w:id="1704" w:name="pg13728_151666"/>
    </w:p>
    <w:p>
      <w:pPr>
        <w:pStyle w:val="Heading2"/>
        <w:numPr>
          <w:ilvl w:val="1"/>
          <w:numId w:val="1"/>
        </w:numPr>
        <w:rPr/>
      </w:pPr>
      <w:bookmarkStart w:id="1705" w:name="__RefHeading___Toc1432366_1468164448"/>
      <w:bookmarkStart w:id="1706" w:name="_Toc627"/>
      <w:bookmarkEnd w:id="1704"/>
      <w:bookmarkEnd w:id="1705"/>
      <w:r>
        <w:rPr>
          <w:rtl w:val="true"/>
        </w:rPr>
        <w:t>فهرست درسها</w:t>
      </w:r>
      <w:bookmarkEnd w:id="1706"/>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تعارض دو استصحاب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پانصد و هشتم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پانصد و نهم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پانصد و دهم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پانصد و یازدهم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پانصد و دوازدهم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پانصد و سیزدهم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پانصد و چهاردهم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تعارض بین استصحاب و قواعد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پانصد و پانزدهم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پانصد و شانزدهم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تعارض ادله و امارات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تعادل و ترجیح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پانصد و هفدهم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پانصد و هیجدهم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پانصد و نوزدهم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پانصد و بیستم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پانصد و بیست و یکم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پانصد و بیست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پانصد و بیست و سوم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پانصد و بیست و چهارم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پانصد و بیست و پنجم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 پانصد و بیست و ششم </w:t>
      </w:r>
      <w:r>
        <w:rPr>
          <w:rFonts w:eastAsia="IRNazanin" w:cs="IRNazanin"/>
          <w:color w:val="111111"/>
          <w:sz w:val="28"/>
          <w:szCs w:val="28"/>
          <w:lang w:bidi="fa-IR"/>
        </w:rPr>
        <w:t>166</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بیست و هفتم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درس پانصد و بیست و هشتم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درس پانصد و بیست و نهم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پانصد و سی‌ام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پانصد و سی و یکم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درس پانصد و سی و دوم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تخصیص و نسخ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پانصد و سی و سوم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پانصد و سی و چهارم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درس پانصد و سی و پنجم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 پانصد و سی و ششم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درس پانصد و سی و هفتم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درس پانصد و سی و هشتم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درس پانصد و سی و نهم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درس پانصد و چهلم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درس پانصد و چهل و یکم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درس پانصد و چهل و دوم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پانصد و چهل و سوم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درس پانصد و چهل و چهارم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درس پانصد و چهل و پنجم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درس پانصد و چهل و ششم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درس پانصد و چهل و هفتم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درس پانصد و چهل و هشتم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درس پانصد و چهل و نهم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خبرین متعارضین متکافئین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درس پانصد و پنجاهم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درس پانصد و پنجاه و یکم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درس پانصد و پنجاه و دوم </w:t>
      </w:r>
      <w:r>
        <w:rPr>
          <w:rFonts w:eastAsia="IRNazanin" w:cs="IRNazanin"/>
          <w:color w:val="111111"/>
          <w:sz w:val="28"/>
          <w:szCs w:val="28"/>
          <w:lang w:bidi="fa-IR"/>
        </w:rPr>
        <w:t>376</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پنجاه و سوم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درس پانصد و پنجاه و چهارم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درس پانصد و پنجاه و پنجم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درس پانصد و پنجاه و ششم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درس پانصد و پنجاه و هفتم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پانصد و پنجاه و هشتم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پانصد و پنجاه و نهم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درس پانصد و شصتم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درس پانصد و شصت و یکم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پانصد و شصت و دوم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درس پانصد و شصت و سوم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درس پانصد و شصت و چهارم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خبرین متعارضین غیر متکافئین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پانصد و شصت و پنجم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پانصد و شصت و ششم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مقبولۀ عمرو ابن حنظله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پانصد و شصت و هفتم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پانصد و شصت و هشتم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درس پانصد و شصت و نهم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درس پانصد و هفتادم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درس پانصد و هفتاد و یکم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پانصد و هفتاد و دوم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پانصد و هفتاد و سوم </w:t>
      </w:r>
      <w:r>
        <w:rPr>
          <w:rFonts w:eastAsia="IRNazanin" w:cs="IRNazanin"/>
          <w:color w:val="111111"/>
          <w:sz w:val="28"/>
          <w:szCs w:val="28"/>
          <w:lang w:bidi="fa-IR"/>
        </w:rPr>
        <w:t>578</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60085</Words>
  <Characters>233230</Characters>
  <CharactersWithSpaces>291888</CharactersWithSpaces>
  <Paragraphs>1428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2026-08-28T09:44:36Z</dcterms:created>
  <dc:creator>ghaemiyeh.com</dc:creator>
  <dc:description/>
  <dc:language>en-US</dc:language>
  <cp:lastModifiedBy/>
  <dcterms:modified xsi:type="dcterms:W3CDTF">2026-08-28T13:15:12Z</dcterms:modified>
  <cp:revision>1</cp:revision>
  <dc:subject/>
  <dc:title>سیری کامل در اصول فقه دوره ده ساله دروس خارج اصول محمد فاضل لنکرانی جلد 16</dc:title>
</cp:coreProperties>
</file>

<file path=docProps/custom.xml><?xml version="1.0" encoding="utf-8"?>
<Properties xmlns="http://schemas.openxmlformats.org/officeDocument/2006/custom-properties" xmlns:vt="http://schemas.openxmlformats.org/officeDocument/2006/docPropsVTypes"/>
</file>