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منظومه ی زبده العقاید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80877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880879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880881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7880883_1051229030">
            <w:r>
              <w:rPr>
                <w:webHidden/>
                <w:rStyle w:val="IndexLink"/>
                <w:rtl w:val="true"/>
              </w:rPr>
              <w:t>به جای مقدّمه</w:t>
            </w:r>
            <w:r>
              <w:rPr>
                <w:rStyle w:val="IndexLink"/>
                <w:rtl w:val="true"/>
              </w:rPr>
              <w:tab/>
            </w:r>
            <w:r>
              <w:rPr>
                <w:rStyle w:val="IndexLink"/>
              </w:rPr>
              <w:t>12</w:t>
            </w:r>
          </w:hyperlink>
        </w:p>
        <w:p>
          <w:pPr>
            <w:pStyle w:val="Contents2"/>
            <w:tabs>
              <w:tab w:val="clear" w:pos="8743"/>
              <w:tab w:val="right" w:pos="9026" w:leader="dot"/>
            </w:tabs>
            <w:rPr/>
          </w:pPr>
          <w:hyperlink w:anchor="__RefHeading___Toc7880885_1051229030">
            <w:r>
              <w:rPr>
                <w:webHidden/>
                <w:rStyle w:val="IndexLink"/>
                <w:rtl w:val="true"/>
              </w:rPr>
              <w:t xml:space="preserve">بخش اوّل </w:t>
            </w:r>
            <w:r>
              <w:rPr>
                <w:rStyle w:val="IndexLink"/>
                <w:rtl w:val="true"/>
              </w:rPr>
              <w:t xml:space="preserve">: </w:t>
            </w:r>
            <w:r>
              <w:rPr>
                <w:rStyle w:val="IndexLink"/>
                <w:rtl w:val="true"/>
              </w:rPr>
              <w:t>احوالات عالم ربانی حاجی آخوند طزرجانی قدس سره</w:t>
            </w:r>
            <w:r>
              <w:rPr>
                <w:rStyle w:val="IndexLink"/>
                <w:rtl w:val="true"/>
              </w:rPr>
              <w:tab/>
            </w:r>
            <w:r>
              <w:rPr>
                <w:rStyle w:val="IndexLink"/>
              </w:rPr>
              <w:t>18</w:t>
            </w:r>
          </w:hyperlink>
        </w:p>
        <w:p>
          <w:pPr>
            <w:pStyle w:val="Contents3"/>
            <w:tabs>
              <w:tab w:val="clear" w:pos="8459"/>
              <w:tab w:val="right" w:pos="9026" w:leader="dot"/>
            </w:tabs>
            <w:rPr/>
          </w:pPr>
          <w:hyperlink w:anchor="__RefHeading___Toc7880887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7880889_1051229030">
            <w:r>
              <w:rPr>
                <w:webHidden/>
                <w:rStyle w:val="IndexLink"/>
                <w:rtl w:val="true"/>
              </w:rPr>
              <w:t>حاجی آخوند در یك نگاه</w:t>
            </w:r>
            <w:r>
              <w:rPr>
                <w:rStyle w:val="IndexLink"/>
                <w:rtl w:val="true"/>
              </w:rPr>
              <w:tab/>
            </w:r>
            <w:r>
              <w:rPr>
                <w:rStyle w:val="IndexLink"/>
              </w:rPr>
              <w:t>20</w:t>
            </w:r>
          </w:hyperlink>
        </w:p>
        <w:p>
          <w:pPr>
            <w:pStyle w:val="Contents3"/>
            <w:tabs>
              <w:tab w:val="clear" w:pos="8459"/>
              <w:tab w:val="right" w:pos="9026" w:leader="dot"/>
            </w:tabs>
            <w:rPr/>
          </w:pPr>
          <w:hyperlink w:anchor="__RefHeading___Toc7880891_1051229030">
            <w:r>
              <w:rPr>
                <w:webHidden/>
                <w:rStyle w:val="IndexLink"/>
                <w:rtl w:val="true"/>
              </w:rPr>
              <w:t>منابع</w:t>
            </w:r>
            <w:r>
              <w:rPr>
                <w:rStyle w:val="IndexLink"/>
                <w:rtl w:val="true"/>
              </w:rPr>
              <w:tab/>
            </w:r>
            <w:r>
              <w:rPr>
                <w:rStyle w:val="IndexLink"/>
              </w:rPr>
              <w:t>56</w:t>
            </w:r>
          </w:hyperlink>
        </w:p>
        <w:p>
          <w:pPr>
            <w:pStyle w:val="Contents2"/>
            <w:tabs>
              <w:tab w:val="clear" w:pos="8743"/>
              <w:tab w:val="right" w:pos="9026" w:leader="dot"/>
            </w:tabs>
            <w:rPr/>
          </w:pPr>
          <w:hyperlink w:anchor="__RefHeading___Toc7880893_1051229030">
            <w:r>
              <w:rPr>
                <w:webHidden/>
                <w:rStyle w:val="IndexLink"/>
                <w:rtl w:val="true"/>
              </w:rPr>
              <w:t xml:space="preserve">بخش دوّم </w:t>
            </w:r>
            <w:r>
              <w:rPr>
                <w:rStyle w:val="IndexLink"/>
                <w:rtl w:val="true"/>
              </w:rPr>
              <w:t xml:space="preserve">: </w:t>
            </w:r>
            <w:r>
              <w:rPr>
                <w:rStyle w:val="IndexLink"/>
                <w:rtl w:val="true"/>
              </w:rPr>
              <w:t xml:space="preserve">منظومه ی </w:t>
            </w:r>
            <w:r>
              <w:rPr>
                <w:rStyle w:val="IndexLink"/>
                <w:rtl w:val="true"/>
              </w:rPr>
              <w:t xml:space="preserve">« </w:t>
            </w:r>
            <w:r>
              <w:rPr>
                <w:rStyle w:val="IndexLink"/>
                <w:rtl w:val="true"/>
              </w:rPr>
              <w:t xml:space="preserve">زُبدَةُ العَقائِد </w:t>
            </w:r>
            <w:r>
              <w:rPr>
                <w:rStyle w:val="IndexLink"/>
                <w:rtl w:val="true"/>
              </w:rPr>
              <w:t>»</w:t>
              <w:tab/>
            </w:r>
            <w:r>
              <w:rPr>
                <w:rStyle w:val="IndexLink"/>
              </w:rPr>
              <w:t>58</w:t>
            </w:r>
          </w:hyperlink>
        </w:p>
        <w:p>
          <w:pPr>
            <w:pStyle w:val="Contents3"/>
            <w:tabs>
              <w:tab w:val="clear" w:pos="8459"/>
              <w:tab w:val="right" w:pos="9026" w:leader="dot"/>
            </w:tabs>
            <w:rPr/>
          </w:pPr>
          <w:hyperlink w:anchor="__RefHeading___Toc7880895_105122903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7880897_1051229030">
            <w:r>
              <w:rPr>
                <w:webHidden/>
                <w:rStyle w:val="IndexLink"/>
                <w:rtl w:val="true"/>
              </w:rPr>
              <w:t>مقدمه منظومه</w:t>
            </w:r>
            <w:r>
              <w:rPr>
                <w:rStyle w:val="IndexLink"/>
                <w:rtl w:val="true"/>
              </w:rPr>
              <w:tab/>
            </w:r>
            <w:r>
              <w:rPr>
                <w:rStyle w:val="IndexLink"/>
              </w:rPr>
              <w:t>60</w:t>
            </w:r>
          </w:hyperlink>
        </w:p>
        <w:p>
          <w:pPr>
            <w:pStyle w:val="Contents4"/>
            <w:tabs>
              <w:tab w:val="clear" w:pos="8176"/>
              <w:tab w:val="right" w:pos="9026" w:leader="dot"/>
            </w:tabs>
            <w:rPr/>
          </w:pPr>
          <w:hyperlink w:anchor="__RefHeading___Toc7880899_105122903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7880901_1051229030">
            <w:r>
              <w:rPr>
                <w:webHidden/>
                <w:rStyle w:val="IndexLink"/>
                <w:rtl w:val="true"/>
              </w:rPr>
              <w:t>اثبات وجود خالق متعال</w:t>
            </w:r>
            <w:r>
              <w:rPr>
                <w:rStyle w:val="IndexLink"/>
                <w:rtl w:val="true"/>
              </w:rPr>
              <w:tab/>
            </w:r>
            <w:r>
              <w:rPr>
                <w:rStyle w:val="IndexLink"/>
              </w:rPr>
              <w:t>66</w:t>
            </w:r>
          </w:hyperlink>
        </w:p>
        <w:p>
          <w:pPr>
            <w:pStyle w:val="Contents4"/>
            <w:tabs>
              <w:tab w:val="clear" w:pos="8176"/>
              <w:tab w:val="right" w:pos="9026" w:leader="dot"/>
            </w:tabs>
            <w:rPr/>
          </w:pPr>
          <w:hyperlink w:anchor="__RefHeading___Toc7880903_1051229030">
            <w:r>
              <w:rPr>
                <w:webHidden/>
                <w:rStyle w:val="IndexLink"/>
                <w:rtl w:val="true"/>
              </w:rPr>
              <w:t>اثبات یگانگی خداوند متعال</w:t>
            </w:r>
            <w:r>
              <w:rPr>
                <w:rStyle w:val="IndexLink"/>
                <w:rtl w:val="true"/>
              </w:rPr>
              <w:tab/>
            </w:r>
            <w:r>
              <w:rPr>
                <w:rStyle w:val="IndexLink"/>
              </w:rPr>
              <w:t>69</w:t>
            </w:r>
          </w:hyperlink>
        </w:p>
        <w:p>
          <w:pPr>
            <w:pStyle w:val="Contents4"/>
            <w:tabs>
              <w:tab w:val="clear" w:pos="8176"/>
              <w:tab w:val="right" w:pos="9026" w:leader="dot"/>
            </w:tabs>
            <w:rPr/>
          </w:pPr>
          <w:hyperlink w:anchor="__RefHeading___Toc7880905_1051229030">
            <w:r>
              <w:rPr>
                <w:webHidden/>
                <w:rStyle w:val="IndexLink"/>
                <w:rtl w:val="true"/>
              </w:rPr>
              <w:t>عدل خداوند متعال</w:t>
            </w:r>
            <w:r>
              <w:rPr>
                <w:rStyle w:val="IndexLink"/>
                <w:rtl w:val="true"/>
              </w:rPr>
              <w:tab/>
            </w:r>
            <w:r>
              <w:rPr>
                <w:rStyle w:val="IndexLink"/>
              </w:rPr>
              <w:t>75</w:t>
            </w:r>
          </w:hyperlink>
        </w:p>
        <w:p>
          <w:pPr>
            <w:pStyle w:val="Contents4"/>
            <w:tabs>
              <w:tab w:val="clear" w:pos="8176"/>
              <w:tab w:val="right" w:pos="9026" w:leader="dot"/>
            </w:tabs>
            <w:rPr/>
          </w:pPr>
          <w:hyperlink w:anchor="__RefHeading___Toc7880907_1051229030">
            <w:r>
              <w:rPr>
                <w:webHidden/>
                <w:rStyle w:val="IndexLink"/>
                <w:rtl w:val="true"/>
              </w:rPr>
              <w:t>ردّ بر قائلین به جبر و تفویض</w:t>
            </w:r>
            <w:r>
              <w:rPr>
                <w:rStyle w:val="IndexLink"/>
                <w:rtl w:val="true"/>
              </w:rPr>
              <w:tab/>
            </w:r>
            <w:r>
              <w:rPr>
                <w:rStyle w:val="IndexLink"/>
              </w:rPr>
              <w:t>79</w:t>
            </w:r>
          </w:hyperlink>
        </w:p>
        <w:p>
          <w:pPr>
            <w:pStyle w:val="Contents4"/>
            <w:tabs>
              <w:tab w:val="clear" w:pos="8176"/>
              <w:tab w:val="right" w:pos="9026" w:leader="dot"/>
            </w:tabs>
            <w:rPr/>
          </w:pPr>
          <w:hyperlink w:anchor="__RefHeading___Toc7880909_1051229030">
            <w:r>
              <w:rPr>
                <w:webHidden/>
                <w:rStyle w:val="IndexLink"/>
                <w:rtl w:val="true"/>
              </w:rPr>
              <w:t>اثبات نبوّت</w:t>
            </w:r>
            <w:r>
              <w:rPr>
                <w:rStyle w:val="IndexLink"/>
                <w:rtl w:val="true"/>
              </w:rPr>
              <w:tab/>
            </w:r>
            <w:r>
              <w:rPr>
                <w:rStyle w:val="IndexLink"/>
              </w:rPr>
              <w:t>85</w:t>
            </w:r>
          </w:hyperlink>
        </w:p>
        <w:p>
          <w:pPr>
            <w:pStyle w:val="Contents4"/>
            <w:tabs>
              <w:tab w:val="clear" w:pos="8176"/>
              <w:tab w:val="right" w:pos="9026" w:leader="dot"/>
            </w:tabs>
            <w:rPr/>
          </w:pPr>
          <w:hyperlink w:anchor="__RefHeading___Toc7880911_1051229030">
            <w:r>
              <w:rPr>
                <w:webHidden/>
                <w:rStyle w:val="IndexLink"/>
                <w:rtl w:val="true"/>
              </w:rPr>
              <w:t xml:space="preserve">ردّ سخن منکرین نبوّت </w:t>
            </w:r>
            <w:r>
              <w:rPr>
                <w:rStyle w:val="IndexLink"/>
                <w:rtl w:val="true"/>
              </w:rPr>
              <w:t>(</w:t>
            </w:r>
            <w:r>
              <w:rPr>
                <w:rStyle w:val="IndexLink"/>
                <w:rtl w:val="true"/>
              </w:rPr>
              <w:t>براهمه</w:t>
            </w:r>
            <w:r>
              <w:rPr>
                <w:rStyle w:val="IndexLink"/>
                <w:rtl w:val="true"/>
              </w:rPr>
              <w:t>)</w:t>
              <w:tab/>
            </w:r>
            <w:r>
              <w:rPr>
                <w:rStyle w:val="IndexLink"/>
              </w:rPr>
              <w:t>91</w:t>
            </w:r>
          </w:hyperlink>
        </w:p>
        <w:p>
          <w:pPr>
            <w:pStyle w:val="Contents4"/>
            <w:tabs>
              <w:tab w:val="clear" w:pos="8176"/>
              <w:tab w:val="right" w:pos="9026" w:leader="dot"/>
            </w:tabs>
            <w:rPr/>
          </w:pPr>
          <w:hyperlink w:anchor="__RefHeading___Toc7880913_1051229030">
            <w:r>
              <w:rPr>
                <w:webHidden/>
                <w:rStyle w:val="IndexLink"/>
                <w:rtl w:val="true"/>
              </w:rPr>
              <w:t>شرایط پیامبری</w:t>
            </w:r>
            <w:r>
              <w:rPr>
                <w:rStyle w:val="IndexLink"/>
                <w:rtl w:val="true"/>
              </w:rPr>
              <w:tab/>
            </w:r>
            <w:r>
              <w:rPr>
                <w:rStyle w:val="IndexLink"/>
              </w:rPr>
              <w:t>95</w:t>
            </w:r>
          </w:hyperlink>
        </w:p>
        <w:p>
          <w:pPr>
            <w:pStyle w:val="Contents4"/>
            <w:tabs>
              <w:tab w:val="clear" w:pos="8176"/>
              <w:tab w:val="right" w:pos="9026" w:leader="dot"/>
            </w:tabs>
            <w:rPr/>
          </w:pPr>
          <w:hyperlink w:anchor="__RefHeading___Toc7880915_1051229030">
            <w:r>
              <w:rPr>
                <w:webHidden/>
                <w:rStyle w:val="IndexLink"/>
                <w:rtl w:val="true"/>
              </w:rPr>
              <w:t>معصوم بودن پیامبران</w:t>
            </w:r>
            <w:r>
              <w:rPr>
                <w:rStyle w:val="IndexLink"/>
                <w:rtl w:val="true"/>
              </w:rPr>
              <w:tab/>
            </w:r>
            <w:r>
              <w:rPr>
                <w:rStyle w:val="IndexLink"/>
              </w:rPr>
              <w:t>101</w:t>
            </w:r>
          </w:hyperlink>
        </w:p>
        <w:p>
          <w:pPr>
            <w:pStyle w:val="Contents4"/>
            <w:tabs>
              <w:tab w:val="clear" w:pos="8176"/>
              <w:tab w:val="right" w:pos="9026" w:leader="dot"/>
            </w:tabs>
            <w:rPr/>
          </w:pPr>
          <w:hyperlink w:anchor="__RefHeading___Toc7880917_1051229030">
            <w:r>
              <w:rPr>
                <w:webHidden/>
                <w:rStyle w:val="IndexLink"/>
                <w:rtl w:val="true"/>
              </w:rPr>
              <w:t xml:space="preserve">اثبات نبوّت پیامبر اکرم </w:t>
            </w:r>
            <w:r>
              <w:rPr>
                <w:rStyle w:val="IndexLink"/>
              </w:rPr>
              <w:t>7</w:t>
            </w:r>
            <w:r>
              <w:rPr>
                <w:rStyle w:val="IndexLink"/>
                <w:rtl w:val="true"/>
              </w:rPr>
              <w:tab/>
            </w:r>
            <w:r>
              <w:rPr>
                <w:rStyle w:val="IndexLink"/>
              </w:rPr>
              <w:t>107</w:t>
            </w:r>
          </w:hyperlink>
        </w:p>
        <w:p>
          <w:pPr>
            <w:pStyle w:val="Contents4"/>
            <w:tabs>
              <w:tab w:val="clear" w:pos="8176"/>
              <w:tab w:val="right" w:pos="9026" w:leader="dot"/>
            </w:tabs>
            <w:rPr/>
          </w:pPr>
          <w:hyperlink w:anchor="__RefHeading___Toc7880919_1051229030">
            <w:r>
              <w:rPr>
                <w:webHidden/>
                <w:rStyle w:val="IndexLink"/>
                <w:rtl w:val="true"/>
              </w:rPr>
              <w:t>اثبات امامت</w:t>
            </w:r>
            <w:r>
              <w:rPr>
                <w:rStyle w:val="IndexLink"/>
                <w:rtl w:val="true"/>
              </w:rPr>
              <w:tab/>
            </w:r>
            <w:r>
              <w:rPr>
                <w:rStyle w:val="IndexLink"/>
              </w:rPr>
              <w:t>116</w:t>
            </w:r>
          </w:hyperlink>
        </w:p>
        <w:p>
          <w:pPr>
            <w:pStyle w:val="Contents4"/>
            <w:tabs>
              <w:tab w:val="clear" w:pos="8176"/>
              <w:tab w:val="right" w:pos="9026" w:leader="dot"/>
            </w:tabs>
            <w:rPr/>
          </w:pPr>
          <w:hyperlink w:anchor="__RefHeading___Toc7880921_1051229030">
            <w:r>
              <w:rPr>
                <w:webHidden/>
                <w:rStyle w:val="IndexLink"/>
                <w:rtl w:val="true"/>
              </w:rPr>
              <w:t>اثبات جانشین پیامبر اسلام</w:t>
            </w:r>
            <w:r>
              <w:rPr>
                <w:rStyle w:val="IndexLink"/>
                <w:rtl w:val="true"/>
              </w:rPr>
              <w:tab/>
            </w:r>
            <w:r>
              <w:rPr>
                <w:rStyle w:val="IndexLink"/>
              </w:rPr>
              <w:t>120</w:t>
            </w:r>
          </w:hyperlink>
        </w:p>
        <w:p>
          <w:pPr>
            <w:pStyle w:val="Contents4"/>
            <w:tabs>
              <w:tab w:val="clear" w:pos="8176"/>
              <w:tab w:val="right" w:pos="9026" w:leader="dot"/>
            </w:tabs>
            <w:rPr/>
          </w:pPr>
          <w:hyperlink w:anchor="__RefHeading___Toc7880923_1051229030">
            <w:r>
              <w:rPr>
                <w:webHidden/>
                <w:rStyle w:val="IndexLink"/>
                <w:rtl w:val="true"/>
              </w:rPr>
              <w:t>ردّ عقیده مخالفین در جانشین پیامبر اسلام</w:t>
            </w:r>
            <w:r>
              <w:rPr>
                <w:rStyle w:val="IndexLink"/>
                <w:rtl w:val="true"/>
              </w:rPr>
              <w:tab/>
            </w:r>
            <w:r>
              <w:rPr>
                <w:rStyle w:val="IndexLink"/>
              </w:rPr>
              <w:t>125</w:t>
            </w:r>
          </w:hyperlink>
        </w:p>
        <w:p>
          <w:pPr>
            <w:pStyle w:val="Contents4"/>
            <w:tabs>
              <w:tab w:val="clear" w:pos="8176"/>
              <w:tab w:val="right" w:pos="9026" w:leader="dot"/>
            </w:tabs>
            <w:rPr/>
          </w:pPr>
          <w:hyperlink w:anchor="__RefHeading___Toc7880925_1051229030">
            <w:r>
              <w:rPr>
                <w:webHidden/>
                <w:rStyle w:val="IndexLink"/>
                <w:rtl w:val="true"/>
              </w:rPr>
              <w:t>ذکر فضائل اهل بیت و مطاعن دشمنان آنان</w:t>
            </w:r>
            <w:r>
              <w:rPr>
                <w:rStyle w:val="IndexLink"/>
                <w:rtl w:val="true"/>
              </w:rPr>
              <w:tab/>
            </w:r>
            <w:r>
              <w:rPr>
                <w:rStyle w:val="IndexLink"/>
              </w:rPr>
              <w:t>132</w:t>
            </w:r>
          </w:hyperlink>
        </w:p>
        <w:p>
          <w:pPr>
            <w:pStyle w:val="Contents4"/>
            <w:tabs>
              <w:tab w:val="clear" w:pos="8176"/>
              <w:tab w:val="right" w:pos="9026" w:leader="dot"/>
            </w:tabs>
            <w:rPr/>
          </w:pPr>
          <w:hyperlink w:anchor="__RefHeading___Toc7880927_1051229030">
            <w:r>
              <w:rPr>
                <w:webHidden/>
                <w:rStyle w:val="IndexLink"/>
                <w:rtl w:val="true"/>
              </w:rPr>
              <w:t>أفضلیت حضرت علی علیه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7880929_1051229030">
            <w:r>
              <w:rPr>
                <w:webHidden/>
                <w:rStyle w:val="IndexLink"/>
                <w:rtl w:val="true"/>
              </w:rPr>
              <w:t>أفضلیت حضرت علی علیه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7880931_1051229030">
            <w:r>
              <w:rPr>
                <w:webHidden/>
                <w:rStyle w:val="IndexLink"/>
                <w:rtl w:val="true"/>
              </w:rPr>
              <w:t>اثباتِ امامت بقیه امامان دوازده گانه علیهم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7880933_1051229030">
            <w:r>
              <w:rPr>
                <w:webHidden/>
                <w:rStyle w:val="IndexLink"/>
                <w:rtl w:val="true"/>
              </w:rPr>
              <w:t>اثبات معاد و ویژگی های آن</w:t>
            </w:r>
            <w:r>
              <w:rPr>
                <w:rStyle w:val="IndexLink"/>
                <w:rtl w:val="true"/>
              </w:rPr>
              <w:tab/>
            </w:r>
            <w:r>
              <w:rPr>
                <w:rStyle w:val="IndexLink"/>
              </w:rPr>
              <w:t>154</w:t>
            </w:r>
          </w:hyperlink>
        </w:p>
        <w:p>
          <w:pPr>
            <w:pStyle w:val="Contents4"/>
            <w:tabs>
              <w:tab w:val="clear" w:pos="8176"/>
              <w:tab w:val="right" w:pos="9026" w:leader="dot"/>
            </w:tabs>
            <w:rPr/>
          </w:pPr>
          <w:hyperlink w:anchor="__RefHeading___Toc7880935_1051229030">
            <w:r>
              <w:rPr>
                <w:webHidden/>
                <w:rStyle w:val="IndexLink"/>
                <w:rtl w:val="true"/>
              </w:rPr>
              <w:t>خاتمه ی منظومه</w:t>
            </w:r>
            <w:r>
              <w:rPr>
                <w:rStyle w:val="IndexLink"/>
                <w:rtl w:val="true"/>
              </w:rPr>
              <w:tab/>
            </w:r>
            <w:r>
              <w:rPr>
                <w:rStyle w:val="IndexLink"/>
              </w:rPr>
              <w:t>173</w:t>
            </w:r>
          </w:hyperlink>
        </w:p>
        <w:p>
          <w:pPr>
            <w:pStyle w:val="Contents4"/>
            <w:tabs>
              <w:tab w:val="clear" w:pos="8176"/>
              <w:tab w:val="right" w:pos="9026" w:leader="dot"/>
            </w:tabs>
            <w:rPr/>
          </w:pPr>
          <w:hyperlink w:anchor="__RefHeading___Toc7880937_1051229030">
            <w:r>
              <w:rPr>
                <w:webHidden/>
                <w:rStyle w:val="IndexLink"/>
                <w:rtl w:val="true"/>
              </w:rPr>
              <w:t>منابع و مآخذ</w:t>
            </w:r>
            <w:r>
              <w:rPr>
                <w:rStyle w:val="IndexLink"/>
                <w:rtl w:val="true"/>
              </w:rPr>
              <w:tab/>
            </w:r>
            <w:r>
              <w:rPr>
                <w:rStyle w:val="IndexLink"/>
              </w:rPr>
              <w:t>176</w:t>
            </w:r>
          </w:hyperlink>
        </w:p>
        <w:p>
          <w:pPr>
            <w:pStyle w:val="Contents2"/>
            <w:tabs>
              <w:tab w:val="clear" w:pos="8743"/>
              <w:tab w:val="right" w:pos="9026" w:leader="dot"/>
            </w:tabs>
            <w:rPr/>
          </w:pPr>
          <w:hyperlink w:anchor="__RefHeading___Toc7880939_1051229030">
            <w:r>
              <w:rPr>
                <w:webHidden/>
                <w:rStyle w:val="IndexLink"/>
                <w:rtl w:val="true"/>
              </w:rPr>
              <w:t xml:space="preserve">بخش سوم </w:t>
            </w:r>
            <w:r>
              <w:rPr>
                <w:rStyle w:val="IndexLink"/>
                <w:rtl w:val="true"/>
              </w:rPr>
              <w:t xml:space="preserve">: </w:t>
            </w:r>
            <w:r>
              <w:rPr>
                <w:rStyle w:val="IndexLink"/>
                <w:rtl w:val="true"/>
              </w:rPr>
              <w:t>تصاویر</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87_101401"/>
      <w:bookmarkStart w:id="1" w:name="pg8087_101401"/>
      <w:bookmarkEnd w:id="1"/>
    </w:p>
    <w:p>
      <w:pPr>
        <w:pStyle w:val="Heading2"/>
        <w:numPr>
          <w:ilvl w:val="1"/>
          <w:numId w:val="1"/>
        </w:numPr>
        <w:rPr/>
      </w:pPr>
      <w:bookmarkStart w:id="2" w:name="pg8087_101401"/>
      <w:bookmarkStart w:id="3" w:name="__RefHeading___Toc788087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 محمدابراهیم،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منظومه‌ی زبده‌العقاید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مختصری از شرح حال مصنف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لاری؛ ترجمه و توضیح عبدالمجید 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Shi'ah -- Doctrines -- Poetry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به فارسی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 poetry, Arabic -- Translations into Persian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عبدالمجید،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PJA2602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892/71008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4045557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8087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قَالَ الامام جَعْفَرُ بْنُ مُحَمَّدٍ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شِیعَتِنَا مُرَابِطُونَ فِی الثَّغْرِ الَّذِی یَلِی إِبْلِیسَ وَ عَفَارِیتَهُ یَمْنَعُوهُمْ عَنِ الْخُرُوجِ عَلَى ضُعَفَاءِ شِیعَتِنَا وَ عَنْ أَنْ یَتَسَلَّطَ عَلَیْهِمْ إِبْلِیسُ وَ شِیعَتُهُ وَ النَّوَاصِبُ أَلَا فَمَنِ انْتَصَبَ لِذَلِكَ مِنْ شِیعَتِنَا كَانَ أَفْضَلَ مِمَّنْ جَاهَدَ الرُّومَ وَ التُّرْكَ وَ الْخَزَرَ أَلْفَ أَلْفِ مَرَّةٍ لِأَنَّهُ یَدْفَعُ عَنْ أَدْیَانِ مُحِبِّینَا وَ ذَلِكَ یَدْفَعُ عَنْ أَبْدَانِهِم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شیعیان ما ؛ مرزدارانِ مرزهایی هستند كه شیطان و انصار او كمین كرده اند و مانع یورش آنها به شیعیان ضعیف شده، جلوى غلبه شیطان و یاران او و ناصبیان شیطان صفت را مى‌گیرند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هر كه این گونه در مقام دفاع از شیعیان ما برآید فضیلتش از جهادكننده با روم و ترك و خزر، هزاران بار بیشتر است، زیرا آن از دین پیروان ما دفاع مى‌كند و این از جسم آنان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 جلد</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منظومه ی</w:t>
      </w:r>
    </w:p>
    <w:p>
      <w:pPr>
        <w:pStyle w:val="BookText"/>
        <w:rPr/>
      </w:pPr>
      <w:r>
        <w:rPr>
          <w:rFonts w:ascii="Amiri" w:hAnsi="Amiri" w:eastAsia="Amiri" w:cs="Amiri"/>
          <w:color w:val="111111"/>
          <w:sz w:val="28"/>
          <w:sz w:val="28"/>
          <w:szCs w:val="28"/>
          <w:rtl w:val="true"/>
          <w:lang w:bidi="ar-SA"/>
        </w:rPr>
        <w:t>زُبدة العقائد</w:t>
      </w:r>
    </w:p>
    <w:p>
      <w:pPr>
        <w:pStyle w:val="BookText"/>
        <w:rPr/>
      </w:pPr>
      <w:r>
        <w:rPr>
          <w:rFonts w:ascii="IRNazanin" w:hAnsi="IRNazanin" w:eastAsia="IRNazanin"/>
          <w:color w:val="111111"/>
          <w:sz w:val="28"/>
          <w:sz w:val="28"/>
          <w:szCs w:val="28"/>
          <w:rtl w:val="true"/>
          <w:lang w:bidi="fa-IR"/>
        </w:rPr>
        <w:t>عالم ربانی مرحوم حاج ملا محمّد ابراهیم لاری</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آخوند طزرجانی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مختصری از شرح حال مصنّف گرامی</w:t>
      </w:r>
    </w:p>
    <w:p>
      <w:pPr>
        <w:pStyle w:val="BookText"/>
        <w:rPr/>
      </w:pPr>
      <w:r>
        <w:rPr>
          <w:rFonts w:ascii="IRNazanin" w:hAnsi="IRNazanin" w:eastAsia="IRNazanin"/>
          <w:color w:val="111111"/>
          <w:sz w:val="28"/>
          <w:sz w:val="28"/>
          <w:szCs w:val="28"/>
          <w:rtl w:val="true"/>
          <w:lang w:bidi="fa-IR"/>
        </w:rPr>
        <w:t>ترجمه و توضیح</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عبدالمجید وافی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7" w:name="pg8087_101407"/>
    </w:p>
    <w:p>
      <w:pPr>
        <w:pStyle w:val="Heading2"/>
        <w:numPr>
          <w:ilvl w:val="1"/>
          <w:numId w:val="1"/>
        </w:numPr>
        <w:rPr/>
      </w:pPr>
      <w:bookmarkStart w:id="8" w:name="__RefHeading___Toc7880881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به جای 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احوالات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آخوند طزرجانی در یك نگاه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مناب ع</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منظومه زبدة العقائد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مقدمه منظومه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اثبات وجود خالق متعا 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اثبات یگانگی خداوند متعا 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عدل خداوند متعا 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ردّ بر قائلین به جبر و تفوی ض</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اثبات نبوت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سخن منکرین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براهمه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 پیامبر 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معصوم بودن پیامبران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اثبات نبوت پیامبراکرم صلی الله علیه و آله و سل 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اثبات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اثبات جانشین پیامبر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ردّ عقیده مخالفین در جانشین پیامبر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ذكر فضائل اهل البیت و مطاعن دشمنان آنا 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أفضلیت حضرت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اثبات امامت بقیه امامان دوازده گانه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اثبات معاد و ویژگی های آ 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خاتمه ی منظومه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10" w:name="pg8087_101409"/>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قال امیرالمؤمنین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حَیّ وإن کانَ میّتاً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7880883_1051229030"/>
      <w:bookmarkStart w:id="12" w:name="_Toc4"/>
      <w:bookmarkEnd w:id="11"/>
      <w:r>
        <w:rPr>
          <w:rtl w:val="true"/>
        </w:rPr>
        <w:t>به جای مقدّمه</w:t>
      </w:r>
      <w:bookmarkEnd w:id="1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پانزده سال پیش که وارد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طزرجان از توابع یزد شدم با فضایی محقّر و ساده ولی معنوی و باصفا روبرو شدم، هنوز در مورد بانی و تاریخچه آنجا چیزی نمی دانستم امّا وابستگی و علاقه زیادی به آنجا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والد بزرگوار و به همراه یکی از دوستان طلبه به آن مدرسه رفته بودم، قرار بود در سه ماه تابستان به خاطر هوای مناسب و فضای درسیِ آنجا مشغول مباحثه و مطالعه دروس شده و در کنار آن، جلسات آموزش و حفظ قرآن كریم و بیان احکام هم برای بچه های آن روستا برپا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اهالیِ روستا هم صحبت شدم در سخنانشان، داستانها و کرامتهای یك عالم ربانی پررنگ بود، گویا هنوز در میان آنها حضور دارد و یا به تازگی از دنیا رفته است؛ </w:t>
      </w:r>
    </w:p>
    <w:p>
      <w:pPr>
        <w:pStyle w:val="BookText"/>
        <w:rPr/>
      </w:pPr>
      <w:r>
        <w:rPr>
          <w:rFonts w:ascii="IRNazanin" w:hAnsi="IRNazanin" w:eastAsia="IRNazanin"/>
          <w:color w:val="111111"/>
          <w:sz w:val="28"/>
          <w:sz w:val="28"/>
          <w:szCs w:val="28"/>
          <w:rtl w:val="true"/>
          <w:lang w:bidi="fa-IR"/>
        </w:rPr>
        <w:t>چنان سخنان و رفتار آن بزرگوار در جان مردم نفوذ کرده که حتّی کسانیکه ایشان را ندیده بودند هم ناقل و راویِ بسیاری از قضایای جالب و حکیمانه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بیش از هفتاد سال پیش از میان این مردم رفته ولی هنوز نَقلِ گفتار و کردارش، نُقلِ مجالس و محافل آن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فهمم چرا آن مدرسه کوچک و نیمه خراب، دارای روح و معنویت عجیبی است؛ چون با اراده و همّت این مرد الهی بنا شده و سالها محل درس، تعلیم و تبلیغ معارف الهیّه از زبان رادمردی وارسته چون حاجی آخوند طزرجانی قدس سره بوده است، گرچه از جهت ظاهری فرسوده و خراب و به تبع آن خلوت و غریب، در میان روستا به فراموشی و بی مهری رها شده ولی أنفاسِ قدسیِ آن عالم بزرگ هنوز از فضای آنجا احساس می شود، بر سر مزارش هم که می روی بویِ غربت مدرسه به مشام می رسد و انسان را به یاد كلام مولای متقیان علی علیه السلام می اندازد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غُرَباء لکثرة الجهال</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ربانی بیش از این به گردن مردم شهر یزد، که حیات معنوی خود را مدیون او و امثال او هستند، حق دارد و کمترین کار برای اَدای حق، إحیاء آثارِ مكتوب و احوال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طبق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عالماً فکُن له خادماً</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توانم کاری برای ایشان کرده باشم خصوصاً اینکه ایشان حقِ ابوّت و پدری با سه واسطه بر من داشتند، تا اینکه از طرف فاضل محقق جناب حجة الإسلام آقای حاج شیخ عباس طوّاری قدس سره كه سال ها ایام تابستان در آن مدرسه مشغول تالیف و تدریس بود به حقیر پیشنهاد شد که احوالات آن مرحوم را جمع آوری کرده و در صورت توان منتشر کنم تا یاد و قضایای ایشان فراموش نشود، حتی خود ایشان كه مختصری از احوالات حاجی آخوند را جمع آوری </w:t>
      </w:r>
    </w:p>
    <w:p>
      <w:pPr>
        <w:pStyle w:val="BookText"/>
        <w:rPr/>
      </w:pPr>
      <w:r>
        <w:rPr>
          <w:rFonts w:ascii="IRNazanin" w:hAnsi="IRNazanin" w:eastAsia="IRNazanin"/>
          <w:color w:val="111111"/>
          <w:sz w:val="28"/>
          <w:sz w:val="28"/>
          <w:szCs w:val="28"/>
          <w:rtl w:val="true"/>
          <w:lang w:bidi="fa-IR"/>
        </w:rPr>
        <w:t>کرده بودند، به حقیر اجازه استنساخ از آن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خیلی جدّی نگرفتم زیرا خود را کوچک تر از این می دانستم كه وارد این عرصه شوم، پس از مدتی جزوه ای از ایشان دیدم که یک دوره عقاید شیعه را به صورت مختصر و مفید به زبان عربی به شعر درآورده بودند، آن جزوه خیلی کم یاب و با کیفیت نامناسبی چاپ شده بود و در دست معدودی از طلاب و آشنایان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به مدرسه رفتم با اصرار و تأکید مجدّد حاج آقای طوّاری مبنی بر عدم تأخیر در این امر مواجه شدم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مربوط به خانواده شماست و نباید انتظار داشته باشید دیگران در رابطه با ایشان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فکر این مطلب که شخصی مثل من بخواهد در مورد آن بزرگوار کاری انجام دهد دشوار بود ولی با عنایت خداوند کریم و تشویق دیگران مشغول این امر شده و ابتداءً برای تکمیل احوالات و قضایای مربوط به ایشان سراغ كسانی كه بدون واسطه با حاجی آخوند ارتباط داشتند رفتم، همچنین از خاطرات آشنایانِ ایشان و برخی علمای یزد نیز استفاده نمودم و مطالب جدیدی که در جزوه حاج شیخ عباس طواری نبود، به آن ضمیمه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منظومه هم با برخی اساتید خود صحبت کرده و تصمیم بر این شد كه ترجمه و توضیح مختصری در کنار آن اشعار بیاید تا مورد استفاده همه قرارگیرد ولی چون موفق نشدم این کار را به کسی واگذار کنم مجبور شدم خودم کلماتی را در ترجمه منظومه بر کاغذ آورده و به این بهانه، کمالِ استفاده را به برکت نَفَس رحمانی آن عالم ربانی از معانی والای منظومه ببرم و مستفیض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مکتوبه، نتیجه این تصمیمات است گر چه خالی از نقص و اشتباه نیست و حقیر نیازمند بیان اشكالات آن توسط علماء و فضلاء بزرگوار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شعری كه مرحوم حاج شیخ عباس طواری در ابتدای احوالات ذكر كرده اند در وصف خود بیان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جائت سلیمان یوم العید قبّرةٌ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بفخذ جراد كان فی فیها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ترنّمت بفصیح القول واعتذرت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الهدایا علی قدر مُهدیها </w:t>
      </w:r>
    </w:p>
    <w:p>
      <w:pPr>
        <w:pStyle w:val="BookText"/>
        <w:rPr/>
      </w:pPr>
      <w:r>
        <w:rPr>
          <w:rFonts w:ascii="IRNazanin" w:hAnsi="IRNazanin" w:eastAsia="IRNazanin"/>
          <w:color w:val="111111"/>
          <w:sz w:val="28"/>
          <w:sz w:val="28"/>
          <w:szCs w:val="28"/>
          <w:rtl w:val="true"/>
          <w:lang w:bidi="fa-IR"/>
        </w:rPr>
        <w:t>امیدوارم بتوانم توجه فضلاء و اهل علم و ادب را به اصل منظومه جلب کنم که مصنّف گرامی در برخی بیت ها چنان زیبا و شیوا مطالب مشکل کلامی را بیان کرده اند که قابل فهم و درک برای عوام شده و با استفاده از تشبیهات زیبا و مثالهای واضح و استناد به دلائل عقلی و نقلی، منظومه یی ساده، روان، مستند و محکم تألیف و تنظیم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و تحسین این است که این دوره عقائد را که بیش از پانصد بیت است در هنگام رفتن به پابوسی حضرت ثامن الحجج علی بن موسی الرضا علیه السلام تنظیم و جمع آوری نموده اند و باید دانست که در حین مسافرت به خصوص در آن دوران كه با چهار پایان سفر می كردند، استفاده از کتب مختلف و مستند، كاری دشوار و شاید غیرممکن بوده و این، حکایت از إحاطه علمی و إشراف کامل ایشان به مبانی شریعت و اصول عقائد و کلام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در بحث های مختلف این کتاب سعی شده در عین وضوح مطالب و استدلال ها، شیوه اختصار و ایجازگویی رعایت شود تا موجب خستگی و ملال خواننده نگردد فقط در یک مبحث است که به نظر می رسد عنان کلام از دست مصنف رها شده و نتوانسته است حقایق و معارف را درون قلبِ نورانیِ خود نگه دارد و به بیان تفصیلی مسأله پرداخته است و آن، حقیقتِ برتری داشتنِ مولی الموحّدین امیرالمؤمنین علی علیه السلام و شایستگیِ خلافتِ بلافصل پیامبر گرامی اسلام صلی الله علیه و آله و سلم است، که خواندن این قسمت از منظومه، دلِ هرخواننده مُنصفی را تکان داده و اشک غربت و مظلومیت مولا را برگونه جاری و عدم شایستگی غاصبین حقوق آن حضرت را برملا می سازد و چه بسا بتوان گفت این قسمت یكی از زیباترین بخش های كتاب است كه خیلی جذّاب و عالمانه بدون دسترسی به منابع، دلائل و شواهد متعددی مطابق با نظر همه فرقه های اسلامی در حقانیت جانشینیِ آن حضرت ذكر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ضمناً دو نسخه خطی از منظومه یافت شد كه یكی در كتابخانه مرحوم آقای وزیری یزد است به خط مرحوم شیخ عبدالحسین عجمین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خط زیبایی نوشته شده و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توسط ایشان به كتابخانه وزیری اهداء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اهداء ایشان و جواب تشكر مرحوم آقای وزیری در ابتدای كتاب مكتوب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دوم نزد فاضل محترم حاج سید محمد حسین مدرسی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توفیقاته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ایشان لطف كرده آن را به حقیر دادند اگرچه مقطوع الاول و الآخر است و نام ناسخ و سال تحریر آن معلوم نیست ولی چون در ابتدای آن دست خطی از عالم ربانی مرحوم حاج سید احمد مدرسی درج شده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تصحیح و اصلاح بعضی از كلمات و ابیات منظومه، از این نسخه های خطی استفاده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این نسخه ها در بخش سوم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عزیزانی که به هر نحو مشوّق حقیر بوده و در جمع آوری و نوشتنِ احوالات این عالم ربّانی و همچنین اعراب گذاری و تصحیح منظومه، ویرایش ترجمه و شرح منظومه، بنده را یاری دادند مخصوصاً آیةالله حاج شیخ ابوالقاسم وافی، حاج علی آقای وافی و پدر گرامیم حاج شیخ محمدجواد وافی–زیدعزّهم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و قدردانی نموده، برای مصنّف جلیل القدر قدس سره طلبِ رحمت و ارتقاء درجاتِ عالیه دارم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بضاعتِ قلیل را به روح پدر بزرگ عزیز و گرامی ام مرحوم حاج احمد آقای وافی رحمه الله كه از مشوّقین حقیر در این امر بودند و هنوز از داغ فقدانشان سوگوار و عزادار هستم، تقدیم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آن عالم در پرتو انوار درخشان اهل البیت علیهم السلام به نعمت های كریمانه پروردگار عالمیان متنعم بوده و این حقیر عاصی را از دعای خیر فراموش نفرمایند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عنوان تذکر و تبرّک بخشی از پیام عالم ربانی و عارف وارسته زمانمان، فقیه اهل البیت حضرت آیة الله العظمی بهجت قدس سره را که در مراسم پرده برداری از طلای گنبد كریمه اهل البیت حضرت فاطمه معصومه علیها السلام ایراد فرموده بودند و به وجهی مربوط به این مقام هم می شود به عنوان حُسنِ ختام این سطور ذکر می کنم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یُعظّم شعائر الله فإنّها مِن تقوی القلوب</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شعائر الهی را بزرگ بشمارد این کار، از باب تقوای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تقواها به قلب است و جسد به منزله خادم است و اختصاصِ شعائر به این است که تقوا را در قلوب دیگران، تثبیت می نماید و علاماتی هستند که به واسطه آنها به ذی العلامة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عبادتی که سبب شود از برای دخول در یاد خدا و در طاعت خدا، مقرِّب است از دو جهت؛ یکی از آن جهت که خود، مأمورٌ به است و دیگری از آن جهت که تهییج دیگران به سوی طاعت است و ذوالشرافتین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علیكم و رحمة الله و بركاته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وافی </w:t>
      </w:r>
      <w:bookmarkStart w:id="13" w:name="pg8087_101415"/>
    </w:p>
    <w:p>
      <w:pPr>
        <w:pStyle w:val="Heading2"/>
        <w:numPr>
          <w:ilvl w:val="1"/>
          <w:numId w:val="1"/>
        </w:numPr>
        <w:rPr/>
      </w:pPr>
      <w:bookmarkStart w:id="14" w:name="__RefHeading___Toc7880885_1051229030"/>
      <w:bookmarkStart w:id="15" w:name="_Toc5"/>
      <w:bookmarkEnd w:id="13"/>
      <w:bookmarkEnd w:id="14"/>
      <w:r>
        <w:rPr>
          <w:rtl w:val="true"/>
        </w:rPr>
        <w:t xml:space="preserve">بخش اوّل </w:t>
      </w:r>
      <w:r>
        <w:rPr>
          <w:rtl w:val="true"/>
        </w:rPr>
        <w:t xml:space="preserve">: </w:t>
      </w:r>
      <w:r>
        <w:rPr>
          <w:rtl w:val="true"/>
        </w:rPr>
        <w:t>احوالات عالم ربانی حاجی آخوند طزرجانی قدس سره</w:t>
      </w:r>
      <w:bookmarkEnd w:id="15"/>
    </w:p>
    <w:p>
      <w:pPr>
        <w:pStyle w:val="Heading3"/>
        <w:numPr>
          <w:ilvl w:val="2"/>
          <w:numId w:val="1"/>
        </w:numPr>
        <w:rPr/>
      </w:pPr>
      <w:bookmarkStart w:id="16" w:name="__RefHeading___Toc7880887_1051229030"/>
      <w:bookmarkStart w:id="17" w:name="_Toc6"/>
      <w:bookmarkEnd w:id="16"/>
      <w:r>
        <w:rPr>
          <w:rtl w:val="true"/>
        </w:rPr>
        <w:t>اشاره</w:t>
      </w:r>
      <w:bookmarkEnd w:id="1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احوالات عالم ربانی حاجی آخوند طزرجانی قدس سره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087_101417"/>
      <w:bookmarkStart w:id="19" w:name="pg8087_101417"/>
      <w:bookmarkEnd w:id="19"/>
    </w:p>
    <w:p>
      <w:pPr>
        <w:pStyle w:val="BookText"/>
        <w:rPr/>
      </w:pPr>
      <w:bookmarkStart w:id="20" w:name="pg8087_101417"/>
      <w:bookmarkEnd w:id="20"/>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1" w:name="__RefHeading___Toc7880889_1051229030"/>
      <w:bookmarkStart w:id="22" w:name="_Toc7"/>
      <w:bookmarkEnd w:id="21"/>
      <w:r>
        <w:rPr>
          <w:rtl w:val="true"/>
        </w:rPr>
        <w:t>حاجی آخوند در یك نگاه</w:t>
      </w:r>
      <w:bookmarkEnd w:id="22"/>
    </w:p>
    <w:p>
      <w:pPr>
        <w:pStyle w:val="BookText"/>
        <w:rPr/>
      </w:pPr>
      <w:r>
        <w:rPr>
          <w:rFonts w:ascii="IRNazanin" w:hAnsi="IRNazanin" w:eastAsia="IRNazanin"/>
          <w:color w:val="111111"/>
          <w:sz w:val="28"/>
          <w:sz w:val="28"/>
          <w:szCs w:val="28"/>
          <w:rtl w:val="true"/>
          <w:lang w:bidi="fa-IR"/>
        </w:rPr>
        <w:t xml:space="preserve">الحمدلله ربّ العالمین و الصّلاة و السّلام علی خیر خلقه وخاتم رسله سیّدنا و مولینا محمّد صلی الله علیه و آله و سلم و علی أهل بیته الطیّبین الطّاهرین المعصومین المنتجبین سیّما بقیةالله فی الأرضین حجة بن الحسن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اللّعن الدّائم على أعدائهم و مخالفی ولایتهم أجمعین من الآن إلى قیام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خداوند بزرگمرتبه کریم و توفیق دهنده رحیم و با توجّهات مولای دو جهان، حضرت صاحب الزّمان علیه السلام ، این مکتوبه که شرح حال مختصری از عالم ربّانی مرحوم حاجی آخوند طزرجانی قدس سره است را آغاز کرده و برای کسانیکه بنده را در این امر یاری دادند مزید توفیق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ایام جوانی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ملا محمّد ابراهیم فرزند مرحوم ابوالقاسم لاری حدود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دیده به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ایشان حاج محمد لاری در لار ساكن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مرحوم حاج ابوالقاسم كه به امر تجارت در شهر یزد </w:t>
      </w:r>
    </w:p>
    <w:p>
      <w:pPr>
        <w:pStyle w:val="BookText"/>
        <w:rPr/>
      </w:pPr>
      <w:r>
        <w:rPr>
          <w:rFonts w:ascii="IRNazanin" w:hAnsi="IRNazanin" w:eastAsia="IRNazanin"/>
          <w:color w:val="111111"/>
          <w:sz w:val="28"/>
          <w:sz w:val="28"/>
          <w:szCs w:val="28"/>
          <w:rtl w:val="true"/>
          <w:lang w:bidi="fa-IR"/>
        </w:rPr>
        <w:t xml:space="preserve">مشغول بود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زیارت عتبات عالیات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ابوالقاسم مدت شش سال در آن عتبه مقدسه اقامت داشت و در هفتاد و پنج سالگی در سنه</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برای باقی گذاشتنِ باقیات الصالحات، كتاب كاشف الحق در فضائل حضرت امیرالمؤمنین علی علیه السلام تالیف مرحوم معز الدین اردستانی كه تقریباً همان كتاب حدیقة الشیعه مرحوم محقق اردبیلی است را در كربلا با خطی زیبا استنساخ نمود كه این كار بیش از سه سال طول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آن به كتابخانه آیة الله مرعشی نجفی اهداء گردیده است و اخیراً گزیده این كتاب توسط فاضل محترم آیة الله استادی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ابوالقاسم سرانجام در همان مكان مقدس به رحمت الهی واصل و دفن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تصویری از خط ایشان در بخش سوم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ملا محمّد ابراهیم در شهر یزد مشتاق تحصیل علوم دینی گردید ولی با مخالفت پدر همراه شد، پدر برای این که فکر تحصیل از ذهن او خارج شود، او را به شهر مروست نزد برادرش که پارچه فروش بود فرستاد ولی با احتیاطی که در إعلام قیمت خرید و فروش پارچه ها از خود نشان داد، پدر مجبور شد ایشان را به شهر یزد برگرداند و با تحصیلش در مدرسه خان موافقت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پدر ایشان هر روز فقط به اندازه خرید یک نان به ایشان پول می داد ولی ایشان نصف آن را نان تهیّه کرده و بقیّه را برای كمك به فقراء و تهیه روغن چراغ جهت مطالعه و تحصیل علم مصرف می نمود تا در شبهای تار، دل خود را به انوار الهی و معارف ربانی منجلی ساخته و خود را از سرچشمه زلال قرآن و عترت بهره مند سازد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محمّد ابراهیم بعد ازگذراندن تحصیلات ابتدائی در مدرسه خان در محضر عالم بزرگ مرحوم میرزا محمدجعفر كرمانی تحصیلات عالی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استاد گرامی به نقل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جعفر کرمانی فرزند محمد ابراهیم از علماء متبحر شیعه و از شاگردان </w:t>
      </w:r>
    </w:p>
    <w:p>
      <w:pPr>
        <w:pStyle w:val="BookText"/>
        <w:rPr/>
      </w:pPr>
      <w:r>
        <w:rPr>
          <w:rFonts w:ascii="IRNazanin" w:hAnsi="IRNazanin" w:eastAsia="IRNazanin"/>
          <w:color w:val="111111"/>
          <w:sz w:val="28"/>
          <w:sz w:val="28"/>
          <w:szCs w:val="28"/>
          <w:rtl w:val="true"/>
          <w:lang w:bidi="fa-IR"/>
        </w:rPr>
        <w:t>فاضل مرحوم شیخ مرتضی انصاری قدس سره بود و ریاست مذهبی شهر یزد در آن عصر به ایشان تفویض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یزدی الاصل بود ولی چون داماد یکی از بازرگانان کرمان شده بود به کرمانی مشهور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نزد حاج شیخ احمد کرمانی نیز تلمذ نموده بود، مرحوم میرزا محمد جعفركرمانی تألیفاتی در فقه و اصول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فانی را وداع گفت و در حوالی قبر مرحوم آخوند كرباسی مدفون گردید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استاد محترم مرحوم آقا محمد جعفر كرمانی، شاگردانِ دانشمند و كم نظیر دیگری نیز به جای مانده كه مناسب است در اینجا به احوال و زندگی برخی از آنها خیلی كوتاه اشاره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سیّد علی جعفری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میرزا محمدرضا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عُریضی</w:t>
      </w:r>
      <w:r>
        <w:rPr>
          <w:rStyle w:val="FootnoteAnchor"/>
          <w:rtl w:val="true"/>
        </w:rPr>
        <w:footnoteReference w:id="7"/>
      </w:r>
      <w:r>
        <w:rPr>
          <w:rFonts w:ascii="IRNazanin" w:hAnsi="IRNazanin" w:eastAsia="IRNazanin"/>
          <w:color w:val="111111"/>
          <w:sz w:val="28"/>
          <w:sz w:val="28"/>
          <w:szCs w:val="28"/>
          <w:rtl w:val="true"/>
          <w:lang w:bidi="fa-IR"/>
        </w:rPr>
        <w:t xml:space="preserve">و از عالمان برجسته دین و مراجع تقلید است كه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یزد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دینی را نزد علمایی مثل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جعفر كرمانی و آخوند ملا محمد هادی خویی یزدی امام جماعت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دوران با مرجع بزرگ مرحوم آیة الله العظمی سید محمد كاظم یزدی صاحب عروة الوثقی هم 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سید علی حائری به اصفهان سفر نمود و دوره سطح را نزد آیةالله محمد باقر اصفهانی به پایان برد سپس رهسپار عتبات عالیات گردید و در كربلا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 از حوزه درسی فقه و اصول آیة الله فاضل اردكانی استفاده برد و به درجه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حائری پس از درگذشت علامه فاضل اردكانی حوزه تدریس گشود و در مدرسه زینبیه كربلا به تدریس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به دلیل بیماری به ایران بازگشت و مدتی در تهران </w:t>
      </w:r>
    </w:p>
    <w:p>
      <w:pPr>
        <w:pStyle w:val="BookText"/>
        <w:rPr/>
      </w:pPr>
      <w:r>
        <w:rPr>
          <w:rFonts w:ascii="IRNazanin" w:hAnsi="IRNazanin" w:eastAsia="IRNazanin"/>
          <w:color w:val="111111"/>
          <w:sz w:val="28"/>
          <w:sz w:val="28"/>
          <w:szCs w:val="28"/>
          <w:rtl w:val="true"/>
          <w:lang w:bidi="fa-IR"/>
        </w:rPr>
        <w:t xml:space="preserve">بود سپس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مشهد مقدس رفت و تدریس و امامت جماعت مسجد گوهرشاد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ایشان تقریرات درس مرحوم فاضل اردكانی و شرحی بر كتاب فقهیِ ریاض المسائل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ایشان می توان به مرحوم سید حسین رضوی كاشانی و مرحوم حاج شیخ حسنعلی نخودكی و مرحوم حاج شیخ علی اكبر نهاوندی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حادثه خونبار مسجد گوهرشاد به یزد عزیمت كرد اما از قبول تدریس و امام جماعت امتناع نمود و تا آخر عمر در انزوا و گوشه گیری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مقامات معنوی و كرامات متعددی نقل شده كه به ذكر سه نمونه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مرحوم آیةالله سید جواد مدرسی اكتفاء می 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خود ایشان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فكر بودم كه از مجاهدات و ریاضاتی كه متحمل شده ام آیا برای من فتح بابی حاصل شده یا نه ؟ در خواب دیدم داخل خمره ای سرپوشیده هستم و هیچ راهی به بیرون ندارم مگر سوراخی به اندازه سرِ سوزن كه از آنجا به درون خمره نور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متنبّه شدم و به معنای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اوتیتم من العلم الاّ قلیلاً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إسراء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 بردم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افراد ثقه اینطور نقل می كرد كه روزی مرحوم آقا سیدعلی حائری سوار بر مركب هنگامی كه كنار قبر آخوند كرباسی و شیخ عبدالنبی قزوینی رسید سلام داد و ما جواب سلام را از قبر شنیدیم سپس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كه از آن راه بر می گشت كنار بقعه آخوند كرباسی، فردی به نام درویش مهدی كه مرد فقیری بود نشسته بود، 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فردا خیال رفتن داریم آیا تو می آیی با هم برویم؟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روز دیگر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نزدیك ظهر مرحوم حائری بطور ناگهانی در حمام از دنیا رفتند و درویش مهدی هم چهل روز بعد وفات كرد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محمود حلبی واعظ معروف خراسان نقل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تشرّفی كه ایام بیماری ایشان در روستای ده بالا رخ داد، حضرت ولی عصر علیه السلام دو خرما به ایشان داده بودند 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را خودت بخور و دیگری را برای آقا شیخ محمدعلی بافقی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وعاظ مشهور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حلبی این </w:t>
      </w:r>
    </w:p>
    <w:p>
      <w:pPr>
        <w:pStyle w:val="BookText"/>
        <w:rPr/>
      </w:pPr>
      <w:r>
        <w:rPr>
          <w:rFonts w:ascii="IRNazanin" w:hAnsi="IRNazanin" w:eastAsia="IRNazanin"/>
          <w:color w:val="111111"/>
          <w:sz w:val="28"/>
          <w:sz w:val="28"/>
          <w:szCs w:val="28"/>
          <w:rtl w:val="true"/>
          <w:lang w:bidi="fa-IR"/>
        </w:rPr>
        <w:t>قضیه را از ملاحسین اشكذری كه خودش واسطه رساندن خرما به مرحوم بافقی بود و شخص موثقی بود شنیده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مرحوم آیة الله آقا میرسید علی حائری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رحمت خدا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ایشان در جوار جد گرامیشان امامزاده جعفر یزد محل زیارت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ایشان در بخش سوم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میرزاابوالحسن لاری اصطهباناتی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 حکیم، فاضل و صاحب نظر در ادبیات، ریاضی، معقول و منقول بوده و به محقّق العلماء ملقّب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حاجی اسماعیل، تاجر لار و مادرش دختر آیةالله سید جعفر کشفی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نسب او به شیخ صدوق قدس سره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اصطهبانات شیراز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اولیّه را نزد حاج شیخ مهدی بحرالعلوم و عمده تحصیلات خود را در یزد، مشهد و اصفهان از محضر استادانی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هادی خویی یزدی، میرزا محمدجعفر کرمانی، میرزا محمد رضا یزدی و ملا عبدالرحمن شیخ الاسلام مشهدی استفاده کرد و در علوم بسیاری به مقام استادی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سرانجام در ماه ذی الحجة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اصطهبانات وفات نمود و پیكر او در باغی در جوار مرقد جدش شیخ حسین بحرینی و استادش شیخ مهدی بحرالعلوم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بنائی مناسب بر روی آن ساخته شده است و تعدادی از فرزندان و نوه‌ها در این مكان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از طرف ورّاث ایشان به وزارت فرهنگ اهداء گردید و كتابخانه ای بنام كتابخانه محقق العلماء در آن دایر گردیده كه یكی از زیباترین بناهای اصطهبانات به شمار می رود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تحریر اقلیدس، کتاب الحصن الحصین در توحید، رساله ای در قبله، رساله در هیأت، کتاب سلسبیل در عرفان، كتاب شرح تشریح الافلاک شیخ بهایی، شرح دعای کمیل ، کتاب لمعات النور در تفسیرآیه نور، کتاب مطلع الانوار در 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تصویری از ایشان در بخش سوم آمده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میر سید علی مدرسی طباطبائی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علیرضا و برادر آقا سید مرتضی از عالمان برجسته یزد در اوایل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هجری قمری در یزد متولد شد و از كودكی از هوش سرشار و نبوغ وصف ناپذیری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مقدمات علوم دینی در هفده سالگی به حوزه درس آیة الله میرزا محمد جعفر كرمانی كه در حال تدریس قوانین بود راه یافت و در اولین روز ورودش اشكال مهمی مطرح نمود كه تعجب استاد 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كمتر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كه به درجه اجتهاد رسید و از استادش اجازه روایت و اجتهاد گرفت سپس به منظور ادامه و تكمیل تحصیلات رهسپار عراق گردید و سالیانی چند در حوزه علمیه كربلا و سامراء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فاضل اردكانی و میرزای شیرازی و میرزا حسین خلیلی و میرزا محمد تقی شهرستانی استفاده نمود و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مرحوم فاضل اردكانی اجازه روایت و اجتهاد دیگری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میرسیدعلی در سال</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یزد بازگشت و زعامت و مرجعیت دینی را بر عهده گرفت و در مدرسه مصلی به تدریس فقه و اصول و تربیت طلاب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رحلت میرزای شیرازی برای زیارت به عتبات رفت و در آنجا با طرح آراء علمی خود، شگفتی و تحسین عالمان بزرگی همچون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محمدكاظم طباطبایی و آخوند خراسانی را برانگیخت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آثار ارزشمندی از خود به یادگار گذاشت كه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المقاصد العلیة در شرح الفیه شهید، ذخیرة المعاد در شرح ارشاد، وقایة الایام در شرح كفایة الاحكام، الهام الحجة فی عقاید الحقة در كلام، رساله تباهیِ زمان، رساله ای در علت و معلول، حجیت اجماع من حیث الاجماع و دیوان شعر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خطی زیبا و طبعی لطیف بر خوردار بود و در سروده هایش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راه مراجعت از زیارت حضرت امام رضا علیه السلام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در سن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طبس وفات یافت و در امامزاده حسین بن موسی بن جعفر علیهم السلام به خاك سپرده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آقا سید مرتضی مدرسی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علیرضا و برادر آقا میر سید علی مدرس بزرگ که از شدت تشابه به مرحوم شیخ انصاری در زهد و تقوا به شیخ مرتضی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درحدود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و تحصیلات علوم دینی را نزد بزرگانی چون برادرش آیة الله سید علی مدرس بزرگ و میرزا محمدجعفر كرمانی به پایان برد و به درجه اجتهاد رسید آنگاه به تدریس علوم عقلی و نقلی در بقعه اسحاقیه واقع در مدرسه مصلی پرداخت و شاگردانی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سیدیحیی مدرسی، آقا سیدعلی مدرسی لب خندقی وحاج سیدعلی اكبر یزدی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ایشان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البیان، مناهج السویة فی العلوم المهمّة، كتاب فی الاصول، كتاب فی الفقه، كتاب فی الكلام و كتاب فی الحكمة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مرتضی سرانجام در شب دوشنبه دوم رجب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نمود و در قبرستان جوی هُرهُر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آیینه دانشوران نقل شده كه آیة الله مرعشی نجفی قدس سره در كتاب تراجم از ایشان اینگونه تعبیر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فی العلوم العقلیة و النقلیة بأفانینها و قد ضمّ الیها بشاشة اخلاقٍ و كرم اعراقٍ و حسن سمتٍ فائقٍ و تادّبٍ رائقٍ و فهم بالغٍ و فكر صحیحٍ و نظر دقیقٍ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محمد مدرسی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مرتضی از بزرگان میدان علم و دانش و فضیلت، جدّ پدریِ آیةالله حاج سیدجواد مدرسی وآیةالله حاج سید محمد مدرسی–رحمةالله علیهما– كه نزد میرزا محمد جعفر كرمانی و میرزا علی اكبر مصلایی و میرزا محمدرضا كرمانشاهی تلمذ نمود و كرسیِ تدریس مدرسه مصلی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نیز مدتی ساكن بود و كتاب فیروزة الرضویة را كه همان معالم الاصول بود به نظم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و رساله های بسیار دیگری از ایشان باقی مانده كه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اسلام العوام در اصول دین، رساله ردّ ادعای مهدویت محمدعلی باب به نام كفاف الضعاف و نیز انشاء خطبه هایی در عزاداری و عقد ازدواج اشاره كرد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كه سالها امامت جماعت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بیاق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را به عهده داشت، سرانجام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اسماعیل مدرّسی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مهدی و برادر زاده میرزا محمد علی مدرس متخلص به حیران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آقا میرزا محمد جعفر كرمانی و دانشمندی فاضل، پرهیزكار ، صبور و اهل ذوق و شعر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تلف شدن مال و گرفتاری در هیچ حال زبان به شكایت نگشود و همیشه شاكر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تالیف بود و گاهی شعر هم می سرود؛ از اشعار ایشان این 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دهندت به یكی بوسه دو صد جان مفروش</w:t>
      </w:r>
    </w:p>
    <w:p>
      <w:pPr>
        <w:pStyle w:val="BookText"/>
        <w:rPr/>
      </w:pPr>
      <w:r>
        <w:rPr>
          <w:rFonts w:ascii="IRNazanin" w:hAnsi="IRNazanin" w:eastAsia="IRNazanin"/>
          <w:color w:val="111111"/>
          <w:sz w:val="28"/>
          <w:sz w:val="28"/>
          <w:szCs w:val="28"/>
          <w:rtl w:val="true"/>
          <w:lang w:bidi="fa-IR"/>
        </w:rPr>
        <w:t>هركه هرجنس كه دارد تو خریدار مباش</w:t>
      </w:r>
    </w:p>
    <w:p>
      <w:pPr>
        <w:pStyle w:val="BookText"/>
        <w:rPr/>
      </w:pPr>
      <w:r>
        <w:rPr>
          <w:rFonts w:ascii="IRNazanin" w:hAnsi="IRNazanin" w:eastAsia="IRNazanin"/>
          <w:color w:val="111111"/>
          <w:sz w:val="28"/>
          <w:sz w:val="28"/>
          <w:szCs w:val="28"/>
          <w:rtl w:val="true"/>
          <w:lang w:bidi="fa-IR"/>
        </w:rPr>
        <w:t>از آثار وی كتابهایی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كفایة الطالبین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معالم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شواهدی بر سیوطی، مرآة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عهدنامه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شرحی بر منهاج الهدایة مرحوم كلباسی، شرح كتاب الطهارة وسائل الشیعة و رساله آفاق و انفس كه مشتمل بر مطالب مختلف از علم كلام و حكمت و طب و غیره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محمدحسن مالمیری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ابوطالب در حدود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محله مالمیر یزد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به شَعربافی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 ولی به دلیل علاقه وافر به علوم دینی به تحصیل علوم حوزوی روی آورد و پس از فراگیری مقدمات و سطوح در حوزه درس میرزا محمد جعفر كرمانی شركت جست و به درجه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محمدحسن در منزل خود به امر تدریس مشغول شد و شاگردان زیادی مانند حضرات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ابوطالب كرمانشاهی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شهید آیة الله صدوقی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علی محمد وزیری تربیت نمود و تألیفاتی نیز در فقه و اصول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حسن، فقیهی بزرگ و پرهیزكار و ظلم ستیز بود و به ستم های حاكمان وقت اعتراض می كرد از همین رو از سوی جلال الدولة حاكم یزد به مهریز تبعید شد ولی پس از چندی با اقدام آیة الله سید محمد كاظم طباطبایی یزدی و حاج آقا حسین قمی با احترام به یزد بازگشت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درزمان فعالیت فرقه ضالّه بابیّت در هر فرصت به رسوایی آنان و پاسخگویی به شبهاتشان می پرداخت و سرانجام در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گذشت و در بقعه سید فتح الدین رضا مدفون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استاد گرامی؛ مرحوم آقا میرزا محمد جعفر كرمانی، فرزندی نیز باقی ماند به نام محمد 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میرزا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مدارج عالی اجتهاد را در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كاظم طباطبایی یزدی و آخوند محمد كاظم خراسانی صاحب كفایه پیمود و در شهر یزد به تدریس و تبلیغ معارف دینی پرداخت و سرانجام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 و كنار مسجد امیرچقماق به خاك سپرده شد ولی پس از احداث خیابان، پیكرش به حسینیه خواجه خضر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وی آیة الله حاج میرزا مهدی پویا نیز در زمره عالمان دینی و مبلّغان شریعت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 در یزد</w:t>
      </w:r>
    </w:p>
    <w:p>
      <w:pPr>
        <w:pStyle w:val="BookText"/>
        <w:rPr/>
      </w:pPr>
      <w:r>
        <w:rPr>
          <w:rFonts w:ascii="IRNazanin" w:hAnsi="IRNazanin" w:eastAsia="IRNazanin"/>
          <w:color w:val="111111"/>
          <w:sz w:val="28"/>
          <w:sz w:val="28"/>
          <w:szCs w:val="28"/>
          <w:rtl w:val="true"/>
          <w:lang w:bidi="fa-IR"/>
        </w:rPr>
        <w:t>مرحوم حاجی آخوند طزرجانی مدتی در مدرسه خان و مدرسه مصلای یزد مشغول تدریس گردیده و دلهای فراوانی را از انوار حقایق قرآن و معارف عترت بهره مند نموده و عدّه زیادی را با عمل مطابق با علم، شیفته و مجذوب خویش ساختند و در این مدت در مسجد قدمگاه یزد اقامه نماز 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یك سفر به زیارت خانه خدا و مدینه منوره و عتبات عالیات و یك بار هم برای پابوسی حضرت ثامن الحجج علیه السلام به مشهد مقدس،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آخوند پس از مدتی اقامت در یزد به روستای ییلاقی طزرجان از توابع یزد عزیمت و تا آخر عمر پر برکتشان که قریب سی سال می شود در آنجا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در طزرجان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آخوند در مسجد پاچنار طزرجان كه قدمت بیش از ششصد ساله داشت اقامه جماعت می كردند و به نقل آقازاده شان آقا محمدهادی، موقوفاتِ مخصوصِ امام جماعتِ آنجا را با وجود اینكه مال امام جماعت بود و وضع مالی ایشان هم خوب نبود، تصرف نمی كردند بلكه از پول این موقوفات، نردیكِ حمّامِ روستا مساجد كوچكی می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الان بعضی خراب و تبدیل به تلّ خاكی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ساختن مسجد كنار حمام هم این بود كه مؤمنین و مؤمناتبعد از برطرف شدن عذر، بتوانند قبل از فوت وقت، نمازشان را در مسجد بخوانند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علاوه بر ساختن این مساجد، یک مدرسه علمیّه بنام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نمودند تا جهت تحصیل طلاب علوم دینی استفاده گردد و سالها هم به همین منظور رونق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از وفات ایشان با اضافه شدنِ چند باب منزل و زمین اطراف آن، بازسازی و توسعه یافته و بصورت دو طبقه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ایام تابستان تعداد زیادی از طلاب علوم دینی به آنجا می آمدند و حوزه درس پر رونقی تشكیل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محمود وافی داماد مكرّم ایشان نقل می كردند كه یكسال شمردم در مدرسه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ائمه جماعات استان یزد حضور داشتند و در نماز ایشان شركت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سید محمد مدرسی، حاج شیخ عباس طواری، حاج شیخ حسین طالبی– 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آیة الله 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دیگری از علماء، سالها با حضور خود و جدّیت در تبلیغ و تدریس، موجب رونق و بركت مدرسه بودند ولی با كمال تاسّف اكنون مدرسه بصورت خرابه و متروكه در آمده كه همین جا از تمامی طلاب و فضلایی كه در جستجوی فضایی پاك و معنوی جهت تحصیل و تحقیق علمی هستند، توصیه می شود از این فضای پر بركت و نورانی بهره مند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تصاویری از درب ورودی و نمای داخل مدرسه در بخش سوم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حاجی آخوند</w:t>
      </w:r>
    </w:p>
    <w:p>
      <w:pPr>
        <w:pStyle w:val="BookText"/>
        <w:rPr/>
      </w:pPr>
      <w:r>
        <w:rPr>
          <w:rFonts w:ascii="IRNazanin" w:hAnsi="IRNazanin" w:eastAsia="IRNazanin"/>
          <w:color w:val="111111"/>
          <w:sz w:val="28"/>
          <w:sz w:val="28"/>
          <w:szCs w:val="28"/>
          <w:rtl w:val="true"/>
          <w:lang w:bidi="fa-IR"/>
        </w:rPr>
        <w:t>با اینکه نه تنها مردم طزرجان بلکه اهالی شهر یزد، بخش عظیمی از حیات علمی و معنوی خود را مدیون این عالم ربّانی هستند و هنوز پیرمردها و سالخوردگان، داستانها و کرامتهای آن مرد بزرگ را در مجالس و محافل خود نقل می کنند، علمای زیادی از خرمن علم و تقوای ایشان مستفیض شده اند كه به برخی از تربیت شدگان محضر درسی ایشان اشاره اجمالی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آقا سید علی مدرسی لب خندقی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 سید محمد صادق از عالمان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نیاكانش عموماً از دانشمندان یزد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سومشعبان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یزد متولد شد و دارای هوشی سرشار و نبوغی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و کسب کمالات معنوی را از زمان کودکی آغاز کرد</w:t>
      </w:r>
    </w:p>
    <w:p>
      <w:pPr>
        <w:pStyle w:val="BookText"/>
        <w:rPr/>
      </w:pPr>
      <w:r>
        <w:rPr>
          <w:rFonts w:ascii="IRNazanin" w:hAnsi="IRNazanin" w:eastAsia="IRNazanin"/>
          <w:color w:val="111111"/>
          <w:sz w:val="28"/>
          <w:sz w:val="28"/>
          <w:szCs w:val="28"/>
          <w:rtl w:val="true"/>
          <w:lang w:bidi="fa-IR"/>
        </w:rPr>
        <w:t xml:space="preserve">و در اندک زمان موفق شد در درس بزرگانی مثل حضرات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 علی مدرسی بزرگ، آقا سیدمرتضی مدرسی معروف به شیخ مرتضی و حاجی آخوند طزرجانی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حالی که نوجوانی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با کوله باری از علم و معرفت، عازم سامراء گردید و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و سید محمد طباطبایی و میرزا مهدی شیرازی و میرزا ابراهیم محلاتی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ایام با میرزا محمد تقی شیرازی و میرزای نائینی و حاج شیخ عبدالكریم حائری یزدی هم درس بود سپس وارد حوزه نجف شد و در کنار تربت جدش امیرالمؤمنین علی علیه السلام اقامت گزید تا معارف علمی خویش را در کنار آن بارگاه ملکوتی تکمیل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حضور در حلقه درس بزرگان نجف همانند آیات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كاظم طباطبایی یزدی ، آخوند محمد كاظم خراسانی و میرزا خلیل تهرانی، توجه آنان را به خود جلب کرد و در نهایت به حدی از توان علمی رسید که مرحوم آیة الله حائری یزدی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میر سیدعلی در نجف مانده بود نوبت مرجعیت به مرحوم آقا سیدابوالحسن اصفهانی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محقق كتاب آیینه دانشوران؛ مرحوم آقا ضیاء عراقی به هنگام بدرقه آقا میر سیدعلی یثربی كاشانی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تلامذة سیدنا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آسیدمحمد فشاركی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میرزا سید علی لب خندقی بود كه استاد، حركتش را با اشكِ چشم بدرقه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طیّ مدارج عالی اجتهاد در طول یازده سال و پس از درگذشت پدر، به یزد بازگشت و به تدریس همت گمارد و مرجعیت دینی یزد را بعهده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سرشار و فكر نقّاد ایشان همراه با احاطه علمی باعث می شد تا بیشتر از معمول مباحث علمی طول بكشد به طوری كه استصحاب در اصول ایشان تا سه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برجسته ایشان عبارتند از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تقی بافقی، حاج شیخ غلامرضا فقیه خراسانی، حاج شیخ غلامرضا ابرندآبادی، آقا میرزا محمد سریزدی و آقا سیدعلی محمد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علی ذوق شعری نیز داشته و اشعار فارسی و عربی از او به یادگار مانده است از جمله این بیت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سخن همه سیم است چون زر است خاموشی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كن گرت هوش است زر به سیم نفروشی </w:t>
      </w:r>
    </w:p>
    <w:p>
      <w:pPr>
        <w:pStyle w:val="BookText"/>
        <w:rPr/>
      </w:pPr>
      <w:r>
        <w:rPr>
          <w:rFonts w:ascii="IRNazanin" w:hAnsi="IRNazanin" w:eastAsia="IRNazanin"/>
          <w:color w:val="111111"/>
          <w:sz w:val="28"/>
          <w:sz w:val="28"/>
          <w:szCs w:val="28"/>
          <w:rtl w:val="true"/>
          <w:lang w:bidi="fa-IR"/>
        </w:rPr>
        <w:t xml:space="preserve">وی سرانجام در شب عاشورای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یزد وفات نمود و پیكر مطهرش را در روز عاشورا تشییع و در جوار امامزاده جعفر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 های زندگی سراسر خیر و برکت او اینکه در شب تولد امام حسین علیه السلام متولد و در شب شهادت آن حضرت روحش قرین پاکان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از ایشان در بخش سوم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علی اكبر پیشوایی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سید رضا عزّ آبادی از علمای یزد كه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روستای عزّ آباد متولد شد و پس از طی دوران كودكی برای تحصیل علوم دینی به یزد رفت و در حوزه درس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یحیی، حاجی آخوند طزرجانی، آقا سید علی مدرس، سید ابراهیم مهریزی، شیخ علی مدرس مسگر و سید مرتضی معروف به شیخ مرتضی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رهسپار مشهد مقدس گردید و از محضر آیة الله آقا میر سیدعلی حائری یزدی بهره برد سپس به سبزوار رفت و نزد حاج میرزا حسین بزرگ و میرزا اسماعیل تهرانی كه از شاگردان ملا هادی سبزواری بودند به ادامه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عتبات عالیات رفت و سالیانی در حوزه درس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سیدمحمد كاظم یزدی و آخوند خراسانی حضور یافت و از محضر ایشان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رفت و در تاسیس حوزه علمیه قم با آیة الله العظمی حاج شیخ عبدالكریم حائری یزدی همكاری نمود و امامت مسجد امام حسن عسكری علیه السلام را بر عهده گرفت و سرانجام در سال</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نمود و در جوار حضرت معصومه علیها السلام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حسن باعثی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حاج ملا فرج الله هروی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یزد متولد گردید و زیر نظر پدر که از دانشمندان روزگار به شمار می رفت تربیت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تحصیلات مقدماتی خود در یزد، نزد استادانی 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آخوند طزرجانی در طزرجان و نیز آیة الله سید احمد مدرسی و آیة الله سید حسین مدرس باغ گندمی بهره برد و سپس به اصفهان عزیمت کرد و ادامه دوره درسی را نزد اساتید آن دیار گذراند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درسال حدود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دوست خود مرحوم آیة الله سید یحیی مدرسی یزدی آهنگ سفر به قم نمود و در آن حوزه تازه تاسیس از محضر علمای آن دیار از جمله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عبدالکریم حائری یزدی، سیدعلی کاشانی، سید محمد تقی خوانساری، میرزا محمد همدانی و سید محمد حجّت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چندین سال تدریس فقه و اصول در مقطع سطح در حوزه قم قصد عزیمت به نجف را نمود و آنجا به درس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ضیاء الدین عراقی و مرحوم سید ابوالحسن اصفهانی رفت و به تکمیل مبانی علمیِ خود پرداخت و به درجه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بزرگوار مستقلاً به تدریس پرداخت و از آنجا که مباحث علمی را به شیوه ای زیبا و روان تقریر می کرد از حوزه درسی پررونقی برخوردار گشت و دهها تن از علما و فضلای معاصر از جمله رهبر معظم انقلاب– 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محمدتقی جعفری و حجة الاسلام شهید شیخ احمد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درسش حضور یافته و از محضر وی استفاده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زندگانیش چندان دیر نپایید و پس از آنکه اندکی از پنجاه سالگی را پشت سر گذاشت در روز پنج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نجف اشرف درگذشت و در صحن مطهر حضرت علی علیه السلام در کنار مقبره استادش آقا ضیاء الدین عراقی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سید احمد مدّرسی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محمد از علمای دینی یزد در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همه اجدادش از علمای بزرگ یزد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یزد متولد شد و پس از دوران مكتب به تحصیل علوم حوزوی نزد پدر بزرگوارش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حوزه درسیِ اساتیدی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آخوند طزرجانی و آقا سید حسین باغ گندمی و شركت جست و سطوح متوسط علوم حوزوی را فراگرفت آنگاه سطوح عالی را نزد آیة الله سیدیحیی موسوی گذرانده و به مقام اجتهاد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تدریس در فقه و اصول در مدرسه مصلی و مسجد جامع كبیر و مسجد فرط یزد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دورة تدریس خود كه بیش از شصت سال طول كشید به تربیت شاگردان برجسته ای كه برخی از آنان در ردیف مراجع و مجتهدان قرار گرفتند،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محقق داماد، حاج سید یحیی مدرسی، حاج سید علیرضا مدرسی، حاج سید علیرضا ریحان، حاج سید حسن مدرسی سریزدی، آمیرزا حسن باعثی و حاج شیخ حسن قافی از جمله شاگردان وی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مكتوبات در فقه و اصول از آثار او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 و در جوار امامزاده جعفر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ایشان آیةالله حاج سید محمد مدرسی و آیةالله حاج سید جواد مدرسی– 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سرشناس یزد به شمار می 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تصویری از ایشان و فرزندانشان در بخش سوم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حاج ملا رضا طزرجانی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الذاکرین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وعّاظ معروف و اهل علم و تقوا در طزرجان كه مورد احترام و علاقه مرحوم حاجی آخوند بود و در دی ماه سال</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سن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طزرجان رحلت کرده و در قبرستان لشکرگاه مدفون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تصویری از ایشان در بخش سوم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حاج ملا احمد احمدی طزرجانی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 حسین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بزرگسال بود كه در طزرجان نزد حاجی آخوند به كسب دانش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برای ادامه تحصیل به نجف رفت و قریب هفت سال در محضر اساتید آنجا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وطن خویش طزرجان برگشت و به ارشاد و تبلیغ در آنجا و روستاهای مجاور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داماد آقا میر سید حسین صدر الساداتی از خوبان طزرجان و یزد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ایشان نقل شده که گاهی منبر ایشان بیش از سه ساعت طول می کشید ولی مردم احساس خستگی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غیرت دینی شدیدی برخوردار و در امر به معروف و نهی از منكر جدّی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ملا احمد سرانجام در سال</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نموده و در حسینیه طزرجان مدفون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دارای سه پسر بود كه مرحوم آیة الله حاج شیخ محمد حسن احمدی فقیه به رحمت خدا رفته و حاج شیخ محمد حسین و حاج شیخ محمد علی، هم اكنون از فضلای حوزه علمیه 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ایشان در بخش سوم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آقا سیّد حسن مشکان طبسی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سیدمهدی طبسی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طبس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مقدماتی، حساب و هیئت را نزد پدرش و صرف و نحو را نزد شیخ ملا سلطان محمد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بعد از فوت پدر عازم یزد شد و مدت یكسال در مدرسه خان از حوزه درسی حاجی آخوند در منطق و معانی و بیان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اصفهان رفت و در محضر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نائب الصدر، ملا محمد علی كاشانی، میرزا غلامحسین میدان كهنه ای و جهانگیرخان قشقایی به تحصیل پرداخت و به مرتبه استادی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منظور زیارت به مشهد مشرف شد و سالیانی چند در آن دیار از محضر عارف شاعر میرزا حبیب الله مجتهد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ایشان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تشریح الافلاك، تدبیر منزل و سیاست مدن، توضیحاتی در اشكال اقلیدس و مجموعه اشعار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گرچه تحصیلات عالی حوزوی داشت ولی هیچگاه به لباس روحانیت ملبّس نشد و سرانجام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تهران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اهل صدر آباد از علمای یزد كه نزد حاجی آخوند طزرجانی تحصیل نمود، به مدت هفت سال به حوزه درسی جهانگیرخان قشقایی در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نجف شد و نزد سیدمحمدكاظم طباطبایی یزدی ادامه تحصیل داد و پس از پنج سال با اجازه اجتهاد از صاحب عروه و آیة الله سیدابوالحسن اصفهانی، به یزد و موطن خود صدر آباد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تقریباً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كه دعوت حق را لبیك گفت و در صدر آباد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از اشعار متضادی است كه تكرار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نیست كبوتر كه به هر بام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لب بامی كه پریدیم پریدیم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بیهوده مزن سنگ جفا بر پر و بالم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لب بامی كه نشستیم نشستیم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عبد الصمد اردكانی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ملا اسماعیل در احمد آباد اردكان به دنیا آمد و تحصیلات مقدماتی را در مدرسه علمیه اردكان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یزد رفت و در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آخوند طزرجانی و حاج شیخ غلامرضا فقیه خراسانی به ادامه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در قم از حوزه درسی عالمان آن دیار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سیوطی و جُنگ مهمّات از آثار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محمد آیة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علی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محلٌه میدان شاه یزد متولد و پس از طی دوره مکتبخانه در حوزه علمیٌه خان که تحت زعامت پدر بزرگش، آیة الله آقا سید یحیی موسوی بود نزد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سیٌد محمد آیة اللهی، حاج شیخ جلال الدین آیة اللهی، حاج شیخ غلامرضا فقیه خراسانی و حاجی آخوند طزرجانی كسب فیض نمود سپس راهی قم گردید و نزد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عبدالکریم حائری یزدی، سید صدر و دیگران به تحصیل فقه و اصول پرداخت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هاشم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سید عبدالحی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آسیدهاشم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متولد شد و با پدرش كه از علمای با فضیلت و با نفوذ شمرده می شد و باجناقِ مرحوم سید محمد كاظم طباطبایی صاحب عروة الوثقی بود، به یزد بازگشت و به حوزه درسی حاجی آخوند وارد شد و مشغول تحصیل و تالیف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آخوند همواره به پدر بزرگوارش احترام می گذاشتند و با او ارتباط صمیمانه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مجموعه نوشته های كوچكی باقی مانده كه اكثر آنها چاپ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المغنی، رساله نوروزیه، جامع الشتات در مسائل شرعی، كتاب ادعیه، منتخب المواعظ، گلزار نجفی و مختصر التجوید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اواخر عمر به تهران رفت و سرانجام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جوار حق شتافت و در شهر قم قبرستان ابوحسین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ایشان و پدر بزرگوارشان در بخش سوم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كه فرزند دیگر فقیه عالیقدر حاج سیدعبدالحی بود در كودكی همراه پدر از نجف اشرف به یزد آمد و تحصیلات خود را نزد </w:t>
      </w:r>
    </w:p>
    <w:p>
      <w:pPr>
        <w:pStyle w:val="BookText"/>
        <w:rPr/>
      </w:pPr>
      <w:r>
        <w:rPr>
          <w:rFonts w:ascii="IRNazanin" w:hAnsi="IRNazanin" w:eastAsia="IRNazanin"/>
          <w:color w:val="111111"/>
          <w:sz w:val="28"/>
          <w:sz w:val="28"/>
          <w:szCs w:val="28"/>
          <w:rtl w:val="true"/>
          <w:lang w:bidi="fa-IR"/>
        </w:rPr>
        <w:t>حاجی آخوند طزرجانی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مراجعت نموده و پس از سالها كسب فیض از محضر آیةالله حاج سید عبدالهادی شیرازی دوباره به شهر یزد برگشت و به تبلیغ و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یزد از دنیا رفت و در قبرستان جوی هرهر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آخوند طزرجانی شاگردان زیادی داشتند چون سالهای زیادی در یزد و طزرجان مشغول تدریس علوم مختلف بودند اما برای رعایت اختصار به همین اندازه بسنده می 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 حاجی آخوند</w:t>
      </w:r>
    </w:p>
    <w:p>
      <w:pPr>
        <w:pStyle w:val="BookText"/>
        <w:rPr/>
      </w:pPr>
      <w:r>
        <w:rPr>
          <w:rFonts w:ascii="IRNazanin" w:hAnsi="IRNazanin" w:eastAsia="IRNazanin"/>
          <w:color w:val="111111"/>
          <w:sz w:val="28"/>
          <w:sz w:val="28"/>
          <w:szCs w:val="28"/>
          <w:rtl w:val="true"/>
          <w:lang w:bidi="fa-IR"/>
        </w:rPr>
        <w:t>از تألیفات و نوشته های ایشان اطلاع کاملی در دست نیست مگر همین منظومه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عربی و در علم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همان طور كه مرحوم حاجی آخوند، خود در ابیات آغازین، با لطافت خاصی به تاریخ سرودن آن اشاره كرده اند، در حال رفتن به مشهد مقدّس و زیارت امام رئوف حضرت ثامن الائمه علیه السلام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زبدة العقائد با همّت مرحوم آقا علی اکبر مروّج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بصورت جزوه ای کوچک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توسط چاپخانه گلبهار یزد چاپ گردید</w:t>
      </w:r>
      <w:r>
        <w:rPr>
          <w:rStyle w:val="FootnoteAnchor"/>
          <w:rtl w:val="true"/>
        </w:rPr>
        <w:footnoteReference w:id="9"/>
      </w:r>
      <w:r>
        <w:rPr>
          <w:rFonts w:ascii="IRNazanin" w:hAnsi="IRNazanin" w:eastAsia="IRNazanin"/>
          <w:color w:val="111111"/>
          <w:sz w:val="28"/>
          <w:sz w:val="28"/>
          <w:szCs w:val="28"/>
          <w:rtl w:val="true"/>
          <w:lang w:bidi="fa-IR"/>
        </w:rPr>
        <w:t>و در اختیار طلاب و علاقه مندان ایشان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شرح مختصر هم توسط حاج شیخ عباس طوّاری یزدی رحمه الله به فارسی و عربی بر آن منظومه نگاشته شده كه هنوز چاپ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حاجی آخوند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ارشد ایشان كه در سن نوجوانی دار فانی را وداع گفت و مرحوم حاجی آخوند در داغ ایشان اهل خانه را به صبر دعوت نموده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امانتی به ما داده بود و حالا پس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محمّد هادی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 حوزوی را تا کتاب شرح اللمعه نزد پدر خویش تلمّذ نمود و سپس مشغول کسب و كار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معتمدین مردم بود و کارهای وکالتی و سندی پدر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فرزندان و نواده هایی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 هادی سرانجام در سال</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نموده و در قبرستان جوی هرهر مدفون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از ایشان در بخش سوم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محمّد رضا فکوری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اهل تقوا و فضیلت بوده و به نقل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 بیست سالگی از محضر پدر کسب علم و فیض نمودم به حدی که به منبر می رفتم و معارف اهل بیت علیهم السلام را بیان می نمودم ولی در همان وقت مشغول کسب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ابوی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تحصیل علم را انتخاب کن و یا مشغول کسب و كار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وارد کار و کسب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فكوری مدتی بعد از رحلت پدر و گذراندن خدمت سربازی، در یزد به كار زرگری و ساعت سازی پرداخت و چند سال نیز در تهران مشغول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شهر مقدّس قم در جوار بی بی حضرت معصومه علیها السلام هجرت کرده و تا آخر عمر در همین شهر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سنّ حدوداً نود سالگی در شهر قم وفات نمود و درگلزار شهدای علی بن جعفر علیهما السلام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ابوالشهید سید كاظم سیدابراهیمی، آیة الله حاج شیخ ابوالقاسم وافی وحجة الاسلام والمسلمین حاج سیدمحمدرضاطباطبایی، دامادهای ایشان هستند كه از فضلای حوزه علمیه قم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ایشان در بخش سوم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دامادهای حاجی آخوند طزرجانی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سیّد محمّد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محمد رضا كه به حرفه قصّابی مشغول بود و تعلیم قرآن نیز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اثر بیماری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سن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نمود و در جوار امامزاده سید صحراء در یزد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ایشان كه بعد از همشیره های كوچك تر از خود ازدواج نمود، دارای خصوصیاتِ ویژه اخلاقی و در انجام واجبات و ترك محرّمات بسیار</w:t>
      </w:r>
    </w:p>
    <w:p>
      <w:pPr>
        <w:pStyle w:val="BookText"/>
        <w:rPr/>
      </w:pPr>
      <w:r>
        <w:rPr>
          <w:rFonts w:ascii="IRNazanin" w:hAnsi="IRNazanin" w:eastAsia="IRNazanin"/>
          <w:color w:val="111111"/>
          <w:sz w:val="28"/>
          <w:sz w:val="28"/>
          <w:szCs w:val="28"/>
          <w:rtl w:val="true"/>
          <w:lang w:bidi="fa-IR"/>
        </w:rPr>
        <w:t>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در سراسر عمر، چشمش به نامحرم نیافتاده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دختر و یك پسر از ایشان باقی ماند كه اخیراً پسر ایشان آقا سید احمد علوی به دیار باقی شتافت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تصویری از مرحوم سیداحمد در بخش سوم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ملا محمّد باقر آیة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احمد و نوه شیخ جعفر عقدایی فرزند ملااسماعیل عقدایی، از شاگردان حاج آخوند بود و بعداً داماد ایشان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رفته بود خواستگاری، حاجی آخوند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ملاباقر است، استخاره هم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رضاخان كه عمامه ها را بر می داشتند از حاج شیخ غلامرضا یزدی قدس سره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دار شوم یا پیشنماز؟ حاج شیخ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كسی پیدا می شود بخواند اما كار مردم را دست ناشناس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داشتن دفتر اسناد رسمی و محضر ازدواج و طلاق، اهل منبر هم بود و بعد از فوت پدر، امامت جماعت مسجد ده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نزدیكی طزرجان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اللهی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دیار باقی شتافت و جنازه اش را در ورودیِ همان مسجد كه در آن نماز می خواند به خاك 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تصویری از ایشان در بخش سوم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حاجی محمود وافی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محمد حسن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تجّار امین و متدین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محمود در آغاز جوانی و پس از وفاتِ دو برادر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یكی از آنها تاجری بسیار معتبر به نام آقا ابوالقاسم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نمود و دیگری عالم وارسته مرحوم آقا شیخ احمد وافی از شاگردان ممتاز مرحوم آیةالله حاج شیخ عبدالكریم حائری یزدی بود كه ایام تابستان نیز از محضر حاجی آخوند طزرجانی در طزرجان بهره مند می شد و در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پدرش به شهر انار از توابع رفسنجان مهاجرت نمود و به كشاورزی و زراعت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پدر ایشان به یزد مراجعت و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نمود اما او در همانجا ماند و با صفا و صداقتی كه داشت بیش از چهل سال در انار، منشأ</w:t>
      </w:r>
    </w:p>
    <w:p>
      <w:pPr>
        <w:pStyle w:val="BookText"/>
        <w:rPr/>
      </w:pPr>
      <w:r>
        <w:rPr>
          <w:rFonts w:ascii="IRNazanin" w:hAnsi="IRNazanin" w:eastAsia="IRNazanin"/>
          <w:color w:val="111111"/>
          <w:sz w:val="28"/>
          <w:sz w:val="28"/>
          <w:szCs w:val="28"/>
          <w:rtl w:val="true"/>
          <w:lang w:bidi="fa-IR"/>
        </w:rPr>
        <w:t>خیرات و بركات فراوان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شهر قم هجرت نمود و در جوار حضرت فاطمه معصومه علیها السلام ساكن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زیستی، احسان و انفاق به مستمندان، جدیت در انجام فرائض و تكالیف شرعی، اهتمام به مستحبات و نوافل یومیه و زیارت عاشورا و تلاوت قران كریم، دقت در ادای حقوق الهی و مالی، احوالپرسی از اقوام و مقیّد بودن به صله ارحام، احترام به علماء و مراجع تقلید، علاقه به انقلاب و امام بزرگوار قدس سره و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 را محبوبِ قلوبِ اقوام و شمعِ جمعِ دوستان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نسل پربركتی است و اولاد و نواده هایی از اهل علم و فضل از او باقی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پس از نود و سه سال زندگی پربركت در شامگاه عید قربان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دار فانی را وداع گفت و به دیدار محبوبش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در جوار علی بن جعفر علیهما السلام و گلزار شهدای قم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سعیداً و مات سعیداً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تصویری از ایشان و اولادشان در بخش سوم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خصوصیات شخصی حاجی آخوند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زندگی شخصی حاجی آخوند طزرجانی باید متذکر شد که با تمام سادگی و قناعت، حیات دنیوی خود را با نهایت عزت و در كمال عبودیت، سپری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آخوند تا چهل سالگی، مشغول فراگیری و تدبّر در علوم اهل البیت علیهم السلام بودند و برای همین داماد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طایفه مالمیری ها در یزد إتخاذ عیال نمودند به این نحو که شخصی به 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ازدواج نمی کنید؟ در جواب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عروس به خانه می برند ما منتظریم کسی داماد به خانه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 بیوه هم قبول می کنید؟می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پیشکشی که دندانش را نمی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ازدواج می كنند كه ثمره این ازدواج، اولاد صالح و نیكوكاری می گردد كه احوالشان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تصویری از پدر عیال ایشان در بخش سوم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زبان آیة الله حاج شیخ ابوالقاسم وافی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حاجی آخوند گفته بود ما برای شما یك زن پیدا كرده ایم ولی دو عیب دارد؛ یكی اینكه مطلّقه است و دوم اینكه یك بچه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این زن بچه دارد، خداوند متعال بدون زحمت یك بچه داده است پس نقص نیست، اما اینكه طلاقش داده اند، شما طلاق نامه ایشان را برایم بیاورید ببینم چه كسی آن را امضاء كرده، اگر علمایی را كه طلاقش داده اند، می شناسم اشكالی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دیدند دو نفر از علمای یزد كه حاج آخوند می شناختند، امضاء كرده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هیچكدام از این دو، 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هم كه از شوهر قبل داشت بنام آقا محمدابراهیم اشكذری، مرد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علاقه داشت و چندبار هم به مدرسه طزرجان به دیدن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اصولاً مرد مهمان دوستی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تصویری از ایشان در بخش سوم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حاجی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 خیلی نجیب و خوبی بوده و گویا به طبّ قدیم هم آشنایی داشته، خیلی از اهالی طزرجان كه مریض می شدند پیش همین خانم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چندان طولانی نداشت و قبل از اینكه دخترهایش ازدواج كنند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حاجی آخوند كنار جنازه اش آمدند و روپوش را كنار زدند،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 انا لله وانا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رضا طزرجانی و حاج حسن طزرجانی می گفتند وقتی همسر حاجی آخوند وفات كرد، طزرجان عزادار شد و انگار همه یتیم شده بودند از بس این زن نسبت به مردم خدمتگزار و دلسوز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پس از تشییع در طزرجان، توسط مرحوم حاجی آخوند به یزد منتقل و در پشت قبر امامزاده سید فتح الدین رضا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فوت مادر، آقا شیخ محمدباقر به خواستگاریِ دوّمین صبیه ایشان آمدند، بعد هم مرحوم ابویِ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محمود 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 كوچكتر ازدواجكردند و در نتیجه صبیه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آقای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دیرتر عروس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حاجی آخوند هم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تاثیراتی كه مُعیل بودن در ثواب و آثار اعمال دارد، نمی خواهم عَزَب و مجرد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شخصی بنام بی بی معصومه را برای خود عقد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 یكی از دخترهای حاجی آخوند كه چهار پنج ساله بوده برای انجام كاری به بیرون خانه می رود، شخصی بنام حاجی میراب كه از تجّار یزد و از زمان طلبگی ِحاجی آخوند با ایشان آشنا بوده او را می ترساند و این بچه مریض می شود و دو روز بعد وفات می كند، ولی حاجی آخوند اصلاً به روی خودشان نمی آورند و به او چیزی نمی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بزرگشان به نام اسماعیل بوده كه از آقامحمدهادی چند سال بزرگتر بوده، حدود ده سال داشته كه فوت می كند و مردم برای تشییع جمع می شوند، اما از حاجی آخوند خبری نیست، گویا برای غسل جمعه به حمام رفته بودند، این قضیه را مرحوم حاج شیخ غلامرضا فقیه خراسانی روی منبر می فرمودند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آسید یحیی طبیب بنادكی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دكتر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پیش حاجی آخوند درس خوانده بوده با دیدن مردم و نبودن حاجی آخوند ناراحت می شود و می آید به حمام، می بیند ایشان مشغول پوشیدنِ لباس و خشك كردنِ خویش هستند،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شما آخوندها چه جور موجوداتی هستید؟ مردم برای تشییعِ پسر شما جمع شده اند آنوقت شما با حوصله و صبر آمدید حمام ودارید غسل می كنید؟</w:t>
      </w:r>
    </w:p>
    <w:p>
      <w:pPr>
        <w:pStyle w:val="BookText"/>
        <w:rPr/>
      </w:pPr>
      <w:r>
        <w:rPr>
          <w:rFonts w:ascii="IRNazanin" w:hAnsi="IRNazanin" w:eastAsia="IRNazanin"/>
          <w:color w:val="111111"/>
          <w:sz w:val="28"/>
          <w:sz w:val="28"/>
          <w:szCs w:val="28"/>
          <w:rtl w:val="true"/>
          <w:lang w:bidi="fa-IR"/>
        </w:rPr>
        <w:t>حاج آخوند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آسید یحیی، شما اشتباه می كنید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كردم اوّل، ابراهیم باید برود بعد اسماعیل، ولی خداوند متعال مقدّر فرموده كه اول اسماعیل برود بعد ابراهیم، این چیزی نیست كه من بخاطر آن، غسل جمعه را ترك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 من هم می آیم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شیخ حسن كرباسی از زهّاد و علمای كم نظیر شهر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تصویر ایشان در بخش سوم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 غسل حاجی آخوند به همراه یك نفر دیگر برای غسل ایشان در غسالخانه بودم كه ناگهان یك پاسبان آمد جلوی درِ غسالخانه و از ما شناسنامه میّت را خواست، چون بدون شناسنامه اجازه نمی دادند كسی دفن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كه شناسنامه گرفتن اجباری شده بود، حاجی آخوند شناسنامه نگرفتند و می گفتند من نمی دانم اینها چه غرضی از اینكار دارند و كاری هم با شناسنامه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جلوی او ایستادم و نمی خواستم بیاید و بدن حاجی آقا را ببیند، كمی پول به او دادم، او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خوابِ حاجی آخوند را دیدم كه از من تشكر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پاسبان كه آمد جلوی در، ناراحت شدم و از تو تشكر می كنم كه مانع ورودِ او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اینكه جنازه ایشان در بعضی خیابانها جلو نمی رفته، اینطور نیست، بلكه خودشان وصیت كرده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دانم چطور این مِلكها را خریداری كرده و خیابان احداث كرده اند جنازه ام را از غیرِخیابان اصلی تشییع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حاجی آخوند ظاهراً برای تحصیل به نجف نرفته بودند ولی به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علاقه مند بودند و با باجناق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عبدالحی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صمیمانه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یك روز شنیدم آقا سید احمد مدرسی، مریض و بستری هستند با آقای قافی به عیادتشان رفتیم، آقای وزیری هم آنجا بودند، مرحوم آقا سید محمد مدرسی ما را به ابوی شان معرفی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خوابیده بودند تا شنیدند كه آقا سید محمد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آقای وافی نوه حاجی آخوند هستند، آقا سید احمد تكانی خوردند و از دیگران كمك خواستند تا بنشینند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احترام استادم حاجی آخوند می خواهم بنشینم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ایشان خیلی شبیه اشعار منظومه حاجی ملاهادی سبزواری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منظومه حاجی آخوند را به حضرت آیة الله بهجت قدس سره هم نشان دادم، ایشان دیدند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است كه این اشعار را بدون دسترسی به منابع و كتابهای دیگر و به گفته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النزول و الركوب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كه سوار و پیاده می شدند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اشعار هم معانی خیلی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آخر منظومه، خیلی قشنگ و پر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طوبی لمن یستأنس حبیباً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یكون فی وحدته رقیباً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كسی كه با دوستی مأنوس است كه در تنهایی قبر، مراقب و همراه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خیال می كنم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های قابل توجّه نمونه های بسیاری از کرامات و حالات این عالم ربّانی هنوز هم در بین مردم نقل محافل و مجالس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برخی از آنان که مورد اعتنا و اعتماد بوده و اثر تربیتی دارد،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مورد استفاده و سرمشق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ایشان گفته شده فردی نظیف و مرتب، خوش محضر و شوخ طبع، در عین حال در انجام دستورات الهی جدّی و محکم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هفته ای دو مرتبه استحمام می نمودند و برای پذیرایی از مهمان و رفتن به مسجد، عمامه و لباس جداگانه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زیبا و پرمعنا و شیرین،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ملارضا طزرجانی شاگرد ایشان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آخوند تمام شبهای ماه مبارک رمضان را احیاء می گرفتند و هر روز بامداد زیارت عاشورا را می خواندند و اگر اتفاقاً ترك می شد در عصر همان روز آن را انجام می دادند و همه نافله های شبانه روز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چند نمونه از سخنان شیرین و پند آموز ایشان را در اینجا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شدن چه مشکل، آدم شدن چه أشکل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بزم میهمانی می رفتند هرچه می آوردند تناول می كردند، ولی اگر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غذایی میل دارید؟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محضر ایشان اظهار علاقه به غذای آبگوشت كرده بود، ایشان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عیب خود را به کسی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نزد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جانوری پیدا شده که غذای او آدمیزاد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لبخندی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حیوان از گرسنگی خواهد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اینکه در این زمان آدم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اولاد ایشان در خانه اذیّت و شلوغ می کردند، در مقام تأدیب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بچه ها بدی نکنید، ما که بچه بودیم از شما بدتر بودیم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زمستان ها به علت سرمای زیاد، افراد معدودی در روستای طزرجان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فصل زمستان در این روستا دلتنگ نمی شوید؟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من در فصل تابستان دلتنگ می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اشاره به حدیث شریفی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بهار مؤمن است زیرا شبهای بلندی برای مناجات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به علت اینکه در تابستان، روستا شلوغ می شد و مردم شهر برای تفریح به آنجا می رفتند و بعضاً حدود شرعی رعایت نمی شد لذا دلتنگ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صبح، یک استکان آب جوش بدون شیرینی می خوردند و می گفتنند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جوش خیلی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نفر به عنوان شوخی به ایشان عرض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جوش فایده داشت تا حالا این سوسکهای حمام فیل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لحن زیبایی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حالا دیدی یک سوسک مریض شود و نسخه طبیب به دستش باشد؟ </w:t>
      </w:r>
    </w:p>
    <w:p>
      <w:pPr>
        <w:pStyle w:val="BookText"/>
        <w:rPr/>
      </w:pPr>
      <w:r>
        <w:rPr>
          <w:rFonts w:ascii="IRNazanin" w:hAnsi="IRNazanin" w:eastAsia="IRNazanin"/>
          <w:color w:val="111111"/>
          <w:sz w:val="28"/>
          <w:sz w:val="28"/>
          <w:szCs w:val="28"/>
          <w:rtl w:val="true"/>
          <w:lang w:bidi="fa-IR"/>
        </w:rPr>
        <w:t>شب عید فطر یک نماز دو رکعتی مستحب است؛ رکعت اول بعد از حمد، هزار بار قل هو الله و رکعت دوم بعد ازحمد، یک بار قل هو الله، مرحوم حاج آخوند بالای منبر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دو رکعت نماز دارد رکعت اول، بعد از حمد، هزار بار قل هو الله، رکعت دوم اگر زنده ماندی، یکی قل 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کسی برایشان هدیه ای می آورد و مسأله ای داشت، هدیه او را پس داده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اگر هدیه آوردی چیزی نپرس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نکند تحت تأثیر آن هدیه، جواب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كه طلبه ای از حاجی آخوند، شیوه منبر رفتن را پرسیده بود، پاسخ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آن طلبه، كه ایشان را دیده بود،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آن كتاب را كه شما فرمودید، پیدا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درد این كار نمی 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این بوده كه هر وقت خواستید منبر بروید باید سلیقه را بكار ببرید و ببینید در هر مجلس، چه سخنی مناسب تر و مفید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آخوند به دختران خود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علم بیاموزید و درس بخوانید و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نوشتن و كتابتِ آنها حسّاس بودند و از این كار كراهت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برخی روایات هم هست كه به زنهای خود كتابت یاد ندهید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حدیث مذکور که مرحوم شیخ صدوق در کتاب الخصال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السبعین و مافوقه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حضرت امام باقر علیه السلام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خصلت را در آداب زنان بیان فرموده اند که ترجمه فرازی که مربوط به این قضیه است اینطور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زنان نباید در وسط و بالای کوچه و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کنند بلکه باید از کناره راه عبورکنند و روا نیست بر ایشان ، نشستن در غرفه ها و همچنین یادگرفتن کتابت و مستحب است برای آنان یادگرفتن ریسندگی و یادگرفتن سوره نور و مکروه است برایشان یادگرفتن سوره یوسف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كسی كتابت را برای زنان حرام نمی داند ولی در شرائط عادی،بدون ضرورت، شایسته شمرده نشده؛ یك علت آن ممکن است این باشد که کتابت یک وسیله ارتباط مخفی است و برای زنها که احساساتشان غالب است، ممكن است موجب مفسده و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رفت و آمد دخترانشان از خانه به باغ که یک کوچه فاصله داشت، تونلی زیر کوچه کنده بودند برای اینکه دختران از دید نامحرم محفوظ باشند از این مسیر به باغ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كمتر به دیدنی كسی می رفتند مگر در موارد خاص، حتی زمانی كه مرحوم سید علی آقای حائری به طزرجان آمده بودند، به دیدن ایشان نمی روند و پیغام می فرستند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به دیدن شما بیایم ولی ترسیدم دیگری هم این تقاضا را بكند لذا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سیدعلی حائری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آخوند محكمی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آخوند چندان کتابی برای مطالعه از خودشان نداشتند بلکه هر کتابی که می خواستند، عاریه می گرفتند و بعد از استفاده، پس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نسبت به گرفتنِ عکس احتیاط می كردند لذا عکسی از چهره شان برجای نمانده مگر یک تصویر که مخفیانه از ایشان کشیده شد و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ملا رضا طزرجانی از ایشان نقل می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روزی هنگام خطبه خواندنِ خطیب اهل سنت به مسجد الحرام رسیدم و همانجا ایستادم، در حالیكه نمی گذارند كسی آنجا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خطیب، نام سه خلیفه را برد و چیزی نگفت ولی وقتی نام مبارك امیرالمؤمنین علی علیه السلام را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یُشرِك بالله طرفةَ 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كسی كه به اندازه یك چشم به هم زدن شرك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قصد بازگشت به شیراز را داشتم شخصی كه متصدیِ امور من بود رفت و مرا رها كرد ولی شخص ناشناسی آمد و تمام كارهای من را تا رسیدن به مقصد انجام داد و دیگر من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آقازاده ایشان حاج آقای فكوری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پینه دوزی گفتم كه برای محافظت از ساعتم جلدی بسازد ولی چیزی كه او برایم ساخت مورد پسندم نبود، در نتیجه نزاع كردیم و من او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با خبر شدند به آن شخص گفتند كه به همان اندازه قصاص كند و مبلغی هم به او دادند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عباس طواری در جزوه احوالات حاجی آخوند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حقیر دچار گرفتاری دشواری شدم و به ایشان متوسل شدم كه از خداوند متعال بخواهند مشكلم حل شود و همین طور هم شد و افراد دیگری هم كه حاجت داشته اند با توسل به ایشان یا قبر ایشان حاجت روا شده 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به درس</w:t>
      </w:r>
    </w:p>
    <w:p>
      <w:pPr>
        <w:pStyle w:val="BookText"/>
        <w:rPr/>
      </w:pPr>
      <w:r>
        <w:rPr>
          <w:rFonts w:ascii="IRNazanin" w:hAnsi="IRNazanin" w:eastAsia="IRNazanin"/>
          <w:color w:val="111111"/>
          <w:sz w:val="28"/>
          <w:sz w:val="28"/>
          <w:szCs w:val="28"/>
          <w:rtl w:val="true"/>
          <w:lang w:bidi="fa-IR"/>
        </w:rPr>
        <w:t>نقل شده كه تدریس ایشان در شهر یزد، در شبانه روز متعدد بوده که برخی از آنان قبل از اذان صبح برگزار می گردید و خیلی دقیق و منظم بودند به حدی كه شخصی آمده بوده و تقاضای درس از ایشان نموده بود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نیم ساعت بعد از نماز صبح وقتِ خالی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روزهای سرد و برفی درس را تعطیل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یك روز به علت شدّت سرما، شاگردان رأسِ ساعت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كه شاگردان می آیند حاجی آخوند كه درس را شروع كرده بودند، ادامه می دهند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ساعت باید درس بدهم نمی توانم منتظر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 كردیم با وجود برفی كه آمده، شما دیرتر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بازار كنار مدرسه و بچه كارگرهایی را كه كرباس می بافند و قالب می زنند ببینید، این درس و بحث ما به اندازه اجرت شاگرد مغازه ها و کارگران که ارزش دارد، هر وقت آنها به سر کار نرفتند ما هم تعطیل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به احكام دین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مرحوم حاجی آخوند طزرجانی هرگاه خلاف شرعی را در روستا مشاهده می كردند برای نماز به مسجد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فهمیدند اتفاقی افتاده و به حضور حاجی آخوند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پیشنمازم مسئولیت دارم و آن کار خلاف را به مردم اعلام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رفتند آن کار را اصلاح می کردند تا ایشان راضی به آمدن به مسجد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اتفاقمی افتاد که كسی جعبه ساز و آواز یا عَرَبونه به طزرجان می آورد، تا ایشان باخبر می شدند به مسجد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شخص را می آوردند مرحوم حاجی آخوند چند ضربه شلاّق به عنوان تعزیر و تنبیه به او می زدند و حلقه ها و اجزاء آن وسیله را برای مصارف دیگر جدا می کردند سپس برای ادای نماز به مسجد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عملاً و شخصاً با معصیّت و گناه مبارزه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نقل شده وقتیکه دو پسر با لذت همدیگر را بوسیده بودند، ایشان بسیار ناراحت شده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قوم لوط است و می خواستند آنها را تنبیه كنند كه با درخواست مادر آنها از تقصیرشان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اگر لازم می شد، </w:t>
      </w:r>
    </w:p>
    <w:p>
      <w:pPr>
        <w:pStyle w:val="BookText"/>
        <w:rPr/>
      </w:pPr>
      <w:r>
        <w:rPr>
          <w:rFonts w:ascii="IRNazanin" w:hAnsi="IRNazanin" w:eastAsia="IRNazanin"/>
          <w:color w:val="111111"/>
          <w:sz w:val="28"/>
          <w:sz w:val="28"/>
          <w:szCs w:val="28"/>
          <w:rtl w:val="true"/>
          <w:lang w:bidi="fa-IR"/>
        </w:rPr>
        <w:t>اجرای حد هم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اهالیِ آنجا، مسجد نیامدنِ حاجی آخوند را مسخره می كند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آخوند هر وقت نان ندارد، مسجد نمی آید تا مورد توجه مردم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عدّه ای ناشناس با دو قاطر در سرمای شدید برای حاجی آخوند مقدار زیادی آرد می آورند، ولی جای پای آنان روی برف نمی ماند و معلوم نمی شود از طرف چه كسی آمده بودند و آن شخصِ مسخره كننده نیز به مرضی دچار می شود که تا آخر عمر او را رها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بخوان و از خدا پشمک بخواه</w:t>
      </w:r>
    </w:p>
    <w:p>
      <w:pPr>
        <w:pStyle w:val="BookText"/>
        <w:rPr/>
      </w:pPr>
      <w:r>
        <w:rPr>
          <w:rFonts w:ascii="IRNazanin" w:hAnsi="IRNazanin" w:eastAsia="IRNazanin"/>
          <w:color w:val="111111"/>
          <w:sz w:val="28"/>
          <w:sz w:val="28"/>
          <w:szCs w:val="28"/>
          <w:rtl w:val="true"/>
          <w:lang w:bidi="fa-IR"/>
        </w:rPr>
        <w:t>ایشان به یکی از كودكان نابالغ خود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پشمك بدهید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آخوند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بخوانی خدا به تو پشمک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هم سحر بلند می شود و فرموده ایشان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ای نمی گذرد که صدای درب خانه بلند می شود وقتی در را باز می کنند، یکی از آشنایانِ حاجی آخوند را می بینند که با جعبه ای پشمک در آستانه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آمدن او را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عید رفته بودم نزد قنّادهای یزد کار می کردم زمان بازگشت به همراه دستمزد، این جعبه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افتاد این جعبه را بیاورم به شما تقدیم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به امام حسین علیه السلام ببخش</w:t>
      </w:r>
    </w:p>
    <w:p>
      <w:pPr>
        <w:pStyle w:val="BookText"/>
        <w:rPr/>
      </w:pPr>
      <w:r>
        <w:rPr>
          <w:rFonts w:ascii="IRNazanin" w:hAnsi="IRNazanin" w:eastAsia="IRNazanin"/>
          <w:color w:val="111111"/>
          <w:sz w:val="28"/>
          <w:sz w:val="28"/>
          <w:szCs w:val="28"/>
          <w:rtl w:val="true"/>
          <w:lang w:bidi="fa-IR"/>
        </w:rPr>
        <w:t>مرحوم حاجی آخوند اهل توسل و ارادت به ساحت مقدس چهارده معصوم علیهم السلام مخصوصاً حضرت اباعبد الله الحسین علیه السلام بودند ولی در مجالس روضه و فاتحه غالباً شركت نمی كردند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اهل منبر در مجالس، مطالب اشتباه می گویند و باعث زحمت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ماه مبارك رمضان در مسجد، خودشان منبر می رفتند و در روز عاشورا از روی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مهیّج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می خواندند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حال که دوستدار حضرت سیّد الشهداء علیه السلام و سایر امامان هستیم از دنیا برویم، اهل بهشت هستیم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ایشان همین که روی منبر آماده روضه خوانی برای آقا اباعبدالله الحسین علیه السلام می شدند، اشک از چشمانشان جاری می گشت و مردم از گریه ایشان به گریه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روضه عطش و اسارت اهل البیت علیهم السلام را كه </w:t>
      </w:r>
    </w:p>
    <w:p>
      <w:pPr>
        <w:pStyle w:val="BookText"/>
        <w:rPr/>
      </w:pPr>
      <w:r>
        <w:rPr>
          <w:rFonts w:ascii="IRNazanin" w:hAnsi="IRNazanin" w:eastAsia="IRNazanin"/>
          <w:color w:val="111111"/>
          <w:sz w:val="28"/>
          <w:sz w:val="28"/>
          <w:szCs w:val="28"/>
          <w:rtl w:val="true"/>
          <w:lang w:bidi="fa-IR"/>
        </w:rPr>
        <w:t>قطعی بوده، متذكر می شدند و همچنین روایتی را که از حضرت رسول اکرم صلی الله علیه و آله و سلم منقول است که خاکی را به حضرت امّ سلمه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این خاک تبدیل به خون شد، حسین علیه السلام شهید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خواندند و به قدری گریه می کردند که دستمال دستشان خیس می شد و پس از آن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p>
    <w:p>
      <w:pPr>
        <w:pStyle w:val="BookText"/>
        <w:rPr/>
      </w:pPr>
      <w:r>
        <w:rPr>
          <w:rFonts w:ascii="IRNazanin" w:hAnsi="IRNazanin" w:eastAsia="IRNazanin"/>
          <w:color w:val="111111"/>
          <w:sz w:val="28"/>
          <w:sz w:val="28"/>
          <w:szCs w:val="28"/>
          <w:rtl w:val="true"/>
          <w:lang w:bidi="fa-IR"/>
        </w:rPr>
        <w:t>ما را به امام حسین علیه السلام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پر برکت</w:t>
      </w:r>
    </w:p>
    <w:p>
      <w:pPr>
        <w:pStyle w:val="BookText"/>
        <w:rPr/>
      </w:pPr>
      <w:r>
        <w:rPr>
          <w:rFonts w:ascii="IRNazanin" w:hAnsi="IRNazanin" w:eastAsia="IRNazanin"/>
          <w:color w:val="111111"/>
          <w:sz w:val="28"/>
          <w:sz w:val="28"/>
          <w:szCs w:val="28"/>
          <w:rtl w:val="true"/>
          <w:lang w:bidi="fa-IR"/>
        </w:rPr>
        <w:t>حاجی آخوند خدمتکاری داشتند که برای ایشان آرد خمیر می کرد و در طول سال از مقداری آرد استفاده می کرد که تغییر و نقصی در آن بوجود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طاقت نیاورد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آرد، مدتی است که استفاده می كنم ولی همان طور مانده و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آخوند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گفتی از این به بعد کم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یموت بترک ذ کره</w:t>
      </w:r>
    </w:p>
    <w:p>
      <w:pPr>
        <w:pStyle w:val="BookText"/>
        <w:rPr/>
      </w:pPr>
      <w:r>
        <w:rPr>
          <w:rFonts w:ascii="IRNazanin" w:hAnsi="IRNazanin" w:eastAsia="IRNazanin"/>
          <w:color w:val="111111"/>
          <w:sz w:val="28"/>
          <w:sz w:val="28"/>
          <w:szCs w:val="28"/>
          <w:rtl w:val="true"/>
          <w:lang w:bidi="fa-IR"/>
        </w:rPr>
        <w:t>مرحوم حاجی آخوند با کشتن بابیها مخالف بودند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بابیها را بکشید، موجب ترویج آنها می شود و فکر می کنند چیزی هستند، ولی اگر همه به این فرقه، بی توجهی و بی محلی کنند بخاطر سستیِ مطالبشان، خود به خود از بین می روند و این جمله را یاد آور می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یموت بترک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باطل، با ترک کردنِ یاد آن، از بین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ایشان از مسجد به خانه می آیند و عدّه زیادی را مشاهده می کنند که جلوی منزل جمع شده اند، به حاجی آخوند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برایمان پیش آمده که با حکم شما حل می شود و آن اینکه این شخص، متهم به بابی بودن است، اگر جلوی شما بر بابیها لعنت فرستاد که هیچ و گرنه شما حکم کنید تا 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حاجی آخوند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دهات بابی وجود ندارد، پس نباید خون بابی هم اینجا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ببرید و با حکم خودتان جای دیگر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 الهی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نوه حاجی آخوند مرحوم آقا محمد تقی عبادی نقل كردند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دختر مُنشیِ جلال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یزد و نوه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طزرجان می آید و در </w:t>
      </w:r>
    </w:p>
    <w:p>
      <w:pPr>
        <w:pStyle w:val="BookText"/>
        <w:rPr/>
      </w:pPr>
      <w:r>
        <w:rPr>
          <w:rFonts w:ascii="IRNazanin" w:hAnsi="IRNazanin" w:eastAsia="IRNazanin"/>
          <w:color w:val="111111"/>
          <w:sz w:val="28"/>
          <w:sz w:val="28"/>
          <w:szCs w:val="28"/>
          <w:rtl w:val="true"/>
          <w:lang w:bidi="fa-IR"/>
        </w:rPr>
        <w:t>خانه ای مسکن می گیرد و مشغول ساز و آواز و عیش و نوش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مرحوم حاجی آخوند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جمعیتی از مردم را جمع کرده و سفارش می فرماید به در آن خانه رفته و یکی یکی، صاحبخانه را از این كارها منع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روش برای امر به معروف و نهی از منكر غالباً سودمند بوده و مرتكب گناه را از ادامه دادن معصیت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هم تفنگی را برای ترس اهالی روی دیوار قرار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 بیایید شلیک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اهالی با چوب بلندی که در دست داشته بر لوله تفنگ زده و آن را می اندازد، صاحبخانه ترسیده و جلوی عیاشی و گناه دخترِ منشی را می گیرد و قضیه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نامه ای از آن دختر به پدرش ارسال می شود که قضیه اینطور است و به دستور آخوندِ روستا چنین رفتاری با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و جلال الدوله كه برای سرکوبی بابیها به شهر تفت آمده بودند با خبر می شوند، جلال الدوله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این شیخ را نکشم ناهار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سرعت بسوی طزرجان راهی می شود و در ساختمانی ساكن شده، شخصی را برای آوردن حاجی آخوند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حاجی آخوند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جلال الدوله آمده و با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آخوند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برو من هم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حاجی آخوند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من شما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خودم می آیم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گفته ایشان وحشت کردم که از جلال الدوله اینقدر وحشت نمی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ایشان بعد از وضوگرفتن از منزل خارج می شوند، وقتی مقابل درِ مسجدمی رسند، چون وقت نماز ظهر نزدیک شده بود،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بفرمایید داخل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زود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از جریان باخبر بودند ، با پوزخندی به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با پای خود بسوی مرگ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ایشان، جلال الدوله به همراهان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شیخ، هیچ کس از جای خود تکان نخورد، تا او خوار و ذلیل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آخوند با ذکر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خودِ جلال الدوله برای احترام به استقبال می آید و قالیچه ای پهن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بلند شده و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الدوله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به خاطر کار خلافی، شما ناراحت شده اید؟ حاجی آخوند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بار دیگر هم </w:t>
      </w:r>
    </w:p>
    <w:p>
      <w:pPr>
        <w:pStyle w:val="BookText"/>
        <w:rPr/>
      </w:pPr>
      <w:r>
        <w:rPr>
          <w:rFonts w:ascii="IRNazanin" w:hAnsi="IRNazanin" w:eastAsia="IRNazanin"/>
          <w:color w:val="111111"/>
          <w:sz w:val="28"/>
          <w:sz w:val="28"/>
          <w:szCs w:val="28"/>
          <w:rtl w:val="true"/>
          <w:lang w:bidi="fa-IR"/>
        </w:rPr>
        <w:t>تکرار شود باعثِ آن را شلّاق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گفته و بلند می شوند که بیرون بروند، ناگهان دوباره همه به احترامشان بلند می شوند، حاجی آخوند خارج می شوند و به مسجد می آیند و جلال الدوله و بقیه همراهانش با سرافکندگی، طزرجان را ترک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شاگرد حاجی آخوند هستم</w:t>
      </w:r>
    </w:p>
    <w:p>
      <w:pPr>
        <w:pStyle w:val="BookText"/>
        <w:rPr/>
      </w:pPr>
      <w:r>
        <w:rPr>
          <w:rFonts w:ascii="IRNazanin" w:hAnsi="IRNazanin" w:eastAsia="IRNazanin"/>
          <w:color w:val="111111"/>
          <w:sz w:val="28"/>
          <w:sz w:val="28"/>
          <w:szCs w:val="28"/>
          <w:rtl w:val="true"/>
          <w:lang w:bidi="fa-IR"/>
        </w:rPr>
        <w:t xml:space="preserve">آقای آسید علی اكبر طزرجانی كه پیرمردی متّقی است نقل می كرد كه هر وقت عالم زاهد و معروف یزد، حاج شیخ غلامرضا فقیه خراسانی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از ایشان در بخش سوم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روستای طزرجان می آمد، در نماز ایشان شرکت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آخوند استاد من هستند؛ ایشان مجتهد است و من یک مدرّس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حاجی آخوند</w:t>
      </w:r>
    </w:p>
    <w:p>
      <w:pPr>
        <w:pStyle w:val="BookText"/>
        <w:rPr/>
      </w:pPr>
      <w:r>
        <w:rPr>
          <w:rFonts w:ascii="IRNazanin" w:hAnsi="IRNazanin" w:eastAsia="IRNazanin"/>
          <w:color w:val="111111"/>
          <w:sz w:val="28"/>
          <w:sz w:val="28"/>
          <w:szCs w:val="28"/>
          <w:rtl w:val="true"/>
          <w:lang w:bidi="fa-IR"/>
        </w:rPr>
        <w:t xml:space="preserve">از مرحوم آقای شیخ محمّد علی نحوی یزدی که از اساتید معروف حوزه یزد به شمار می رفت و در ادبیات عرب، استادِ بسیاری از علمای فعلی یزد است، نقل شده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دارم، از نماز شبِ حاجی آخوند، تحصیل كرده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خداوندآقای محمد رضا فکوری از قول حاجی آخوند نقل می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خواب،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تو را در راه خداوند قربانی کنم و تسلیم این امر خداوند هم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ثمربخش</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شهر یزد به کربلای حسینی نزد مرحوم حاج شیخ عبدالکریم حائری یزدی قدس سره مؤسس حوزه علمیه قم رفته و مسئله ای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متوجه شدند که آن شخص ساکن یزد است،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حاجی آخوند طزرجانی در بین شما نبود که اینجا آمدی؟ او خورشیدی است که باید از وجودش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این جمله راتکرار کرده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جانگداز</w:t>
      </w:r>
    </w:p>
    <w:p>
      <w:pPr>
        <w:pStyle w:val="BookText"/>
        <w:rPr/>
      </w:pPr>
      <w:r>
        <w:rPr>
          <w:rFonts w:ascii="IRNazanin" w:hAnsi="IRNazanin" w:eastAsia="IRNazanin"/>
          <w:color w:val="111111"/>
          <w:sz w:val="28"/>
          <w:sz w:val="28"/>
          <w:szCs w:val="28"/>
          <w:rtl w:val="true"/>
          <w:lang w:bidi="fa-IR"/>
        </w:rPr>
        <w:t xml:space="preserve">مرحوم حاجی آخوند بالاخره پس از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پر برکت و سراسر خیر و رحمت و سرشار از معنویت و تقوا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سال</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قریه طزرجان رحلت نموده و همه را سوگوار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وفاتِ ایشان آخرین ماه قمری است لذا در بعضی تراجم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 نماز حضرت امیرالمؤمنین علیه السلام</w:t>
      </w:r>
    </w:p>
    <w:p>
      <w:pPr>
        <w:pStyle w:val="BookText"/>
        <w:rPr/>
      </w:pPr>
      <w:r>
        <w:rPr>
          <w:rFonts w:ascii="IRNazanin" w:hAnsi="IRNazanin" w:eastAsia="IRNazanin"/>
          <w:color w:val="111111"/>
          <w:sz w:val="28"/>
          <w:sz w:val="28"/>
          <w:szCs w:val="28"/>
          <w:rtl w:val="true"/>
          <w:lang w:bidi="fa-IR"/>
        </w:rPr>
        <w:t>آقازاده ایشان مرحوم آقامحمدهادی</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حاجی آخوند می خواستند از دنیا بروند، كمی خاك برایشان آوردم تا تیمم كنند 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تیمم، تكبیرة الاحرام را گفتند ولی حمد و سوره را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حمد و سوره را نخواندید؟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امیر المؤمنین علیه السلام اقتدا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لحظاتی بعد، جان به جانان تقدیم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 جنازه ای كم نظیر</w:t>
      </w:r>
    </w:p>
    <w:p>
      <w:pPr>
        <w:pStyle w:val="BookText"/>
        <w:rPr/>
      </w:pPr>
      <w:r>
        <w:rPr>
          <w:rFonts w:ascii="IRNazanin" w:hAnsi="IRNazanin" w:eastAsia="IRNazanin"/>
          <w:color w:val="111111"/>
          <w:sz w:val="28"/>
          <w:sz w:val="28"/>
          <w:szCs w:val="28"/>
          <w:rtl w:val="true"/>
          <w:lang w:bidi="fa-IR"/>
        </w:rPr>
        <w:t xml:space="preserve">وقتی مردم از رحلت حاجی آخوند و وصیّتشان بر دفن در قبرستان جوی هرهر آگاه شدند، جنازه ایشان را روی دست از طزرجان تا تفت بردند و مردم تفت هم جنازه را تا شهر یزد تشییع کردند، فاصله طزرجان تا یزد تقریبا ده فرسخ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كیلومتر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 هم راههای کوهستانی، و بالاخره در قبرستان جوی هُرهُر به خاك سپرده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تصاویری از مزار ایشان در بخش سوم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ایشان تمام ارواح قبرستان را آزاد کردند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میرزا حسن بنّا که مرد باتقوایی بود، نقل شده که 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را که سی سال پیش، فوت کرده بود،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امشب به دیدنم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حاجی آخوند را در قبرستان، دفن كردند، به احترام ایشان ارواح قبرستان را آزاد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فهمیدم حاجی آخوند را شب گذشته دفن نموده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حقّ الناس حتی بعد از وفات</w:t>
      </w:r>
    </w:p>
    <w:p>
      <w:pPr>
        <w:pStyle w:val="BookText"/>
        <w:rPr/>
      </w:pPr>
      <w:r>
        <w:rPr>
          <w:rFonts w:ascii="IRNazanin" w:hAnsi="IRNazanin" w:eastAsia="IRNazanin"/>
          <w:color w:val="111111"/>
          <w:sz w:val="28"/>
          <w:sz w:val="28"/>
          <w:szCs w:val="28"/>
          <w:rtl w:val="true"/>
          <w:lang w:bidi="fa-IR"/>
        </w:rPr>
        <w:t>نقل شده كه ایشان وصیت كرده بودند؛ جنازه شان را از خیابان های اصلی شهر عبور ندهند، بلكه از كوچه پس كوچه ها تشییع كنند، چون خیلی از خیابان ها كه در زمان رضاشاه احداث شده بود در زمین ها بدون رضایت مالكین بود و ایشان نمی خواستند حتی جنازه شان هم در فضای غصبی تشییع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آقازاده ایشان مرحوم آقا محمد هادی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مرحوم پدرم شبی ایشان را خواب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ولی زیر پهلوی من ناهموار است و اذیت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را برای مرحوم حاج سید محمد رضا میبدی معروف به امام كه در تعبیر خواب وارد بود،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فكری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سنگ قبر ایشان چه كرده 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ایم آقای آسید علی سنگ تراش درست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اختلاف حسابی با او پیدا نكردید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فقط بر سر حق الزحمة ایشان كمی چانه زدم و كمتر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مبلغ مورد نظر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كار را كردم و شب، خواب پدرم را دیدم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من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مختصری از احوالات عالم ربانی مرحوم حاجی آخوند طزرجانی قدس سره حشره الله مع أولیائه سیّما مولاه و مولی کل مؤمن و مؤمنة أباعبد الله الحسین علیه السلام</w:t>
      </w:r>
    </w:p>
    <w:p>
      <w:pPr>
        <w:pStyle w:val="BookText"/>
        <w:rPr/>
      </w:pPr>
      <w:r>
        <w:rPr>
          <w:rFonts w:ascii="IRNazanin" w:hAnsi="IRNazanin" w:eastAsia="IRNazanin"/>
          <w:color w:val="111111"/>
          <w:sz w:val="28"/>
          <w:sz w:val="28"/>
          <w:szCs w:val="28"/>
          <w:rtl w:val="true"/>
          <w:lang w:bidi="fa-IR"/>
        </w:rPr>
        <w:t>و جعلنا من اللاحقین به و بهم و الساکنین فی جوارهم</w:t>
      </w:r>
    </w:p>
    <w:p>
      <w:pPr>
        <w:pStyle w:val="BookText"/>
        <w:rPr/>
      </w:pPr>
      <w:r>
        <w:rPr>
          <w:rFonts w:ascii="IRNazanin" w:hAnsi="IRNazanin" w:eastAsia="IRNazanin"/>
          <w:color w:val="111111"/>
          <w:sz w:val="28"/>
          <w:sz w:val="28"/>
          <w:szCs w:val="28"/>
          <w:rtl w:val="true"/>
          <w:lang w:bidi="fa-IR"/>
        </w:rPr>
        <w:t>الحمدلله الذی هدانا لهذا و ما كنا لنهتدی لولا أن هدانا الله</w:t>
      </w:r>
    </w:p>
    <w:p>
      <w:pPr>
        <w:pStyle w:val="BookText"/>
        <w:rPr/>
      </w:pPr>
      <w:r>
        <w:rPr>
          <w:rFonts w:ascii="IRNazanin" w:hAnsi="IRNazanin" w:eastAsia="IRNazanin"/>
          <w:color w:val="111111"/>
          <w:sz w:val="28"/>
          <w:sz w:val="28"/>
          <w:szCs w:val="28"/>
          <w:rtl w:val="true"/>
          <w:lang w:bidi="fa-IR"/>
        </w:rPr>
        <w:t>ربّنا تقبل منّا إنّک انت السمیع العلیم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حامیِ دین و قِوامِ ملّت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دریغا كه از این گردش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 و اخیار بود در زحمت</w:t>
      </w:r>
    </w:p>
    <w:p>
      <w:pPr>
        <w:pStyle w:val="BookText"/>
        <w:rPr/>
      </w:pPr>
      <w:r>
        <w:rPr>
          <w:rFonts w:ascii="IRNazanin" w:hAnsi="IRNazanin" w:eastAsia="IRNazanin"/>
          <w:color w:val="111111"/>
          <w:sz w:val="28"/>
          <w:sz w:val="28"/>
          <w:szCs w:val="28"/>
          <w:rtl w:val="true"/>
          <w:lang w:bidi="fa-IR"/>
        </w:rPr>
        <w:t xml:space="preserve">جور بسیار به خوبان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گوییا گشته برایش سنت</w:t>
      </w:r>
    </w:p>
    <w:p>
      <w:pPr>
        <w:pStyle w:val="BookText"/>
        <w:rPr/>
      </w:pPr>
      <w:r>
        <w:rPr>
          <w:rFonts w:ascii="IRNazanin" w:hAnsi="IRNazanin" w:eastAsia="IRNazanin"/>
          <w:color w:val="111111"/>
          <w:sz w:val="28"/>
          <w:sz w:val="28"/>
          <w:szCs w:val="28"/>
          <w:rtl w:val="true"/>
          <w:lang w:bidi="fa-IR"/>
        </w:rPr>
        <w:t xml:space="preserve">عالمی بُرد از این دار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وِرا بود مقام و رُتبت</w:t>
      </w:r>
    </w:p>
    <w:p>
      <w:pPr>
        <w:pStyle w:val="BookText"/>
        <w:rPr/>
      </w:pPr>
      <w:r>
        <w:rPr>
          <w:rFonts w:ascii="IRNazanin" w:hAnsi="IRNazanin" w:eastAsia="IRNazanin"/>
          <w:color w:val="111111"/>
          <w:sz w:val="28"/>
          <w:sz w:val="28"/>
          <w:szCs w:val="28"/>
          <w:rtl w:val="true"/>
          <w:lang w:bidi="fa-IR"/>
        </w:rPr>
        <w:t xml:space="preserve">بهر ترویج بسی كوشش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دین بُد و عالی همت</w:t>
      </w:r>
    </w:p>
    <w:p>
      <w:pPr>
        <w:pStyle w:val="BookText"/>
        <w:rPr/>
      </w:pPr>
      <w:r>
        <w:rPr>
          <w:rFonts w:ascii="IRNazanin" w:hAnsi="IRNazanin" w:eastAsia="IRNazanin"/>
          <w:color w:val="111111"/>
          <w:sz w:val="28"/>
          <w:sz w:val="28"/>
          <w:szCs w:val="28"/>
          <w:rtl w:val="true"/>
          <w:lang w:bidi="fa-IR"/>
        </w:rPr>
        <w:t xml:space="preserve">گوییا داشت جواهر به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صرّاف سخن در صحبت</w:t>
      </w:r>
    </w:p>
    <w:p>
      <w:pPr>
        <w:pStyle w:val="BookText"/>
        <w:rPr/>
      </w:pPr>
      <w:r>
        <w:rPr>
          <w:rFonts w:ascii="IRNazanin" w:hAnsi="IRNazanin" w:eastAsia="IRNazanin"/>
          <w:color w:val="111111"/>
          <w:sz w:val="28"/>
          <w:sz w:val="28"/>
          <w:szCs w:val="28"/>
          <w:rtl w:val="true"/>
          <w:lang w:bidi="fa-IR"/>
        </w:rPr>
        <w:t xml:space="preserve">كرده بود او به طزرجان 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خلق نگیرد الفت</w:t>
      </w:r>
    </w:p>
    <w:p>
      <w:pPr>
        <w:pStyle w:val="BookText"/>
        <w:rPr/>
      </w:pPr>
      <w:r>
        <w:rPr>
          <w:rFonts w:ascii="IRNazanin" w:hAnsi="IRNazanin" w:eastAsia="IRNazanin"/>
          <w:color w:val="111111"/>
          <w:sz w:val="28"/>
          <w:sz w:val="28"/>
          <w:szCs w:val="28"/>
          <w:rtl w:val="true"/>
          <w:lang w:bidi="fa-IR"/>
        </w:rPr>
        <w:t xml:space="preserve">روز و شب بود به محراب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حق را بنمودی طاعت</w:t>
      </w:r>
    </w:p>
    <w:p>
      <w:pPr>
        <w:pStyle w:val="BookText"/>
        <w:rPr/>
      </w:pPr>
      <w:r>
        <w:rPr>
          <w:rFonts w:ascii="IRNazanin" w:hAnsi="IRNazanin" w:eastAsia="IRNazanin"/>
          <w:color w:val="111111"/>
          <w:sz w:val="28"/>
          <w:sz w:val="28"/>
          <w:szCs w:val="28"/>
          <w:rtl w:val="true"/>
          <w:lang w:bidi="fa-IR"/>
        </w:rPr>
        <w:t xml:space="preserve">بود خالی ز هوا و ز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حق نبُدی یكساعت</w:t>
      </w:r>
    </w:p>
    <w:p>
      <w:pPr>
        <w:pStyle w:val="BookText"/>
        <w:rPr/>
      </w:pPr>
      <w:r>
        <w:rPr>
          <w:rFonts w:ascii="IRNazanin" w:hAnsi="IRNazanin" w:eastAsia="IRNazanin"/>
          <w:color w:val="111111"/>
          <w:sz w:val="28"/>
          <w:sz w:val="28"/>
          <w:szCs w:val="28"/>
          <w:rtl w:val="true"/>
          <w:lang w:bidi="fa-IR"/>
        </w:rPr>
        <w:t xml:space="preserve">رونق شرع نبی بود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دین و قوام ملت</w:t>
      </w:r>
    </w:p>
    <w:p>
      <w:pPr>
        <w:pStyle w:val="BookText"/>
        <w:rPr/>
      </w:pPr>
      <w:r>
        <w:rPr>
          <w:rFonts w:ascii="IRNazanin" w:hAnsi="IRNazanin" w:eastAsia="IRNazanin"/>
          <w:color w:val="111111"/>
          <w:sz w:val="28"/>
          <w:sz w:val="28"/>
          <w:szCs w:val="28"/>
          <w:rtl w:val="true"/>
          <w:lang w:bidi="fa-IR"/>
        </w:rPr>
        <w:t xml:space="preserve">نزد اشراف زمان عزت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آنی نكشیدی ذلت</w:t>
      </w:r>
    </w:p>
    <w:p>
      <w:pPr>
        <w:pStyle w:val="BookText"/>
        <w:rPr/>
      </w:pPr>
      <w:r>
        <w:rPr>
          <w:rFonts w:ascii="IRNazanin" w:hAnsi="IRNazanin" w:eastAsia="IRNazanin"/>
          <w:color w:val="111111"/>
          <w:sz w:val="28"/>
          <w:sz w:val="28"/>
          <w:szCs w:val="28"/>
          <w:rtl w:val="true"/>
          <w:lang w:bidi="fa-IR"/>
        </w:rPr>
        <w:t xml:space="preserve">دلش از غصه و غم بود دو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درد و الم شد راحت</w:t>
      </w:r>
    </w:p>
    <w:p>
      <w:pPr>
        <w:pStyle w:val="BookText"/>
        <w:rPr/>
      </w:pPr>
      <w:r>
        <w:rPr>
          <w:rFonts w:ascii="IRNazanin" w:hAnsi="IRNazanin" w:eastAsia="IRNazanin"/>
          <w:color w:val="111111"/>
          <w:sz w:val="28"/>
          <w:sz w:val="28"/>
          <w:szCs w:val="28"/>
          <w:rtl w:val="true"/>
          <w:lang w:bidi="fa-IR"/>
        </w:rPr>
        <w:t xml:space="preserve">سلخ ذی الحجه شب ماه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بار سفر آن خوش طینت</w:t>
      </w:r>
    </w:p>
    <w:p>
      <w:pPr>
        <w:pStyle w:val="BookText"/>
        <w:rPr/>
      </w:pPr>
      <w:r>
        <w:rPr>
          <w:rFonts w:ascii="IRNazanin" w:hAnsi="IRNazanin" w:eastAsia="IRNazanin"/>
          <w:color w:val="111111"/>
          <w:sz w:val="28"/>
          <w:sz w:val="28"/>
          <w:szCs w:val="28"/>
          <w:rtl w:val="true"/>
          <w:lang w:bidi="fa-IR"/>
        </w:rPr>
        <w:t xml:space="preserve">رفت و از رفتن او محزون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حضرت مهدی حجت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عطّار به تاریخ وفات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آخوند بود در جنت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فغان و آه كه از جور چرخ نافرجام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براهل بصر گشت تیره تر ازشام</w:t>
      </w:r>
    </w:p>
    <w:p>
      <w:pPr>
        <w:pStyle w:val="BookText"/>
        <w:rPr/>
      </w:pPr>
      <w:r>
        <w:rPr>
          <w:rFonts w:ascii="IRNazanin" w:hAnsi="IRNazanin" w:eastAsia="IRNazanin"/>
          <w:color w:val="111111"/>
          <w:sz w:val="28"/>
          <w:sz w:val="28"/>
          <w:szCs w:val="28"/>
          <w:rtl w:val="true"/>
          <w:lang w:bidi="fa-IR"/>
        </w:rPr>
        <w:t xml:space="preserve">جهان و اهل جهان جملگی به غم مُدغَم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پیر برنا حتی الجنین و الارحام</w:t>
      </w:r>
    </w:p>
    <w:p>
      <w:pPr>
        <w:pStyle w:val="BookText"/>
        <w:rPr/>
      </w:pPr>
      <w:r>
        <w:rPr>
          <w:rFonts w:ascii="IRNazanin" w:hAnsi="IRNazanin" w:eastAsia="IRNazanin"/>
          <w:color w:val="111111"/>
          <w:sz w:val="28"/>
          <w:sz w:val="28"/>
          <w:szCs w:val="28"/>
          <w:rtl w:val="true"/>
          <w:lang w:bidi="fa-IR"/>
        </w:rPr>
        <w:t xml:space="preserve">فكند رحل اقامت به جانب 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حافظ دین بود و مقتدای انام</w:t>
      </w:r>
    </w:p>
    <w:p>
      <w:pPr>
        <w:pStyle w:val="BookText"/>
        <w:rPr/>
      </w:pPr>
      <w:r>
        <w:rPr>
          <w:rFonts w:ascii="IRNazanin" w:hAnsi="IRNazanin" w:eastAsia="IRNazanin"/>
          <w:color w:val="111111"/>
          <w:sz w:val="28"/>
          <w:sz w:val="28"/>
          <w:szCs w:val="28"/>
          <w:rtl w:val="true"/>
          <w:lang w:bidi="fa-IR"/>
        </w:rPr>
        <w:t xml:space="preserve">ز رفتنش به حصار متین شرع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رخنه كه باقیست تا به روز قیام</w:t>
      </w:r>
    </w:p>
    <w:p>
      <w:pPr>
        <w:pStyle w:val="BookText"/>
        <w:rPr/>
      </w:pPr>
      <w:r>
        <w:rPr>
          <w:rFonts w:ascii="IRNazanin" w:hAnsi="IRNazanin" w:eastAsia="IRNazanin"/>
          <w:color w:val="111111"/>
          <w:sz w:val="28"/>
          <w:sz w:val="28"/>
          <w:szCs w:val="28"/>
          <w:rtl w:val="true"/>
          <w:lang w:bidi="fa-IR"/>
        </w:rPr>
        <w:t xml:space="preserve">چوازجهان به جنان شدروان جانِ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آیه حق اعنی حجة الاسلام</w:t>
      </w:r>
    </w:p>
    <w:p>
      <w:pPr>
        <w:pStyle w:val="BookText"/>
        <w:rPr/>
      </w:pPr>
      <w:r>
        <w:rPr>
          <w:rFonts w:ascii="IRNazanin" w:hAnsi="IRNazanin" w:eastAsia="IRNazanin"/>
          <w:color w:val="111111"/>
          <w:sz w:val="28"/>
          <w:sz w:val="28"/>
          <w:szCs w:val="28"/>
          <w:rtl w:val="true"/>
          <w:lang w:bidi="fa-IR"/>
        </w:rPr>
        <w:t xml:space="preserve">محیط علم و عمل هادی طریق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مذهب و ملت مروّج الاحكام</w:t>
      </w:r>
    </w:p>
    <w:p>
      <w:pPr>
        <w:pStyle w:val="BookText"/>
        <w:rPr/>
      </w:pPr>
      <w:r>
        <w:rPr>
          <w:rFonts w:ascii="IRNazanin" w:hAnsi="IRNazanin" w:eastAsia="IRNazanin"/>
          <w:color w:val="111111"/>
          <w:sz w:val="28"/>
          <w:sz w:val="28"/>
          <w:szCs w:val="28"/>
          <w:rtl w:val="true"/>
          <w:lang w:bidi="fa-IR"/>
        </w:rPr>
        <w:t xml:space="preserve">به روزگار عقیم است مادر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پرورش دهد اینگونه عالم علّام</w:t>
      </w:r>
    </w:p>
    <w:p>
      <w:pPr>
        <w:pStyle w:val="BookText"/>
        <w:rPr/>
      </w:pPr>
      <w:r>
        <w:rPr>
          <w:rFonts w:ascii="IRNazanin" w:hAnsi="IRNazanin" w:eastAsia="IRNazanin"/>
          <w:color w:val="111111"/>
          <w:sz w:val="28"/>
          <w:sz w:val="28"/>
          <w:szCs w:val="28"/>
          <w:rtl w:val="true"/>
          <w:lang w:bidi="fa-IR"/>
        </w:rPr>
        <w:t xml:space="preserve">زعلم ودانش و فضل و هنر یگانه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زهد و تقوا نادیده دیده ایّام</w:t>
      </w:r>
    </w:p>
    <w:p>
      <w:pPr>
        <w:pStyle w:val="BookText"/>
        <w:rPr/>
      </w:pPr>
      <w:r>
        <w:rPr>
          <w:rFonts w:ascii="IRNazanin" w:hAnsi="IRNazanin" w:eastAsia="IRNazanin"/>
          <w:color w:val="111111"/>
          <w:sz w:val="28"/>
          <w:sz w:val="28"/>
          <w:szCs w:val="28"/>
          <w:rtl w:val="true"/>
          <w:lang w:bidi="fa-IR"/>
        </w:rPr>
        <w:t xml:space="preserve">خلیل حق بود اما نبُد خلیل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امر جلیل، خلیل را هم نام</w:t>
      </w:r>
    </w:p>
    <w:p>
      <w:pPr>
        <w:pStyle w:val="BookText"/>
        <w:rPr/>
      </w:pPr>
      <w:r>
        <w:rPr>
          <w:rFonts w:ascii="IRNazanin" w:hAnsi="IRNazanin" w:eastAsia="IRNazanin"/>
          <w:color w:val="111111"/>
          <w:sz w:val="28"/>
          <w:sz w:val="28"/>
          <w:szCs w:val="28"/>
          <w:rtl w:val="true"/>
          <w:lang w:bidi="fa-IR"/>
        </w:rPr>
        <w:t xml:space="preserve">چوخواست مجرم تاریخ رحلتش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زعالم غیبش به گوش جان الهام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كه روح شریفش ز آشیانه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بالی جنّات عدن كرد مقام</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متن سنگ مزار مرحوم حاجی آخوند طزرجانی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از آن در بخش سوم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ابراهیم</w:t>
      </w:r>
    </w:p>
    <w:p>
      <w:pPr>
        <w:pStyle w:val="BookText"/>
        <w:rPr/>
      </w:pPr>
      <w:r>
        <w:rPr>
          <w:rFonts w:ascii="IRNazanin" w:hAnsi="IRNazanin" w:eastAsia="IRNazanin"/>
          <w:color w:val="111111"/>
          <w:sz w:val="28"/>
          <w:sz w:val="28"/>
          <w:szCs w:val="28"/>
          <w:rtl w:val="true"/>
          <w:lang w:bidi="fa-IR"/>
        </w:rPr>
        <w:t>کذلک نجزى المحسنین انه من عبادنا المؤمنین</w:t>
      </w:r>
    </w:p>
    <w:p>
      <w:pPr>
        <w:pStyle w:val="BookText"/>
        <w:rPr/>
      </w:pPr>
      <w:r>
        <w:rPr>
          <w:rFonts w:ascii="IRNazanin" w:hAnsi="IRNazanin" w:eastAsia="IRNazanin"/>
          <w:color w:val="111111"/>
          <w:sz w:val="28"/>
          <w:sz w:val="28"/>
          <w:szCs w:val="28"/>
          <w:rtl w:val="true"/>
          <w:lang w:bidi="fa-IR"/>
        </w:rPr>
        <w:t>هذا مغرب شمس فلک الجود و الفضل و الفخر والعز و الجلال</w:t>
      </w:r>
    </w:p>
    <w:p>
      <w:pPr>
        <w:pStyle w:val="BookText"/>
        <w:rPr/>
      </w:pPr>
      <w:r>
        <w:rPr>
          <w:rFonts w:ascii="Amiri" w:hAnsi="Amiri" w:eastAsia="Amiri" w:cs="Amiri"/>
          <w:color w:val="111111"/>
          <w:sz w:val="28"/>
          <w:sz w:val="28"/>
          <w:szCs w:val="28"/>
          <w:rtl w:val="true"/>
          <w:lang w:bidi="ar-SA"/>
        </w:rPr>
        <w:t>و أفول قمر الحسن و الاحسان و الافضال و الجمال و الكمال</w:t>
      </w:r>
    </w:p>
    <w:p>
      <w:pPr>
        <w:pStyle w:val="BookText"/>
        <w:rPr/>
      </w:pPr>
      <w:r>
        <w:rPr>
          <w:rFonts w:ascii="Amiri" w:hAnsi="Amiri" w:eastAsia="Amiri" w:cs="Amiri"/>
          <w:color w:val="111111"/>
          <w:sz w:val="28"/>
          <w:sz w:val="28"/>
          <w:szCs w:val="28"/>
          <w:rtl w:val="true"/>
          <w:lang w:bidi="ar-SA"/>
        </w:rPr>
        <w:t>و غروب كوكب الاعزاز و الاجلال و منبع العلم و الحلم و الوقار</w:t>
      </w:r>
    </w:p>
    <w:p>
      <w:pPr>
        <w:pStyle w:val="BookText"/>
        <w:rPr/>
      </w:pPr>
      <w:r>
        <w:rPr>
          <w:rFonts w:ascii="IRNazanin" w:hAnsi="IRNazanin" w:eastAsia="IRNazanin"/>
          <w:color w:val="111111"/>
          <w:sz w:val="28"/>
          <w:sz w:val="28"/>
          <w:szCs w:val="28"/>
          <w:rtl w:val="true"/>
          <w:lang w:bidi="fa-IR"/>
        </w:rPr>
        <w:t>مروج أحكام سید الابرار صلى الله علیه و آله الاطهار الاخیار</w:t>
      </w:r>
    </w:p>
    <w:p>
      <w:pPr>
        <w:pStyle w:val="BookText"/>
        <w:rPr/>
      </w:pPr>
      <w:r>
        <w:rPr>
          <w:rFonts w:ascii="IRNazanin" w:hAnsi="IRNazanin" w:eastAsia="IRNazanin"/>
          <w:color w:val="111111"/>
          <w:sz w:val="28"/>
          <w:sz w:val="28"/>
          <w:szCs w:val="28"/>
          <w:rtl w:val="true"/>
          <w:lang w:bidi="fa-IR"/>
        </w:rPr>
        <w:t>قطب الفقهاء الراشدین و حجة الاسلام و المسلمین</w:t>
      </w:r>
    </w:p>
    <w:p>
      <w:pPr>
        <w:pStyle w:val="BookText"/>
        <w:rPr/>
      </w:pPr>
      <w:r>
        <w:rPr>
          <w:rFonts w:ascii="IRNazanin" w:hAnsi="IRNazanin" w:eastAsia="IRNazanin"/>
          <w:color w:val="111111"/>
          <w:sz w:val="28"/>
          <w:sz w:val="28"/>
          <w:szCs w:val="28"/>
          <w:rtl w:val="true"/>
          <w:lang w:bidi="fa-IR"/>
        </w:rPr>
        <w:t>الحاج ملا محمد ابراهیم اللارى</w:t>
      </w:r>
    </w:p>
    <w:p>
      <w:pPr>
        <w:pStyle w:val="BookText"/>
        <w:rPr/>
      </w:pPr>
      <w:r>
        <w:rPr>
          <w:rFonts w:ascii="IRNazanin" w:hAnsi="IRNazanin" w:eastAsia="IRNazanin"/>
          <w:color w:val="111111"/>
          <w:sz w:val="28"/>
          <w:sz w:val="28"/>
          <w:szCs w:val="28"/>
          <w:rtl w:val="true"/>
          <w:lang w:bidi="fa-IR"/>
        </w:rPr>
        <w:t>رفع الله تعالى مقامه بدار النعیم</w:t>
      </w:r>
    </w:p>
    <w:p>
      <w:pPr>
        <w:pStyle w:val="BookText"/>
        <w:rPr/>
      </w:pPr>
      <w:r>
        <w:rPr>
          <w:rFonts w:ascii="IRNazanin" w:hAnsi="IRNazanin" w:eastAsia="IRNazanin"/>
          <w:color w:val="111111"/>
          <w:sz w:val="28"/>
          <w:sz w:val="28"/>
          <w:szCs w:val="28"/>
          <w:rtl w:val="true"/>
          <w:lang w:bidi="fa-IR"/>
        </w:rPr>
        <w:t>و هو المدعو بحاجی آخوند</w:t>
      </w:r>
    </w:p>
    <w:p>
      <w:pPr>
        <w:pStyle w:val="BookText"/>
        <w:rPr/>
      </w:pPr>
      <w:r>
        <w:rPr>
          <w:rFonts w:ascii="IRNazanin" w:hAnsi="IRNazanin" w:eastAsia="IRNazanin"/>
          <w:color w:val="111111"/>
          <w:sz w:val="28"/>
          <w:sz w:val="28"/>
          <w:szCs w:val="28"/>
          <w:rtl w:val="true"/>
          <w:lang w:bidi="fa-IR"/>
        </w:rPr>
        <w:t>وكان ارتحاله بدار المقیم</w:t>
      </w:r>
    </w:p>
    <w:p>
      <w:pPr>
        <w:pStyle w:val="BookText"/>
        <w:rPr/>
      </w:pPr>
      <w:r>
        <w:rPr>
          <w:rFonts w:ascii="IRNazanin" w:hAnsi="IRNazanin" w:eastAsia="IRNazanin"/>
          <w:color w:val="111111"/>
          <w:sz w:val="28"/>
          <w:sz w:val="28"/>
          <w:szCs w:val="28"/>
          <w:rtl w:val="true"/>
          <w:lang w:bidi="fa-IR"/>
        </w:rPr>
        <w:t>الى جوار ربه الكریم فی</w:t>
      </w:r>
    </w:p>
    <w:p>
      <w:pPr>
        <w:pStyle w:val="BookText"/>
        <w:rPr/>
      </w:pPr>
      <w:r>
        <w:rPr>
          <w:rFonts w:ascii="IRNazanin" w:hAnsi="IRNazanin" w:eastAsia="IRNazanin"/>
          <w:color w:val="111111"/>
          <w:sz w:val="28"/>
          <w:sz w:val="28"/>
          <w:szCs w:val="28"/>
          <w:rtl w:val="true"/>
          <w:lang w:bidi="fa-IR"/>
        </w:rPr>
        <w:t>سابع و العشرین من</w:t>
      </w:r>
    </w:p>
    <w:p>
      <w:pPr>
        <w:pStyle w:val="BookText"/>
        <w:rPr/>
      </w:pPr>
      <w:r>
        <w:rPr>
          <w:rFonts w:ascii="IRNazanin" w:hAnsi="IRNazanin" w:eastAsia="IRNazanin"/>
          <w:color w:val="111111"/>
          <w:sz w:val="28"/>
          <w:sz w:val="28"/>
          <w:szCs w:val="28"/>
          <w:rtl w:val="true"/>
          <w:lang w:bidi="fa-IR"/>
        </w:rPr>
        <w:t>شهر ذی الحجة</w:t>
      </w:r>
    </w:p>
    <w:p>
      <w:pPr>
        <w:pStyle w:val="BookText"/>
        <w:rPr/>
      </w:pPr>
      <w:r>
        <w:rPr>
          <w:rFonts w:ascii="Amiri" w:hAnsi="Amiri" w:eastAsia="Amiri" w:cs="Amiri"/>
          <w:color w:val="111111"/>
          <w:sz w:val="28"/>
          <w:sz w:val="28"/>
          <w:szCs w:val="28"/>
          <w:rtl w:val="true"/>
          <w:lang w:bidi="ar-SA"/>
        </w:rPr>
        <w:t>الحرام من سنة</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قمری </w:t>
      </w:r>
      <w:bookmarkStart w:id="23" w:name="pg8087_101453"/>
    </w:p>
    <w:p>
      <w:pPr>
        <w:pStyle w:val="Heading3"/>
        <w:numPr>
          <w:ilvl w:val="2"/>
          <w:numId w:val="1"/>
        </w:numPr>
        <w:rPr/>
      </w:pPr>
      <w:bookmarkStart w:id="24" w:name="__RefHeading___Toc7880891_1051229030"/>
      <w:bookmarkStart w:id="25" w:name="_Toc8"/>
      <w:bookmarkEnd w:id="23"/>
      <w:bookmarkEnd w:id="24"/>
      <w:r>
        <w:rPr>
          <w:rtl w:val="true"/>
        </w:rPr>
        <w:t>منابع</w:t>
      </w:r>
      <w:bookmarkEnd w:id="25"/>
    </w:p>
    <w:p>
      <w:pPr>
        <w:pStyle w:val="BookText"/>
        <w:rPr/>
      </w:pPr>
      <w:r>
        <w:rPr>
          <w:rFonts w:ascii="IRNazanin" w:hAnsi="IRNazanin" w:eastAsia="IRNazanin"/>
          <w:color w:val="111111"/>
          <w:sz w:val="28"/>
          <w:sz w:val="28"/>
          <w:szCs w:val="28"/>
          <w:rtl w:val="true"/>
          <w:lang w:bidi="fa-IR"/>
        </w:rPr>
        <w:t>منابع مورد استفاده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احوالات حاجی آخوند طزرجانی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طواری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نجوم السرد بذكر علماء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جواد مدرسی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شریف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مفاخر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كاظم مدرسی و میرزا محمد كاظمینی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و شخصیت شیخ انصاری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آیینه دانشوران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ریحان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ثانی تاریخ حكماء و عرفای متاخّر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صدوقی سها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قول اولاد و نزدیكان مرحوم حاجی آخوند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8087_101455"/>
      <w:bookmarkStart w:id="27" w:name="pg8087_101455"/>
      <w:bookmarkEnd w:id="27"/>
    </w:p>
    <w:p>
      <w:pPr>
        <w:pStyle w:val="Heading2"/>
        <w:numPr>
          <w:ilvl w:val="1"/>
          <w:numId w:val="1"/>
        </w:numPr>
        <w:rPr/>
      </w:pPr>
      <w:bookmarkStart w:id="28" w:name="pg8087_101455"/>
      <w:bookmarkStart w:id="29" w:name="__RefHeading___Toc7880893_1051229030"/>
      <w:bookmarkStart w:id="30" w:name="_Toc9"/>
      <w:bookmarkEnd w:id="28"/>
      <w:bookmarkEnd w:id="29"/>
      <w:r>
        <w:rPr>
          <w:rtl w:val="true"/>
        </w:rPr>
        <w:t xml:space="preserve">بخش دوّم </w:t>
      </w:r>
      <w:r>
        <w:rPr>
          <w:rtl w:val="true"/>
        </w:rPr>
        <w:t xml:space="preserve">: </w:t>
      </w:r>
      <w:r>
        <w:rPr>
          <w:rtl w:val="true"/>
        </w:rPr>
        <w:t xml:space="preserve">منظومه ی </w:t>
      </w:r>
      <w:r>
        <w:rPr>
          <w:rtl w:val="true"/>
        </w:rPr>
        <w:t xml:space="preserve">« </w:t>
      </w:r>
      <w:r>
        <w:rPr>
          <w:rtl w:val="true"/>
        </w:rPr>
        <w:t xml:space="preserve">زُبدَةُ العَقائِد </w:t>
      </w:r>
      <w:r>
        <w:rPr>
          <w:rtl w:val="true"/>
        </w:rPr>
        <w:t>»</w:t>
      </w:r>
      <w:bookmarkEnd w:id="30"/>
    </w:p>
    <w:p>
      <w:pPr>
        <w:pStyle w:val="Heading3"/>
        <w:numPr>
          <w:ilvl w:val="2"/>
          <w:numId w:val="1"/>
        </w:numPr>
        <w:rPr/>
      </w:pPr>
      <w:bookmarkStart w:id="31" w:name="__RefHeading___Toc7880895_1051229030"/>
      <w:bookmarkStart w:id="32" w:name="_Toc10"/>
      <w:bookmarkEnd w:id="31"/>
      <w:r>
        <w:rPr>
          <w:rtl w:val="true"/>
        </w:rPr>
        <w:t>اشاره</w:t>
      </w:r>
      <w:bookmarkEnd w:id="3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منظومه 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العَقائِد </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8087_101457"/>
      <w:bookmarkStart w:id="34" w:name="pg8087_101457"/>
      <w:bookmarkEnd w:id="34"/>
    </w:p>
    <w:p>
      <w:pPr>
        <w:pStyle w:val="Heading3"/>
        <w:numPr>
          <w:ilvl w:val="2"/>
          <w:numId w:val="1"/>
        </w:numPr>
        <w:rPr/>
      </w:pPr>
      <w:bookmarkStart w:id="35" w:name="pg8087_101457"/>
      <w:bookmarkStart w:id="36" w:name="__RefHeading___Toc7880897_1051229030"/>
      <w:bookmarkStart w:id="37" w:name="_Toc11"/>
      <w:bookmarkEnd w:id="35"/>
      <w:bookmarkEnd w:id="36"/>
      <w:r>
        <w:rPr>
          <w:rtl w:val="true"/>
        </w:rPr>
        <w:t>مقدمه منظومه</w:t>
      </w:r>
      <w:bookmarkEnd w:id="37"/>
    </w:p>
    <w:p>
      <w:pPr>
        <w:pStyle w:val="Heading4"/>
        <w:numPr>
          <w:ilvl w:val="3"/>
          <w:numId w:val="1"/>
        </w:numPr>
        <w:rPr/>
      </w:pPr>
      <w:bookmarkStart w:id="38" w:name="__RefHeading___Toc7880899_1051229030"/>
      <w:bookmarkStart w:id="39" w:name="_Toc12"/>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ربّ العالمین و الصلاة والسّلام علی سیّدالأنام أبی القاسم المصطفی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آله الطیّبین الطاهرین المعصومین سیما بقیة الله فی الارضین– عجل الله تعالی فرجه الشریف – و اللعن الدائم علی أعدائهم و مخالفی ولایتهم أجمعین من الان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 علم اعتقادات و کلام، علمی است مهم و تخصّصی و کمتر کتابی در این زمینه نوشته شده که قابل فهم و استفاده برای همه اقشار باشد زیرا دارای اصطلاحات و عبارات خاص و مبهم است و ساده گفتن و روان نوشتنِ آن، کار راحت و آسانی نیست و هر کسی از عهده آن بر نمی آید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همیشه هم لازم نیست علوم فنّی و تخصّصی قابل فهم برای همه باشد لکن اعتقادات، از علوم اصلی و پایه است و هر شخص معتقد و متدیّنی، مُلزَم به فراگرفتن استدلال ها و براهینی است که در راستای عقائدش برپا شده تا هم خود به یقین برسد و هم در مقابل شبهات و وسوسه های شیاطین، سپر و وسیله دفاع داشته باشد و چه بسا بتوان این منظومه مختصر را در راستای مسلّح کردن عوام، در عقائد حقّه خود به حساب آورد چرا كه مصنّف محترم به دور از اصطلاحات و عبارات سخت و مبهم؛ با استفاده از تمثیل ها و تشبیهات جالب و زیبا، در قالب نظم و قافیه، مباحث و دلائل را ذکر فرموده به طوری که قابل فهم و درک برای همه اقشار باشد، در حالی که مطالب عرضه شده، مورد استفاده خواص نیز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حقیر به بهانه ترجمه این منظومه شریفه که متعلّق به عالم ربّانی حاج ملا محمّد ابراهیم لاری طزرجانی قدس سره است، از این خرمن علم و معرفت، كمال استفاده و بهره را برده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 العِلمِ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انتشار آن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سهولت در دریافت ترجمه؛ بیت ها و متن مربوط به آن را شماره گذاری كرده و هرجا احساس شده به غیر از ترجمه اشعار، احتیاج به توضیح بیشتری است، آن قسمت را داخل پرانتز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نهاده ام تا به اصل مطلب مصنّف والامقام ضربه ای نخورد، ضمناً جاهایی که ایشان مطالبی مطابق با قرآن کریم یا احادیث معصومین علیهم السلام و همچنین مستند از منابع عامّه، ذکر فرموده اند در پاورقی، مدرک و مأخذ آن را با خصوصیاتش آورده ام تا دسترسی به آن مطلب آسان تر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عذرخواهی مجدّد از فضلاء محترم، خواهشمندم اشتباهات، اضافات و نواقص حقیر در ترجمه را بخشیده و برای رفع آن به اطّلاع بنده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مختصر، مقبول درگاه الهی و صاحب شریعت واقع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الکتابُ المُعرّی عن الزَوائد هُوَ المُسمّی بِزُبدةِ العَقائد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کُلُّهُ لِذاتِ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 الحَکیم ثُمَّ الواهبِ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 الأنبیاءِ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الکِتابِ لِلرَّشاد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 الأوصیاءِ بِالإفضال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یُتِمَّ نِعمةَ الإِرسال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که خالی از مطالب اضافی است، نامیده شده به زُبدةُ العقائد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به تمام معنا، مخصوصِ خداوند باریتعالی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هر علم، سزاوار است حمد خداوند جای گیرد</w:t>
      </w:r>
      <w:r>
        <w:rPr>
          <w:rStyle w:val="FootnoteAnchor"/>
          <w:rtl w:val="true"/>
        </w:rPr>
        <w:footnoteReference w:id="13"/>
      </w:r>
      <w:r>
        <w:rPr>
          <w:rFonts w:ascii="IRNazanin" w:hAnsi="IRNazanin" w:eastAsia="IRNazanin"/>
          <w:color w:val="111111"/>
          <w:sz w:val="28"/>
          <w:sz w:val="28"/>
          <w:szCs w:val="28"/>
          <w:rtl w:val="true"/>
          <w:lang w:bidi="fa-IR"/>
        </w:rPr>
        <w:t>چرا كه اوست توفیق دهنده و هموار کننده مشکلات برای همه مخصوصاً علماء که نور علم در قلبشان نهاده شده است</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عادل، حکیم و بخشنده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گرامی، حمد را با صفاتی آغاز نموده كه در همین كتاب مورد بحث قرار می گیرند</w:t>
      </w:r>
      <w:r>
        <w:rPr>
          <w:rStyle w:val="FootnoteAnchor"/>
          <w:rtl w:val="true"/>
        </w:rPr>
        <w:footnoteReference w:id="15"/>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واجب، عادل، حکیم و واهب</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کننده پیامبران برای هدایت مردم و نازل کننده قرآن برای راهنمائی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بیت، به حكمتِ نبوّت اشاره شده كه همانا هدایت مردم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تفضّلش، نصب کنندة اوصیای پیامبران است تا نعمتِ ارسال انبیاء، تمام و كامل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بیت اشاره شده به امامت و لزوم آن، که استمرار نبوّت و تکمیل زحمات پیامبران است و چه زیبا اشاره به لطف پروردگار دارد و هم اشاره به آیه إتمام نعمت می نماید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جاعِلِ المَعادِ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لِلزَّرعِ مِن الحِصاد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النَّبِیِّ أفضَلِ الأنام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خَیرِالوَری سَجِیَّة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حاوِینَ لِلمَراتِبِ السَّنِیَّة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بَعدَ الحَمدِ وَ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إِبراهِیمُ لِلأخاءِ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وقتاً مَشهَدَ الرِّضاء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آلافُ مِنَ الثَّناءِ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ذَخیرَةً لِمَوقِفِ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أردتُها مِن نَظمِ ذَا الکِتاب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بازگشت را برای بندگان قرار داده چون برای هر زرعی، زمانِ برداشتی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بیت به آخرین بحث یعنی معاد، اشاره شده و دلیل مختصر و مفیدی ذکر فرموده كه دلِ هر مُنصفی را قانع می کند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بهترین درودها و سلام ها بر پیامبرگرامی اسلام صلی الله علیه و آله و سلم که با فضیلت ترین مخلوق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اهل بیتش که از جهت اوصاف، بهترین موجودات و از نظرِ انسانیّت، دارای بالاترین مراتبند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ثنای الهی، محمّد ابراهیم به برادران می گوید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تصمیم گرفتم به مشهد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پابوسی بارگاه مقدّس آن حضرت</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با ذكر دو حدیث در این موضوع، این صفحه را متبرك می كنیم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أَحْمَدَ بْنِ مُحَمَّدِ بْنِ أَبِی نَصْرٍ الْبَزَنْطِیِّ قَالَ قَرَأْتُ فِی كِتَابِ أَبِی الْحَسَنِ الرِّضَا علیه السلام أَبْلِغْ شِیعَتِی أَنَّ زِیَارَتِی تَعْدِلُ عِنْدَ اللَّهِ أَلْفَ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فَقُلْتُ لِأَبِی جَعْفَرٍ علیه السلام أَلْفَ حِجَّةٍ؟ قَالَ إِی وَ اللَّهِ وَ أَلْفَ أَلْفِ حِجَّةٍ لِمَنْ زَارَهُ عَارِفاً بِحَقِّه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 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كه از اصحاب خاص امام هشتم علیه السلام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امام ابوالحسن الرضا علیه السلام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به شیعیانم كه همانا زیارت من نزد خدا معادل هزار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محمد التقی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هزار حج؟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و هزارهزار حج است برای كسی كه با معرفت آن حضرت را زیارت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عَلَى بُعْدِ دَارِی وَ شُطُونِ مَزَارِی أَتَیْتُهُ یَوْمَ الْقِیَامَةِ فِی ثَلَاثِ مَوَاطِنَ حَتَّى أُخَلِّصَهُ مِنْ أَهْوَالِهَا إِذَا تَطَایَرَتِ الْكُتُبُ یَمِیناً وَ شِمَالًا وَ عِنْدَ الصِّرَاطِ وَ عِنْدَ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 ص</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حضرت علی بن 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با وجود دوریِ راه و بُعد مزار، زیارت كند در سه موضع به دیدار او می آیم تا او را از هول و ترس خلاص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نامه اعمال به دست چپ و راست داده می شود، هنگام عبور از صراط و در موقع میزان و سنجش اعمال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ذخیرة روز حساب، اراده كردم این کتاب را به نظم در آورم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السَّیرِ إلی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حالَةِ الرُّکُوب وَ النُّزُول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حِینَ السَّفَرِالشَّریف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 الأمجَدِ وَ العَفِیف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نَیلِ مَشهَدِ المَشهُود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عَودِنا إلی المَقصُود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نَزَلَت رِحالُنا فِی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 الماجِدِ وَ المُجَلَّل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 زَمَنِ التَّصنِیف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اُجِیبَ بِالتَّلطِیف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بِفَضلِ رَبِّنا وَ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تَأمُّلِ جَوابِ قَولِه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تاریخُ تَصنِیفِی لِذَاالکِتاب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حِدَّةِ الذِّهابِ وَ الإِیاب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حرکت تا زمانی که به مقصد رسیدیم در حال سواره و پیاده مشغول این كار بودم،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سفر مبارك به همراه برادر بزرگوار و پاکدامن خود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برادر ایشان كه همسفرشان بوده اطلاع دقیقی بدست نیامد ولی همین اندازه معلوم شد كه او تاجری به نام محمدصادق بوده كه در شهر مروست سكونت داشته، البته مرحوم حاجی آخوند، برادرِ دیگری به نام حاج محمد حسین نیز داشته اند كه در عتبات عالیات مشغول تجارت بوده و در احوالش نقل شده كه دلباخته و منتظر ظهور حضرت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حدّی كه شمشیری خریده به كمر بسته بود تا لحظه ای در یاریِ مولایش تاخیر و كوتاهی نكند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به مشهد مقدّس رسیدیم و قصد بازگشت بسوی دیار خود کردیم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کاروانمان در منزلی فرود آمد كه هم نشین برادر كریم و عزیزم شدم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منظومه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تصنیف و تنظیم آن، سؤال کرد، خواستم جواب او را با لطافت بگویم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نسبت به جواب دادن به او، کمی فکر كردم با كمك خداوند متعال گفتم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نوشتن این کتاب در فاصله رفت و برگشت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حدة الذهاب و الایاب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أبجد كبیر اینطور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 ی ، ح ، د ، ة ، ا ، ل ، ذ ، ه ، ا ، ب ، و ، ا ، ل ، ا ، ی ، ا ، 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کِتابی کَثُرَت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کَسِلکٍ نَظَمَت فرائِدُه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لِامتِناعِه عَن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سَمَّیتُهُ بِزُبدَةِ العَقائِد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وَضعُهُ إن کانَ لِلأصول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لا مَدخَلَ لِلفُضُول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 نَذکُرُ فِی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الصّانِعِ القَدِیمِ مِن كلام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فِی التَّوحِیدِ فِی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لَمَدخَلاً یَکُونُ لِلصّانِع</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اعداد</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می شود</w:t>
      </w:r>
      <w:r>
        <w:rPr>
          <w:rStyle w:val="FootnoteAnchor"/>
          <w:rtl w:val="true"/>
        </w:rPr>
        <w:footnoteReference w:id="18"/>
      </w:r>
      <w:r>
        <w:rPr>
          <w:rFonts w:ascii="IRNazanin" w:hAnsi="IRNazanin" w:eastAsia="IRNazanin"/>
          <w:color w:val="111111"/>
          <w:sz w:val="28"/>
          <w:sz w:val="28"/>
          <w:szCs w:val="28"/>
          <w:rtl w:val="true"/>
          <w:lang w:bidi="fa-IR"/>
        </w:rPr>
        <w:t>و اشاره دارد به سال</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با رجوع به كتب تراجم و گفته معاصرین ایشان كه سال وفاتشان را ذی الحجة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هجری قمری نوشته و سنّ ایشان را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تخمین زده اند؛ ایشان در هنگام تنظیم این منظومه حدوداً سی سال داشته اند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من فواید بسیاری دارد و مانند بند جواهرات است که دانه های ارزشمندی به آن منظّم شده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كتاب از مطالب زیادی، خالی و مبرّی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بنای این کتاب اگرچه بر بیانِ اصول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نبوّت،امامت و معاد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مطالب اضافی در آن راه ندارد،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در اثبات خالقِ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آفریننده سرمدیّ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این کتاب بحث کرده و دلیل آوردیم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در واقع برای بحثِ توحید و اثبات یكتا بودن خدا، نیازمندیم در ابتدا خالق متعال را اثبات کرده سپس در مورد یگانگی او صحبت كنیم</w:t>
      </w:r>
      <w:r>
        <w:rPr>
          <w:rFonts w:eastAsia="IRNazanin" w:cs="IRNazanin"/>
          <w:color w:val="111111"/>
          <w:sz w:val="28"/>
          <w:szCs w:val="28"/>
          <w:rtl w:val="true"/>
          <w:lang w:bidi="fa-IR"/>
        </w:rPr>
        <w:t xml:space="preserve">. </w:t>
      </w:r>
      <w:bookmarkStart w:id="40" w:name="pg8087_101463"/>
    </w:p>
    <w:p>
      <w:pPr>
        <w:pStyle w:val="Heading4"/>
        <w:numPr>
          <w:ilvl w:val="3"/>
          <w:numId w:val="1"/>
        </w:numPr>
        <w:rPr/>
      </w:pPr>
      <w:bookmarkStart w:id="41" w:name="__RefHeading___Toc7880901_1051229030"/>
      <w:bookmarkStart w:id="42" w:name="_Toc13"/>
      <w:bookmarkEnd w:id="40"/>
      <w:bookmarkEnd w:id="41"/>
      <w:r>
        <w:rPr>
          <w:rtl w:val="true"/>
        </w:rPr>
        <w:t>اثبات وجود خالق متعال</w:t>
      </w:r>
      <w:bookmarkEnd w:id="42"/>
    </w:p>
    <w:p>
      <w:pPr>
        <w:pStyle w:val="BookText"/>
        <w:rPr/>
      </w:pPr>
      <w:r>
        <w:rPr>
          <w:rFonts w:ascii="Amiri" w:hAnsi="Amiri" w:eastAsia="Amiri" w:cs="Amiri"/>
          <w:color w:val="111111"/>
          <w:sz w:val="28"/>
          <w:sz w:val="28"/>
          <w:szCs w:val="28"/>
          <w:rtl w:val="true"/>
          <w:lang w:bidi="ar-SA"/>
        </w:rPr>
        <w:t>القَولُ فِی إِثباتِ الصّانِع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فُرِضَ الخَصمُ الَّذِی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لَنا مِن صانِعٍ نَقُول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یُتَعَقّلُ فَلَیسَ یَخلُو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الثَّلاثِ فَعَلَیکَ نَتلُو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لیسَ یَنفکّ عَنِ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یُسَمَّی واجِبَ الوُجُود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یَکُونُ آبِیَ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 هُوَ المُمتَنِعُ الوُجُود</w:t>
      </w:r>
    </w:p>
    <w:p>
      <w:pPr>
        <w:pStyle w:val="BookText"/>
        <w:rPr/>
      </w:pPr>
      <w:r>
        <w:rPr>
          <w:rFonts w:ascii="Amiri" w:hAnsi="Amiri" w:eastAsia="Amiri" w:cs="Amiri"/>
          <w:color w:val="111111"/>
          <w:sz w:val="28"/>
          <w:sz w:val="28"/>
          <w:szCs w:val="28"/>
          <w:rtl w:val="true"/>
          <w:lang w:bidi="ar-SA"/>
        </w:rPr>
        <w:t>كلام در اثباتِ خالق متعال</w:t>
      </w:r>
      <w:r>
        <w:rPr>
          <w:rStyle w:val="FootnoteAnchor"/>
          <w:rtl w:val="true"/>
        </w:rPr>
        <w:footnoteReference w:id="1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تصوّر شود مخالفی، که قائل است خدایی برای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معقولات، از سه حال خالی نیستند؛ پس برایت بیان می کنیم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است که تصوّرش جدای از 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بیان دیگر، وجود برایش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نامیده می شود به واجب الوجود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مُدرکاتی هستند که به هیچ وجه قابلیّت وجود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إثبات وجود برای آنها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همان ممتنع الوجود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یَکُن مُقتَضِیَ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کَالعَدَمِ فمُمکِنُ الوُجُود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مُمکِنُ الوُجُود فِی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لِواجِبِ الوُجُود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بِنَفسِهِ لا یَقتَضِی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 لا وُجودٍ فَهوَ فِی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کِلَیهِما یَحتاجُ لِلموجِبِ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مُوجِبٌ سِوَی الواجِبِ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لَیسَ لَهُ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یُسنَدُ لَهُ الوُجُودُ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فَرَضتَ کُلّ مُمکِنات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لِلجَمیعِ مُوجِبات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الوُجُودِ کُلّ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تَظُنُّ مُوجِباً لِلاحِق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إذا سِلسِلَةُ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تَستَنِد لِواجِبِ الوُجُود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یَستَلزِمُ الدّورَ أوِ التَسَلسُلا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واحِدٍ یَکونُ باطِلاً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معقولاتی است که همان طور که اقتضائی برای وجود ندارند برای عدم هم التزامی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نسبتشان به وجود و عدم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ممکن الوجود هستند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الوجود در وجود، مستند به واجب الوجود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اقتضائی نسبت به وجود و عدم ندارد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غیر است و مؤثّری غیر از واجب الوجود نمی تواند اثر وجود یا عدم برای او بگذارد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چیزی که وجود برایش ممتنع است چگونه می تواند سببِ وجودش شود؟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فرض کنی همه ممکنات، علّت برای هم باشند؛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كه زنجیره ای به وجود آید که هر ممکن الوجود که از حیث زمان مقدّم است، علّت برای ممکن الوجودِ مؤخّر باشد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سلسلة وجود، به واجب الوجود مستند نشود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 آید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از نظر علمی،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عبارت دیگر؛ اگر ممکن الوجودِ اوّلی، به وجود آورنده ممکن الوجودِ دوّمی باشد، باید ایجاد کننده ممکن الوجودِ دوّمی یا همان ممکن الوجودِ اوّل باشد، كه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محال، یا ممکن الوجودِ دیگری باید باشد كه به بی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كند و این هم ممتنع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حِینَئِذٍ 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شَخصٍ فعَنهُ نَسئَل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واجِبٌ أوِ المُمکِنُ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بِالثانِی فَلایُمکِنُ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لن یَبقَ مِن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یُوجِبُ إلاّ واجِبُ الوُجُودِ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مُمکِنُ الوُجُودِ کَیفَ یُوجَد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الشَّیئُ ما لم یَجِب لم یُوجَد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بِالأوَّلِ نَحنُ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الدَّعوَی الّتِی ادَّعَینا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لنا لَیسَ مِنَ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وُجُودِ واجِبِ الوُجُودِ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فَاکتَفِ فِی إِثباتِ ذَا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مَضی فَارجِع إلَی المَقصُودِ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علّت، به جای یك شخص نشانده می شود، پس در موردِش سؤال می كنیم</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واجب است یا ممکن؟ اگر بگویی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مؤثری باقی نمی ماند مگر واجب الوجود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الوجود چگونه وجود پیدا کند درحالی که تا زمانی که واجب نشود نمی تواند وجود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اشاره به قاعده معروفی است که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بخواهد به وجود بیاید باید به وسیله مُوجِبی، از صفت امکان، که تساوی وجود و عدم است، به صفت وجوب، که ترجیح وجود است تبدیل شود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همه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ترتیب ادّعایی که گفتیم ثابت شد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ما مقصودی غیر از اثبات واجب نبود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اکتفا كن در اثبات این وجود به آنچه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طالب آن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برگرد به مقصود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عرض شد؛ أدلّه دیگری هم بر اثبات خالق متعال، اقامه شده که چه بسا ساده تر است ولی مصنّف والامقام به تبع كتاب هایی مثل كشف المراد و شرح باب حادی عشر و همچنین جهتِ اختصار، به این دلیل اكتفا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علاقه مند به آشنایی نسبت به دلیل های دیگر هستند، می توانند به كتاب 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مرحوم علامه مجلسی و عقائد الامامیه مرحوم مظفّر مراجعه فرمایند</w:t>
      </w:r>
      <w:r>
        <w:rPr>
          <w:rFonts w:eastAsia="IRNazanin" w:cs="IRNazanin"/>
          <w:color w:val="111111"/>
          <w:sz w:val="28"/>
          <w:szCs w:val="28"/>
          <w:rtl w:val="true"/>
          <w:lang w:bidi="fa-IR"/>
        </w:rPr>
        <w:t xml:space="preserve">). </w:t>
      </w:r>
      <w:bookmarkStart w:id="43" w:name="pg8087_101466"/>
    </w:p>
    <w:p>
      <w:pPr>
        <w:pStyle w:val="Heading4"/>
        <w:numPr>
          <w:ilvl w:val="3"/>
          <w:numId w:val="1"/>
        </w:numPr>
        <w:rPr/>
      </w:pPr>
      <w:bookmarkStart w:id="44" w:name="__RefHeading___Toc7880903_1051229030"/>
      <w:bookmarkStart w:id="45" w:name="_Toc14"/>
      <w:bookmarkEnd w:id="43"/>
      <w:bookmarkEnd w:id="44"/>
      <w:r>
        <w:rPr>
          <w:rtl w:val="true"/>
        </w:rPr>
        <w:t>اثبات یگانگی خداوند متعال</w:t>
      </w:r>
      <w:bookmarkEnd w:id="45"/>
    </w:p>
    <w:p>
      <w:pPr>
        <w:pStyle w:val="BookText"/>
        <w:rPr/>
      </w:pPr>
      <w:r>
        <w:rPr>
          <w:rFonts w:ascii="Amiri" w:hAnsi="Amiri" w:eastAsia="Amiri" w:cs="Amiri"/>
          <w:color w:val="111111"/>
          <w:sz w:val="28"/>
          <w:sz w:val="28"/>
          <w:szCs w:val="28"/>
          <w:rtl w:val="true"/>
          <w:lang w:bidi="ar-SA"/>
        </w:rPr>
        <w:t>القول فی الأدلّة عَلی التَّوحِید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التَّوحیدِ لاتُعَدُّ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لکِنَّنی أذکُرُ ما یُعَدُّ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بَعضُها دَلیلَ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فی ذِکرهِ مِن حَرَج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لِلمُنکِر 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إلهَینِ فنَحنُ قُلنا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کَونِهِما شَریکَین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صِفَةِ الوُجوبِ کَالشّبیهَین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عَلی مَفرُوضِنا لن یَظهَرا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تَمییزُ کُلِّ واحِدٍ مِن آخَرا</w:t>
      </w:r>
    </w:p>
    <w:p>
      <w:pPr>
        <w:pStyle w:val="BookText"/>
        <w:rPr/>
      </w:pPr>
      <w:r>
        <w:rPr>
          <w:rFonts w:ascii="IRNazanin" w:hAnsi="IRNazanin" w:eastAsia="IRNazanin"/>
          <w:color w:val="111111"/>
          <w:sz w:val="28"/>
          <w:sz w:val="28"/>
          <w:szCs w:val="28"/>
          <w:rtl w:val="true"/>
          <w:lang w:bidi="fa-IR"/>
        </w:rPr>
        <w:t>کلام در اثبات یگانگی آفریدگار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محترم بعد از اثبات خالق، برای رعایت اختصار، وارد بحث توحید شده در حالی که در کتب عقائد از صفات الهی بحث شده و از توحید به عنوان یکی از صفات بحث می شود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دلائلی که برای توحیدِ خداوند متعال است، قابل شمارش نیست</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فواعَجَبا كیفَ یَعصِی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كیفَ یَجحَدَهُ الجاحِد</w:t>
      </w:r>
    </w:p>
    <w:p>
      <w:pPr>
        <w:pStyle w:val="BookText"/>
        <w:rPr/>
      </w:pPr>
      <w:r>
        <w:rPr>
          <w:rFonts w:ascii="Amiri" w:hAnsi="Amiri" w:eastAsia="Amiri" w:cs="Amiri"/>
          <w:color w:val="111111"/>
          <w:sz w:val="28"/>
          <w:sz w:val="28"/>
          <w:szCs w:val="28"/>
          <w:rtl w:val="true"/>
          <w:lang w:bidi="ar-SA"/>
        </w:rPr>
        <w:t xml:space="preserve">و فی كُلّ شیئ له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انّه واحِد</w:t>
      </w:r>
    </w:p>
    <w:p>
      <w:pPr>
        <w:pStyle w:val="BookText"/>
        <w:rPr/>
      </w:pPr>
      <w:r>
        <w:rPr>
          <w:rFonts w:ascii="IRNazanin" w:hAnsi="IRNazanin" w:eastAsia="IRNazanin"/>
          <w:color w:val="111111"/>
          <w:sz w:val="28"/>
          <w:sz w:val="28"/>
          <w:szCs w:val="28"/>
          <w:rtl w:val="true"/>
          <w:lang w:bidi="fa-IR"/>
        </w:rPr>
        <w:t>واعجبا چگونه خداوند، نافرمانی می شود یا مُنكری او را انكار می كند درحالی كه در هر مخلوق او، نشانه ای است بر اینكه او ، یكتاست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مخلوقی، دلیل بر توحید حق تعالی است، البته این عبارت مصنف را می توان حمل بر مبالغه نیز کرد یعنی آن قدر یگانگیِ خدا، واضح است که ادلّه آن شمردنی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دلیل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ذکر می کنیم</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بیان آن برای ما سخت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نامیدن آن این است که لازمه این قول، فاصله قراردادن بین دو واجب الوجود است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مُنكرِ توحید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خدا فرض کنیم، پس می گوییم</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نیست جز اینكه بگوییم این دو خدا، مانند دو چیزِ شبیه به هم، در صفت وجوب، با هم شریکند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فرض؛ تشخیص دادنِ هرکدام از دیگری ممکن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بِشَیئٍ ثالِثٍ غَیرِهِما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یُحَصِّلُ التَمییزَ مِن بَینِهِما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 لابُدَّ لِهذاَ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کَونِهِ مِن واجِبٍ أو حادِث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فرضُنَا الثّانی فَمَمنُوعٌ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مِنهُ الإنفِکاکُ عَنهُما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یَکونُ غَیرَ 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المَطلوبِ وَ هوَ مُنجَلی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کَونُ الوُجوبِ فِی البَین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الإشتِراکَ بِالإلهَین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فیَلزَمُ الثَلاثَ مِن شَیئَینِ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یَکونانِ مُمَیّزَینِ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یَکونُ الحالُ فِی الشَّیئَینِ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تَمِیزِ واحِدٍ فِی البَینِ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فَیَحصُلُ الوُجُوبُ فِی الخَمسِ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فِیهِ عَینُ ما تَقَدَّما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فَیَحصُلُ التِّسعُ وَ هکَذا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مَاانتَهی وَ هوَ یَکونُ باطِلا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التَّوحیدُ مِن دَلیلٍ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ذَکَرتُهُ وَ لیسَ مِن عَلیلٍ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بواسطه چیزی که غیر از خودشان است و این غیر، باعثِ جداییِ آن دو، شده،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 باید بگوییم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واجب است یا حادث؟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حادث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ممنوع است چون لازم می آید،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حدوثش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انفكاك پیدا كند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غیر از وجه اوّل راهی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شیئ را نیز واجب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مطلوب ماست که آشكار است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وجوب آن شیئ، ثابت شود، لازم می آید این واجبِ سوّم هم با دو خدا، شبیه باشد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اینكه دو خدا در چیزی از هم جدا باشند، لازم آمد سه وجود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حال مثل زمانی است که می خواستیم برای دو واجب، ممیّزی پیدا کنیم</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در پنج موجود ثابت شده و دوباره باید همان را بگوییم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واجب، می شود و باز این زنجیره ادامه دارد تا جایی که انتها ندارد و این باطل است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توحید، با دلیلی ثابت شد که ضعفی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دَلیلُنَا الثّانی عَلی التَّوحیدِ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مُجمَلاً کَذا مُستَحکَماً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فُرِضَ الإلهان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أَنَّهُما شَبِیهان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الکَمال وَ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وَ القُدرَةِ و الإِفضالِ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کَذاکَ فِی الجُودِ و فِی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جُودِهِ لِمُقتَضِی الوُجُود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تَسلیمِ الَّذی ذَکَرنا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مُسَلَّمٌ فَنَحنُ قُلنا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فِی الخارجِ مِن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وُجُودُها بِالإقتِضاءِ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فَخَلقُها إن کانَ مِن کِلَیهِما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یَنتَهِی وُجُودُها إلَیهِما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خَلا مَفرُوضُنا مِن 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إستِنادِ واحِدٍ لِاثنَینٍ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یَکُن وُجُودُها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الإلهُ لیسَ کلُّ واحِد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ما بر توحید خدا، هم کوتاه است و هم مستحکم</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اگر دو خدا فرض شود، باید، شبیه هم باشند؛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کمال و جلال</w:t>
      </w:r>
      <w:r>
        <w:rPr>
          <w:rStyle w:val="FootnoteAnchor"/>
          <w:rtl w:val="true"/>
        </w:rPr>
        <w:footnoteReference w:id="21"/>
      </w:r>
      <w:r>
        <w:rPr>
          <w:rFonts w:ascii="IRNazanin" w:hAnsi="IRNazanin" w:eastAsia="IRNazanin"/>
          <w:color w:val="111111"/>
          <w:sz w:val="28"/>
          <w:sz w:val="28"/>
          <w:szCs w:val="28"/>
          <w:rtl w:val="true"/>
          <w:lang w:bidi="fa-IR"/>
        </w:rPr>
        <w:t>وعلم و قدرت و تفضّل</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شبیه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جود و در اصل وجود، و شبیه هم باشند در جُودی كه اقتضا كننده وجود است</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قبول كردن آنچه ذكر شد در حالی كه این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خدا باید شبیه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چیزهای در خارج، وجودشان إقتضائی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قابلیتِ وجود را دارند و هم عدم را</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آنها اگر از دو خدا باشد و منتهی به هر دو شود،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خالی از زشتی نیست كه یک چیز، به دو علّت، مربوط شود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وجود اشیاء، به سبب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خداست نه هر 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مِنهُمَا الّذی لم یُوجِد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شَیئٍ لم یَکُن بِمُوجِد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لِلعَجزِ ضَرُورَةً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إلهِنا إلهاً واحِداً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لم یَخلُق بِغَیرِ 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فَتَرجیحٌ بِلا مُرَجِّح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ضَرُورَةً یَکونُ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واحِدٌ بِهذا قائِلاً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 الأشیاءِ لِلفَقِیهِ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 اللهِ مِنَ الشَبِیهِ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إِستَمِعِ الآنَ دَلیلاً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أَنّی لا أَکونُ عابِثاً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مَا الدَلیلُ لِلتَّوحِیدِ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تَجاوَزَ عَنِ التَعدیدِ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خدایی که چیزی نیافریده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وخالقیت، از او بروز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خلق نكردنش چیست؟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به خاطر عجز، در این صورت توحید، ضرورةً آشکار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خدایی که عاجز است، خدا نیست</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خلق نكردن او،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ترجیح یکی از دو خدا، بدونِ برتری؛ پیش می آید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ضروریُّ البطلان است كه گوینده 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به نام برهان تمانع در لسان معصومین علیهم السلام آمده است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واضح ترین چیز، نزد شخصِ فهیم، پاك بودن خدا از شبیه است</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بشنو دلیل سوّم را، به امید اینکه مطلبِ بیهوده ای نگویم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چه دلیلی بر یگانگی و توحید خداست؟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ها از حدّ شمارش خارج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العَبیدَ خُلِقُوا 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اللّهُ لَهُم رَسُولاً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الکِتابَ وَ الفُرقانا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شَیئٍ جَعَلَ تِبیاناً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فِی مَواضِعَ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عَلی نَفیِ إلاهٍ غَیرَه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فیَلزَمُ القائِلَ بِالتَعَدُّد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رَبِّنَا الکَرِیمِ الصَّمَد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الفرضُ أن لیسَ لنا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سِوی تَوحِیدِهِ یَقُولُ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بَعدَ ذَینِكَ الفَرضَینِ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یَنحَصِرُ الإلهُ فِی القِسمَینِ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همه بندگان در ابتدا که خلق شدند، جاهل بودند سپس خداوند متعال برای آنها رسولانی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را از تاریکی جهل به نور علم و معرفت هدایت فرماید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قرآن و جداکننده حق از باطل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همان کتابی که برای هر چیز، بیانی در آن آمده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كه خداوند، در جاهای فراوانِ این كتاب، به نبودن ِخدایی غیر از خود، تصریح فرموده است</w:t>
      </w:r>
      <w:r>
        <w:rPr>
          <w:rStyle w:val="FootnoteAnchor"/>
          <w:rtl w:val="true"/>
        </w:rPr>
        <w:footnoteReference w:id="24"/>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كسی كه قائل به چند خدا است، لازم است خدای بخشنده ما را تكذیب كند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این است که؛ پیامبری که غیر از توحید، گفته باشد،برای ما نیامده</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فرض، خدا منحصر در دو قسم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مُرسِلٍ نَعلمُهُ ذا 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غَیرِ عَرِی مِن شَینٍ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خَلَا القِسمانِ مِن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یُشعِرُ هذاَ النَقصُ بالإمکانِ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النَقیصُ المُدّعی فِی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کَالشَمسِ فی وَقتِ الزَوالِ یَنجَلی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 لم یُرسِلِ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مِنهُ تَرکُنا جَهُولاً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نَقصُ ذا تَراهُ بِالعَیانِ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تَأمّلتَ بِلا بَیانِ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النَّقصُ فِی استِلزامِهِ الإمکانا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احتاجَ لِلدَّلیلِ بَل أَغنانا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وَحَیثُ الإمکانُ لِکُلٍّ 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بالتَّوحیدِ قَد تَبَیَّنا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التوحیدُ بِالأدِلَّة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أخَذناهُ مِنَ الأجِلَّة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فرستندة رسولان را دروغگو بدانیم و یا به خدایانی غیر از او قائل شویم که این قول هم خالی از زشتی نیست</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خالی از نسبتِ نقص به خدا نیست و این نقص، از ممکن الوجود بودنِ خدا خبر می دهد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نقصانِ ادّعای اوّل؛ مانند خورشید در وسط روز،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دروغگو بودنِ خداوند است</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اینکه بگوییم خدا رسولی را نفرستاده، مستلزم این است که ما را در گمراهی رها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خلاف لطف است</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 این قول را هم وقتی فکر کنی به روشنی می فهمی</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نقص، موجبِ ممکن شدنِ خدا می گردد و احتیاجی به دلیل ندارد بلکه ما را بی نیاز از برهان و دلیل نموده است</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ممکن شدنِ خدا، در هر دو ادّعا، بیان شد، قول به یگانگی و توحید، روشن و آشكار می گردد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وسیله دلیل هایی که همه را از بزرگان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بودیم، یگانگی و توحید خداوند متعال ثابت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الحمدلله رب العالمین </w:t>
      </w:r>
      <w:r>
        <w:rPr>
          <w:rFonts w:eastAsia="IRNazanin" w:cs="IRNazanin"/>
          <w:color w:val="111111"/>
          <w:sz w:val="28"/>
          <w:szCs w:val="28"/>
          <w:rtl w:val="true"/>
          <w:lang w:bidi="fa-IR"/>
        </w:rPr>
        <w:t xml:space="preserve">) </w:t>
      </w:r>
      <w:bookmarkStart w:id="46" w:name="pg8087_101472"/>
    </w:p>
    <w:p>
      <w:pPr>
        <w:pStyle w:val="Heading4"/>
        <w:numPr>
          <w:ilvl w:val="3"/>
          <w:numId w:val="1"/>
        </w:numPr>
        <w:rPr/>
      </w:pPr>
      <w:bookmarkStart w:id="47" w:name="__RefHeading___Toc7880905_1051229030"/>
      <w:bookmarkStart w:id="48" w:name="_Toc15"/>
      <w:bookmarkEnd w:id="46"/>
      <w:bookmarkEnd w:id="47"/>
      <w:r>
        <w:rPr>
          <w:rtl w:val="true"/>
        </w:rPr>
        <w:t>عدل خداوند متعال</w:t>
      </w:r>
      <w:bookmarkEnd w:id="48"/>
    </w:p>
    <w:p>
      <w:pPr>
        <w:pStyle w:val="BookText"/>
        <w:rPr/>
      </w:pPr>
      <w:r>
        <w:rPr>
          <w:rFonts w:ascii="IRNazanin" w:hAnsi="IRNazanin" w:eastAsia="IRNazanin"/>
          <w:color w:val="111111"/>
          <w:sz w:val="28"/>
          <w:sz w:val="28"/>
          <w:szCs w:val="28"/>
          <w:rtl w:val="true"/>
          <w:lang w:bidi="fa-IR"/>
        </w:rPr>
        <w:t>القول فی العدل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وَضعُ الشَّیئِ فی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نَقیضُهُ الظُلمُ خِلافَ وَضعِه</w:t>
      </w:r>
    </w:p>
    <w:p>
      <w:pPr>
        <w:pStyle w:val="BookText"/>
        <w:rPr/>
      </w:pPr>
      <w:r>
        <w:rPr>
          <w:rFonts w:ascii="IRNazanin" w:hAnsi="IRNazanin" w:eastAsia="IRNazanin"/>
          <w:color w:val="111111"/>
          <w:sz w:val="28"/>
          <w:sz w:val="28"/>
          <w:szCs w:val="28"/>
          <w:rtl w:val="true"/>
          <w:lang w:bidi="fa-IR"/>
        </w:rPr>
        <w:t>سخن در مورد عدل</w:t>
      </w:r>
      <w:r>
        <w:rPr>
          <w:rStyle w:val="FootnoteAnchor"/>
          <w:rtl w:val="true"/>
        </w:rPr>
        <w:footnoteReference w:id="2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مسلمین اقوال گوناگونی درباره عدل الهی بیان شده و مُنكرینِ آن، مُنكرِ بعضی از صفاتِ الهی گشته اند كه منجر به انكار توحید می شود، لذا اثبات عدل برای خداوند از اصول شمرده شده و به یک بحث مهم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 دارد كه بیشتر علماء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بودن باریتعالی از انجام كارهای قبیح و کوتاهی نسبت به کار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نموده اند</w:t>
      </w:r>
      <w:r>
        <w:rPr>
          <w:rStyle w:val="FootnoteAnchor"/>
          <w:rtl w:val="true"/>
        </w:rPr>
        <w:footnoteReference w:id="27"/>
      </w:r>
      <w:r>
        <w:rPr>
          <w:rFonts w:ascii="IRNazanin" w:hAnsi="IRNazanin" w:eastAsia="IRNazanin"/>
          <w:color w:val="111111"/>
          <w:sz w:val="28"/>
          <w:sz w:val="28"/>
          <w:szCs w:val="28"/>
          <w:rtl w:val="true"/>
          <w:lang w:bidi="fa-IR"/>
        </w:rPr>
        <w:t>و وارد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لکن مصنّفِ والامقام این معنا را لحاظ نکرده و عدل را به معنایی که راحت تر قابل فهم باشد گرفته و آن اینکه</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قراردادنِ هر چیز در جای خود است</w:t>
      </w:r>
      <w:r>
        <w:rPr>
          <w:rStyle w:val="FootnoteAnchor"/>
          <w:rtl w:val="true"/>
        </w:rPr>
        <w:footnoteReference w:id="28"/>
      </w:r>
      <w:r>
        <w:rPr>
          <w:rFonts w:ascii="IRNazanin" w:hAnsi="IRNazanin" w:eastAsia="IRNazanin"/>
          <w:color w:val="111111"/>
          <w:sz w:val="28"/>
          <w:sz w:val="28"/>
          <w:szCs w:val="28"/>
          <w:rtl w:val="true"/>
          <w:lang w:bidi="fa-IR"/>
        </w:rPr>
        <w:t>، نقیضِ آن ظلم است كه قرار ندادن هر چیز در محل خود است</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علماء، نسبت بین عدل و ظلم را ضدّین و یا ملكه و عدم ملكه گرفته اند، درحالی كه مصنف كتاب، نسبت را نقیضین می داند یعنی هر جا عدل نبود، حتماً ظلم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بَینَ الضِّدِّ وَ النَّقیضِ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کِلَا الضِّدَّینِ لَا النَقیضِ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الاَصلُ وَضعُ الشَّیئِ فی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دَعا داعٍ خِلافَ وَضعِه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کَدَفع ضَرٍّ أو کَجَلبِ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عَلی إلهِنا مُمتَنِعَة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تَسلیمِ الّذِی ذکَرنا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المَقالاتِ فَنَحنُ قُلنا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إلهَنا یَکونُ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یَظلِمُ الناسَ وَ لَو اَقَلّاً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مفهوم ضدّ با مفهوم نقیض، تفاوت در این است که دو مفهومی که ضدّین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سیاهی و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می توانند نابود و معدوم گردند به خلاف دو مفهوم كه بینشان رابطة نقیضین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وجود و عدم، که حتماً یکی از آن دو واقع است و ممكن نیست هر دو، غیرِ واقع باشند؛ در مسأله عدل هم اگر قائل به نقیض بودن آن با ظلم شویم، همیشه باید به بودن یکی از این دو مفهوم، اقرار کنیم</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اولیّه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عاقل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چیزی را درجایگاه خود قرار دهد مگر اینکه غرض دیگری مانع از این کار شود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دفع کردنِ ضرری یا جلب كردنِ منفعتی و اینها از چیزهایی است که برای خالق ما ممتنع و غیرممكن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متعال بی نیازِ مطلق است و نمی توان دفع ضرر و جلب منفعت را که لازمه اش فقر و احتیاج است برای توجیه ظلمِ خدا قائل شد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قبول واقع شدنِ سخنانی که در مباحث گذشته گفتیم، می گوییم</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خالق و پروردگار ما، عادلِ مطلق است و نسبت به مردم، كوچكترین ظلم و ستمی نمی کند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العَدلُ مَعَ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 مِنَ الوُجُوبِ الذّاتی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فَقدَ عَدلٍ الظُلمَ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نَقِیضُهُ کَما 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الظُلمُ قُبحُهُ یُرَی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کَحُسنِ عَدلٍ الّذِی قَدعُلِما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القُبحُ نَقصٌ ناقِصٌ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یَستَلزِمُ الإمکانَ مِمَّن عَمِلَه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با بقیه صفات، از اموری دانسته می شود که برای باریتعالی، وجوبِ ذاتی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صفات، خارج از ذات او نیستند تا موجب مركّب بودنِ او شوند، چنانكه عده ای به این گفته قائلند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با توجه به آثار صادر شده از او نزد عقول إحداث كرده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یافتیم مقدورات از او صادرشده برای او قدرت را اعتبار كردیم و وقتی همه معلومات را دیدیم برای او علم را اعتبار نمودیم و صفتی برای ذات خدا نیست تا بخواهد زائد برآن باشد وگرنه در صورتی كه قیام صفت به ذات باشد لازم می آید ذات، محل برای غیر باشد، و در صورتی كه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را قائم نكرده باشد، لازم می آید قیام صفت به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باطل است و اینكه قیام صفت بنفسه باشد، بطلانش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همه اینها این است كه ذات مقدس الهی غنیّ از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چون عقول، در استعداد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هرچه صفات بیشتری مطلع شوند، كمال بیشتری برای صاحب صفت به حساب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صفات را لحاظ كرده تا بتوانند به معرفتِ خالق خود به حسب استعدادشان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بسا به سبب این صفات وقتی إحاطه به حقایقِ آنها پیدا كنند انوار الهی منكشف شود درحالی كه اینها اعتباراتی بیش نبوده اند و می یابند چیزی در وجود، جز ذاتِ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امیرمؤمنین علی علیه السلام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تمام توحیده نفی الصفات عنه لشهادة كلّ صفة انّها غیر الموصوف و شهادة كلّ موصوف انّه غیر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توحید الهی در نفی صفات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صفتی شهادت می دهد كه غیر از موصوفش است و هر موصوف شهادت می دهد غیر از صفت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الیقین مرحوم شبر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عادل نبودنِ خدا، مستلزم اثبات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همان طور که دانسته شد؛ ظلم، نقیضِ عدل است</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 از اموری است که زشتیِ آن مسلّم و مقبول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نیکوییِ عدل که دانسته شد، اینطور است</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قبح و زشتی، نقصی است که انجام دهنده آن 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نتوانسته است کار نیک انجام دهد و از انجام آن عاجز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كار قبیح انجام دهد، مستلزم این است كه به صفت امکان هم متّصف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نقص، که لازمه فعل قبیح است از خصوصیات ممکن الوجود است و با واجب الوجود بودنِ خالق متعال جمع نمی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الواجِبُ وُجودُهُ 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وَلم یَکُن لَهُ نَدیمٌ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وُجوبُهُ مَعَ الإمکانِ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یَجتَمِعانِ وَ هُما ضِدّانِ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فخَصمُنا یَلزَمُهُ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عَلَیها کُلُّها سُؤالٌ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یَقُولُ وَجَبَ المُمکِنُ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یَعکِسُ القولَ فَلایُمکِنُ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 القَولَ بِالإجتِماع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القَولُ بِالإمتِناعِ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الوجود، وجودش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همیشه بوده و هیچ ندیم و شریکی هم برایش نیست</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واجب الوجود بودنِ او می تواند با امکان جمع 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ضدّین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ضدّین هرگز نمی شود با هم جمع شوند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مُنکرِ عدل، برایش چند قول متصوّر است که ما در موردِ همه آنها سؤال داریم</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تبدیل به واجب الوجود شده است، یا اینکه عکسِ آن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الوجود تبدیل به ممكن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هیچكدام ممكن نیست</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قائل به اجتماعِ این دو صفت شود، که امتناعِ آن را نیز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منکرین عدل الهی با اشکالات بزرگی رو برو هستند که صدور آن، از افراد عاقل سزاوار نیست و همین باعث شده که جمهور متکلّمین، عدل را برای خداوند متعال، مسلّم و مفروض پندارند،</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لو شَقَّ عَن قلبی یُری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سَطران قد خُطّا بِلا کاتِب</w:t>
      </w:r>
    </w:p>
    <w:p>
      <w:pPr>
        <w:pStyle w:val="BookText"/>
        <w:rPr/>
      </w:pPr>
      <w:r>
        <w:rPr>
          <w:rFonts w:ascii="Amiri" w:hAnsi="Amiri" w:eastAsia="Amiri" w:cs="Amiri"/>
          <w:color w:val="111111"/>
          <w:sz w:val="28"/>
          <w:sz w:val="28"/>
          <w:szCs w:val="28"/>
          <w:rtl w:val="true"/>
          <w:lang w:bidi="ar-SA"/>
        </w:rPr>
        <w:t xml:space="preserve">العَدلُ وَ التوحیدُ فی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أهلِ البَیتِ فی جانِب</w:t>
      </w:r>
    </w:p>
    <w:p>
      <w:pPr>
        <w:pStyle w:val="BookText"/>
        <w:rPr/>
      </w:pPr>
      <w:r>
        <w:rPr>
          <w:rFonts w:ascii="IRNazanin" w:hAnsi="IRNazanin" w:eastAsia="IRNazanin"/>
          <w:color w:val="111111"/>
          <w:sz w:val="28"/>
          <w:sz w:val="28"/>
          <w:szCs w:val="28"/>
          <w:rtl w:val="true"/>
          <w:lang w:bidi="fa-IR"/>
        </w:rPr>
        <w:t xml:space="preserve">صاحب بن عباد وزیر عالم و شیعی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قلبم شکافته شود دیده می شود که در میانش دو خط نوشته شده است بدون اینکه کاتبی آنها را نگاشته باشد؛ عدل و توحید در یک طرف است و در طرف دیگر</w:t>
      </w:r>
    </w:p>
    <w:p>
      <w:pPr>
        <w:pStyle w:val="BookText"/>
        <w:rPr/>
      </w:pPr>
      <w:r>
        <w:rPr>
          <w:rFonts w:ascii="IRNazanin" w:hAnsi="IRNazanin" w:eastAsia="IRNazanin"/>
          <w:color w:val="111111"/>
          <w:sz w:val="28"/>
          <w:sz w:val="28"/>
          <w:szCs w:val="28"/>
          <w:rtl w:val="true"/>
          <w:lang w:bidi="fa-IR"/>
        </w:rPr>
        <w:t xml:space="preserve">محبت اهل بیت عصمت و طهارت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عدل الهی ص</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بعضی از فِرقه های عامّه، اقوالی را گفته و ملتزم شده اند که لازمه آن، مخالفِ عدل الهی است و توضیح آن به زودی خواهد آمد</w:t>
      </w:r>
      <w:r>
        <w:rPr>
          <w:rFonts w:eastAsia="IRNazanin" w:cs="IRNazanin"/>
          <w:color w:val="111111"/>
          <w:sz w:val="28"/>
          <w:szCs w:val="28"/>
          <w:rtl w:val="true"/>
          <w:lang w:bidi="fa-IR"/>
        </w:rPr>
        <w:t>).</w:t>
      </w:r>
      <w:bookmarkStart w:id="49" w:name="pg8087_101476"/>
    </w:p>
    <w:p>
      <w:pPr>
        <w:pStyle w:val="Heading4"/>
        <w:numPr>
          <w:ilvl w:val="3"/>
          <w:numId w:val="1"/>
        </w:numPr>
        <w:rPr/>
      </w:pPr>
      <w:bookmarkStart w:id="50" w:name="__RefHeading___Toc7880907_1051229030"/>
      <w:bookmarkStart w:id="51" w:name="_Toc16"/>
      <w:bookmarkEnd w:id="49"/>
      <w:bookmarkEnd w:id="50"/>
      <w:r>
        <w:rPr>
          <w:rtl w:val="true"/>
        </w:rPr>
        <w:t>ردّ بر قائلین به جبر و تفویض</w:t>
      </w:r>
      <w:bookmarkEnd w:id="51"/>
    </w:p>
    <w:p>
      <w:pPr>
        <w:pStyle w:val="BookText"/>
        <w:rPr/>
      </w:pPr>
      <w:r>
        <w:rPr>
          <w:rFonts w:ascii="Amiri" w:hAnsi="Amiri" w:eastAsia="Amiri" w:cs="Amiri"/>
          <w:color w:val="111111"/>
          <w:sz w:val="28"/>
          <w:sz w:val="28"/>
          <w:szCs w:val="28"/>
          <w:rtl w:val="true"/>
          <w:lang w:bidi="ar-SA"/>
        </w:rPr>
        <w:t>القول فِی الرّدِ عَلَی الجَبرِیّة والمفوّضة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قِبالِ قَولِنا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نائا عَنِ الصَّوابِ عامِیانِ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یُسَمِّیانِ الجَبرَ وَ التَفویضا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 عَن دَلیلِهِم تَفویضا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ظُهُورِ الکُلِّ فِی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یُغنِیا عَنِ التِّبیانِ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یَختارُ قَولَ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ما مِن فِعلِنا مِن أمرِ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عَلَی الظّاهِرِ مِنّا یَصدُر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یَفعَلُهُ اللّه وَ لانُؤثِّر</w:t>
      </w:r>
    </w:p>
    <w:p>
      <w:pPr>
        <w:pStyle w:val="BookText"/>
        <w:rPr/>
      </w:pPr>
      <w:r>
        <w:rPr>
          <w:rFonts w:ascii="IRNazanin" w:hAnsi="IRNazanin" w:eastAsia="IRNazanin"/>
          <w:color w:val="111111"/>
          <w:sz w:val="28"/>
          <w:sz w:val="28"/>
          <w:szCs w:val="28"/>
          <w:rtl w:val="true"/>
          <w:lang w:bidi="fa-IR"/>
        </w:rPr>
        <w:t xml:space="preserve">کلام در ردّ کردن قائلین به جبر و تفویض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بحث هایی که در کنار بحث عدل مطرح می شود، بحث اختیار بندگان در افعال و کردار خود می باشد</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اثبات عدالت خداوند و اختیار انسان در کردار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جنبه افراط و تفریط پیش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از راه درست و صحیح ، دور گشته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به قول معروف، سوراخ دعا را گم کرده و در حلّ این مشکل به جای پناه بردن به صاحبان اصلیِ وحی و راسخین در علم، به وهمیات و قیاسات خود اعتماد نموده اند</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عوامانه و بدون استحکام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شاید هم اشاره به این باشد كه آنها از بین عامه یعنی اهل تسنن هستند</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شوند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براهین و دلیل هایشان ساکت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واگذار می کنم،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آشکار بودنِ بطلانِ قولشان، به طوری كه بی نیاز از بیان كردنِ وجهِ آن است</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نظریه جبر را اختیار کرده،</w:t>
      </w:r>
      <w:r>
        <w:rPr>
          <w:rStyle w:val="FootnoteAnchor"/>
          <w:rtl w:val="true"/>
        </w:rPr>
        <w:footnoteReference w:id="34"/>
      </w:r>
      <w:r>
        <w:rPr>
          <w:rFonts w:ascii="IRNazanin" w:hAnsi="IRNazanin" w:eastAsia="IRNazanin"/>
          <w:color w:val="111111"/>
          <w:sz w:val="28"/>
          <w:sz w:val="28"/>
          <w:szCs w:val="28"/>
          <w:rtl w:val="true"/>
          <w:lang w:bidi="fa-IR"/>
        </w:rPr>
        <w:t>قائل است که ما در انجام کارهای خود، اختیار نداریم</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ظاهر آنچه از ما صادر می شود، در واقع خدا انجام می دهد و ما هیچ تأثیری در پیدایش آن نداریم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القَولِ کَما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قَولِ اللهِ فِی الإسنادِ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أسنَدَ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العِبادِ الفِعلَ فی خِطابِه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مُخاطِباً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أرشَدَنا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جَمیعَ افعالِنا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فی کِتابِهِ إلَینا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قالَ صادِرٌ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لا قُوَّةَ إلاّ بالله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همان طور که ظاهرش اعلام می کند، تکذیبِ کلام خداوند متعال است در نسبت دادن کارهای انسان ها به خودشان</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خداوند متعال در کتاب شریف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افعال بندگان را به خودشان نسبت داده است،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قول خدای عزّوجلّ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وَأقیمُوا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آتوا الزَکاةَ وَ ما تُقَدِّمُوا لِأنفُسِکم تَجِدُوهُ عِندَالله إنّ الله بِما تَعمَلون بَصیر</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أطیعُوا الرَّسُولَ وَ اوُلِی الأمرِ مِنکُم</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حكم به اطاعت كردن می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آن ارشاد کرده است</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همه کردار ما در قرآن كریم، مستند به خودِ ما شده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للّذین یکتبون الکتاب بأیدیهم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به حال کسانی که کتاب را با دست ها و سلیقه های خود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 إلاّالظّن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تبعیت نکردند مگر گمان باطل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أنعام</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تغییر دهند آنچه انجام داده اند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أنفال</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یعمل سوءً یُجزَ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کار بدی انجام دهد جزای آن کار را خواهد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گروی آن چیزی است که كسب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ظلمهم الله ولکن أنفسهم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آنها ظلم نکرد ولی خودشان ستم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شده اند که همه كارها از خداوندِ باریتعالی صادر می شود؟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هیچ قوّت و قدرتی نیست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 و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 یَقُولُ بِالتَفوِیضِ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مَجالٌ فیهِ لِلتَعریضِ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یَقُولُ إنَّ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فَوَّضَ الأمرَ إلینا نَفسِنا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فِعلُنا مُستَنِدٌ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أن لِغیرِنَا اعتَمَدنا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قُدرَةُ الإلهِ لاتُؤثِّرُ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فِعلٍ هُوَ مِنّا یَصدُرُ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القَولِ بِذَا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مُمکِنٍ عَنِ الإمکانِ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فِعلَنا یَکونُ مُمکِنا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فِی السّابِقِ قَد تَبَیَّنا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مُمکِنِ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لِواجِبِ الوُجُود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فَالخَصمُ إن لم یَلتَزِم وُجُوبَنا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فَكَیفَ یُسنِدُ إلینا فِعلَنا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قائل به تفویض و واگذاری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جبر، کسانی بطلان این عقیده را درک نمودند ولی چون از نعمت ولایت و هدایت امامان معصوم علیهم السلام محروم بودند به باطل دیگری روی آوردند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ماست تا متعرّض این قول نیز بشویم</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امور را واگذار به ما نموده است</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کردار و افعال ما بدون اینکه به مؤثّر دیگری نیاز داشته باشد فقط منسوب به خودمان است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یک از افعالِ ما، قدرت و قوّتِ خداوند نمی تواند تأثیر داشته باشد</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نظریه با بیانی که ذکر شد این است که ممکن را از حدّ امکان خارج می کند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قبلاً بیان شد، افعال ما، همانند وجود ما، ممکن الوجود هستند</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در وجود و آثارِ خود، مستند و مربوط به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عدم، راهی به وجود پیدا نمی کند و بدون مؤثر نمی تواند موجود شود</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مخالفِ نظرِ ما، اگر ملتزم نشود به اینكه ما واجب الوجود هستیم، چگونه به طور مطلق و مستقل همه افعال و کردار ما را مستند به خودمان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فقط ویژگیِ واجب الوجود است که هیچ نیازی به مؤثّر و علّت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کُنّا نَحنُ مُمکِناتٍ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صِرنا بَعدُ واجِباتٍ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أن یُستَنَدَ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بَقائُنا وَکُلّ ما فَعَلنا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نَعَم وُجُوبُنا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ذاتاً بَل هُوَ القَهرِیّ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بِهِ وُجُودُ مُمکِناتٍ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إلاّ الوُجُوبُ الذاتی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البَقاءِ فَالوَجهانِ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عَلی طِبقِهِما قَولانِ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یُکتَفی بِالعِلَّةِ المُوجِدَة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مُحتاجٌ إلی المُبقِیَة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عِندَنا یَکُونُ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الحَقیقُ بِالرُّجحانِ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به تفویض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 قبلاً جزئی از ممکنات بودیم، ولی بعد از خلق شدن، تبدیل به واجب شده ایم</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است همه كارهایمان حتّی بقای ما هم مُستند به خودمان باشد</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قبول داریم که با خلق شدن، تبدیل به واجب شده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الشّیئُ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چیزی واجب نشود نمی تواند موجود شود، ولی واجب شدنِ ما با واجب بودنِ خداوند متعال، فرق اساسی دارد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شدنِ ما غیریّ است و ذاتی نیست، بلکه قهریّ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وسیله غیر، واجب شده ایم لذا در بقای آن هم اختیار نداریم</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کسی که وجودِ ممکنات با اراده او محقّق می شود، واجب الوجودِ 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مستشکل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وجود آمدیم در بقاء احتیاجی به مؤثر نداریم، باید گفت</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علّتِ بقاء پس دو وجه متصوّر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متعال همان طور که علّت ایجاد است، علّت در بقاء ممکنات هم می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دو وجه، دو قول نیز وجود دارد</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علّت مُوجِده اکتفا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ایجادِ ممكنات، محتاجِ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ممكنات در استمرار وجود هم به علّت نیازمندند؟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نزد ما قولِ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محتاج بودنِ ممکن،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سزاوار برتری دادن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ذَا الإمکانَ فِی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مُفتَقِرٌ لِواجِبِ الوُجُودِ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الإفتِقارُ لازمُ الإمکانِ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انفِکاکَ عَنهُ فی أوانٍ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القولُ بِعَدلِ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تَحقیقٍ بِفَضلِ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إذَن مَذهَبُنَا العَدلِیَّة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قائِلُ التَفویضِ لَا الجَبرِیَة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کَلامِ الصّادِقِ علیه السلام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إلی مَذهَبِنا إِشارَة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یَکُونُ وَضعُهُ مُختَصَراً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نَزیدُهُ مُقتَصِراً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ممکنات در وجود، احتیاج به واجب دارند،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نیازمندی، دائماً ملازم و همراه امکان است،</w:t>
      </w:r>
      <w:r>
        <w:rPr>
          <w:rStyle w:val="FootnoteAnchor"/>
          <w:rtl w:val="true"/>
        </w:rPr>
        <w:footnoteReference w:id="38"/>
      </w:r>
      <w:r>
        <w:rPr>
          <w:rFonts w:ascii="IRNazanin" w:hAnsi="IRNazanin" w:eastAsia="IRNazanin"/>
          <w:color w:val="111111"/>
          <w:sz w:val="28"/>
          <w:sz w:val="28"/>
          <w:szCs w:val="28"/>
          <w:rtl w:val="true"/>
          <w:lang w:bidi="fa-IR"/>
        </w:rPr>
        <w:t>پس دلیلی بر جدا شدن از آن در زمانی از اوقات وجود ندارد</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فضل الهی، قول به عدل خداوند، ثابت گردید، آن هم ثابت شدن از روی تحقیق</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سزاوارترین قول، مذهبِ عدلیة ماست که نه قائل به جبر است و نه تفویض</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و پُر معنای رئیس مذهب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تعبیری آمده که اشاره به مذهب ما دارد</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این کتاب بر اختصار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اکتفا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نمی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معروف و دقیقی در مورد جبر و تفویض از طرف ائمة معصومین علیهم السلام رسیده است که در اینجا به ذكر دو حدیث اكتفا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لاجَبرَ وَ لاتفویضَ ولکِن 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 بَینَ الأمرَین؟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رُجُلٌ رأیتَهُ علی مَعصِیَةٍ فَنَهَیتَهُ فَلَم یَنتَهِ فَتَرَکتَهُ فَفَعَلَ تِلکَ المَعصِیَةَ فَلیسَ حَیثُ لم یَقبَل مِنکَ فَتَرَکتَهُ کُنتَ أنتَ الذی أمَرتَهُ بِالمَعصِیَة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درست است و نه تفویض، بلکه امری بین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آن دو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این است که مردی را می بینی که گناهی می کند پس او را نهی می کنی ولی او نمی پذیرد پس او را رها می کنی و مرتکب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چون او را رها کردی، تو را باعث و سببِ گناه کردن او حساب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عبدالله علیه السلام قالَ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أجبَرَالله العِبادَ عَلَی المَعاصی؟ 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أعدَلُ مِن أن یُجبِرَهُم عَلَی المَعاصی ثمّ یُعَذّبَهُم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فَفَوَّضَ الله إلی العِباد؟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فَوَّضَ إلَیهِم لم یُحصِرهُم بِالأمرِ وَ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فَبَینَهُما مَنزِلَةٌ؟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أوسَعُ مابَینَ السَماءِ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حضرت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آیا خداوند، مردم را بر گناهان مجبور نموده است؟حضرت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تر از این است که برگناه، مجبورشان کند، سپس آنها را بر انجام همین گناه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پس آیا همه امور را به بندگان واگذار نموده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دیگر خداوند، مردم را در قید و بند امر و نهی قرار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آیا بین این دو، منزلت و واسطه دیگری هست؟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وسیع تر از ما بین آسمان و زمین</w:t>
      </w:r>
      <w:r>
        <w:rPr>
          <w:rFonts w:eastAsia="IRNazanin" w:cs="IRNazanin"/>
          <w:color w:val="111111"/>
          <w:sz w:val="28"/>
          <w:szCs w:val="28"/>
          <w:rtl w:val="true"/>
          <w:lang w:bidi="fa-IR"/>
        </w:rPr>
        <w:t xml:space="preserve">). </w:t>
      </w:r>
      <w:bookmarkStart w:id="52" w:name="pg8087_101482"/>
    </w:p>
    <w:p>
      <w:pPr>
        <w:pStyle w:val="Heading4"/>
        <w:numPr>
          <w:ilvl w:val="3"/>
          <w:numId w:val="1"/>
        </w:numPr>
        <w:rPr/>
      </w:pPr>
      <w:bookmarkStart w:id="53" w:name="__RefHeading___Toc7880909_1051229030"/>
      <w:bookmarkStart w:id="54" w:name="_Toc17"/>
      <w:bookmarkEnd w:id="52"/>
      <w:bookmarkEnd w:id="53"/>
      <w:r>
        <w:rPr>
          <w:rtl w:val="true"/>
        </w:rPr>
        <w:t>اثبات نبوّت</w:t>
      </w:r>
      <w:bookmarkEnd w:id="54"/>
    </w:p>
    <w:p>
      <w:pPr>
        <w:pStyle w:val="BookText"/>
        <w:rPr/>
      </w:pPr>
      <w:r>
        <w:rPr>
          <w:rFonts w:ascii="IRNazanin" w:hAnsi="IRNazanin" w:eastAsia="IRNazanin"/>
          <w:color w:val="111111"/>
          <w:sz w:val="28"/>
          <w:sz w:val="28"/>
          <w:szCs w:val="28"/>
          <w:rtl w:val="true"/>
          <w:lang w:bidi="fa-IR"/>
        </w:rPr>
        <w:t>القول فی النبوّة العامّة فی قبال البراهمة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بَشَرٌ اُوحِیَ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یَجِبِ التَبلیغُ أن یُوحی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یُوحَ بِالتَبلیغِ فَالرَّسُولُ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فَیَلزَمُ اتِّباعُ ما یَقُول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هُوَ وَحیٌ یُوحی</w:t>
      </w:r>
    </w:p>
    <w:p>
      <w:pPr>
        <w:pStyle w:val="BookText"/>
        <w:rPr/>
      </w:pPr>
      <w:r>
        <w:rPr>
          <w:rFonts w:ascii="IRNazanin" w:hAnsi="IRNazanin" w:eastAsia="IRNazanin"/>
          <w:color w:val="111111"/>
          <w:sz w:val="28"/>
          <w:sz w:val="28"/>
          <w:szCs w:val="28"/>
          <w:rtl w:val="true"/>
          <w:lang w:bidi="fa-IR"/>
        </w:rPr>
        <w:t xml:space="preserve">کلام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 در مقابل سخنِ براهمه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كه نبیّ، انسانی است که به او وحی می شود</w:t>
      </w:r>
      <w:r>
        <w:rPr>
          <w:rStyle w:val="FootnoteAnchor"/>
          <w:rtl w:val="true"/>
        </w:rPr>
        <w:footnoteReference w:id="41"/>
      </w:r>
      <w:r>
        <w:rPr>
          <w:rFonts w:ascii="IRNazanin" w:hAnsi="IRNazanin" w:eastAsia="IRNazanin"/>
          <w:color w:val="111111"/>
          <w:sz w:val="28"/>
          <w:sz w:val="28"/>
          <w:szCs w:val="28"/>
          <w:rtl w:val="true"/>
          <w:lang w:bidi="fa-IR"/>
        </w:rPr>
        <w:t>و تبلیغِ دیگران، لازم نیست به او وحی شود</w:t>
      </w:r>
      <w:r>
        <w:rPr>
          <w:rFonts w:eastAsia="IRNazanin" w:cs="IRNazanin"/>
          <w:color w:val="111111"/>
          <w:sz w:val="28"/>
          <w:szCs w:val="28"/>
          <w:rtl w:val="true"/>
          <w:lang w:bidi="fa-IR"/>
        </w:rPr>
        <w:t>. (</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هدایتِ دیگران هم به او وحی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تبعیت از گفته های او واجب است</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از روی هوای نفس سخن نمی گوید، بلکه کلام او نیست مگر وحی خدا</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النَّبیینَ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إرسالُهُم مِن رَبِّنَا الواهِبِ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 الآنَ لِلإستِدلالِ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وَاستَدرِکِ الحالَ مِنَ المَقالِ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أنّهُ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کُلِّ ما یُری کَمالا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فَکُلّما لهُ مِنَ الکَمالِ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بِحَدٍّ یَخطُرُ بِالبالِ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الأثَرُ الناشی مِنَ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 فی کَمالِهِ الصِّفاتِ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وَصفٍ قَد یَکونُ أکمَلا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فَنَفعُهُ یَکونُ نَفعاً أجزَلا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قُلنا خَلَقَ الحَوادِثا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حَکیمٌ فَهوَ لیسَ عابِثا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بُدٌّ أن یَکونَ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نَفعٍ کامِلٍ لِکُلِّها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فرستادنِ پیامبران از طرف خداوند بخشنده، امری لازم و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هدایت و سعادت بشر که هدف خلقت است، بدون ارسال انبیاء و رساندنِ اوامر الهی به مردم میسّر نیست و لطفِ الهی ایجاب می کند که باریتعالی، پیامبرانی برای این منظور، مبعوث فرماید</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دلائل و براهین گوش فرا داده و از سخنانِ گفته شده، واقع را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در اینجا برای لزوم ارسالِ رُسُل، ذکر شده معروف به دلیل لطف است</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ثابت شد که ذات باریتعالی دارای همه صفات کمال است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کدام از صفات کمالیه خداوند، انتهایی ندارد که بتوان تصوّر کرد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اثری که در کامل بودن از آن صفات ناشی می شود، مانند خودِ صفات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الهی که آثارش نیز جزء کمالات است و حدّی برای آن نیست</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وصفی که به عنوان صفتِ کمال، شمرده شود فایده و اثر آن هم فراوان است</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همه مخلوقات را آفریده و در این کار بی هدف نبوده است</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دوری از نسبت عبث به فعل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صفت خالقیت الهی هم دارای فایده و اثری جامع و کامل برای همه مخلوقات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نَری فی دارِنَا الدَّنِیَّة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الرِّجالِ خَیرَهُم سَجِیَّة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اُصیبَ مِن مَصائِبَ شَدیدَة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 نَوائِبَ عَدیدَة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یَستَرِح فی عُمرِهِ أوانا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یُشَفَّ قلبُهُ زَمانا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أتاهُ مَوتُهُ مُفاجاة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شَهِدنا فِیهِ مِن مُجازاة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فِی عَکسِ ما نَقَلنا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فَکُلَّما فِیهِ فَفِیهِ قُلنا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فَخَلقُهُ إیّاهُ أینَ یَنفَع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مَع ما قیلَ کَیفَ یَجمَع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مِن جَمیعِ ما ذَکَرنا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إلی هُنا عَلِمنا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سِوی هذَا الدِیارِ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لِما نَزرَعُهُ ثِمارٌ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ذی خَرابٌ وَهِیَ العامِرَة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مَزرَعَةُ الآخِرَة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دنیای پست، می بینیم برخی از مردم را که از جهت اخلاق و رفتار، بهترین هستند،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مصیبت های دردناک دچار شده و سختیِ بی شماری دیده اند</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عمر راحتی به خود ندیده و قلبشان در آرامش نبوده است،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ناگهان وفاتشان فرا رسیده بدون اینکه در موردِ آنها پاداش و جزایی ببینیم</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ذکر کردیم در آن طرف قضیه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عقاب و عذابی برای ظلم بدکاران در دنیا دیده نمی شود</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خلقِ مخلوقات، فایده اش کجا ظاهر می شود و این وقایع چطور با عدل الهی جمع می شود؟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مطالبی که از اول تا اینجا بیان شد، دانستیم که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غیر از این سرا، سرای دیگری نیز هست که برای آنچه می کاریم، ثمره ای در آنجا است</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چه بسا خراب و یا آباد باشد و اینجا مزرعة عالم آخرت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فَلِلعِبادِ فیهِما 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یَلحَقُهُم بِفَوتِها فَضائِح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لِکُلِّهِم 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یَفُوتُهُم بِفِعلِها فَوائِد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عَلیها لَهُمُ 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 فِی اطِّلاعِهَا امتِناعٌ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قَضَت لِرَبِّنَا 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قَضِیّةُ اللُطفِ سِوَی الإعلامِ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دنیا و آخرت، مصالحی برای بندگان است كه با فوت شدنِ آنها، به بندگان خسارت و رسوایی می رسد</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برای آنها، مفسده هایی است که انجام دادن آنها، موجبِ محروم شدن از خیرات و فوائد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اشاره دارد به اینکه احکام الهی متوقف بر مصالح و مفاسد است و بدون دلیل و حکمت نیست به خلاف اشاعره که این را قائل نیستند</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بندگان، اطلاعی از آن مصالح و مفاسد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اطّلاعِ آنها از آن همه مصالح و مفاسد،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آفرینش، دخالتی نداشته اند تا بتوانند خوبی ها و بدی ها را درک کنند</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لطف پروردگار دانای ما اقتضا نمی کند مگر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و مفاسد دنیا و آخرت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ما برساند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رَبطٌ بَینَ مُمکِناتٍ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 قِیامُ کائِناتٍ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بِقَدرٍ لیسَ مِن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العِلَّةِ وَ المَعلولِ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ذَاالقَدرِ مِنَ الرابِطِ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یُغنینا عَنِ الواسِطِ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شَیئٍ عِندَنا 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أتی بِهِ لنا مُرسَلٌ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فَواجِبٌ إرسالُهُ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فِی الوُجُودِ بَین بَینا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مَرتَبَیِ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یَأخُذُ عَنِ المَعبُودِ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حَقیقَةَ الأشیاءِ بِالتَّمامِ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یُبَیِّنَ عَلَی الأنامِ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یَکونُ حِینَ الإستِفادَة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یَکونُ زَمَنَ الإفادَة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ممکنات با کسی که قیامِ موجودات به اوست، ربطی نیست</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قدری که قابلِ قبول نیست و آن ربطِ بین علّت و معلول است</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اوامر الهی را به ما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نیاز نمی کند</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نزد ما مبهم است تا اینکه برای ما از طرف او، فرستاده ای بیاید</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فرستادنِ رسول، به سوی ما و او کسی است که در مرتبة وجود، بَین بَین است</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گونه ای در دو مرتبة وجود است به طوری که از معبود می گیرد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تمام، تا اینكه آنها را برای بندگان، بازگو كند</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حقائق را دریافت می کند مثل زمانی نیست که آنها را به مردم باز می 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فاقَ أوّلاً عَنِ الإمکان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مِثلُنا مَقامَ الثانی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یُعرَفُ الشخصُ بِإتیانِهِ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عَلی صِحَّةِ تِبیانِهِ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بِحَیثُ لم نَقدِر عَلَی الإتیانِ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لِکَونِهِ مِن رَبِّنَا الرَّحمنِ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الّذی سُمِّیَ بِالنَّبِیِّ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أخبَرَ عَن عَلِیٍّ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النُّبُوَّةُ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مَذهَبُنَا المُحِقَّة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مقامِ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جایگاه گرفتن دستورات و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مرتبه امکان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قابلیّت هم صحبت شدن با حق تعالی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جایگاه ابلاغ و رساندن پیام الهی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همه ماست</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پیامبر زمانی شناخته می شود که چیزی را به عنوان دلیل بر صحّت ادعاء و گفته های خود بیاورد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کسی، قادر به انجام آن كار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اصطلاحاً به این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دیگران از این كار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آن نشانه، از طرف خداوند مهربان به او داده شده است</w:t>
      </w:r>
      <w:r>
        <w:rPr>
          <w:rStyle w:val="FootnoteAnchor"/>
          <w:rtl w:val="true"/>
        </w:rPr>
        <w:footnoteReference w:id="46"/>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در لغت یعنی خبر دهنده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از طرف خدای بزرگ مرتبه، خبر می دهد</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نبوّت مطلقه ثابت شد همان طور که مطابق با مذهب حق ما هست</w:t>
      </w:r>
      <w:r>
        <w:rPr>
          <w:rFonts w:eastAsia="IRNazanin" w:cs="IRNazanin"/>
          <w:color w:val="111111"/>
          <w:sz w:val="28"/>
          <w:szCs w:val="28"/>
          <w:rtl w:val="true"/>
          <w:lang w:bidi="fa-IR"/>
        </w:rPr>
        <w:t xml:space="preserve">. </w:t>
      </w:r>
      <w:bookmarkStart w:id="55" w:name="pg8087_101488"/>
    </w:p>
    <w:p>
      <w:pPr>
        <w:pStyle w:val="Heading4"/>
        <w:numPr>
          <w:ilvl w:val="3"/>
          <w:numId w:val="1"/>
        </w:numPr>
        <w:rPr/>
      </w:pPr>
      <w:bookmarkStart w:id="56" w:name="__RefHeading___Toc7880911_1051229030"/>
      <w:bookmarkStart w:id="57" w:name="_Toc18"/>
      <w:bookmarkEnd w:id="55"/>
      <w:bookmarkEnd w:id="56"/>
      <w:r>
        <w:rPr>
          <w:rtl w:val="true"/>
        </w:rPr>
        <w:t xml:space="preserve">ردّ سخن منکرین نبوّت </w:t>
      </w:r>
      <w:r>
        <w:rPr>
          <w:rtl w:val="true"/>
        </w:rPr>
        <w:t>(</w:t>
      </w:r>
      <w:r>
        <w:rPr>
          <w:rtl w:val="true"/>
        </w:rPr>
        <w:t>براهمه</w:t>
      </w:r>
      <w:r>
        <w:rPr>
          <w:rtl w:val="true"/>
        </w:rPr>
        <w:t>)</w:t>
      </w:r>
      <w:bookmarkEnd w:id="57"/>
    </w:p>
    <w:p>
      <w:pPr>
        <w:pStyle w:val="BookText"/>
        <w:rPr/>
      </w:pPr>
      <w:r>
        <w:rPr>
          <w:rFonts w:ascii="Amiri" w:hAnsi="Amiri" w:eastAsia="Amiri" w:cs="Amiri"/>
          <w:color w:val="111111"/>
          <w:sz w:val="28"/>
          <w:sz w:val="28"/>
          <w:szCs w:val="28"/>
          <w:rtl w:val="true"/>
          <w:lang w:bidi="ar-SA"/>
        </w:rPr>
        <w:t>القول فی ذِکرِ قولِ البَراهمه وَ دَلیلِهِم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القِبال لِلمُکالَة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یُقالُ لَهُمُ البَراهَمَة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نَفَوا عَنِ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الإرسالٍ إلَی العَبیدِ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بِهِ لِلقولِ یَستَدِلُّون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أقبَحُ مِن قَولٍ بِهِ یَقُولُون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قالُوا لَنَا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بِما تَحکُمُهُ نَقُولُ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هذا إن أتی 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إلهُنَا العَلِیُّ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أتی بِمِثلِ ما عَقَلنا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فَنَکتَفی عَنهُ بِما عَلِمنا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یَقُل غَیرَ الّذی نَعقَلُ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جَزماً عَنهُ لا نَقبَل</w:t>
      </w:r>
    </w:p>
    <w:p>
      <w:pPr>
        <w:pStyle w:val="BookText"/>
        <w:rPr/>
      </w:pPr>
      <w:r>
        <w:rPr>
          <w:rFonts w:ascii="IRNazanin" w:hAnsi="IRNazanin" w:eastAsia="IRNazanin"/>
          <w:color w:val="111111"/>
          <w:sz w:val="28"/>
          <w:sz w:val="28"/>
          <w:szCs w:val="28"/>
          <w:rtl w:val="true"/>
          <w:lang w:bidi="fa-IR"/>
        </w:rPr>
        <w:t>سخن براهمه</w:t>
      </w:r>
      <w:r>
        <w:rPr>
          <w:rStyle w:val="FootnoteAnchor"/>
          <w:rtl w:val="true"/>
        </w:rPr>
        <w:footnoteReference w:id="47"/>
      </w:r>
      <w:r>
        <w:rPr>
          <w:rFonts w:ascii="IRNazanin" w:hAnsi="IRNazanin" w:eastAsia="IRNazanin"/>
          <w:color w:val="111111"/>
          <w:sz w:val="28"/>
          <w:sz w:val="28"/>
          <w:szCs w:val="28"/>
          <w:rtl w:val="true"/>
          <w:lang w:bidi="fa-IR"/>
        </w:rPr>
        <w:t>و دلیل هایشان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همة براهینی که صحبت شد، گروهی هستند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براهمه</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وجوب إرسال پیامبران را از طرف خداوندِ ستوده، نفی می کنند</w:t>
      </w:r>
      <w:r>
        <w:rPr>
          <w:rFonts w:eastAsia="IRNazanin" w:cs="IRNazanin"/>
          <w:color w:val="111111"/>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استدلال می کنند، ناپسندتر از چیزی است که به آن قائل هستند؛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 عقل هستیم و قائل به حکمی هستیم که عقل آن را تأیید کند</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حال اگر پیامبری بیاید که پروردگار با عظمت ما، او را فرستاده،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مطالبی آورده موافقِ معقولاتِ ما، پس ما اکتفا به احکام عقلیِ خود می 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نیازی به سخنان او نداریم</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مطالبی را می گوید غیر از چیزهایی که تعقّل کرده ایم، پس ما هرگز از او نمی 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حرفی بر خلاف عقل آورده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ذِکرِنا لِذَا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فی جَوابِ الإستِدلالِ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احتِمالٌ الَّذی فَرَضتُم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 قَولِهِ لِما عَقَلتُم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اتَّقتُم فیهِ فَالرَسُولُ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خِلافَ قَولِکُم یَقُولُ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لِکَونِ کُلٍّ مِنهُما قَطعِیّاً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التَعارُضُ هُنا مَرعِیّاً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مِنَ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یُخالِف مُقتَضَی العُقُولِ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فَرَضتُم فیهِ الإختِلافا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یَرفَعُ ذَا الخِلافا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اینکه سخن ایشان را ذکر کردیم، در جواب می گوییم</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آن احتمال که شما فرض کردید که قول پیامبر، مخالف با تعقل شما باشد،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عقولِ همه شما در امری موافقت کرد، پس پیامبر هم، مخالفِ شما نخواهد گفت</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از حجّت های قطعی خداوند متعال هستند</w:t>
      </w:r>
      <w:r>
        <w:rPr>
          <w:rStyle w:val="FootnoteAnchor"/>
          <w:rtl w:val="true"/>
        </w:rPr>
        <w:footnoteReference w:id="48"/>
      </w:r>
      <w:r>
        <w:rPr>
          <w:rFonts w:ascii="IRNazanin" w:hAnsi="IRNazanin" w:eastAsia="IRNazanin"/>
          <w:color w:val="111111"/>
          <w:sz w:val="28"/>
          <w:sz w:val="28"/>
          <w:szCs w:val="28"/>
          <w:rtl w:val="true"/>
          <w:lang w:bidi="fa-IR"/>
        </w:rPr>
        <w:t>وهیچ وقت بین دو حجّت، تعارض پیش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كه حکیمِ مطلق است هیچ وقت احکامِ معارض، صادر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امتثال و اطاعت از آن، ممتنع است یعنی انجام دادن آن ممكن نیست</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حکمی که پیامبر آورده اگر مخالف با مقتضای حكم عقل نیست، در این صورت مورد قبول است</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کردید در مسأله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عقول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پیدا شد، در این صورت، گفته پیامبرخدا، رافعِ آن اختلاف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وافَقَهُ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یَصدُقُ ما یَقُول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فَقَولُکُم فیما مَضی لانَقبَل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علی إطلاقِهِ لانَقبَل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 قُلتُم بِأنّهُ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وافَقنا فَما عَلِمناهُ کَفی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إذا جائَکُمُ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یَحصُلُ الإطمینانُ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فَالتَقسیمُ لَیسَ حاصِراً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یَكونُ ذَا الدَّلیلُ قاصِراً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 القِسمَةَ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الآنَ فَفِی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الأمورِ کانَ مِن قَبیلٍ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لِلعُقُولِ فِیهِ مِن سَبیلٍ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كسی که پیامبرخدا، گفتة او را تأیید فرماید، او نیز قولِ پیامبرخدا را تصدیق می کند</w:t>
      </w:r>
      <w:r>
        <w:rPr>
          <w:rFonts w:eastAsia="IRNazanin" w:cs="IRNazanin"/>
          <w:color w:val="111111"/>
          <w:sz w:val="28"/>
          <w:szCs w:val="28"/>
          <w:rtl w:val="true"/>
          <w:lang w:bidi="fa-IR"/>
        </w:rPr>
        <w:t>.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قول شما، در آنچه گذشت به اینكه؛ ما قول پیامبر را قبول نمی كنیم، مقبولِ ما نیست</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گفتید؛ اگر قولِ پیامبرخدا، موافق با حکم عقل باشد، پس همان حکم عقل کفایت می کند</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فرستاده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 با حکم عقل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اطمینان نسبت به آن حکم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 فایده و لغو نیست بلكه انسان با قطع به خوبی و درست بودنِ آن فعل، اقدام می کند</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حرف، تقسیم شما که با آن استدلال کردید، کامل و دقیق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منحصر در دو قسمی که شما گفتید،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شما ناقص است</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تقسیم جامع و کاملی را مایل هستید، من برای شما این تقسیم را در این مقام ذکر می کنم</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 به گونه ای است که عقولِ بشر راهی برای تشخیص و درك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بیشترِ مصالح و مفاسدی كه بر كردار و رفتار ، اقوال و افكار بشر و محیط اطراف او جاری می شود و همچنین مثل اموری كه مربوط به آخرت و عالَم پس از مرگ است و فقط خالق انسان كه مدیر و مدبّرِ كائنات است نسبت به آن عوالم و خصوصیات آن، علم و آگاهی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یُدرِکُهُ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یَقُولُهُ الرَّسُولُ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ما أورَدتَهُ 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قولُهُ زائِداً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کانَ فِی الأوّلِ لِلبَیانِ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فِی الثّانِی لِلإطمینانِ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فَهیهُنَا الأقسامُ کانَت 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فَارجِعَن لِأن تَبَصَّرا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فَواحِدٌ لیسَ لهُ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اثنَینِ مِنها یَجِبُ الرُجُوعُ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النَبِیِّ کَیفَما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 قُلنا وَقَدنَقُول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لایَحصُلُ اطمِینانٌ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بِأن یَأتِیَنَا البَیانُ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هؤُلاءِ فِی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یَستَغنی عَنِ البَیانِ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بعضی از امور را درک می کند و پیامبرخدا هم مانند آن را می فرماید</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کرده اند جا ندارد و قول پیامبر، زائد حساب نمی شود،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اموری که اوّل ذکرکردیم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راهی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نبیّ، بیان است و در قسم دوّم هم سبب اطمینان و آرامش می گردد</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اقسام، چهار صورت هستند، برای اینکه آگاه شوی، رجوع کن</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جایی که حکم عقل با حکم پیامبر خدا مخالف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وقوعِ خارجی ندارد و دو صورتِ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راهی برای عقل نیست و یا مورد اختلاف عقلاء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رجوع واجب است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طبق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دیگر را گفتیم باز هم می گوییم</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به تنهایی موجب اطمینان نمی شود مگر اینکه بیان الهی بیاید</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قول این گروه به طوری باطل است که از بیان ودلیل بی نیاز است</w:t>
      </w:r>
      <w:r>
        <w:rPr>
          <w:rFonts w:eastAsia="IRNazanin" w:cs="IRNazanin"/>
          <w:color w:val="111111"/>
          <w:sz w:val="28"/>
          <w:szCs w:val="28"/>
          <w:rtl w:val="true"/>
          <w:lang w:bidi="fa-IR"/>
        </w:rPr>
        <w:t>.</w:t>
      </w:r>
      <w:r>
        <w:rPr>
          <w:rStyle w:val="FootnoteAnchor"/>
          <w:rtl w:val="true"/>
        </w:rPr>
        <w:footnoteReference w:id="49"/>
      </w:r>
      <w:bookmarkStart w:id="58" w:name="pg8087_101492"/>
    </w:p>
    <w:p>
      <w:pPr>
        <w:pStyle w:val="Heading4"/>
        <w:numPr>
          <w:ilvl w:val="3"/>
          <w:numId w:val="1"/>
        </w:numPr>
        <w:rPr/>
      </w:pPr>
      <w:bookmarkStart w:id="59" w:name="__RefHeading___Toc7880913_1051229030"/>
      <w:bookmarkStart w:id="60" w:name="_Toc19"/>
      <w:bookmarkEnd w:id="58"/>
      <w:bookmarkEnd w:id="59"/>
      <w:r>
        <w:rPr>
          <w:rtl w:val="true"/>
        </w:rPr>
        <w:t>شرایط پیامبری</w:t>
      </w:r>
      <w:bookmarkEnd w:id="60"/>
    </w:p>
    <w:p>
      <w:pPr>
        <w:pStyle w:val="BookText"/>
        <w:rPr/>
      </w:pPr>
      <w:r>
        <w:rPr>
          <w:rFonts w:ascii="Amiri" w:hAnsi="Amiri" w:eastAsia="Amiri" w:cs="Amiri"/>
          <w:color w:val="111111"/>
          <w:sz w:val="28"/>
          <w:sz w:val="28"/>
          <w:szCs w:val="28"/>
          <w:rtl w:val="true"/>
          <w:lang w:bidi="ar-SA"/>
        </w:rPr>
        <w:t>القول فی مُجمَل مِن شرائِط النبوّة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لیَدَّعِ النَبِیُّ فی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النُبُوَّةُ عَلَی الإمکان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النَبِیِّ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یَأتِ نَفیُها عَنِ اللّاحِقِ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أتانا مُدَّعِی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شَیئٍ آخِذاً سُمُوَّه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لِصِدقِهِ أتی بِألفِ 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فِی ادِّعائِهِ بصادِقٍ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ضَرُورَةً مِن دینِنا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النُبُوَّةِ عَلی نَبِیِّنا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هَل نُصَدِّقُ کِلَیهِما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نَحنُ قَد نُکَذِّبُ قولَهُما</w:t>
      </w:r>
    </w:p>
    <w:p>
      <w:pPr>
        <w:pStyle w:val="BookText"/>
        <w:rPr/>
      </w:pPr>
      <w:r>
        <w:rPr>
          <w:rFonts w:ascii="IRNazanin" w:hAnsi="IRNazanin" w:eastAsia="IRNazanin"/>
          <w:color w:val="111111"/>
          <w:sz w:val="28"/>
          <w:sz w:val="28"/>
          <w:szCs w:val="28"/>
          <w:rtl w:val="true"/>
          <w:lang w:bidi="fa-IR"/>
        </w:rPr>
        <w:t xml:space="preserve">سخن در بعضی از شرایط نبوّت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پیامبر باید ادّعای نبوّت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 از او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ادّعا در حقّ او ممکن باشد</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كه از پیامبر قبلی، کلامی در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جدید، نیامده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پیامبر سابق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رسولی از طرف خدا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منافات با ادّعای مدعیّ جدید دارد</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زمان ما، مُدّعیِ پیامبریّ و نبوّت بیاید در حالی که دارای عالی ترین مقام هم باشد،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راست گوییِ خود، هزار كارِ غیرعادی هم انجام دهد، او را صادق نمی دانیم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خاتمه یافتنِ نبوّت، بعد از پیامبر گرامی اسلام صلی الله علیه و آله و سلم ضروریِ دین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قبول همه مسلمین است و آیات قرآن كریم و روایات معتبر از آن حضرت هم دالّ بر آن است</w:t>
      </w:r>
      <w:r>
        <w:rPr>
          <w:rStyle w:val="FootnoteAnchor"/>
          <w:rtl w:val="true"/>
        </w:rPr>
        <w:footnoteReference w:id="50"/>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سابق و مُدّعیِ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کنیم؟ یا هر دو را تکذیب نماییم؟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نَأخُذُ القولَ بِصِدقِ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نَعکِسُ الأمرَ فَبِالبَیانِ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یَحصُلُ ههُنا لَنا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واحِدٍ لنا کَلامٌ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الأخیرَ فَهوَ مُدَّعانا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تُرِد مِنّا فَنَحنُ قُلنا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تَصدیقُ کُلٍّ مِنهُما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امتِناعِهِ مَقالٌ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کَفاکَ ما فی سابِقِ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قولُهُما ضِدّانِ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تَکذیبُ کُلٍّ لیسَ مِن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أزمانٍ مِنَ الرَسُولِ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نُکَذِّبِ الّذِی فِی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یَستَلزِمُ القُبحَ عَلَی الخالِقِ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یَلزَمُهُ الإخلاءُ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قَبیحُ وَ هوَ الإغراءُ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ما قُلنا إذَن مُحَقَّقا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تکذیبُنَا الثّانی لا مَن سَبَقا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جدید را تصدیق نموده و پیامبرِ قبلی را تکذیب کنیم؟ و یا بر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بیان شود</w:t>
      </w:r>
      <w:r>
        <w:rPr>
          <w:rFonts w:eastAsia="IRNazanin" w:cs="IRNazanin"/>
          <w:color w:val="111111"/>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برای ما اقسامی است که نسبت به همه آنها اشكال داریم،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قسم آخر که مدّعای ماست، اگر توضیحی بخواهی می گوییم</w:t>
      </w:r>
      <w:r>
        <w:rPr>
          <w:rFonts w:eastAsia="IRNazanin" w:cs="IRNazanin"/>
          <w:color w:val="111111"/>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هر دو مُدَّعِی، ممکن نیست و در امتناعش حرفی نیست</w:t>
      </w:r>
      <w:r>
        <w:rPr>
          <w:rFonts w:eastAsia="IRNazanin" w:cs="IRNazanin"/>
          <w:color w:val="111111"/>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كافی است تو را بیانِ قبل كه این دو، ضدّ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 سابق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بعد از من نبیّ نیست، جایی برای ادّعای پیامبرِدیگر نمی ماند</w:t>
      </w:r>
      <w:r>
        <w:rPr>
          <w:rFonts w:eastAsia="IRNazanin" w:cs="IRNazanin"/>
          <w:color w:val="111111"/>
          <w:sz w:val="28"/>
          <w:szCs w:val="28"/>
          <w:rtl w:val="true"/>
          <w:lang w:bidi="fa-IR"/>
        </w:rPr>
        <w:t>).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هر دو نیز کار معقولی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موجب خالی شدن زمان از رسول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أدلّه لزوم إرسال پیامبر منافات دارد</w:t>
      </w:r>
      <w:r>
        <w:rPr>
          <w:rFonts w:eastAsia="IRNazanin" w:cs="IRNazanin"/>
          <w:color w:val="111111"/>
          <w:sz w:val="28"/>
          <w:szCs w:val="28"/>
          <w:rtl w:val="true"/>
          <w:lang w:bidi="fa-IR"/>
        </w:rPr>
        <w:t>)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رسولِ سابق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ختم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كنیم، مستلزمِ انجام کار قبیح بر خالق است</w:t>
      </w:r>
      <w:r>
        <w:rPr>
          <w:rFonts w:eastAsia="IRNazanin" w:cs="IRNazanin"/>
          <w:color w:val="111111"/>
          <w:sz w:val="28"/>
          <w:szCs w:val="28"/>
          <w:rtl w:val="true"/>
          <w:lang w:bidi="fa-IR"/>
        </w:rPr>
        <w:t>.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لازم می آید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إدّعای پیامبر قبلی که بنا بر فرض دروغگو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خالی از حجّت و پیامبر رها کرده باشد و این امری قبیح است و منجرّ به گمراهی مردم می شود</w:t>
      </w:r>
      <w:r>
        <w:rPr>
          <w:rFonts w:eastAsia="IRNazanin" w:cs="IRNazanin"/>
          <w:color w:val="111111"/>
          <w:sz w:val="28"/>
          <w:szCs w:val="28"/>
          <w:rtl w:val="true"/>
          <w:lang w:bidi="fa-IR"/>
        </w:rPr>
        <w:t>.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حرف ما ثابت و محقّق شد که باید ادّعای مدّعیِ نبوّت را که الان پیدا شده، تکذیب کنیم نه پیامبر قبلی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به حال از او پیروی و اطاعت می كردیم و با برهان و دلیل به نبوّت او ایمان آورده بودیم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شَرطٌ أن کانَ مِنَ القَبائِح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مُجتَنِباً فی جُمَعِ الجَوارِح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صِفاتِهِ السَّنایا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اَكمَلَ مِمَّن کانَ فِی الرَّعایا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کُلٍّ مِنَ السَجایا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مِمَّن کانَ فِی البَرایا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لِکَونِهِ أسخاهُمُ وَ أعدَلا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أشجَعَ وَ أکرَمَ وَ أجمَلا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کُلُّ مِنَ الکَمالات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فِعالِهِ وَ فِی المَقالات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فی کَمالِ 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فیهِ قُبحُ الخَلق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آبائُهُ دَنِیَّة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أخلاقُهُم وَ هکَذَا السَجِیَّة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یَخلُصُ عَن رَذائِلِ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عَن عَهرِ اُمَّهاتِ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بِحَیثُ لایَستَهزِءُ الَّعِیَّة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یَمتَنِعُونَ عَنهُ لِلحَمِیَّة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یَعدِمُ الشَناعَةَ النَوعِیَّة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یَکونَنَّ مِنَ اللَولِیَّة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مِن کُلِّ مَا الرَّعِیَّة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یُنَفِّرُونَ عَنهُ بِالسَجِیَّة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پیامبر از همه زشتی ها در جوارح و اعضایش پاک باشد</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خدا در صفات نیک، کامل ترینِ مردم است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خوبی ها، سرآمدِ مردم است</w:t>
      </w:r>
      <w:r>
        <w:rPr>
          <w:rFonts w:eastAsia="IRNazanin" w:cs="IRNazanin"/>
          <w:color w:val="111111"/>
          <w:sz w:val="28"/>
          <w:szCs w:val="28"/>
          <w:rtl w:val="true"/>
          <w:lang w:bidi="fa-IR"/>
        </w:rPr>
        <w:t>.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سخاوتمند ترین و عادل ترین و شجاع ترین و بخشنده ترین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است</w:t>
      </w:r>
      <w:r>
        <w:rPr>
          <w:rFonts w:eastAsia="IRNazanin" w:cs="IRNazanin"/>
          <w:color w:val="111111"/>
          <w:sz w:val="28"/>
          <w:szCs w:val="28"/>
          <w:rtl w:val="true"/>
          <w:lang w:bidi="fa-IR"/>
        </w:rPr>
        <w:t>.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در همه کمالات، و در رفتار و گفتار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خوش برخوردی و نیکویی است و در او زشتی از جهت خلقت و ظاهر مشاهده نمی شود،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او، افرادی نیستند که از جهت اخلاق و طینت، پست باشند</w:t>
      </w:r>
      <w:r>
        <w:rPr>
          <w:rFonts w:eastAsia="IRNazanin" w:cs="IRNazanin"/>
          <w:color w:val="111111"/>
          <w:sz w:val="28"/>
          <w:szCs w:val="28"/>
          <w:rtl w:val="true"/>
          <w:lang w:bidi="fa-IR"/>
        </w:rPr>
        <w:t>.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پیامبرخدا، خالی از اخلاقِ ناپسند است و همچنین از ناپاکیِِ مادران هم دور است،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مورد تمسخر مردم واقع نشده و مردم، به خاطر مردانگی و مروّت آنها، پستی ها را از او دور بدانند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ناپسندی های نوعی هم پاک است؛ پس كارهایی انجام نمی دهد كه باعثِ پشیمانی گردد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امور؛ هر چه مردم از آن تنفّر دارند، پیامبر از آنها دور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أرسَلَ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 مِمّا سُلِبَ نَقِیّاً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اشتَرَطناهُ بِذِی المَثابَة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یَأبی وَ لا یَتبَعُهُ العِصابَة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یَجِد بِالنِعَمِ السابِغَة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حُجَّتُهُ بالِغَة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خِلافُ مُقتَضَی الإیجادِ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اللُّطفُ عَلَی العِبادِ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نَقصاً كانَ فِی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یَكشِفُ عَمّا كانَ فِی المُرسِلِ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النَّقصُ مِن لَوازِمِ الإمکانِ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مَضی فِی سابِقِ البَیانِ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ما هُوَ المُمکِنُ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النَقیضَین وَ لایُمکِنُ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عَلِمنا أنَّ مَن 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یَدَّعِی النُبُوَّةَ عَلَینا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لم یَکُن کامِلاً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الکَمالاتِ فَلا أقَلّاً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یَکونَ أفضَلَ الرَّعایا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أوصافِهِمُ السَّنایا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شخصی به عنوان پیامبر مبعوث شود در حالی که از نواقص ذکر شده پاک نباشد،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شرط کردیم را دارا نباشد، مردم از پیروی او امتناع کرده و تبعیت از او نمی کنند</w:t>
      </w:r>
      <w:r>
        <w:rPr>
          <w:rFonts w:eastAsia="IRNazanin" w:cs="IRNazanin"/>
          <w:color w:val="111111"/>
          <w:sz w:val="28"/>
          <w:szCs w:val="28"/>
          <w:rtl w:val="true"/>
          <w:lang w:bidi="fa-IR"/>
        </w:rPr>
        <w:t>.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های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خود که هدایت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 رسد و حجّت و دلیلِ او نمی تواند كامل و تمام باشد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مخالفِ غرضِ خلقت است چون إرسالِ پیامبران و هدایت بندگان، لطف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دوری مردم از پیامبران، تامین نمی شود</w:t>
      </w:r>
      <w:r>
        <w:rPr>
          <w:rFonts w:eastAsia="IRNazanin" w:cs="IRNazanin"/>
          <w:color w:val="111111"/>
          <w:sz w:val="28"/>
          <w:szCs w:val="28"/>
          <w:rtl w:val="true"/>
          <w:lang w:bidi="fa-IR"/>
        </w:rPr>
        <w:t>).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اگر عیب و نقصی در رسول باشد، بیان می کند که فرستنده نیز ناقص و معیوب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نتوانسته شخصی خالی از عیب و نقص، مبعوث کند</w:t>
      </w:r>
      <w:r>
        <w:rPr>
          <w:rFonts w:eastAsia="IRNazanin" w:cs="IRNazanin"/>
          <w:color w:val="111111"/>
          <w:sz w:val="28"/>
          <w:szCs w:val="28"/>
          <w:rtl w:val="true"/>
          <w:lang w:bidi="fa-IR"/>
        </w:rPr>
        <w:t>).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بیان شد که نقص، از لوازمِ امکان است</w:t>
      </w:r>
      <w:r>
        <w:rPr>
          <w:rFonts w:eastAsia="IRNazanin" w:cs="IRNazanin"/>
          <w:color w:val="111111"/>
          <w:sz w:val="28"/>
          <w:szCs w:val="28"/>
          <w:rtl w:val="true"/>
          <w:lang w:bidi="fa-IR"/>
        </w:rPr>
        <w:t>.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واجب الوجود دانستنِ آنچه صفت امکان دارد؛ جمعِ بینِ نقیضین است که ممتنع است</w:t>
      </w:r>
      <w:r>
        <w:rPr>
          <w:rFonts w:eastAsia="IRNazanin" w:cs="IRNazanin"/>
          <w:color w:val="111111"/>
          <w:sz w:val="28"/>
          <w:szCs w:val="28"/>
          <w:rtl w:val="true"/>
          <w:lang w:bidi="fa-IR"/>
        </w:rPr>
        <w:t>.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نزد ما می آید و إدّعای نبوّت می کند،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کمالات اخلاقی را به طور کامل نداشته باشد، حداقل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مخلوقات در همه صفات پسندیده، بهتر باشد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و روایات و كلمات بزرگان، شواهد متعددی بر خصوصیات پیامبران الهی آمده است که اینجا از هر كدام به نمونه ای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قرآن كریم، خطاب به پیامبر گرامی اسلام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کُنتَ فَظّاً غَلیظَ القَلبِ لَانفَضُّوا مِن حَولِک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رحمت خدا، با مردم نرم خو و مهربان بودی و اگر خشن و سنگ دل بودی، مردم از اطرافت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معلوم می شود برای اینكه غرضِ فرستادنِ انبیاء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پاكی و تزكیه نفس و تعلیم معارف الهی برای رسیدن به رستگاری و سعادت ابدیِ انسان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تامین شود، رسول خدا باید دارای شرح صدر و نرمش در رفتار باشد تا بتواند قلوب سخت و ظلمانی انسان هایی كه در مادّیات، غوطه ور هستند را جذب كرده و به سعادت و كمال الهی هدایت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قدس سره نقل می كند كه 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حضرت ایوب علیه السلام بدون انجام دادن گناه مبتلا به بلا شد؛ پیامبران گناه نمی کنند چون معصوم هستند و گمراه نمی شوند و مرتکب معصیت کوچک و بزرگ نمی شوند و همانا حضرت ایوب علیه السلام با همه بلاهایی که متحمّل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تصور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بوی بد نگرفت و صورتش زشت نشد و خون و چرک از بدنش نیامد و این طور نبود که بیننده آن حضرت از ایشان دوری و وحشت کند و به بدنشان کرم نیفتاد و همه انبیاء الهی و اولیای الهی این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سبب دوریِ مردم از آن حضرت، فقر و ضعفِ ظاهریِ ایشان بود که مردم به خاطر نادانی به مقام آن حضرت از ایشان فاصله گرفتند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پیامبرگرامی اسلام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بالاترین مقام را از جهت وارد شدن بلا، دارند پس هرکس که به مقام آنها نزدیک تر باشد در وارد شدن بلا بر سرش هم به ایشان نزدیك تر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همانا خداوند متعال حضرت ایوب علیه السلام را مبتلا نمود به بلایی که با آن، در چشم همه مردم پایین آمد به خاطر اینکه مردم، زمانی که نعمت های بزرگی كه نصیب آن حضرت شده بود را دیدند، ادّعای خدایی نسبت به او نکنند و راهنمایی شوند به اینکه ثواب از طرف خداوند متعال گاهی از باب استحقاق است و گاهی از باب اختصاص، و نیز برای اینکه مردم، ضعیفی را به خاطر ضعف و فقیری را به فقر و مریضی را به مرضش تحقیر نکنند و بدانند که مرض و شفاء از خداست برای هرکس که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به هر کیفیتی که او اراده کند و این بلا را برای هرکس که بخواهد عبرت و برای هرکس که بخواهد، بدبختی یا خوشبختی قرار می دهد و او در همه این امور عادل است و از روی حكمت این ها را انجام می دهد و برای بندگان جز صلاحشان انجام نمی دهد و هیچ قدرتی برای بندگان نیست مگر به وسیله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الخصال حدیث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علم الهدی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می دانید آن روایتی که حضرت ایوب علیه السلام مبتلا به جذام گردید؟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هایی که موجب تنفّر مردم می شود و هر کس ببیند وحشت می کند مثل پیسی و جذام، بر انبیاء وارد نمی شود و قابل انکار نیست که سختی هایی که وارد بر جسم و خانواده و مال آن حضرت شد بیشتر از جذام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انکار ماست چیزهایی است که موجب تنفّر مردم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تنزیه الانبیاء صفحه</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سه شاهد چنانچه مصنّف گرامی هم در منظومه فرمودند؛ به روشنی می توان استفاده نمود، اوصافی كه موجب تنفّر و بی رغبتیِ مردم نسبت به صاحب اوصاف كه انبیاء الهی هستند می شود، در وجود مقدّس و مطهّر پیامبر خدا راه ندارد</w:t>
      </w:r>
      <w:r>
        <w:rPr>
          <w:rFonts w:eastAsia="IRNazanin" w:cs="IRNazanin"/>
          <w:color w:val="111111"/>
          <w:sz w:val="28"/>
          <w:szCs w:val="28"/>
          <w:rtl w:val="true"/>
          <w:lang w:bidi="fa-IR"/>
        </w:rPr>
        <w:t xml:space="preserve">. </w:t>
      </w:r>
      <w:bookmarkStart w:id="61" w:name="pg8087_101498"/>
    </w:p>
    <w:p>
      <w:pPr>
        <w:pStyle w:val="Heading4"/>
        <w:numPr>
          <w:ilvl w:val="3"/>
          <w:numId w:val="1"/>
        </w:numPr>
        <w:rPr/>
      </w:pPr>
      <w:bookmarkStart w:id="62" w:name="__RefHeading___Toc7880915_1051229030"/>
      <w:bookmarkStart w:id="63" w:name="_Toc20"/>
      <w:bookmarkEnd w:id="61"/>
      <w:bookmarkEnd w:id="62"/>
      <w:r>
        <w:rPr>
          <w:rtl w:val="true"/>
        </w:rPr>
        <w:t>معصوم بودن پیامبران</w:t>
      </w:r>
      <w:bookmarkEnd w:id="63"/>
    </w:p>
    <w:p>
      <w:pPr>
        <w:pStyle w:val="BookText"/>
        <w:rPr/>
      </w:pPr>
      <w:r>
        <w:rPr>
          <w:rFonts w:ascii="IRNazanin" w:hAnsi="IRNazanin" w:eastAsia="IRNazanin"/>
          <w:color w:val="111111"/>
          <w:sz w:val="28"/>
          <w:sz w:val="28"/>
          <w:szCs w:val="28"/>
          <w:rtl w:val="true"/>
          <w:lang w:bidi="fa-IR"/>
        </w:rPr>
        <w:t>القول فی عصمة الأنبیاء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مایَمنَعُ الإنسانا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یَرتَکِبُ العِصیانا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فِی العِصیانِ فِی الکَبائِر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الّذی کانَ مِنَ الصَّغائِر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سِوَی العِدالَةِ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الإنسانَ مِنِ ارتِکابِها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 یَختَصُّ بِالکَبائِر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الّذِی کانَ مِنَ الصَّغائِر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کانَت هِیَ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تَمنَعُها فَإنَّها کَبیرَة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ما مَرَّ مِنَ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فِی العِصمَةِ فِی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حِکمَةُ ذِی الفَضلِ وَ ذِی الالاءِ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اقتَضَت عِصمَةَ الأنبِیاءِ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جُوِّزَ الخَطاءُ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ما بِهمِ اعتِناءٌ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اَتَوا بِهِ مِنَ الأحکامِ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الإلهِ لِلأَنامِ</w:t>
      </w:r>
    </w:p>
    <w:p>
      <w:pPr>
        <w:pStyle w:val="BookText"/>
        <w:rPr/>
      </w:pPr>
      <w:r>
        <w:rPr>
          <w:rFonts w:ascii="IRNazanin" w:hAnsi="IRNazanin" w:eastAsia="IRNazanin"/>
          <w:color w:val="111111"/>
          <w:sz w:val="28"/>
          <w:sz w:val="28"/>
          <w:szCs w:val="28"/>
          <w:rtl w:val="true"/>
          <w:lang w:bidi="fa-IR"/>
        </w:rPr>
        <w:t>سخن در موردِ عصمت پیامبران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این است که انسان را از إرتکابِ عصیان، باز دارد</w:t>
      </w:r>
      <w:r>
        <w:rPr>
          <w:rFonts w:eastAsia="IRNazanin" w:cs="IRNazanin"/>
          <w:color w:val="111111"/>
          <w:sz w:val="28"/>
          <w:szCs w:val="28"/>
          <w:rtl w:val="true"/>
          <w:lang w:bidi="fa-IR"/>
        </w:rPr>
        <w:t>.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نیست در معصیت، كه از گناهان بزرگ باشد یا کوچك،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عصمت غیر از صفت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عدالت، ملکه و قوه ای است که انسان را از گناهان باز می دارد،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مخصوص گناهان كبیره است و شامل گناهان صغیره نمی گردد</w:t>
      </w:r>
      <w:r>
        <w:rPr>
          <w:rFonts w:eastAsia="IRNazanin" w:cs="IRNazanin"/>
          <w:color w:val="111111"/>
          <w:sz w:val="28"/>
          <w:szCs w:val="28"/>
          <w:rtl w:val="true"/>
          <w:lang w:bidi="fa-IR"/>
        </w:rPr>
        <w:t>.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زمانی که گناه صغیره ای زیاد انجام شود تبدیل به کبیره شده، انسان را از عدالت خارج می سازد</w:t>
      </w:r>
      <w:r>
        <w:rPr>
          <w:rFonts w:eastAsia="IRNazanin" w:cs="IRNazanin"/>
          <w:color w:val="111111"/>
          <w:sz w:val="28"/>
          <w:szCs w:val="28"/>
          <w:rtl w:val="true"/>
          <w:lang w:bidi="fa-IR"/>
        </w:rPr>
        <w:t>.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كلمات، درباره ویژگیِ عصمت می گوییم</w:t>
      </w:r>
      <w:r>
        <w:rPr>
          <w:rFonts w:eastAsia="IRNazanin" w:cs="IRNazanin"/>
          <w:color w:val="111111"/>
          <w:sz w:val="28"/>
          <w:szCs w:val="28"/>
          <w:rtl w:val="true"/>
          <w:lang w:bidi="fa-IR"/>
        </w:rPr>
        <w:t>: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خدایی که صاحب فضل و نعمت است، عصمت انبیاء را اقتضا نموده است</w:t>
      </w:r>
      <w:r>
        <w:rPr>
          <w:rFonts w:eastAsia="IRNazanin" w:cs="IRNazanin"/>
          <w:color w:val="111111"/>
          <w:sz w:val="28"/>
          <w:szCs w:val="28"/>
          <w:rtl w:val="true"/>
          <w:lang w:bidi="fa-IR"/>
        </w:rPr>
        <w:t>.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جایز دانسته شود که پیامبران مرتکب گناه شوند، دیگر اعتمادی نیست؛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و دستوراتی كه از طرف پروردگار عالم آورده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فی مَقامِنا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یُغنِی عَنِ الدَّلیلِ بِالتَأمُّلِ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إذا یَکونُ فِینا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غایَةِ الکَمالِ وَ هوَ فاضِلٌ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العُمرِ کانَ صائِمَ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قائِماً فِی اللَّیلِ وَالأَسحارِ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لکِنَّنا فِی سابِقِ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رَأینا مِنهُ بِالعَیانِ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ما کانَ مِنَ العِصیانِ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کانَ یَلعَبُ مَعَ الصِّبیانِ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عَلَیهِ الإعتِمادُ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یُمکِنُ لنَا انقِیادٌ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لیسَ لهُ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أمرِنا وَ نَحنُ لانُکَلَّفُ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بِالإتِّباع وَ بالإنقِیادِ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سُلطاناً عَلَی العِبادِ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مَن یُرسِلُهُ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الخَطاءُ وَ العِصیانُ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أولی مِنَ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بِالأنفُسِ وَالمالِ بِالتَمامِ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اینجا مثالی بزنیم تا با تامّل در آن، از دلیل، بی نیازمان كند</w:t>
      </w:r>
      <w:r>
        <w:rPr>
          <w:rFonts w:eastAsia="IRNazanin" w:cs="IRNazanin"/>
          <w:color w:val="111111"/>
          <w:sz w:val="28"/>
          <w:szCs w:val="28"/>
          <w:rtl w:val="true"/>
          <w:lang w:bidi="fa-IR"/>
        </w:rPr>
        <w:t>: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ما فرد عادلی، در نهایتِ فضل وکمال باشد،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روزه و شب ها مشغول عبادت باشد،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زمانِ گذشته آشكارا از او دیده باشیم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گناه انجام داده یا دائم با بچه ها بازی می كرده است،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اعتماد به او نداریم و فرمانبریِ كامل از دستورات او برایمان خوشایند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را بی تأثیر از گذشته اش نمی دانیم</w:t>
      </w:r>
      <w:r>
        <w:rPr>
          <w:rFonts w:eastAsia="IRNazanin" w:cs="IRNazanin"/>
          <w:color w:val="111111"/>
          <w:sz w:val="28"/>
          <w:szCs w:val="28"/>
          <w:rtl w:val="true"/>
          <w:lang w:bidi="fa-IR"/>
        </w:rPr>
        <w:t>).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شخص در كارِ ما، تصرّفی ندارد و ما تکلیفی نداریم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اطاعتش کنیم و تسلّطی بر بندگان ندارد</w:t>
      </w:r>
      <w:r>
        <w:rPr>
          <w:rFonts w:eastAsia="IRNazanin" w:cs="IRNazanin"/>
          <w:color w:val="111111"/>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کسی که خدای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برای ابلاغ دستورات و احكام شریعت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اشتباه و گناه برایش جایز است؟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او نسبت به اموال و جان ها از مؤمنین، سزاوارتر است</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لیسُوا بِمَعذُورِینَ فِی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لَهُم بُدٌّ مِنِ اتِّباعِه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اُنشِدُکُم بِاللهِ أنصِفُوا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بِالعِصیانِ مِن أن یُؤخَذا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الأشیاءِ مِن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یَحتاجُ إلَی النَبِیِّ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واحِدٍ عَلَی انفِرادِه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ما یَنفَعُ فی مَعادِه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لِما یُدَّعی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الثَری مِن مَشهَدِالثُرَیّا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لِلوَری مَعَ دَنَسِ العِصیانِ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یَقدُمُوا فی مَحضَرِالسُّلطانِ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أرَدناهُ مِنَ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لیسَ مُمکِناً مَعَ العِصیانِ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العِبادِ ما مِنَ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العَزیزِ المَلِکِ الجَبّار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غَضِّنا عَنِ الدَلیلِ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نَأتیکُمُ مِن غَیرِ ذَا السَبیلِ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در نافرمانی از پیامبری كه از طرف خداوند متعال آمده، معذور نیستند و باید مطیع و فرمانبرش باشند</w:t>
      </w:r>
      <w:r>
        <w:rPr>
          <w:rFonts w:eastAsia="IRNazanin" w:cs="IRNazanin"/>
          <w:color w:val="111111"/>
          <w:sz w:val="28"/>
          <w:szCs w:val="28"/>
          <w:rtl w:val="true"/>
          <w:lang w:bidi="fa-IR"/>
        </w:rPr>
        <w:t>.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قسم می دهم به خدا، انصاف داشته باشید؛ وقتی با وجود عصیان و نافرمانی، ممکن باشد، گرفته شدنِ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اشیاء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مرتبه، پس دیگر چه احتیاجی به وجودِ رسول است؟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با این وجود، هرکس به تنهایی می تواند، خودش منافع آخرت را بگیرد</w:t>
      </w:r>
      <w:r>
        <w:rPr>
          <w:rFonts w:eastAsia="IRNazanin" w:cs="IRNazanin"/>
          <w:color w:val="111111"/>
          <w:sz w:val="28"/>
          <w:szCs w:val="28"/>
          <w:rtl w:val="true"/>
          <w:lang w:bidi="fa-IR"/>
        </w:rPr>
        <w:t>.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چه دور، آنچه ادّعا شد؛ کجا خاکِ ناچیز می تواند با محلِ دیده شدنِ ستاره ثریا مقایسه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انسانِ خاکی که پر است از حجاب ها و ظلماتِ نفسانی، چگونه می تواند با نور ارتباط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لِلتُرابِ وَ رَبَّ الأرباب</w:t>
      </w:r>
      <w:r>
        <w:rPr>
          <w:rFonts w:eastAsia="IRNazanin" w:cs="IRNazanin"/>
          <w:color w:val="111111"/>
          <w:sz w:val="28"/>
          <w:szCs w:val="28"/>
          <w:rtl w:val="true"/>
          <w:lang w:bidi="fa-IR"/>
        </w:rPr>
        <w:t>»)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با چرکیِ گناه هستند چگونه ممكن است قدم در محضر سلطان بگذارند؟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بیانش را قصد كردیم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ممكن نیست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بتواند اسرار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احكام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 حُكمرانِ قهّار، بگیرد</w:t>
      </w:r>
      <w:r>
        <w:rPr>
          <w:rFonts w:eastAsia="IRNazanin" w:cs="IRNazanin"/>
          <w:color w:val="111111"/>
          <w:sz w:val="28"/>
          <w:szCs w:val="28"/>
          <w:rtl w:val="true"/>
          <w:lang w:bidi="fa-IR"/>
        </w:rPr>
        <w:t>.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نادیده گرفتن و چشم پوشی از این دلیل، از طریقی غیر از این ، دلیل می آوریم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لا یَتَّبِعُ البَرایا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لیسَ مَعصُوماً عَنِ الخَطایا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عَلَیهِ لَهُمُ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مَا اقتَضَی الإرسالُ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لیسَ سِوَی الإفضالِ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العِبادِ وَ هوَ بِالإقبالِ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انتَفی فَیَنتَفی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حینَئِذٍ بَعثُ النَّبِیِّ یُلغی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خِلافُ حِکمَةِ 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لایَصدُرُ اللَّغوَ عَنِ الحَکیمِ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واجِباً عَلَی البَرایا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یَتبَعُوا مُرتَکِبَ الخَطایا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فَثَبَتَت عِصمَةُ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بُعِثُوا مِن واهِبِ الآلاءِ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اختِصاصٍ لِزَمانِ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وَجَبَت قَبلَ أوانِ البَعثِ</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کسی که محفوظ از خطاها و اشتباهات نیست، اطاعت نمی کنند</w:t>
      </w:r>
      <w:r>
        <w:rPr>
          <w:rFonts w:eastAsia="IRNazanin" w:cs="IRNazanin"/>
          <w:color w:val="111111"/>
          <w:sz w:val="28"/>
          <w:szCs w:val="28"/>
          <w:rtl w:val="true"/>
          <w:lang w:bidi="fa-IR"/>
        </w:rPr>
        <w:t>.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و توجهی به این چنین شخص، برای آنها نیست و این، برخلافِ هدفِ إرسال پیامبران است</w:t>
      </w:r>
      <w:r>
        <w:rPr>
          <w:rFonts w:eastAsia="IRNazanin" w:cs="IRNazanin"/>
          <w:color w:val="111111"/>
          <w:sz w:val="28"/>
          <w:szCs w:val="28"/>
          <w:rtl w:val="true"/>
          <w:lang w:bidi="fa-IR"/>
        </w:rPr>
        <w:t>.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فرستاده شدنِ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تفضّل بر بندگان، غرض دیگری نیست و آن، با استقبالِ بندگان، میسّر و ممكن است</w:t>
      </w:r>
      <w:r>
        <w:rPr>
          <w:rFonts w:eastAsia="IRNazanin" w:cs="IRNazanin"/>
          <w:color w:val="111111"/>
          <w:sz w:val="28"/>
          <w:szCs w:val="28"/>
          <w:rtl w:val="true"/>
          <w:lang w:bidi="fa-IR"/>
        </w:rPr>
        <w:t>.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مبعوث شدنِ أنبیاء، لغو و بی فایده است</w:t>
      </w:r>
      <w:r>
        <w:rPr>
          <w:rFonts w:eastAsia="IRNazanin" w:cs="IRNazanin"/>
          <w:color w:val="111111"/>
          <w:sz w:val="28"/>
          <w:szCs w:val="28"/>
          <w:rtl w:val="true"/>
          <w:lang w:bidi="fa-IR"/>
        </w:rPr>
        <w:t>.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خلاف حکمتِ ذاتِ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لغو از فرد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كارهایش از روی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نمی شود</w:t>
      </w:r>
      <w:r>
        <w:rPr>
          <w:rFonts w:eastAsia="IRNazanin" w:cs="IRNazanin"/>
          <w:color w:val="111111"/>
          <w:sz w:val="28"/>
          <w:szCs w:val="28"/>
          <w:rtl w:val="true"/>
          <w:lang w:bidi="fa-IR"/>
        </w:rPr>
        <w:t>.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بر مردم لازم نیست از کسی که مرتکب اشتباه و گناه می شود تبعیّت و پیروی نمایند</w:t>
      </w:r>
      <w:r>
        <w:rPr>
          <w:rFonts w:eastAsia="IRNazanin" w:cs="IRNazanin"/>
          <w:color w:val="111111"/>
          <w:sz w:val="28"/>
          <w:szCs w:val="28"/>
          <w:rtl w:val="true"/>
          <w:lang w:bidi="fa-IR"/>
        </w:rPr>
        <w:t>.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شد عصمتِ همه پیامبرانی که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نعمت ها مبعوث شده اند</w:t>
      </w:r>
      <w:r>
        <w:rPr>
          <w:rFonts w:eastAsia="IRNazanin" w:cs="IRNazanin"/>
          <w:color w:val="111111"/>
          <w:sz w:val="28"/>
          <w:szCs w:val="28"/>
          <w:rtl w:val="true"/>
          <w:lang w:bidi="fa-IR"/>
        </w:rPr>
        <w:t>. (</w:t>
      </w:r>
      <w:r>
        <w:rPr>
          <w:rFonts w:eastAsia="IRNazanin" w:cs="IRNazanin"/>
          <w:color w:val="111111"/>
          <w:sz w:val="28"/>
          <w:szCs w:val="28"/>
          <w:lang w:bidi="fa-IR"/>
        </w:rPr>
        <w:t>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به زمان رسالت و پیامبری ندارد،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قبل از زمان نبوّت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این ویژگی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چشم مردم نیفتد و اشتباهات و گناهانش موجب بی اعتمادی آنها به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جمهور عامّه كه عصمت را برای پیامبران قائلند فقط زمان رسالت و نبوّت را می گویند و نسبت به قبل از بعثت انبیاء، عصمت را قائل نیستند كه مصنّف گرامی در بیت های بعدی نسبت به آنها ایراداتی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القِبالِ فِی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العَوامِ کَالأنعامِ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لایُوجِبُونَ عِصمَةَ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یُخَطِّئُونَ جُملَةَ النَبیِّین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یَکتُبُونَ کُتُباً مُضِلَّة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یَضیقُ صَدرُهُ جِبِلَّة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یَستَدِلُّونَ مِنَ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کُلُّها تَقبَلُ تَأویلاتٍ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الکُلُّ قَد أوّلَهَا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لاتُخالِفُ لِلعِصمَة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این قول، گروهی از عامّه اند که مانند چهارپایان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اندک تدبّری نمی کنند مانند خوارج، حَشَویه، أشاعره و جمهور متکلمینِ عامّه</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عصمت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أنبیاء لازم نمی دانند و پیامبران را خطاکار می دانند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الغرانیق العُلی وأنّ شفاعتهنّ لترتجی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سفیدرویانِ بزرگ، همانا شفاعتشان مورد امید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كتب تفسیری که این جسارت را به آن حضرت در ذیل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نموده 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بغوی– تفسیر ثعلبی– تفسیر قرطبی – تفسیر ابن ابی حاتم– تفسیر کشاف– تفسیر الخازن– تفسیر نیشابوری– تفسیر الصنعانی– تفسیر السمعانی– تفسیر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للسمرقندی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المحررالوجیز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كتابهای دیگری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سورةالحج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ذیل سورةالحج 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ذكر الهجرة الی حبشة 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لابن سعد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ذكر سبب رجوع اصحاب من الحبشة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نموده اندگرچه متاخّرین آنها كه زشتی این نسبت را فهمیده اند در مقام توجیه و تضعیف آن برآمده اند لكن چون اصل اعتقاد فاسد است شواهد آن در كتاب هایشان بسیار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های گمراه کننده نوشته اند برای کسانی که سینه های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طور هم می توان معنا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گمراه كننده متعلّق به افراد سنگ دل و تاریك است</w:t>
      </w:r>
      <w:r>
        <w:rPr>
          <w:rFonts w:eastAsia="IRNazanin" w:cs="IRNazanin"/>
          <w:color w:val="111111"/>
          <w:sz w:val="28"/>
          <w:szCs w:val="28"/>
          <w:rtl w:val="true"/>
          <w:lang w:bidi="fa-IR"/>
        </w:rPr>
        <w:t>).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آیاتی از قرآن کریم نیز استدلال می کنند، که همة آنها، قابل تأویل و توضیح است</w:t>
      </w:r>
      <w:r>
        <w:rPr>
          <w:rFonts w:eastAsia="IRNazanin" w:cs="IRNazanin"/>
          <w:color w:val="111111"/>
          <w:sz w:val="28"/>
          <w:szCs w:val="28"/>
          <w:rtl w:val="true"/>
          <w:lang w:bidi="fa-IR"/>
        </w:rPr>
        <w:t>.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 آیات كریمه از طرف أئمّه معصومین علیهم السلام معنا شده، به طوری كه هیچ مخالفت و منافاتی با عصمت انبیاء و پیامبران الهی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لانَزیدُ القَولَ فِی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لِفَوتِ حُسنِ قِلَّةِ الکَلامِ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لانَذکُرُهَا اقتِصاراً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قَصَدنا فِیهِ الإختِصارا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این در اینجا سخن نمی گوییم تا نیکوییِ کم گویی از بین نرود</w:t>
      </w:r>
      <w:r>
        <w:rPr>
          <w:rFonts w:eastAsia="IRNazanin" w:cs="IRNazanin"/>
          <w:color w:val="111111"/>
          <w:sz w:val="28"/>
          <w:szCs w:val="28"/>
          <w:rtl w:val="true"/>
          <w:lang w:bidi="fa-IR"/>
        </w:rPr>
        <w:t>.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چون تصمیم بر اختصار داریم از ذکر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ها و جواب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خودداری می 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تكمیل مطلب، فقط به دوآیه و تأویل آن از زبان حضرت علی بن موسی الرضا علیه السلام اشاره می 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وَعَصی آدَمُ رَبَّه فَغَوی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عصیان کرد پروردگارش را، پس گمراه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در جواب مأمونعلیه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 ذلِکَ بِذَنبٍ کَبیرٍ یَستَحِقُّ بِهِ دُخُولُ النّار وَ إن کانَ مِنَ الصَغائِرِ المَوهُوبَةِ الّتی تَجُوزُعَلَی الأنبِیاءِ قَبلَ نُزُولِ الوَحیِ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عصیان، گناه بزرگی نبود که مستحق داخل شدن به آتش باشدگرچه از نافرمانی های کوچکی بود که بر أنبیاء، قبل از نزولِ وحی، جایز 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اولی نامیده می شود یعنی کاری که ترک كردنش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بمعنای ترک كردنِ طاعت است؛ أعمّ از اطاعتِ واجب و غیرواجب، و 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ضرر کردن و بی بهره شدن می باشد لذا ملاحظه می شود كه آیه شریفه، منافاتی با عصمت انبیاء الهی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ظلمتُ نَفسی فَاغفِرلی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پس از کشتنِ شخصِ فرعونی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 ظلم کردم به خودم، پس مرا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ثامن الحجج علیه السلام در معنای این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وَضَعتُ نَفسی فی غیرِ مَوضِعِها بِدُخُول هذِهِ المَدینَةِ فاغفِر لِی أی أستُر لِی مِن أعدائِک لِئلّا یَظفَرُوا بی فَیَقتلونِی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در جای غیرمناسبی قرار دادم كه داخل شدن در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دشمنان مخفی کن تا مرا پیدا نکرده و نکشند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64" w:name="pg8087_101504"/>
    </w:p>
    <w:p>
      <w:pPr>
        <w:pStyle w:val="Heading4"/>
        <w:numPr>
          <w:ilvl w:val="3"/>
          <w:numId w:val="1"/>
        </w:numPr>
        <w:rPr/>
      </w:pPr>
      <w:bookmarkStart w:id="65" w:name="__RefHeading___Toc7880917_1051229030"/>
      <w:bookmarkStart w:id="66" w:name="_Toc21"/>
      <w:bookmarkEnd w:id="64"/>
      <w:bookmarkEnd w:id="65"/>
      <w:r>
        <w:rPr>
          <w:rtl w:val="true"/>
        </w:rPr>
        <w:t xml:space="preserve">اثبات نبوّت پیامبر اکرم </w:t>
      </w:r>
      <w:r>
        <w:rPr/>
        <w:t>7</w:t>
      </w:r>
      <w:bookmarkEnd w:id="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فی النّبوّة الخاصّة</w:t>
      </w:r>
    </w:p>
    <w:p>
      <w:pPr>
        <w:pStyle w:val="BookText"/>
        <w:rPr/>
      </w:pPr>
      <w:r>
        <w:rPr>
          <w:rFonts w:ascii="IRNazanin" w:hAnsi="IRNazanin" w:eastAsia="IRNazanin"/>
          <w:color w:val="111111"/>
          <w:sz w:val="28"/>
          <w:sz w:val="28"/>
          <w:szCs w:val="28"/>
          <w:rtl w:val="true"/>
          <w:lang w:bidi="fa-IR"/>
        </w:rPr>
        <w:t xml:space="preserve">و هی نبوّة نبیّنا صلی الله علیه و آله و سلم فی قبال الیهود و النصاری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جائَنا شَخصٌ هُوَ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القُرَیشِ وَ اسمُهُ مُحَمَّد صلی الله علیه و آله و سلم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فِیهِ کُلُّ ماشَرَطنا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فیهِ الّذی سَلَبنا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ذلِکَ ادَّعَی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العِبادِ فائِقاً فِی النَّبوَة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ما أتی بِهِ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شَیئٍ جُعِلَ تِبیاناً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مَن کانَ بِهذِهِ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یَنبَغی لنا أن نَصِفَه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 تَصدیقُ ما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لنا هُوَ الرَّسُولُ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دَلیلُنَا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یَکتَفِی بِهِ الأنامُ</w:t>
      </w:r>
    </w:p>
    <w:p>
      <w:pPr>
        <w:pStyle w:val="BookText"/>
        <w:rPr/>
      </w:pPr>
      <w:r>
        <w:rPr>
          <w:rFonts w:ascii="IRNazanin" w:hAnsi="IRNazanin" w:eastAsia="IRNazanin"/>
          <w:color w:val="111111"/>
          <w:sz w:val="28"/>
          <w:sz w:val="28"/>
          <w:szCs w:val="28"/>
          <w:rtl w:val="true"/>
          <w:lang w:bidi="fa-IR"/>
        </w:rPr>
        <w:t>کلام در اثبات نبوّت خاصّه</w:t>
      </w:r>
    </w:p>
    <w:p>
      <w:pPr>
        <w:pStyle w:val="BookText"/>
        <w:rPr/>
      </w:pPr>
      <w:r>
        <w:rPr>
          <w:rFonts w:ascii="IRNazanin" w:hAnsi="IRNazanin" w:eastAsia="IRNazanin"/>
          <w:color w:val="111111"/>
          <w:sz w:val="28"/>
          <w:sz w:val="28"/>
          <w:szCs w:val="28"/>
          <w:rtl w:val="true"/>
          <w:lang w:bidi="fa-IR"/>
        </w:rPr>
        <w:t>و آن پیامبری رسول گرامیمان صلی الله علیه و آله و سلم است در مقابل یهود ونصاری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شخصی نزد ما آمده که مورد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سابقه زندگی آن حضرت،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قریش و اسم گرامی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است</w:t>
      </w:r>
      <w:r>
        <w:rPr>
          <w:rFonts w:eastAsia="IRNazanin" w:cs="IRNazanin"/>
          <w:color w:val="111111"/>
          <w:sz w:val="28"/>
          <w:szCs w:val="28"/>
          <w:rtl w:val="true"/>
          <w:lang w:bidi="fa-IR"/>
        </w:rPr>
        <w:t>.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ما برای پیامبری شرط دانستیم در وجودِ نورانی اش موجود بوده و هیچ یک از مواردی که از پیامبر منزّه دانستیم در ایشان نبود</w:t>
      </w:r>
      <w:r>
        <w:rPr>
          <w:rFonts w:eastAsia="IRNazanin" w:cs="IRNazanin"/>
          <w:color w:val="111111"/>
          <w:sz w:val="28"/>
          <w:szCs w:val="28"/>
          <w:rtl w:val="true"/>
          <w:lang w:bidi="fa-IR"/>
        </w:rPr>
        <w:t>.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حال ادّعای نبوّت بر بندگان نمود و در این كار نیز موفّق بود،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قرآن است که برای هر چیز در آن بیان است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صفات را داشته باشد سزاوار است او را به راست گویی توصیف كنیم</w:t>
      </w:r>
      <w:r>
        <w:rPr>
          <w:rFonts w:eastAsia="IRNazanin" w:cs="IRNazanin"/>
          <w:color w:val="111111"/>
          <w:sz w:val="28"/>
          <w:szCs w:val="28"/>
          <w:rtl w:val="true"/>
          <w:lang w:bidi="fa-IR"/>
        </w:rPr>
        <w:t>.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سخنِ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اوست رسول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دلیل تامِّ ما بر نبوّت آن حضرت، که همه مردم به آن اکتفا می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راضی می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صُغراهُ ما فِیها مِنَ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کُبراهُ تُغنِینا عَنِ البَیانِ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 قُلنا بِأنّهُ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فَثابِتٌ لِخَصمِنا بِما شاءَ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لاخُلفَ مِن مُؤالِفِ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الّذِی کانَ مِنَ المُخالِفِ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لانَظُنُّ مَن یَکونُ مُنکِراً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نَجِد نَعُدُّهُ مُکابِراً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ادِّعائُهُ فَفِی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یَشتاقُ کُلُّ النّاسِ لِلبَیانِ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الأنبیاءُ أخبَرُوا الرَّعایا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مَجِیئَ مَن فاقَ عَلَی البَرایا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خاتَمُ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مَا اختَفی عَلَی الأبناءِ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این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آمدنِ شخصی با این اوصاف كه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کمبود و نقصی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کبرای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وجود این صفات و خصوصیات، باعث اثبات نبوّت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از توضیح، بی نیاز می کند</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در بیان اینکه شخصیتی با این اوصاف آمده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ما هم ثابت و واضح است</w:t>
      </w:r>
      <w:r>
        <w:rPr>
          <w:rFonts w:eastAsia="IRNazanin" w:cs="IRNazanin"/>
          <w:color w:val="111111"/>
          <w:sz w:val="28"/>
          <w:szCs w:val="28"/>
          <w:rtl w:val="true"/>
          <w:lang w:bidi="fa-IR"/>
        </w:rPr>
        <w:t>.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اختلافی از طرف موافقین و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ظهور آن حضرت از جزیرة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w:t>
      </w:r>
      <w:r>
        <w:rPr>
          <w:rFonts w:eastAsia="IRNazanin" w:cs="IRNazanin"/>
          <w:color w:val="111111"/>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 کنیم کسی منکر این حقیقت باشد، اگر هم مخالفی باشد، ما او را کسی که زیر بار حق نمی رود، می 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کتبی که مؤلّفینِ غیر مسلمان، آنها را نوشته اند هم، مسألة ظهور آن حضرت در سرزمینِ حجاز، امری یقینی و قطعی ذکر شده است</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تاریخ عرب نوشته فلیپ کِ حِتی و تاریخ تمدن نوشته ویل دورانت امریكایی برای اتمام حجّت و اثبات مطلب كافی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ادّعای آن حضرت پس هنگامی واقع شد، که مردم مشتاقِ بیان و راهنمایی از طرف باریتعالی بودند</w:t>
      </w:r>
      <w:r>
        <w:rPr>
          <w:rFonts w:eastAsia="IRNazanin" w:cs="IRNazanin"/>
          <w:color w:val="111111"/>
          <w:sz w:val="28"/>
          <w:szCs w:val="28"/>
          <w:rtl w:val="true"/>
          <w:lang w:bidi="fa-IR"/>
        </w:rPr>
        <w:t>.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قبل، به آمدنِ شخصیتی که بر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افكار و 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غالب گردد، خبر و بشارت داده بودند</w:t>
      </w:r>
      <w:r>
        <w:rPr>
          <w:rFonts w:eastAsia="IRNazanin" w:cs="IRNazanin"/>
          <w:color w:val="111111"/>
          <w:sz w:val="28"/>
          <w:szCs w:val="28"/>
          <w:rtl w:val="true"/>
          <w:lang w:bidi="fa-IR"/>
        </w:rPr>
        <w:t>.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آخرین پیامبر خدا است به طوری كه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در كتب آسمانی و كلمات گذشتگان مشهور و معروف بود كه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کودکان هم مخفی و پنهان نمانده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یَذکُرُونَ کُلُّهُم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لَهُم کانَ مِنَ الضَّرُورَة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الیَومَ مَن خالَفَنا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یَأتِی لنَا الرَّسُولُ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مَن یَنتَظِرُ فِی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یَنتَظِر فِی سابِقِ الأزمانِ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فَثَبَتَت دَعواهُ فِی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لازِمَ الإتیانِ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الجَوازِ وَ الإمکانِ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بِمُقتَضی ما مَرَّ فِی البَیانِ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وُجُودُ سائِرِ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نَقتَصِرُ الکَلامَ فِی الإثباتِ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کانَ مِنَ الیَتامی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لایُباشِرُ الأنامی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جُلُّهُم مِنَ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القُرَیشِ وَ بَنِی اَلهاشِمِ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زَماناً ادَّعَی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مُدَّعِیاً عَلَیهِمُ عُلُوَّ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 ظهور آن حضرت را طوری بیان می کردند که برای مردم، امری لازم و ضروری شمرده می شد</w:t>
      </w:r>
      <w:r>
        <w:rPr>
          <w:rFonts w:eastAsia="IRNazanin" w:cs="IRNazanin"/>
          <w:color w:val="111111"/>
          <w:sz w:val="28"/>
          <w:szCs w:val="28"/>
          <w:rtl w:val="true"/>
          <w:lang w:bidi="fa-IR"/>
        </w:rPr>
        <w:t>.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کسانی که مخالف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آمدن فرستاده ای از طرف خدا قائل هستند</w:t>
      </w:r>
      <w:r>
        <w:rPr>
          <w:rFonts w:eastAsia="IRNazanin" w:cs="IRNazanin"/>
          <w:color w:val="111111"/>
          <w:sz w:val="28"/>
          <w:szCs w:val="28"/>
          <w:rtl w:val="true"/>
          <w:lang w:bidi="fa-IR"/>
        </w:rPr>
        <w:t>.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مردم این زمان، منتظر رسول هستند ولی مردم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تر به کتبِ اصیل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منتظر نبوده اند</w:t>
      </w:r>
      <w:r>
        <w:rPr>
          <w:rFonts w:eastAsia="IRNazanin" w:cs="IRNazanin"/>
          <w:color w:val="111111"/>
          <w:sz w:val="28"/>
          <w:szCs w:val="28"/>
          <w:rtl w:val="true"/>
          <w:lang w:bidi="fa-IR"/>
        </w:rPr>
        <w:t>.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ادّعای آن حضرت زمانی محقّق شد، که فرستاده شدنِ پیامبر، امری ضروری بود،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اینکه بخواهیم به مقتضای بیانی كه گذشت در مورد جواز و امكان این ادّعا صحبت کنیم</w:t>
      </w:r>
      <w:r>
        <w:rPr>
          <w:rFonts w:eastAsia="IRNazanin" w:cs="IRNazanin"/>
          <w:color w:val="111111"/>
          <w:sz w:val="28"/>
          <w:szCs w:val="28"/>
          <w:rtl w:val="true"/>
          <w:lang w:bidi="fa-IR"/>
        </w:rPr>
        <w:t>.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درباره بقیة صفات آن حضرت، پس به مقداری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نبوّت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می کنیم</w:t>
      </w:r>
      <w:r>
        <w:rPr>
          <w:rFonts w:eastAsia="IRNazanin" w:cs="IRNazanin"/>
          <w:color w:val="111111"/>
          <w:sz w:val="28"/>
          <w:szCs w:val="28"/>
          <w:rtl w:val="true"/>
          <w:lang w:bidi="fa-IR"/>
        </w:rPr>
        <w:t>: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یتیم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بزرگوارشان حضرت عبدالله قبل از به دنیا آمدنِ ایشان، رحلت کردند و مادرگرامیشان حضرت آمنه در شش سالگیِ ایشان،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هم نشینِ افراد آگاه و با سواد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کسی تلمّذ نکرده بودند</w:t>
      </w:r>
      <w:r>
        <w:rPr>
          <w:rFonts w:eastAsia="IRNazanin" w:cs="IRNazanin"/>
          <w:color w:val="111111"/>
          <w:sz w:val="28"/>
          <w:szCs w:val="28"/>
          <w:rtl w:val="true"/>
          <w:lang w:bidi="fa-IR"/>
        </w:rPr>
        <w:t>).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غالبِ مردم از بزرگان و نام داران، از قریش و بنی هاشم بودند</w:t>
      </w:r>
      <w:r>
        <w:rPr>
          <w:rFonts w:eastAsia="IRNazanin" w:cs="IRNazanin"/>
          <w:color w:val="111111"/>
          <w:sz w:val="28"/>
          <w:szCs w:val="28"/>
          <w:rtl w:val="true"/>
          <w:lang w:bidi="fa-IR"/>
        </w:rPr>
        <w:t>.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زمانی بود كه آن حضرت ادعای پیغمبری و برتری بر همه آنها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دین اسلام و توحید الهی دعوت كردند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فَکُلُّهُم صارُوا مِنَ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الأجانِبِ وَ الأقرِباءِ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رَأَوا فِیهِ الّذی سَلَبنا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فِیهِ الّذِی اشتَرَطنا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لَشَهَرُوا فِی الناسِ بِالتَّمامِ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ذَکَرُوا ما فِیهِ لِلأنامِ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مُقتَضَی الشُّهرَةِ أن یُنتَقَلا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فَلَیسَت فَلَنا تَحَصًّلا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نَبِیَّنا مِنَ النَقائِصِ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وَ فِیهِ ما مِنَ الخَصائِصِ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لایَبقی لنا مِن 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أنّهُ لیسَ لهُ مِن عَیبٍ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 جاءَ بِهِ تِبیاناً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 إعجازِهِ بَیاناً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لِلعِبادِ مِن 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أزمانٍ بِلا مُنازِع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قدکانَ مِن مَکاسِبِ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القُصوی مِنَ المَراتِبِ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دشمنان آن حضرت گردیدند؛ از بیگانگان 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موقعیت اجتماعی و اقتصادی خویش را در خطر می دیدند</w:t>
      </w:r>
      <w:r>
        <w:rPr>
          <w:rFonts w:eastAsia="IRNazanin" w:cs="IRNazanin"/>
          <w:color w:val="111111"/>
          <w:sz w:val="28"/>
          <w:szCs w:val="28"/>
          <w:rtl w:val="true"/>
          <w:lang w:bidi="fa-IR"/>
        </w:rPr>
        <w:t>).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حضرت اوصافی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تنفّر و تمسخر می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آنها را از وجود پیامبر، سلب کردیم، می دیدند یا اوصافی که برای او لازم دانستیم، در ایشان نمی دیدند،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بین مردم مشهور می گشت و آن را به گوش همه مردم می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پیروان آن حضرت را پراکنده و متفرّق نمایند</w:t>
      </w:r>
      <w:r>
        <w:rPr>
          <w:rFonts w:eastAsia="IRNazanin" w:cs="IRNazanin"/>
          <w:color w:val="111111"/>
          <w:sz w:val="28"/>
          <w:szCs w:val="28"/>
          <w:rtl w:val="true"/>
          <w:lang w:bidi="fa-IR"/>
        </w:rPr>
        <w:t>).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مشهور شدن، این است که نقل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تاریخی نگاشته 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هیچ نقلی در این مورد نشده، معلوم می شود موردی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ما ثابت شد كه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ما از نقایص پاک و دارای همه فضایل بوده اند</w:t>
      </w:r>
      <w:r>
        <w:rPr>
          <w:rFonts w:eastAsia="IRNazanin" w:cs="IRNazanin"/>
          <w:color w:val="111111"/>
          <w:sz w:val="28"/>
          <w:szCs w:val="28"/>
          <w:rtl w:val="true"/>
          <w:lang w:bidi="fa-IR"/>
        </w:rPr>
        <w:t>.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بیانات، در اینکه در آن حضرت عیب و نقصی نبوده، جای هیچ شکّی باقی نمی ماند</w:t>
      </w:r>
      <w:r>
        <w:rPr>
          <w:rFonts w:eastAsia="IRNazanin" w:cs="IRNazanin"/>
          <w:color w:val="111111"/>
          <w:sz w:val="28"/>
          <w:szCs w:val="28"/>
          <w:rtl w:val="true"/>
          <w:lang w:bidi="fa-IR"/>
        </w:rPr>
        <w:t>.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آنچه به عنوانِ بیان کننده آورده اند، پس سخنی در موردِ إعجازِ آن داریم</w:t>
      </w:r>
      <w:r>
        <w:rPr>
          <w:rFonts w:eastAsia="IRNazanin" w:cs="IRNazanin"/>
          <w:color w:val="111111"/>
          <w:sz w:val="28"/>
          <w:szCs w:val="28"/>
          <w:rtl w:val="true"/>
          <w:lang w:bidi="fa-IR"/>
        </w:rPr>
        <w:t>: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برای بندگان در هر زمانی حرفه و مشغولیتی وجود دارد که در آن، نزاعی نیست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این مشغولیت ها نوعی تجارت هم محسوب می شود که گاهی به نهایتِ رونق و مرتبه توجّه می رسد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مِن عادَتِهِ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یُعطِیَ نَبِیّهُ کَمالاً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کَمالٍ فِی الزَّمانِ انتَشَرا وَ کانَ فِی أهلِ الزَّمانِ اشتَهَرا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زَمانِ عِیسی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التَّناسُبِ إذَن تَأمَّلا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جُلُّ قَومِهِ 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فَصُنعُهُم کانَ نَظیرَ الإحیاء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إلی زَمانِ مُوسَی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کَثیرَالقَومِ فیهِ السَّحَرَة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فَاُعطِیَ ما صُنعَهُم یُناسِبُ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عَصا فِیها لهُ المَآرِبُ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غالباً در هر زمان به فرستاده خود، فضیلتی عنایت فرموده است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شبیه آن فضیلت، بین مردمِ آن زمان زیاد و مشهور بوده</w:t>
      </w:r>
      <w:r>
        <w:rPr>
          <w:rFonts w:eastAsia="IRNazanin" w:cs="IRNazanin"/>
          <w:color w:val="111111"/>
          <w:sz w:val="28"/>
          <w:szCs w:val="28"/>
          <w:rtl w:val="true"/>
          <w:lang w:bidi="fa-IR"/>
        </w:rPr>
        <w:t>.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زمان حضرت عیسی علیه السلام نگاه کن و در تناسبِ معجزه آن حضرت، با اهل آن زمان دقت و تفکر نما</w:t>
      </w:r>
      <w:r>
        <w:rPr>
          <w:rFonts w:eastAsia="IRNazanin" w:cs="IRNazanin"/>
          <w:color w:val="111111"/>
          <w:sz w:val="28"/>
          <w:szCs w:val="28"/>
          <w:rtl w:val="true"/>
          <w:lang w:bidi="fa-IR"/>
        </w:rPr>
        <w:t>.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بیشترِ قوم ایشان، طبیب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طب در آن زمان از پیشرفت قابل توجّهی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وکارشان شبیه زنده کردن مرده ها بود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نگاه هم به زمان حضرت موسی علیه السلام بیانداز، می بینی بیشترِ قوم او، ساحر و جادوگر بودند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موسی هم چیزی به عنوان معجزهعطا شد که مناسب با اهل زمانش بود، مثل عصای ایشان که دارای فایده ها و مقاصدی برای آن حضرت بود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کُلٌّ مِنَ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فَادرِ کَذاکَ خاتَمَ النَبِیِّین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ذلِکَ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لَهُم طَلاقَةُ اللِّسانِ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بَلَغُوا العُلیا مِنَ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غایَةِ القُصوی مِنَ البَلاغَة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فَصاحَةً ماسُبِقُوا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مِنهَا ابتِدائاً خُلِقُوا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لِمَن خالَفَنَا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لِمَن لیسَ لهُ الإنصافُ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فَاُعطِیَ نَبِیُّنا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لِصِدقِهِ بُرهاناً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فَعَجَزَ الکُلُّ عَنِ الإتیانِ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لَهُم بُدٌّ سِوَی الإذعانِ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پیامبران و انبیاء این طور بودند،</w:t>
      </w:r>
      <w:r>
        <w:rPr>
          <w:rStyle w:val="FootnoteAnchor"/>
          <w:rtl w:val="true"/>
        </w:rPr>
        <w:footnoteReference w:id="58"/>
      </w:r>
      <w:r>
        <w:rPr>
          <w:rFonts w:ascii="IRNazanin" w:hAnsi="IRNazanin" w:eastAsia="IRNazanin"/>
          <w:color w:val="111111"/>
          <w:sz w:val="28"/>
          <w:sz w:val="28"/>
          <w:szCs w:val="28"/>
          <w:rtl w:val="true"/>
          <w:lang w:bidi="fa-IR"/>
        </w:rPr>
        <w:t>پس</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پیامبر را هم همین طور بیاب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اهل زمانِ آن حضرت، اهل آزادیِ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 صحبت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بودند</w:t>
      </w:r>
      <w:r>
        <w:rPr>
          <w:rFonts w:eastAsia="IRNazanin" w:cs="IRNazanin"/>
          <w:color w:val="111111"/>
          <w:sz w:val="28"/>
          <w:szCs w:val="28"/>
          <w:rtl w:val="true"/>
          <w:lang w:bidi="fa-IR"/>
        </w:rPr>
        <w:t>.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به نهایتِ فصاحت و بالاترین مرتبة بلاغت، رسیده بودند</w:t>
      </w:r>
      <w:r>
        <w:rPr>
          <w:rFonts w:eastAsia="IRNazanin" w:cs="IRNazanin"/>
          <w:color w:val="111111"/>
          <w:sz w:val="28"/>
          <w:szCs w:val="28"/>
          <w:rtl w:val="true"/>
          <w:lang w:bidi="fa-IR"/>
        </w:rPr>
        <w:t>.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شیواییِ سخن، کسی از آنان سبقت نگرفته بود، مثل اینکه ابتداءً این طور خلق شده بودند</w:t>
      </w:r>
      <w:r>
        <w:rPr>
          <w:rFonts w:eastAsia="IRNazanin" w:cs="IRNazanin"/>
          <w:color w:val="111111"/>
          <w:sz w:val="28"/>
          <w:szCs w:val="28"/>
          <w:rtl w:val="true"/>
          <w:lang w:bidi="fa-IR"/>
        </w:rPr>
        <w:t>.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مخالفین، كسی مخالفِ این واقعیت نیست مگر اینكه انصاف نداشته باشد</w:t>
      </w:r>
      <w:r>
        <w:rPr>
          <w:rFonts w:eastAsia="IRNazanin" w:cs="IRNazanin"/>
          <w:color w:val="111111"/>
          <w:sz w:val="28"/>
          <w:szCs w:val="28"/>
          <w:rtl w:val="true"/>
          <w:lang w:bidi="fa-IR"/>
        </w:rPr>
        <w:t>.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به پیامبر ما، عطا شد و برهانی بر راست گوییِ آن حضرت گردید</w:t>
      </w:r>
      <w:r>
        <w:rPr>
          <w:rFonts w:eastAsia="IRNazanin" w:cs="IRNazanin"/>
          <w:color w:val="111111"/>
          <w:sz w:val="28"/>
          <w:szCs w:val="28"/>
          <w:rtl w:val="true"/>
          <w:lang w:bidi="fa-IR"/>
        </w:rPr>
        <w:t>.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همه از آوردنِ مانندِ آن، عاجز شده و چاره ای جز تسلیم و اعتراف در مقابلش نداشتند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کَونُهُم مِن أهلِ الإمتیازِ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 لِکَونِهِ مِنَ الإعجازِ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مِن أینَ تَقُولُ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قَد عَجَزُوا فَقلنا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هؤُلاءِ بِالسُیُوفِ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الغَزَوات بَدَلَ الحُرُوفِ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عَلَی العَجزِ عَنِ الإتیانِ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لانَحتاجُ لِلبَیانِ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قالَ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لَنا مِن مِثلِهِ بِسُورَة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أیضاً فِی مَواضِعَ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فَاتُوا لَنا بِمثلِهِ أو بِسُوَر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رَأَوا مَقدُرَةَ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یُبَدِّلُونَ بِالقِتالِ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آنان از سرشناسان بودند، کافی است تا معجزه بودنِ این کتاب را ثابت کند</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 از کجا به عجز آنها پی بردی؟ گوییم</w:t>
      </w:r>
      <w:r>
        <w:rPr>
          <w:rFonts w:eastAsia="IRNazanin" w:cs="IRNazanin"/>
          <w:color w:val="111111"/>
          <w:sz w:val="28"/>
          <w:szCs w:val="28"/>
          <w:rtl w:val="true"/>
          <w:lang w:bidi="fa-IR"/>
        </w:rPr>
        <w:t>: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آنها با شمشیرها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جنگهای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اینکه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بیاورند،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ناتوانیِ آنهاست و این محتاج بیان نیست</w:t>
      </w:r>
      <w:r>
        <w:rPr>
          <w:rFonts w:eastAsia="IRNazanin" w:cs="IRNazanin"/>
          <w:color w:val="111111"/>
          <w:sz w:val="28"/>
          <w:szCs w:val="28"/>
          <w:rtl w:val="true"/>
          <w:lang w:bidi="fa-IR"/>
        </w:rPr>
        <w:t>.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کُنتُم فِی رَیبٍ مِمّا نَزّلنا عَلی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نازل کردیم شک دارید، یک سوره مانند آن بیاورید</w:t>
      </w:r>
      <w:r>
        <w:rPr>
          <w:rFonts w:eastAsia="IRNazanin" w:cs="IRNazanin"/>
          <w:color w:val="111111"/>
          <w:sz w:val="28"/>
          <w:szCs w:val="28"/>
          <w:rtl w:val="true"/>
          <w:lang w:bidi="fa-IR"/>
        </w:rPr>
        <w:t>).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جاهای دیگری از قرآن کریم نیز شبیه این بیان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آیه</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 سُوَر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ده سوره مثل قرآن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یونس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إسراء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شبیه این بیانات آمده که به این کار، تحدّی و مبارزطلبی می گویند و از علائمِ معجزه است</w:t>
      </w:r>
      <w:r>
        <w:rPr>
          <w:rFonts w:eastAsia="IRNazanin" w:cs="IRNazanin"/>
          <w:color w:val="111111"/>
          <w:sz w:val="28"/>
          <w:szCs w:val="28"/>
          <w:rtl w:val="true"/>
          <w:lang w:bidi="fa-IR"/>
        </w:rPr>
        <w:t>).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قدرت داشتند،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کارِساده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به کشتار آوردند و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برایشان مشقّت داشت و هم باعث از بین رفتن یارانشان گردید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أتَوا بِمِثلِهِ لَاشتَهَرا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لایُقدَرُ أن یَستَتِرا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عَکسُهُ فی هذِهِ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مُشتَهَرٌ کَالعَجزِ وَ الإذعانِ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الصُغری مِنَ الدَّلیلِ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ما فِیها مِنَ العَلیلِ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 لَنا عَلی کُبراهُ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بَدِیهیٌّ کَما قُلناهُ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یَجِیئُ مَع ما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فِیما مَعَهُ قَد زَوَّرا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لَکانَ لُطفُ رَبِّنا مُقتَضِیاً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إبطالَهُ لِیُعلَمَ مُفتَرِیاً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تَرَکَ الإنبائا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یَستَلزِمُ الإغرائا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یَحصُلُ الإبطالُ أن یَنبَعِثا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یُحدِثُ مِثلَ الّذی قَد أحدَثا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أکمَلَ مِمّا أتی أو یَفعَلا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سِوَی الفِعلِ الّذِی قَد فَعَلا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 قرآن را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توانست هم سنگِ عبارات نورانی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بوق و شیپور می کردند تا جلوی تبلیغات آن حضرت را بگیرند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شد، به طوری که هیچ کس قدرت مخفی کردنِ آن را نداشت</w:t>
      </w:r>
      <w:r>
        <w:rPr>
          <w:rFonts w:eastAsia="IRNazanin" w:cs="IRNazanin"/>
          <w:color w:val="111111"/>
          <w:sz w:val="28"/>
          <w:szCs w:val="28"/>
          <w:rtl w:val="true"/>
          <w:lang w:bidi="fa-IR"/>
        </w:rPr>
        <w:t>.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عكس آن در این زمان مشهور گشته،كه مانندِ اعتراف به ناتوانی در مقابل این کتابِ شریف است</w:t>
      </w:r>
      <w:r>
        <w:rPr>
          <w:rFonts w:eastAsia="IRNazanin" w:cs="IRNazanin"/>
          <w:color w:val="111111"/>
          <w:sz w:val="28"/>
          <w:szCs w:val="28"/>
          <w:rtl w:val="true"/>
          <w:lang w:bidi="fa-IR"/>
        </w:rPr>
        <w:t>.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صغرای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ادعای نبوّت است توسط شخصی که همه شرایط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و در آن نقصی نیست</w:t>
      </w:r>
      <w:r>
        <w:rPr>
          <w:rFonts w:eastAsia="IRNazanin" w:cs="IRNazanin"/>
          <w:color w:val="111111"/>
          <w:sz w:val="28"/>
          <w:szCs w:val="28"/>
          <w:rtl w:val="true"/>
          <w:lang w:bidi="fa-IR"/>
        </w:rPr>
        <w:t>.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بیانی که برای إثبات کبری ذکر می کنیم، آشکار است</w:t>
      </w:r>
      <w:r>
        <w:rPr>
          <w:rFonts w:eastAsia="IRNazanin" w:cs="IRNazanin"/>
          <w:color w:val="111111"/>
          <w:sz w:val="28"/>
          <w:szCs w:val="28"/>
          <w:rtl w:val="true"/>
          <w:lang w:bidi="fa-IR"/>
        </w:rPr>
        <w:t>: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كسی که با این خصوصیات آمده، اگر در ادّعای خود فریب کار بود،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فضلِ الهی، اقتضا می کرد کذبِ او را باطل کند تا نیرنگِ او روشن شود</w:t>
      </w:r>
      <w:r>
        <w:rPr>
          <w:rFonts w:eastAsia="IRNazanin" w:cs="IRNazanin"/>
          <w:color w:val="111111"/>
          <w:sz w:val="28"/>
          <w:szCs w:val="28"/>
          <w:rtl w:val="true"/>
          <w:lang w:bidi="fa-IR"/>
        </w:rPr>
        <w:t>.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این خبررسانی را انجام ندهد، سببِ گمراهیِ مردم می شود</w:t>
      </w:r>
      <w:r>
        <w:rPr>
          <w:rFonts w:eastAsia="IRNazanin" w:cs="IRNazanin"/>
          <w:color w:val="111111"/>
          <w:sz w:val="28"/>
          <w:szCs w:val="28"/>
          <w:rtl w:val="true"/>
          <w:lang w:bidi="fa-IR"/>
        </w:rPr>
        <w:t>.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کردنِ ادّعای این مدعّی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طریق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متعال، پیامبری مبعوث فرماید تا برای اثبات نبوّتِ خود، مانند چیزی که آن مدّعی آورده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بیاورد،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کاری کامل تر انجام دهد و یا عملی را به عنوان معجزه انجام دهد که متفاوت با عمل آن مدّعی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همة این موارد، دروغگوییِ مُدَّعِی آشکار می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لایَکونُ المُدَّعِی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الّذِی مُبطِلُهُ قَد قَدَرا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الإبطالُ بِکُلِّ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رَبَّنا إذا عَدِمنا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المُدَّعِی نَقصاً فَإن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فَذاکَ فِی إبطالِهِ کَفانا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أتانا جامِعُ 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فِیهِ مِنَ النَّقائِص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یَدَّعِی النُّبُوَّةَ وَ یَظهَر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الّذی مِن مِثلِنا لایَصدُر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نَجِد ما یُوجِبُ الإبطالا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لانَقِف مِن رَبِّنا تَعالی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انبِعاثِ رَجُلٍ أتی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أتی بِهِ مَنِ ادَّعی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فَبالنُبُوَّةِ لَهُ حَکَمنا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واجِبٌ تَصدیقُهُ عَلَینا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دَلیلِنَا الّذی صُغراهُ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ثَبَتَت قَد ثَبَتَت کُبراهُ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ثَبَتَ الجُزءانِ مِن دَلیلٍ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لِمَن خالَفَ مِن سَبیلٍ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فَثَبَتَت نُبُوَّةُ نَبِیِّنا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النَّبِیِّین حَبیبِ رَبِّنا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مدّعیِ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هم قدرتمند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تواند بر کسی که رسوا کنندة او از طرف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غالب شود</w:t>
      </w:r>
      <w:r>
        <w:rPr>
          <w:rFonts w:eastAsia="IRNazanin" w:cs="IRNazanin"/>
          <w:color w:val="111111"/>
          <w:sz w:val="28"/>
          <w:szCs w:val="28"/>
          <w:rtl w:val="true"/>
          <w:lang w:bidi="fa-IR"/>
        </w:rPr>
        <w:t>.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باطل کردن، با تمام اقسامش زمانی بر خداوند، لازم است که نیابیم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در مدّعیِ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نقصانی در او بیابیم، همان، در بطلانِ ادّعای او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احتیاج به امر دیگر نیست</w:t>
      </w:r>
      <w:r>
        <w:rPr>
          <w:rFonts w:eastAsia="IRNazanin" w:cs="IRNazanin"/>
          <w:color w:val="111111"/>
          <w:sz w:val="28"/>
          <w:szCs w:val="28"/>
          <w:rtl w:val="true"/>
          <w:lang w:bidi="fa-IR"/>
        </w:rPr>
        <w:t>).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که دارای همه کمالات بوده و نقصی در او نیست بر ما وارد شود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ادّعای نبوّت کند و به عنوان معجزه چیزی از او ظاهر شود که از امثال ما صادر نمی گردد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امری دالّ بر بطلان گفتة او نیابیم و از طرف خداوند هم مطلع نشویم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مبعوث شدنِ شخصِ دیگری که مثل معجزة مدّعِی را آورده باشد،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نبوّتِ او، حکم کرده و تصدیقاو بر ما واجب است</w:t>
      </w:r>
      <w:r>
        <w:rPr>
          <w:rFonts w:eastAsia="IRNazanin" w:cs="IRNazanin"/>
          <w:color w:val="111111"/>
          <w:sz w:val="28"/>
          <w:szCs w:val="28"/>
          <w:rtl w:val="true"/>
          <w:lang w:bidi="fa-IR"/>
        </w:rPr>
        <w:t>.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ما که صُغرایش ثابت شد، کبری هم ثابت می گردد</w:t>
      </w:r>
      <w:r>
        <w:rPr>
          <w:rFonts w:eastAsia="IRNazanin" w:cs="IRNazanin"/>
          <w:color w:val="111111"/>
          <w:sz w:val="28"/>
          <w:szCs w:val="28"/>
          <w:rtl w:val="true"/>
          <w:lang w:bidi="fa-IR"/>
        </w:rPr>
        <w:t>.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مقدمه، ثابت شوند، راهی برای مخالف باقی نمی ماند</w:t>
      </w:r>
      <w:r>
        <w:rPr>
          <w:rFonts w:eastAsia="IRNazanin" w:cs="IRNazanin"/>
          <w:color w:val="111111"/>
          <w:sz w:val="28"/>
          <w:szCs w:val="28"/>
          <w:rtl w:val="true"/>
          <w:lang w:bidi="fa-IR"/>
        </w:rPr>
        <w:t>.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نبوّتِ پیامبر ما که خاتمِ پیامبران و محبوب پروردگار است، ثابت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w:t>
      </w:r>
      <w:r>
        <w:rPr>
          <w:rFonts w:eastAsia="IRNazanin" w:cs="IRNazanin"/>
          <w:color w:val="111111"/>
          <w:sz w:val="28"/>
          <w:szCs w:val="28"/>
          <w:rtl w:val="true"/>
          <w:lang w:bidi="fa-IR"/>
        </w:rPr>
        <w:t xml:space="preserve">) </w:t>
      </w:r>
      <w:bookmarkStart w:id="67" w:name="pg8087_101513"/>
    </w:p>
    <w:p>
      <w:pPr>
        <w:pStyle w:val="Heading4"/>
        <w:numPr>
          <w:ilvl w:val="3"/>
          <w:numId w:val="1"/>
        </w:numPr>
        <w:rPr/>
      </w:pPr>
      <w:bookmarkStart w:id="68" w:name="__RefHeading___Toc7880919_1051229030"/>
      <w:bookmarkStart w:id="69" w:name="_Toc22"/>
      <w:bookmarkEnd w:id="67"/>
      <w:bookmarkEnd w:id="68"/>
      <w:r>
        <w:rPr>
          <w:rtl w:val="true"/>
        </w:rPr>
        <w:t>اثبات امامت</w:t>
      </w:r>
      <w:bookmarkEnd w:id="69"/>
    </w:p>
    <w:p>
      <w:pPr>
        <w:pStyle w:val="BookText"/>
        <w:rPr/>
      </w:pPr>
      <w:r>
        <w:rPr>
          <w:rFonts w:ascii="IRNazanin" w:hAnsi="IRNazanin" w:eastAsia="IRNazanin"/>
          <w:color w:val="111111"/>
          <w:sz w:val="28"/>
          <w:sz w:val="28"/>
          <w:szCs w:val="28"/>
          <w:rtl w:val="true"/>
          <w:lang w:bidi="fa-IR"/>
        </w:rPr>
        <w:t>القول فی إثبات الإمامة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یُثبِتُ الدَّلیلُ فِی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یَقتَضِی العَقلُ بِلا کَلامِ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حُجَّةٍ عَلَی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أزمان مِنَ العَلاّمِ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اقتَضَی اللُّطفُ فَإن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إلاّ فَتَکُن وَصِیّاً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لم یَحکُم بِما نَؤُمُّ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یَحکُمُ بِما هُوَ الأعَمُّ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نَقطَعُ مِن دَلیلٍ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اقتِضاءَ حِکمَةِ الجَلیلِ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لایَجِیئَ بَعدُ مِن 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نَقطَعُ أن لابُدَّ مِن وَصِیٍّ</w:t>
      </w:r>
    </w:p>
    <w:p>
      <w:pPr>
        <w:pStyle w:val="BookText"/>
        <w:rPr/>
      </w:pPr>
      <w:r>
        <w:rPr>
          <w:rFonts w:ascii="IRNazanin" w:hAnsi="IRNazanin" w:eastAsia="IRNazanin"/>
          <w:color w:val="111111"/>
          <w:sz w:val="28"/>
          <w:sz w:val="28"/>
          <w:szCs w:val="28"/>
          <w:rtl w:val="true"/>
          <w:lang w:bidi="fa-IR"/>
        </w:rPr>
        <w:t>سخن در اثبات امامت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بحث ها در اعتقادات؛ بحث از جانشینیِ پیامبراکرم صلی الله علیه و آله و سلم می باشد که مصنّف والامقام ابتداءً لزومِ امامت را ثابت نموده سپس در موردِ شخص وصیّ، به بیان استدلال می پردازد</w:t>
      </w:r>
      <w:r>
        <w:rPr>
          <w:rFonts w:eastAsia="IRNazanin" w:cs="IRNazanin"/>
          <w:color w:val="111111"/>
          <w:sz w:val="28"/>
          <w:szCs w:val="28"/>
          <w:rtl w:val="true"/>
          <w:lang w:bidi="fa-IR"/>
        </w:rPr>
        <w:t>). (</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دلیل، اثبات می كند و عقل بدون شك آن را لازم می داند؛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حجّتی از طرف خدای دانا در همه زمان ها برای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مشكلات و شبهات، ملجأ و پناهگاه مردم بوده و آنها را نسبت به اموری که به آن موظّفند راهنمایی فرماید</w:t>
      </w:r>
      <w:r>
        <w:rPr>
          <w:rFonts w:eastAsia="IRNazanin" w:cs="IRNazanin"/>
          <w:color w:val="111111"/>
          <w:sz w:val="28"/>
          <w:szCs w:val="28"/>
          <w:rtl w:val="true"/>
          <w:lang w:bidi="fa-IR"/>
        </w:rPr>
        <w:t>).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طوركه لطف خدا هم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آن حجّت، پیغمبر بود مراد حاصل است وگرنه باید جانشینِ او باشد</w:t>
      </w:r>
      <w:r>
        <w:rPr>
          <w:rFonts w:eastAsia="IRNazanin" w:cs="IRNazanin"/>
          <w:color w:val="111111"/>
          <w:sz w:val="28"/>
          <w:szCs w:val="28"/>
          <w:rtl w:val="true"/>
          <w:lang w:bidi="fa-IR"/>
        </w:rPr>
        <w:t>.</w:t>
      </w:r>
      <w:r>
        <w:rPr>
          <w:rStyle w:val="FootnoteAnchor"/>
          <w:rtl w:val="true"/>
        </w:rPr>
        <w:footnoteReference w:id="6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 عقلی، آنچه مقصود است را اثبات نمی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امامت و نبوّت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از مدّعا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به تنهایی قابلیّت اثبات مراد ما را ندارد</w:t>
      </w:r>
      <w:r>
        <w:rPr>
          <w:rFonts w:eastAsia="IRNazanin" w:cs="IRNazanin"/>
          <w:color w:val="111111"/>
          <w:sz w:val="28"/>
          <w:szCs w:val="28"/>
          <w:rtl w:val="true"/>
          <w:lang w:bidi="fa-IR"/>
        </w:rPr>
        <w:t>).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زمانی که با دلیل، یقین پیدا کنیم که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است،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دیگر پیامبری نیاید، یقین پیدا می کنیم که حتماً وصیّ پیامبر می آید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إثباتِ الّذِی ذَکَرنا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فِیما نَحنُ فیهِ قُلنا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النَبِیِّ أفضَلِ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 الله علیه و آله و سلم لابُدَّ مِن إمامٍ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ضَرُورَةً قَد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النُبُوَّةَ بِهِ قَد خُتِما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الإمامَةُ فِی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خُصَّت بِمَن نُصَّ عَلی إمامَتِه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الإلهِ وَ مِنَ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یُنَصَّ لَیسَ بِالوَصِیِّ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عَلی ذَا المُدَّعی دَلیلٌ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لِمَن خالَفَهُ سَبیلٌ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یُقَرَّرُ عَلی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أن یَکفِیَ لِلأخاءِ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عِصمَةَ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اقتَضَی اقتَضی فِی الأوصِیاءِ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خَفِیَّةُ مِنَ الخَفایا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اطِّلاعُها عَلَی البَرایا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اثبات این مطلب، در مورد لزومِ تعیینِ امام، می گوییم</w:t>
      </w:r>
      <w:r>
        <w:rPr>
          <w:rFonts w:eastAsia="IRNazanin" w:cs="IRNazanin"/>
          <w:color w:val="111111"/>
          <w:sz w:val="28"/>
          <w:szCs w:val="28"/>
          <w:rtl w:val="true"/>
          <w:lang w:bidi="fa-IR"/>
        </w:rPr>
        <w:t>: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نبوّتِ حضرت محمّد صلی الله علیه و آله و سلم بهترین موجودِ عالم، چاره ای جز معیّن شدنِ امام، نیست</w:t>
      </w:r>
      <w:r>
        <w:rPr>
          <w:rFonts w:eastAsia="IRNazanin" w:cs="IRNazanin"/>
          <w:color w:val="111111"/>
          <w:sz w:val="28"/>
          <w:szCs w:val="28"/>
          <w:rtl w:val="true"/>
          <w:lang w:bidi="fa-IR"/>
        </w:rPr>
        <w:t>.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پایان پذیرفتنِ نبوّتِ پیامبرگرامی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آن حضرت خاتم الانبیاءهستند، در آیات شریفه قرآن و نیز روایات شیعه و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مسلّم شمرده شده است</w:t>
      </w:r>
      <w:r>
        <w:rPr>
          <w:rFonts w:eastAsia="IRNazanin" w:cs="IRNazanin"/>
          <w:color w:val="111111"/>
          <w:sz w:val="28"/>
          <w:szCs w:val="28"/>
          <w:rtl w:val="true"/>
          <w:lang w:bidi="fa-IR"/>
        </w:rPr>
        <w:t>.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و جانشینی در امّتِ آن حضرت، مخصوص کسی است که تصریح به جانشینی او شده باشد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متعال و رسول گرامی اسلام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اگر تصریحی به نام او نباشد، وصایتی ثابت نمی گردد</w:t>
      </w:r>
      <w:r>
        <w:rPr>
          <w:rFonts w:eastAsia="IRNazanin" w:cs="IRNazanin"/>
          <w:color w:val="111111"/>
          <w:sz w:val="28"/>
          <w:szCs w:val="28"/>
          <w:rtl w:val="true"/>
          <w:lang w:bidi="fa-IR"/>
        </w:rPr>
        <w:t>.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بر این ادّعا دلیلی است که راهی برای انکار آن نیست</w:t>
      </w:r>
      <w:r>
        <w:rPr>
          <w:rFonts w:eastAsia="IRNazanin" w:cs="IRNazanin"/>
          <w:color w:val="111111"/>
          <w:sz w:val="28"/>
          <w:szCs w:val="28"/>
          <w:rtl w:val="true"/>
          <w:lang w:bidi="fa-IR"/>
        </w:rPr>
        <w:t>.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چند طریق قابل بیان است به امید اینکه برای برادران کافی باشد</w:t>
      </w:r>
      <w:r>
        <w:rPr>
          <w:rFonts w:eastAsia="IRNazanin" w:cs="IRNazanin"/>
          <w:color w:val="111111"/>
          <w:sz w:val="28"/>
          <w:szCs w:val="28"/>
          <w:rtl w:val="true"/>
          <w:lang w:bidi="fa-IR"/>
        </w:rPr>
        <w:t>.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بار از راه عصمت پیامبران بیان می كنیم؛ همان دلیلی که معصوم بودن را برای انبیاء لازم می کند، در عصمتِ وصیّ هم همین حکم را اقتضا می کند</w:t>
      </w:r>
      <w:r>
        <w:rPr>
          <w:rFonts w:eastAsia="IRNazanin" w:cs="IRNazanin"/>
          <w:color w:val="111111"/>
          <w:sz w:val="28"/>
          <w:szCs w:val="28"/>
          <w:rtl w:val="true"/>
          <w:lang w:bidi="fa-IR"/>
        </w:rPr>
        <w:t>.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خالق یکتا عطا می گردد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است و مردم اطّلاعی از آن ندارند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 الإلهِ وَ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الوِصایَةِ عَلَی الوَصِیِّ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أخری نَقُولُ مَا اقتَضی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کَذاکَ یَقتَضِی لهُ وَصِیّاً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مَن یَجُودُ بِالنَّبِیِّ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یَبخَلُ بِالنَّصِّ عَلَی الوَصِیِّ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النَّصُّ عَلَی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أقَلَّ سایِرَ الأحکامِ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فَواجِبٌ عَلَی الّذِی 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مَصالِحَ العِبادِ أن عَیَّنّا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یَستَحِقُّ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یَکونُ قابِلَ النِّیابَة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خداوند متعال و پیامبرخدا به جانشینیِ وصیّ، تصریح فرمایند</w:t>
      </w:r>
      <w:r>
        <w:rPr>
          <w:rFonts w:eastAsia="IRNazanin" w:cs="IRNazanin"/>
          <w:color w:val="111111"/>
          <w:sz w:val="28"/>
          <w:szCs w:val="28"/>
          <w:rtl w:val="true"/>
          <w:lang w:bidi="fa-IR"/>
        </w:rPr>
        <w:t>.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برای اثبات امامت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و علّت می شود پیامبر، فرستاده شود، همان دلیل نسبت به وصیّ هم جاری است</w:t>
      </w:r>
      <w:r>
        <w:rPr>
          <w:rFonts w:eastAsia="IRNazanin" w:cs="IRNazanin"/>
          <w:color w:val="111111"/>
          <w:sz w:val="28"/>
          <w:szCs w:val="28"/>
          <w:rtl w:val="true"/>
          <w:lang w:bidi="fa-IR"/>
        </w:rPr>
        <w:t>.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کسی که فضل و لطفش به مردم، باعثِ ارسالِ پیامبران شده، نسبت به تعیینِ جانشین پیامبر، بخل ورزیده است و امتناع می كند؟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تصریح به جانشینِ پیامبر کمتر از بیان بقیّه احکام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 آیات كریمه قرآن و روایات صحیحه معصومین علیهم السلام ، مسأله امامت و ولایت جزء اركان و اساس دین شمرده شده و اعتقاد به آن موجبِ قبولی اعمال دیگر و رستگاری در دنیا و آخرت است</w:t>
      </w:r>
      <w:r>
        <w:rPr>
          <w:rStyle w:val="FootnoteAnchor"/>
          <w:rtl w:val="true"/>
        </w:rPr>
        <w:footnoteReference w:id="61"/>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بر کسی که 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مفاسد و راه های سعادت ابدی و شقاوت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تبیین نموده، معیّن فرماید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که سزاوار امامت است و قابلیت جانشینی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بِهذَا الأمرِ لم یُباشِر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یَقَعُ العِبادُ فِی التَشاجُر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خِلافُ مُقتَضَی اللُطفِ 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إرسالُ النَبِیِّ عُدِما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جَمیعِ ما ذَکَرنا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الوَصِیَّ کَالنَبِیِّ فَکَما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جامِعَ 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عاریاً عَنِ النَقائِصِ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الوَصِیُّ جامِعٌ ما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عَن نَفسِهِ مَا امتَنَعا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اقدام نفرماید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حال خود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جهل نسبت به شخصِ افضل و اختلاف سلیقه ها و غلبه تمایلات نفسانی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آن فرد دچار تنازع و اختلاف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تبعیت كنندگان غیر مكتب اهل البیت علیهم السلام دچار این تشتّت و اختلاف شده و هر كدام از روی جهل و تعصّب بیراهه ای را انتخاب و به گمراهی كشیده شده اند</w:t>
      </w:r>
      <w:r>
        <w:rPr>
          <w:rFonts w:eastAsia="IRNazanin" w:cs="IRNazanin"/>
          <w:color w:val="111111"/>
          <w:sz w:val="28"/>
          <w:szCs w:val="28"/>
          <w:rtl w:val="true"/>
          <w:lang w:bidi="fa-IR"/>
        </w:rPr>
        <w:t>).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 خلاف لطف الهی است، همان طور که اگر پیامبر مبعوث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لطف و نقض غرض می شد</w:t>
      </w:r>
      <w:r>
        <w:rPr>
          <w:rFonts w:eastAsia="IRNazanin" w:cs="IRNazanin"/>
          <w:color w:val="111111"/>
          <w:sz w:val="28"/>
          <w:szCs w:val="28"/>
          <w:rtl w:val="true"/>
          <w:lang w:bidi="fa-IR"/>
        </w:rPr>
        <w:t>).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قبل، معلوم شد که وصیّ، مثل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باید جامعِ صفاتِ نیك و خالی از صفاتِ زشت و ناپسند باشد،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هم باید جامعِ آنچه بیان شد، بوده و خالی از آنچه ممتنع است باشد</w:t>
      </w:r>
      <w:r>
        <w:rPr>
          <w:rFonts w:eastAsia="IRNazanin" w:cs="IRNazanin"/>
          <w:color w:val="111111"/>
          <w:sz w:val="28"/>
          <w:szCs w:val="28"/>
          <w:rtl w:val="true"/>
          <w:lang w:bidi="fa-IR"/>
        </w:rPr>
        <w:t>.</w:t>
      </w:r>
      <w:r>
        <w:rPr>
          <w:rStyle w:val="FootnoteAnchor"/>
          <w:rtl w:val="true"/>
        </w:rPr>
        <w:footnoteReference w:id="62"/>
      </w:r>
      <w:bookmarkStart w:id="70" w:name="pg8087_101517"/>
    </w:p>
    <w:p>
      <w:pPr>
        <w:pStyle w:val="Heading4"/>
        <w:numPr>
          <w:ilvl w:val="3"/>
          <w:numId w:val="1"/>
        </w:numPr>
        <w:rPr/>
      </w:pPr>
      <w:bookmarkStart w:id="71" w:name="__RefHeading___Toc7880921_1051229030"/>
      <w:bookmarkStart w:id="72" w:name="_Toc23"/>
      <w:bookmarkEnd w:id="70"/>
      <w:bookmarkEnd w:id="71"/>
      <w:r>
        <w:rPr>
          <w:rtl w:val="true"/>
        </w:rPr>
        <w:t>اثبات جانشین پیامبر اسلام</w:t>
      </w:r>
      <w:bookmarkEnd w:id="72"/>
    </w:p>
    <w:p>
      <w:pPr>
        <w:pStyle w:val="BookText"/>
        <w:rPr/>
      </w:pPr>
      <w:r>
        <w:rPr>
          <w:rFonts w:ascii="IRNazanin" w:hAnsi="IRNazanin" w:eastAsia="IRNazanin"/>
          <w:color w:val="111111"/>
          <w:sz w:val="28"/>
          <w:sz w:val="28"/>
          <w:szCs w:val="28"/>
          <w:rtl w:val="true"/>
          <w:lang w:bidi="fa-IR"/>
        </w:rPr>
        <w:t>القول فی تعیین الإمام بعد نبیّنا سیّد الأنام صلی الله علیه و آله و سلم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فَمُدَّعانا مَعشَرَ الإمامِیّ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 مَن خالَفَ مِن أنامِ 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النَّبِیِّ أنّهُ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فاصِلٍ هُوَ الوَصِیُّ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مَن خالَفَنا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یَعتَسِفُ اعتِسافاً</w:t>
      </w:r>
    </w:p>
    <w:p>
      <w:pPr>
        <w:pStyle w:val="BookText"/>
        <w:rPr/>
      </w:pPr>
      <w:r>
        <w:rPr>
          <w:rFonts w:ascii="IRNazanin" w:hAnsi="IRNazanin" w:eastAsia="IRNazanin"/>
          <w:color w:val="111111"/>
          <w:sz w:val="28"/>
          <w:sz w:val="28"/>
          <w:szCs w:val="28"/>
          <w:rtl w:val="true"/>
          <w:lang w:bidi="fa-IR"/>
        </w:rPr>
        <w:t>سخن در مشخص کردن امام بعد از پیامبرمان، آقای همه موجودات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درود و سلام خدا بر او و اهل بیتش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ادّعای ما مذهب إمامیه در مقابل قول کسانی که با ما مخالف هستند این است که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پیامبراکرم صلی الله علیه و آله و سلم حضرت امیرالمؤمنین علی علیه السلام بدون فاصله، وصیّ و جانشین آن حضرت هستند</w:t>
      </w:r>
      <w:r>
        <w:rPr>
          <w:rFonts w:eastAsia="IRNazanin" w:cs="IRNazanin"/>
          <w:color w:val="111111"/>
          <w:sz w:val="28"/>
          <w:szCs w:val="28"/>
          <w:rtl w:val="true"/>
          <w:lang w:bidi="fa-IR"/>
        </w:rPr>
        <w:t>.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مخالفینِ ما که قائل به این حرف نیستند و حقیقتاً به بیراهه و انحرافِ بزرگی رهسپار شده 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مصنّف گرامی وارد بحث مهم و دقیقی می گردد که احتیاج به ظرافتی خاص دارد و إشراف کامل بر دلیل ها و براهینی را می طلبد که مقبول مخالفین و جواب گوی اعتراضات و شبهات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اینكه سرودنِ این اشعار و بیان این مطالب در حینِ حركت به مشهد مقدس بوده و دسترسی به كتب تاریخ و حدیث در سفر، ممكن نیست، به نظر می رسد این قسمتِ منظومه از زیباترین و عمیق ترین قسمت های منظومه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شده مطالب نقل شده توسط مصنف والامقام با پیدا كردن مدرك و سند آن در كتبِ مخالفین همراه شود تا هم تسلط ایشان به منابع معلوم گردد و هم حجّت را بر دیگران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چون بنای كتاب بر اختصار است، نمی توان انتظار داشت تا به همه ادلّه و براهین، تعرّض شود ولی تا آنجا كه برای مصنّف محترم امكان داشته به این موضوع پرداخته شده و واقعاً چه نیكو از عهده آن برآمده است كه برای هیچ خوانندة منصفی، در تعیین جانشینی پیامبر گرامی اسلام صلی الله علیه و آله و سلم و انتصاب حضرت امیرالمؤمنین علی علیه السلام به این مقام، كوچك ترین شك و تردیدی باقی نمی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هدانا لهذا و ما كنّا لنهتدی لولا أن هدانا الله ، ربّنا لاتزغ قلوبنا بعد إذ هدیتنا و هب لنا من لدنك رحمة انّك انت الوهاب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قَد قَدَّمُوا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ثانِیهِمُ قَد فَضَّلَ إناثاً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بِالإدراکِ بِالصِّراحَة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لَم یُدرِکُوا القَباحَة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 هُم مَعَ وُجُودِ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جَوَّزُوا الإمامَةَ لِلأوّل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نفر را مقدّم می دانند در حالی که دوّمینِ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برتری داده</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مجمع الزوائد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کتاب النکاح باب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ابی الحدیدج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کان عمر یفتی کثیرا بالحکم ثم ینقضه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45796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القدیرج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عمر لابن جوزی 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السلام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 باب الصداق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لاحکام القران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لابن حنبل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زهدعمربن خطاب ح</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 العالیة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 باب الصداق والترغیب فیه ح</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حاشیةالسندی علی سنن ابن ماجة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کتاب النکاح باب صداق النساءذیل ح</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للسرخسی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کتاب الاستحسان باب النظر الی الاجنبیات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الاحادیث للسیوطی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مسندعمر ح</w:t>
      </w:r>
      <w:r>
        <w:rPr>
          <w:rFonts w:eastAsia="IRNazanin" w:cs="IRNazanin"/>
          <w:color w:val="111111"/>
          <w:sz w:val="28"/>
          <w:szCs w:val="28"/>
          <w:lang w:bidi="fa-IR"/>
        </w:rPr>
        <w:t>29916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باب بیان مشکل ماروی عن عمر ح </w:t>
      </w:r>
      <w:r>
        <w:rPr>
          <w:rFonts w:eastAsia="IRNazanin" w:cs="IRNazanin"/>
          <w:color w:val="111111"/>
          <w:sz w:val="28"/>
          <w:szCs w:val="28"/>
          <w:lang w:bidi="fa-IR"/>
        </w:rPr>
        <w:t>4427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للدارقطنی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مسندعمر ح</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القاری علی تقویةماضعّفه الالبانی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القسم الاول ح</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کتبی مثل تفسیرآلوسی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و تفسیر کشاف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نمل و منهاج السنةابن تیمیة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این جمله را از باب تواضع شمرده و به مدح او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تواضع جایی است که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دارد و از ذکر آن شانه خالی می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بر خودش در درک و فهم، مثل اینکه زشتیِ این را درک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کسی تبعیّت می کنند که خود را جاهل تر از همه می داند</w:t>
      </w:r>
      <w:r>
        <w:rPr>
          <w:rFonts w:eastAsia="IRNazanin" w:cs="IRNazanin"/>
          <w:color w:val="111111"/>
          <w:sz w:val="28"/>
          <w:szCs w:val="28"/>
          <w:rtl w:val="true"/>
          <w:lang w:bidi="fa-IR"/>
        </w:rPr>
        <w:t>).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وجود شخصی از همه جهت برتر، امامت را بر اوّلی جایز دانستند</w:t>
      </w:r>
      <w:r>
        <w:rPr>
          <w:rStyle w:val="FootnoteAnchor"/>
          <w:rtl w:val="true"/>
        </w:rPr>
        <w:footnoteReference w:id="64"/>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کَذاکَ لِلثّانِی وَ 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سِوَی الحُمقِ مِنَ الباعِثِ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فَلنَستَدِلُّ فِی قِبالِ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نَزیدَهُم کَثیرَاللَّومِ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فِی قِبالِهِم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یَنحَصِرُ مَن نابَهُ الرَّسُولُ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وَ التَعیینِ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فَلَیسَ غَیرُهُ مِنَ الوَصِیِّ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یَثبُتُ النَصُّ عَلی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 عِندَنا کِلَا الوَجهَینِ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ما کانَ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الأخبارِ فِی النُصُوصِ</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را برای دوّمی و سوّمی هم جایز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است اینجا اشاره شود به جمله خلیفه اوّل که خطاب به مردم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أقیلونی أقیلونی فلستُ بخیرکم و علیّ علیه السلام فیکم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من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بین شماست، من بهترینِ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برتری دادن غیرأفضل بر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بی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این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واضح الفساد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بیشتر آنها را شرمنده کنیم استدلال كرده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رسول خدا صلی الله علیه و آله و سلم به جانشینی او خبر داده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امیرمؤمنان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غیر از آن حضرت، هیچ کس قابلیّت و شایستگیِ این مقام را ندارد</w:t>
      </w:r>
      <w:r>
        <w:rPr>
          <w:rFonts w:eastAsia="IRNazanin" w:cs="IRNazanin"/>
          <w:color w:val="111111"/>
          <w:sz w:val="28"/>
          <w:szCs w:val="28"/>
          <w:rtl w:val="true"/>
          <w:lang w:bidi="fa-IR"/>
        </w:rPr>
        <w:t>.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پیامبرگرامی اسلام صلی الله علیه و آله و سلم به دو صورت به دست ما رسیده است که هر دو صورت، موردِ تأیید و قبول ماست</w:t>
      </w:r>
      <w:r>
        <w:rPr>
          <w:rFonts w:eastAsia="IRNazanin" w:cs="IRNazanin"/>
          <w:color w:val="111111"/>
          <w:sz w:val="28"/>
          <w:szCs w:val="28"/>
          <w:rtl w:val="true"/>
          <w:lang w:bidi="fa-IR"/>
        </w:rPr>
        <w:t>.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آن احادیثی است كه در آنها تصریح به جانشین پیامبر اسلام شده و به طور خاص در حقّ حضرت وارد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بِحَیثُ قَد تَبلُغُ فِی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القُصوی مِنَ التَواتُر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این احادیث از زیادیِ نقل، به نهایتِ مرتبة تواتُر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 به حدّی می گویند که راویان فراوانی، از طبقه های مختلف یک حدیث را نقل کنند که انسان به صدور آن روایت، از معصوم یقین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احادیثی كه پیامبراكرم صلی الله علیه و آله و سلم در تعیینِ و تصریح به جانشین و خلیفه بعد از خود ایراد فرموده و به صورت متواتر از شیعه و اهل تسنّن نقل شده، به ذكر دو حدیث با ذكر منبع اكتفاء می 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تارك فیكم الثقلین كتاب الله و اهل بیتی و 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كه من در میان شما دو چیز گرانبها باقی می گذارم كه عبارتند از كتاب خدا و اهل بیت و عترتم، و هرآینه این دو، هرگز از یكدیگر جدا نمی شوند تا اینكه در كنار حوض بر من وارد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در برخی منابع به جای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تصریح در جانشینی و وصایت است و تردیدی نیست كه حضرت امیرالمؤمنین علی علیه السلام از اهل بیت آن حضرت بودند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یوم الدار كه بعد از نزول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عشیرتك الاقربین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شعراء آیه</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پیامبراكرم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فرزندانِ حضرت عبدالمطلب را در خانه حضرت ابوطالب علیه السلام جمع نموده و آنان را به توحید و یكتاپرستی دعوت فرموده و نبوّت خود را به آنها اعلام كردند،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من را در این امر یاری و پشتیبانی می كند تا برادر و وصیّ و خلیفة من باشد؟ همه 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مرتبه این سؤال تكرار شد و هر بار فقط آقا امیرالمؤمنین علی علیه السلام كه كوچكترین فرد در آن جمع از جهت سِنّ بودند، اعلام یاری و پشتیبانیِ رسول خدا صلی الله علیه و آله و سلم نمودند و از طرف ایشان به برادری و جانشینی، انتخاب شدند و در همان مجلس این انتصاب به همه اعلان شد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الثّانِی إن لم یَقبَلِ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تَواتُراً یَقُولُهُ المُؤالِفُ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سُقُوطِ القَولِ فِی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المَجالِ لِلإنکارِ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بِالإتِّفاقِ مِن مُؤالِفٍ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الّذِی مِنَ المُخالِفِ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انتَفی مِنَ النَّبِیِّ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تَعیینُهُ الوِصایَةَ لِلأوّلِ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مَضی أنَّ عَلَی النَّیِّ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الوِصایَةِ عَلی الوَصِیِّ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ثُبُوتِ ذَینِکَ الفَرضَینِ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یَکونان مُسَلَمَینِ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نَقطَعُ قَطعاً أنَّهُ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قَد نابَهُ النَّبِیُّ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لاثالِثَ سِواهُما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لایَدَّعِی وِصایَةً غَیرُهُما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النَّبِیُّ لایُخِلُّ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بِالواجِبِ یَکثُرُ أو یَقِلّ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دلیل ما اگر مخالفین، تواتری كه گفتیم را قبول نکنند،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اینكه مخالفت با قطعی بودنِ تواتر، در همه نظرها ساقط است و محلی برای انكارش نیست،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بین موافق و مخالف، نقطة توافق است، این است که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تصریحی بر جانشینیِ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پیامبر اكرم صلی الله علیه و آله و سلم نیامده است</w:t>
      </w:r>
      <w:r>
        <w:rPr>
          <w:rFonts w:eastAsia="IRNazanin" w:cs="IRNazanin"/>
          <w:color w:val="111111"/>
          <w:sz w:val="28"/>
          <w:szCs w:val="28"/>
          <w:rtl w:val="true"/>
          <w:lang w:bidi="fa-IR"/>
        </w:rPr>
        <w:t>.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گذشت که تصریح به امامِ و وصیّ بعد از خود، بر عهدة آن حضرت بوده،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ثابت شدنِ این دو فرض که مورد قبول همه است،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می كنیم كه حضرت علی علیه السلام همان كسی هستند که پیامبر گرامی اسلام صلی الله علیه و آله و سلم ، ایشان را وصیّ و جانشینِ خود، قرار داده اند</w:t>
      </w:r>
      <w:r>
        <w:rPr>
          <w:rFonts w:eastAsia="IRNazanin" w:cs="IRNazanin"/>
          <w:color w:val="111111"/>
          <w:sz w:val="28"/>
          <w:szCs w:val="28"/>
          <w:rtl w:val="true"/>
          <w:lang w:bidi="fa-IR"/>
        </w:rPr>
        <w:t>.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سوّمی غیر از این دو نفر، ادّعای جانشینیِ آن حضرت نکرده است</w:t>
      </w:r>
      <w:r>
        <w:rPr>
          <w:rFonts w:eastAsia="IRNazanin" w:cs="IRNazanin"/>
          <w:color w:val="111111"/>
          <w:sz w:val="28"/>
          <w:szCs w:val="28"/>
          <w:rtl w:val="true"/>
          <w:lang w:bidi="fa-IR"/>
        </w:rPr>
        <w:t>.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و یقین، پیامبرخدا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دارای مقام نبوّت و صفات عالیه ای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حكمت، عبودیت، رأفت، شفقت و رحمت به امّت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انجامِ واجبات؛ چه زیاد یا چه كم، إخلال و كوتاهی نمی كنند</w:t>
      </w:r>
      <w:r>
        <w:rPr>
          <w:rFonts w:eastAsia="IRNazanin" w:cs="IRNazanin"/>
          <w:color w:val="111111"/>
          <w:sz w:val="28"/>
          <w:szCs w:val="28"/>
          <w:rtl w:val="true"/>
          <w:lang w:bidi="fa-IR"/>
        </w:rPr>
        <w:t xml:space="preserve">. </w:t>
      </w:r>
      <w:bookmarkStart w:id="73" w:name="pg8087_101522"/>
    </w:p>
    <w:p>
      <w:pPr>
        <w:pStyle w:val="Heading4"/>
        <w:numPr>
          <w:ilvl w:val="3"/>
          <w:numId w:val="1"/>
        </w:numPr>
        <w:rPr/>
      </w:pPr>
      <w:bookmarkStart w:id="74" w:name="__RefHeading___Toc7880923_1051229030"/>
      <w:bookmarkStart w:id="75" w:name="_Toc24"/>
      <w:bookmarkEnd w:id="73"/>
      <w:bookmarkEnd w:id="74"/>
      <w:r>
        <w:rPr>
          <w:rtl w:val="true"/>
        </w:rPr>
        <w:t>ردّ عقیده مخالفین در جانشین پیامبر اسلام</w:t>
      </w:r>
      <w:bookmarkEnd w:id="75"/>
    </w:p>
    <w:p>
      <w:pPr>
        <w:pStyle w:val="BookText"/>
        <w:rPr/>
      </w:pPr>
      <w:r>
        <w:rPr>
          <w:rFonts w:ascii="Amiri" w:hAnsi="Amiri" w:eastAsia="Amiri" w:cs="Amiri"/>
          <w:color w:val="111111"/>
          <w:sz w:val="28"/>
          <w:sz w:val="28"/>
          <w:szCs w:val="28"/>
          <w:rtl w:val="true"/>
          <w:lang w:bidi="ar-SA"/>
        </w:rPr>
        <w:t>القول فی مُستَنَد العامّة فی إمامة الأوّل من الثلاث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مَن خالَفَنَا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یَنبَغِی لنَا استِماعٌ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لِعِلمِنا فِی سابِقِ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مِنَ المُحالِ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لِمَن نُصَّ عَلَی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النَّبِیِّ لَااجتِماعِ اُمَّتِه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قَصدَهُم مِنَ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 اُمَّةٍ بِالإجتِماعِ</w:t>
      </w:r>
    </w:p>
    <w:p>
      <w:pPr>
        <w:pStyle w:val="BookText"/>
        <w:rPr/>
      </w:pPr>
      <w:r>
        <w:rPr>
          <w:rFonts w:ascii="Amiri" w:hAnsi="Amiri" w:eastAsia="Amiri" w:cs="Amiri"/>
          <w:color w:val="111111"/>
          <w:sz w:val="28"/>
          <w:sz w:val="28"/>
          <w:szCs w:val="28"/>
          <w:rtl w:val="true"/>
          <w:lang w:bidi="ar-SA"/>
        </w:rPr>
        <w:t>سخن از أدلّه عامّه در إثبات خلافتِ أوّلیِ از سه خلیفه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مخالفینِ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جانشینیِ اوّلی یعنی أبوبکر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برهان،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گوش دادنِ ما، نیستند</w:t>
      </w:r>
      <w:r>
        <w:rPr>
          <w:rFonts w:eastAsia="IRNazanin" w:cs="IRNazanin"/>
          <w:color w:val="111111"/>
          <w:sz w:val="28"/>
          <w:szCs w:val="28"/>
          <w:rtl w:val="true"/>
          <w:lang w:bidi="fa-IR"/>
        </w:rPr>
        <w:t>.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قبلاً دانستیم که به تحقیق شناخت أمر إمامت، محال است حاصل شود</w:t>
      </w:r>
      <w:r>
        <w:rPr>
          <w:rFonts w:eastAsia="IRNazanin" w:cs="IRNazanin"/>
          <w:color w:val="111111"/>
          <w:sz w:val="28"/>
          <w:szCs w:val="28"/>
          <w:rtl w:val="true"/>
          <w:lang w:bidi="fa-IR"/>
        </w:rPr>
        <w:t>.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راهِ تصریح و تبیین بر إمام و جانشین از طرف پیامبر خدا، نه از راه اجتماع و إتّفاق أمّت</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مراد آنها از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عنوان دلیل خود ذكر می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توافق و قبول كردنِ همه اُمّت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این ادعای ایشان نیز محقّق و ثابت نیست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إذا یُمکِنُ نَحنُ نَقبَل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المَعصُومُ فِیهِ یَدخُل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مُدَّعانا أنَّهُ لایُمکِنُ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تَقُل لَعَلَّهُ قَد یُمکِنُ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نُجِبکَ فِی مانَحنُ فِیهِ لَم یَقَع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عَلی ماقیلَ أنّهُ امتَنَع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کُلِّهِمُ عَلِیٌّ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اجماع، اگر محقّق و ثابت شود ما هم می پذیریم؛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همه 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إدّعای ماست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ممکن نیست و اگر بگویید شاید محقّق شود،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تعیین جانشینی پیامبر صلی الله علیه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واقع نشده تا چه رسد به امتناعِ 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 شویم</w:t>
      </w:r>
      <w:r>
        <w:rPr>
          <w:rFonts w:eastAsia="IRNazanin" w:cs="IRNazanin"/>
          <w:color w:val="111111"/>
          <w:sz w:val="28"/>
          <w:szCs w:val="28"/>
          <w:rtl w:val="true"/>
          <w:lang w:bidi="fa-IR"/>
        </w:rPr>
        <w:t>.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أمیرالمؤمنین علی علیه السلام با آنها مخالف بودند و حضرت بر همه صحابه برتری و فضیلت داشتند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السَّلمانُ وَ العَمّارُ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مِثلِهِمَا اعتِبارٌ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مخالفینِ سقیفه و بیعت با خلیفه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أشخاصی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سلمان فارسی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لسان پیامبر گرامی اسلام صلی الله علیه و آله و 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 و حضرت احترام خاصّی برای او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عمّار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مسلمین صدر اوّل بود به همراه پدر و مادر بزرگوارش حضرت یاسر و سمیه علیهما السلام كه آنها زیر شكنجه مشركین قریش به شهادت رسیدند ولی عمّار تا زمان خلافت امیرالمؤمنین علی علیه السلام باقی ماند و در نهایت به دست معاویه در جنگ صفّین در سنّ نود سالگی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 فراوان و كم نظیری بر 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صحابه و بزرگان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بحُبّ أربعة و أخبرنی أنّه یحبّهم ؛علی بن آبی طالب و أبوذر و مقداد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امر فرموده به دوست داشتنِ چهار نفر و خبر داده که او نیز آنها را دوست دارد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 ابوذر و مقداد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این کتب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ترمذی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مناقب علی بن ابیطالب ح</w:t>
      </w:r>
      <w:r>
        <w:rPr>
          <w:rFonts w:eastAsia="IRNazanin" w:cs="IRNazanin"/>
          <w:color w:val="111111"/>
          <w:sz w:val="28"/>
          <w:szCs w:val="28"/>
          <w:lang w:bidi="fa-IR"/>
        </w:rPr>
        <w:t>3652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أحمدبن حنبل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کتاب باقی مسندالانصارحدیث بریدةرقم</w:t>
      </w:r>
      <w:r>
        <w:rPr>
          <w:rFonts w:eastAsia="IRNazanin" w:cs="IRNazanin"/>
          <w:color w:val="111111"/>
          <w:sz w:val="28"/>
          <w:szCs w:val="28"/>
          <w:lang w:bidi="fa-IR"/>
        </w:rPr>
        <w:t>21936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حاکم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کتاب معرفةالصحابةح</w:t>
      </w:r>
      <w:r>
        <w:rPr>
          <w:rFonts w:eastAsia="IRNazanin" w:cs="IRNazanin"/>
          <w:color w:val="111111"/>
          <w:sz w:val="28"/>
          <w:szCs w:val="28"/>
          <w:lang w:bidi="fa-IR"/>
        </w:rPr>
        <w:t>4624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فضل سلمان و ابوذر و مقدادح</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حرف السین سلمان 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فصل فی الاحادیث الواردة فی فضل علی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الاسماءج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تحت رقم</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احوال علی ص</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سیرأعلام النبلاءج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ذیل رقم</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احوال مقدادص</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زرکلی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مقداد ص</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الکبیرج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ذکر محبةالله ورسوله له 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الهدی والرشادج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الباب العاشر فی بعض فضائل علیّ 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1692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تحفةالاحوذی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مناقب علی ح</w:t>
      </w:r>
      <w:r>
        <w:rPr>
          <w:rFonts w:eastAsia="IRNazanin" w:cs="IRNazanin"/>
          <w:color w:val="111111"/>
          <w:sz w:val="28"/>
          <w:szCs w:val="28"/>
          <w:lang w:bidi="fa-IR"/>
        </w:rPr>
        <w:t>3652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الاسلام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الاصابةج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حرف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احوال سلمان ص</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باب مقدادص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الکمال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ذیل مقدادص</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33127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الصواعق المحرقة حدیث پنجم و</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تشتاق إلی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عمّار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سه نفر است؛ حضرت علی علیه السلام و عمّار و سلمانسلام الله علیهما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در این کتاب 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ترمذی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مناقب سلمان ح</w:t>
      </w:r>
      <w:r>
        <w:rPr>
          <w:rFonts w:eastAsia="IRNazanin" w:cs="IRNazanin"/>
          <w:color w:val="111111"/>
          <w:sz w:val="28"/>
          <w:szCs w:val="28"/>
          <w:lang w:bidi="fa-IR"/>
        </w:rPr>
        <w:t>3732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الاشراف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ترجمةعمارص</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حلیةالاولیاء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ترجمةعمارص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باب مناقب علی بشارته بالجنةص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حاکم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کتاب معرفةالصحابةح</w:t>
      </w:r>
      <w:r>
        <w:rPr>
          <w:rFonts w:eastAsia="IRNazanin" w:cs="IRNazanin"/>
          <w:color w:val="111111"/>
          <w:sz w:val="28"/>
          <w:szCs w:val="28"/>
          <w:lang w:bidi="fa-IR"/>
        </w:rPr>
        <w:t>4649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تفسیرقرطبی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کثیرج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ترجمةعمارص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ترجمةسلمان ص</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ترجمةعمارص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سیرأعلام النبلاءج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ذیل رقم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ترجمةعمارص</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الکمال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ذیل رقم</w:t>
      </w:r>
      <w:r>
        <w:rPr>
          <w:rFonts w:eastAsia="IRNazanin" w:cs="IRNazanin"/>
          <w:color w:val="111111"/>
          <w:sz w:val="28"/>
          <w:szCs w:val="28"/>
          <w:lang w:bidi="fa-IR"/>
        </w:rPr>
        <w:t>2438</w:t>
      </w:r>
      <w:r>
        <w:rPr>
          <w:rFonts w:ascii="IRNazanin" w:hAnsi="IRNazanin" w:eastAsia="IRNazanin"/>
          <w:color w:val="111111"/>
          <w:sz w:val="28"/>
          <w:sz w:val="28"/>
          <w:szCs w:val="28"/>
          <w:rtl w:val="true"/>
          <w:lang w:bidi="fa-IR"/>
        </w:rPr>
        <w:t>احوال سلمان ص</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33112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الهدی والرشادج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الباب العاشرفی بعض فضائل علی 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5922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مسندأبی یعلی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مسندأنس ح</w:t>
      </w:r>
      <w:r>
        <w:rPr>
          <w:rFonts w:eastAsia="IRNazanin" w:cs="IRNazanin"/>
          <w:color w:val="111111"/>
          <w:sz w:val="28"/>
          <w:szCs w:val="28"/>
          <w:lang w:bidi="fa-IR"/>
        </w:rPr>
        <w:t>2716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هؤُلاءِ لَم یُوافِق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غَیرُهُم أتباعُ کُلِّ ناعِقٍ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قَد فَوَّضَها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إلَیهِمُ فَالأوَّلُ وَصِیٌّ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این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قدر، با خلافتِ خلیفه اوّل و شورای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موافقت نکردند</w:t>
      </w:r>
      <w:r>
        <w:rPr>
          <w:rStyle w:val="FootnoteAnchor"/>
          <w:rtl w:val="true"/>
        </w:rPr>
        <w:footnoteReference w:id="71"/>
      </w:r>
      <w:r>
        <w:rPr>
          <w:rFonts w:ascii="IRNazanin" w:hAnsi="IRNazanin" w:eastAsia="IRNazanin"/>
          <w:color w:val="111111"/>
          <w:sz w:val="28"/>
          <w:sz w:val="28"/>
          <w:szCs w:val="28"/>
          <w:rtl w:val="true"/>
          <w:lang w:bidi="fa-IR"/>
        </w:rPr>
        <w:t>و بقیّه هم که موافقت کردند، تابع هر نعره و صدایی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اصحاب باد بودند که از روی ترس و یا طمع، مبادرت به بیعت با آنها نمودند</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شاهد برای بیعت کردن از روی ترس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صحابه است در حدیثی طولانی كه شرح وقایع بعد از رحلت پیامبراکرم صلی الله علیه و آله و سلم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عمر و اطرافیانش لُنگ صنعانی به خود بسته بودند به شخصی عبور نمی كردند مگر آنكه او را شدیدا ًمی زدند و دستش را به دست ابوبكر می مالیدند و به این صورت بیعت می گرفتند حالا او راضی باشد یا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البلاغه ابن ابی الحدید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السقیفة و الفدک متعلق به جوهری متوفی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شاهدی هم برای به طمع انداختن مردم در امر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بر ابوبكر اجتماع كردند او سهمی بین زنان مهاجر و انصار تقسیم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بن ثابت سهم یكی از زنان بنی عدی را برایش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كجاست؟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است كه ابوبكر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رشوه می دهید تا از دینم برگردم؟ به خداقسم این كار را نمی كنم و قبول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ابن ابی الحدیدج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ازكتاب السقیفة 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خود را به دنیای دیگران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یَكْتُمُونَ مَا أَنْزَلَ اللَّهُ مِنَ الْكِتَابِ وَیَشْتَرُونَ بِهِ ثَمَنًا قَلِیلًا أُولَئِكَ مَا یَأْكُلُونَ فِی بُطُونِهِمْ إِلَّا النَّارَ وَلَا یُكَلِّمُهُمُ اللَّهُ یَوْمَ الْقِیَامَةِ وَلَا یُزَكِّیهِمْ وَلَهُمْ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که حضرت امیرالمؤمنین علی علیه السلام خودشان خلافت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اختیار و رضایت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تحویل داده اند، پس اوّلی، جانشین و خلیفه بر حقّ است،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فَلَو فَوَّضَها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أن یَلعَنَ عَلَیهِم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 قَد یَلعَنُ 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فَیَکشِفُ عَن عَدَمِ الرِّضاءِ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امیرالمؤمنین علی علیه السلام ، خلافت و امامتِ بر امّت را به آن سه نفر واگذار نموده بودند</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بحث ما هم علمای عامّه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و جوهری و طبری و بلاذری و ابن قتیبه و مسعودی و دیگران نقل کرده اند که غاصبین، آتش به در خانه امیرالمؤمنین علیه السلام بردند، او را سر برهنه و بی رداء کشیده و به مسجد بردند، شمشیر برهنه بر روی او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 إلاّ گردنت را می زنیم، انصاف دهید آیا معنای رضایت،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شبهای پیشاور صفحه</w:t>
      </w: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همین كتاب صفحه</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دلیل از اهل تسنّن آورده مبنی بر اینكه بیعت با ابوبکر به اجبار محقق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كار راضی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چرا همیشه آنها را لعن می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اعمال و وقایع بعد از رحلت رسول گرامی اسلام صلی الله علیه و آله و سلم شكایت و گلایه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در دعاهای خود، نفرین به آنها می 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این شواهد و قرائن، دلالت بر نارضایتیِ آن حضرت از آنها و كارهای آنان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خاطر وصیّتِ پیامبرگرامی اسلام صلی الله علیه و آله و سلم و حفظ اصل و اساسِ دین، مأمور به سكوت و عدم مقاتلة عَلَنی با آنان بودند و چون بی وفایی و پیمان شكنیِ صحابه دیگر به سفارشات پیغمبر صلی الله علیه و آله و سلم در حقّ اهل البیت و بی تفاوتی آنها را نسبت به این ظلم بزرگ دیدند، صبر در مقابل سختی ها و ظلم ها را بر مقابله و مبارزه بدون یار و یاور ترجیح دادند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تَأمَّلُوا فِی الخُطَبِ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کَذاکَ فِی الأدعِیَةِ المَأثُورَة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لِتَشهَدُوا بِصِحَّةِ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تُبصِرُوا حَقیقَةَ الأحوالِ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فَلَیتَ شِعری أهُم یَفهَمُون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یَأکُلُونَهُ وَ ما یَقُولُون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های معروف و مشهور آن حضرت تفكّر کنید</w:t>
      </w:r>
      <w:r>
        <w:rPr>
          <w:rStyle w:val="FootnoteAnchor"/>
          <w:rtl w:val="true"/>
        </w:rPr>
        <w:footnoteReference w:id="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در ادعیه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ائمة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رسیده با تامّل بنگرید،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درستیِ گفته ما، گواهی دهید و حقیقتِ حال، یرایتان آشکار گردد</w:t>
      </w:r>
      <w:r>
        <w:rPr>
          <w:rFonts w:eastAsia="IRNazanin" w:cs="IRNazanin"/>
          <w:color w:val="111111"/>
          <w:sz w:val="28"/>
          <w:szCs w:val="28"/>
          <w:rtl w:val="true"/>
          <w:lang w:bidi="fa-IR"/>
        </w:rPr>
        <w:t>.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کاش می دانستم آیا این جماعت عامّه، می فهمند چه می خورند</w:t>
      </w:r>
      <w:r>
        <w:rPr>
          <w:rStyle w:val="FootnoteAnchor"/>
          <w:rtl w:val="true"/>
        </w:rPr>
        <w:footnoteReference w:id="7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می گویند؟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عَظیمُ الشَأنِ کَالإمامَة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یُحَوِّلُونَهُ عَلَی الجَماعَة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یَحسَبُونَ أنَّهُ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أرضاهُ ذا فِعلُهُمُ الرَّدِیُّ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نَبِیُّنَا الّذِی 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خَلوَةٍ فَما عَیَّنا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مَن لاقَ بِالنِّیابَة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بِأنَّهُ العِصابَة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یَختَلِفُونَ بَعدَهُ اختِلافاً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یَعمَلُونَ عَمَلاً خِلافاً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عظیم و بزرگی مثل إمامت و جانشینیِ پیامبر خدا را به گروه و جماعتی، محوّل کرده اند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کنند که پیامبر گرامی اسلام صلی الله علیه و آله و سلم از این کارِ زشت و ناپسندشان راضی هستند</w:t>
      </w:r>
      <w:r>
        <w:rPr>
          <w:rFonts w:eastAsia="IRNazanin" w:cs="IRNazanin"/>
          <w:color w:val="111111"/>
          <w:sz w:val="28"/>
          <w:szCs w:val="28"/>
          <w:rtl w:val="true"/>
          <w:lang w:bidi="fa-IR"/>
        </w:rPr>
        <w:t>.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وآدابِ بیتُ الخلا و قضای حاجت را به امّت بیان فرموده اند؛ معیّن ننموده اند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لایق و شایستة بعد از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حضرت می دانستند که امّت و پیروانشان،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اختلافات زیاد و شدیدی پیدا می کنند</w:t>
      </w:r>
      <w:r>
        <w:rPr>
          <w:rStyle w:val="FootnoteAnchor"/>
          <w:rtl w:val="true"/>
        </w:rPr>
        <w:footnoteReference w:id="76"/>
      </w:r>
      <w:r>
        <w:rPr>
          <w:rFonts w:ascii="IRNazanin" w:hAnsi="IRNazanin" w:eastAsia="IRNazanin"/>
          <w:color w:val="111111"/>
          <w:sz w:val="28"/>
          <w:sz w:val="28"/>
          <w:szCs w:val="28"/>
          <w:rtl w:val="true"/>
          <w:lang w:bidi="fa-IR"/>
        </w:rPr>
        <w:t>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برخلاف اعمال و رفتارِ آن حضرت عمل خواهند كرد</w:t>
      </w:r>
      <w:r>
        <w:rPr>
          <w:rFonts w:eastAsia="Amiri" w:cs="Amiri" w:ascii="Amiri" w:hAnsi="Amiri"/>
          <w:color w:val="111111"/>
          <w:sz w:val="28"/>
          <w:szCs w:val="28"/>
          <w:rtl w:val="true"/>
          <w:lang w:bidi="ar-SA"/>
        </w:rPr>
        <w:t xml:space="preserve">. </w:t>
      </w:r>
      <w:bookmarkStart w:id="76" w:name="pg8087_101529"/>
    </w:p>
    <w:p>
      <w:pPr>
        <w:pStyle w:val="Heading4"/>
        <w:numPr>
          <w:ilvl w:val="3"/>
          <w:numId w:val="1"/>
        </w:numPr>
        <w:rPr/>
      </w:pPr>
      <w:bookmarkStart w:id="77" w:name="__RefHeading___Toc7880925_1051229030"/>
      <w:bookmarkStart w:id="78" w:name="_Toc25"/>
      <w:bookmarkEnd w:id="76"/>
      <w:bookmarkEnd w:id="77"/>
      <w:r>
        <w:rPr>
          <w:rtl w:val="true"/>
        </w:rPr>
        <w:t>ذکر فضائل اهل بیت و مطاعن دشمنان آنان</w:t>
      </w:r>
      <w:bookmarkEnd w:id="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لَیتَ شِعری أنَّهُ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مَن هُوَ الکامِلُ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یُفَضِّلُ عَلَی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أغباهُم مِنَ الجَمادِ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مِنَ الحَقیقِ أن یُفَضَّلا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لیسَ قَطُّ أن یَحُلَّ مُشکِلاً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إذا یَعرِضُهُم مُشکِلٌ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فَیَعجُزُ عَن حَلِّهِ الأوَّلُ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یُرشِدُ الکُلَّ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فَأنصِفُوا یا قَومُ فِی وَصِیٍّ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 شَیئٌ مِنَ التَدبیرِ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یَصلُحُ لِحَجَرِ التَّطهِیرِ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تَفضیلُ مَفضُولٍ عَلَی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یُجَوَّزُ عَلَی العاقِلِ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کاش می دانستم که عاقل با وجود شخصِ کامل،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کسی را برتری می دهد که در نفهمیدن، از جامدات هم پست تر است؟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سزاوار است کسی برتری داده شود، که مشکلی به دست او حل نشده؟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هرگاه مشکلی بر مردم عارض می شد، اوّلی از حلّ آن عاجز بود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حضرت علی علیه السلام ارشاد می 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پس مُنصِف باشید ای قوم؛ در وصییّ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فهم و تدبیری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سرچشمة معارفِ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تطهیرِ با سنگ صلاحیتی باقی است؟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برتری دادنِ کسی که مقامش پایین تر است بر شخص برتر، برای عاقل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احادیث را هم قبول نکنید، باز عقل، کامل را بر ناقص مقدّم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فی جَوابِ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فَضَّلتَ الّذِی تَقُولُ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بِفَضلِهِ قَد شَهِدَ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ما شَهِدَ بِهِ الأعداءُ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مَن یَکونُ فِی القِبالِ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عَلی نِهایَةِ الکَمالِ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که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را كه به امامت او اعتقاد داری، برتری دادی؟ می گوییم</w:t>
      </w:r>
      <w:r>
        <w:rPr>
          <w:rFonts w:eastAsia="IRNazanin" w:cs="IRNazanin"/>
          <w:color w:val="111111"/>
          <w:sz w:val="28"/>
          <w:szCs w:val="28"/>
          <w:rtl w:val="true"/>
          <w:lang w:bidi="fa-IR"/>
        </w:rPr>
        <w:t>: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آن حضرت، حتی دشمنان و مخالفین هم إعتراف نموده اند و فضیلت هم این است که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نتوانند فضائل را مخفی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كنند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مكّی در باب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الصواعق المحرقه كه بر ردّ شیعه نوشته است، می نویسد که احمد بن حنبل، روایت کرده و ابن ابی الحدید در شرح نهج البلاغه نیز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از علی علیه السلام بپرس که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تو را خوش تر از جواب او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سخنی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کسی کراهت داری که رسول خدا صلی الله علیه و آله و سلم او را از علم سیراب کرده و در مورد او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تو نسبت به من مثل هارون نسبت به موسی هستی مگر اینکه نبوّتی بعد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عُمَربن خطاب در مشکلات به او رجوع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خوارزمی در كتاب مناقب صفحه</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از عمروبن عاص خطاب به معاویه ذکر می کند</w:t>
      </w:r>
    </w:p>
    <w:p>
      <w:pPr>
        <w:pStyle w:val="BookText"/>
        <w:rPr/>
      </w:pPr>
      <w:r>
        <w:rPr>
          <w:rFonts w:ascii="IRNazanin" w:hAnsi="IRNazanin" w:eastAsia="IRNazanin"/>
          <w:color w:val="111111"/>
          <w:sz w:val="28"/>
          <w:sz w:val="28"/>
          <w:szCs w:val="28"/>
          <w:rtl w:val="true"/>
          <w:lang w:bidi="fa-IR"/>
        </w:rPr>
        <w:t>که برخی از جملات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 یا معاویة أماعلمتَ أنّ أباالحسن بذل نفسه بین یدی رسول الله و بات علی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فیه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منّی و أنا مِنه وهو مِنّی بمنزلة هارون مِن موسی إلاّ أنّه لا نبیّ بعدی وقال فیه یوم غدیرخمّ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کنتُ مولاه فعلیّ مولاه أللهمّ والِ مَن والاه وعادِ مَن عاداه وانصُرمَن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معاویه، آیا نمی دانی که حضرت علی علیه السلام جانش را در مقابل رسول خدا صلی الله علیه و آله و سلم فدا نمود و جای ایشان خوابید و او بود که سبقت و هجرت در اسلام گرفت و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اویم و او نسبت به من مثل هارون به موسی است مگر اینکه پیامبری بعد از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و اعتراف کسانی که مخالف و دشمنِ شخصی هستند بر فضیلت او، دلالت می کند بر نهایتِ کمال و فضل آن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سرسخت ترین و خبیث ترین دشمنان آن حضرت هم از پنهان كردن آن فضائل ناتوان و عاجز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عالمیان به فدایش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جَماعَةٌ یَحسَبُون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الأوّلِ هُم یَعُدُّون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نَقائِصَ عَدیدَة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کَعَدِّهِم صِفاتِهِ الحَمیدَة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مَن والاهُ مِن فَضائِحِه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علی تَکاثُرِ قَبائِحِه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حقیقت، این جماعتی که خلافت را برای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دارند، خودشان بر می شمرند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نقیصه ها و عیب های متعددی همان طور که فضائل و خوبی هایی نقل می کنند</w:t>
      </w:r>
      <w:r>
        <w:rPr>
          <w:rFonts w:eastAsia="IRNazanin" w:cs="IRNazanin"/>
          <w:color w:val="111111"/>
          <w:sz w:val="28"/>
          <w:szCs w:val="28"/>
          <w:rtl w:val="true"/>
          <w:lang w:bidi="fa-IR"/>
        </w:rPr>
        <w:t>.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پیروان و موالیانِ شخصی، رسوایی های او را ذکر کنند، دلالت می کند که زشتی ها و نقائص آن شخص، خیلی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پیروانش هم نتوانسته اند از بیان آن، صرف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زیادی در معایب خلفاء نوشته شده مثلاً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طعن برای خلیفه اوّل بیان شده که أکثر آنها را اهل تسنّن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توضیح فرمایش مصنف، به بعضی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 ابوبکر از تلاوت آیات برائت و نصب حضرت علی علیه السلام از طرف پیامبراكرم صلی الله علیه و آله و سلم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أن لایَبلغها إلاّ أنا أو رَجلٌ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داده كه این آیات را فقط من بخوانم یا شخصی از اهل من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تخلّف از لشکر أسامه که پیامبراكرم صلی الله علیه و آله و سلم فرمان به شرکتِ اصحاب در آن داده بودند به این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أنفِذُوا جیشَ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کسی را که از سپاه او خارج شود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گشودن خانه حضرت فاطمه علیها السلام و اهانت به آن حضرت، توسط اوّلی</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غصبِ فدك و نارضایتی و هجر حضرت صدیقه علیها السلام تا وقتِ شهادت نسبت به آن دو نفر و نفرینِ آن حضرت بر اوّلی به این 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لأدعُوَنّ الله عَلیكَ فی كُلِّ صَلاةٍ اُصَلّیها</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هر نمازی كه می خوانم، بر تو نفرین می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 شَیطاناً یَعتَرینی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شیطانی است که بر من غالب می 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عُمَر نسبت به بیعت با ابوبكر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بیعة أبی بکر فَلتةٌ وَقَی الله شَرَّها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بیعت با ابوبکر، اتفاقی بود که خدا شرّ آن را حفظ کرد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كه بعض مطاعن خلیفه اول در كتب اهل تسنن ذكر شد، خوب است است به مطاعن دیگران هم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اهانت خلیفه ثانی به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اكرم صلی الله علیه و آله و سلم درآخرین روزهای حیاتشان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كاغذی بیاورید تا مطلبی برایتان بنویسم كه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خلیفه ثانی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الرَجُلَ لَیَهجُر أو غَلَبَهُ 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هذیان می گوید یا درد بر او غالب شده است، كتاب خدا ما را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پیش آمد كه نهایتاً موجب ناراحتیِ حضرت شد و با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بیرون رفتن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ابن عباس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الرَزِیَة كُلَّ الرَزِیَة ما حالَ بَینَ رَسُولِ الله صلی الله علیه و آله و سلم وَ بَینَ أن یَكتُبَ لَهُم 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و تمام فاجعه، زمانی رخ داد كه بین رسول خدا صلی الله علیه و آله و سلم و آنچه می خواستند بنویسند، فاصله انداختند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إحراق بیت حضرت صدیقه كبری علیها السلام و تهدید به سوزاندن اهل آن و در نهایت، شهادتِ آن حضرت توسط خلیفه ثانی و ایادی او</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گذاشتن های متعدّد در دین توسط دوّمی که یكی از مواردش از خودش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چیز در زمان رسول خدا حلال بود و من آن دو را حرام می کنم؛ یکی عمره تمتع در حج و دیگری متعه در ازدواج</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تعطیل کردن حدِّ زنا در موردِ</w:t>
      </w:r>
    </w:p>
    <w:p>
      <w:pPr>
        <w:pStyle w:val="BookText"/>
        <w:rPr/>
      </w:pPr>
      <w:r>
        <w:rPr>
          <w:rFonts w:ascii="IRNazanin" w:hAnsi="IRNazanin" w:eastAsia="IRNazanin"/>
          <w:color w:val="111111"/>
          <w:sz w:val="28"/>
          <w:sz w:val="28"/>
          <w:szCs w:val="28"/>
          <w:rtl w:val="true"/>
          <w:lang w:bidi="fa-IR"/>
        </w:rPr>
        <w:t>مُغیرة بن شعبة و والی كوفه کردنِ وی، توسط دومی و این جملة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رَآنی مُغیرة قد خِفتُ أن یَرمِیَنی الله بِحِجارةٍ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مغیره به من نگاه می کند می ترسم سنگی از طرف خدا بر من فرود آید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خلیفه ثانی نسبت به بسیاری از آیات الهی واحكام اسلامی</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کردنِ ولید بن عقبة شراب خوار و فاسق، توسط خلیفه ثالث</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ها و هدایا از بیت المال به نزدیکان وآشنایان توسط خلیفه ثالث</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و شتم بعضی از صحابه مثل حضرت ابوذر و ابن مسعود توسط خلیفه ثالث</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سوزاندن و إحراقِ قرآن ها و مصاحف شریفه توسط خلیفه ثالث</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معاویة بن ابی سفیان كه روایات در مخالفت های وی با کتاب و سنّت نبی اکرم صلی الله علیه و آله و سلم و کفر و لعن او بسیار است</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نمونه؛ به شهادت رساندن حضرت عمار</w:t>
      </w:r>
      <w:r>
        <w:rPr>
          <w:rStyle w:val="FootnoteAnchor"/>
          <w:rtl w:val="true"/>
        </w:rPr>
        <w:footnoteReference w:id="9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سخن مغیره است در مورد او</w:t>
      </w:r>
      <w:r>
        <w:rPr>
          <w:rStyle w:val="FootnoteAnchor"/>
          <w:rtl w:val="true"/>
        </w:rPr>
        <w:footnoteReference w:id="96"/>
      </w:r>
      <w:r>
        <w:rPr>
          <w:rFonts w:ascii="IRNazanin" w:hAnsi="IRNazanin" w:eastAsia="IRNazanin"/>
          <w:color w:val="111111"/>
          <w:sz w:val="28"/>
          <w:sz w:val="28"/>
          <w:szCs w:val="28"/>
          <w:rtl w:val="true"/>
          <w:lang w:bidi="fa-IR"/>
        </w:rPr>
        <w:t>كه نشانة كفر و عناد معاویه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تَفضیلُ مَن عَدا 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کَذِکرِهِ النَقائِصَ لِلأوّلِ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عَلَی الکَمالِ فِی المَقامَین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یَکُونُ فِی کِلاذَین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طَلَبِ الخِفاءِ وَالسِّتارِ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الکُرهِ فِی الإشتِهارِ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فَیَظهَرُ أن لیسَ فِی التَکثُّر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الصَّلاحِیَّةِ لِلتَّسَتُّر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غیر از اوّلی، مانند این است که برای او نقیصه برشمارند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دیگری را بهتر و بالاتر از او دانسته اند</w:t>
      </w:r>
      <w:r>
        <w:rPr>
          <w:rFonts w:eastAsia="IRNazanin" w:cs="IRNazanin"/>
          <w:color w:val="111111"/>
          <w:sz w:val="28"/>
          <w:szCs w:val="28"/>
          <w:rtl w:val="true"/>
          <w:lang w:bidi="fa-IR"/>
        </w:rPr>
        <w:t>).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آنجا که فضائل امیرالمؤمنین علی علیه السلام گفته شده و آنجا که نقائص برای اوّلی شمرده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برتری در هر دو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قصد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هرچه فضیلت از آن حضرت بر زبان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بگوییم از مشهور شدنِ آنها، ناراحت هم بودند</w:t>
      </w:r>
      <w:r>
        <w:rPr>
          <w:rFonts w:eastAsia="IRNazanin" w:cs="IRNazanin"/>
          <w:color w:val="111111"/>
          <w:sz w:val="28"/>
          <w:szCs w:val="28"/>
          <w:rtl w:val="true"/>
          <w:lang w:bidi="fa-IR"/>
        </w:rPr>
        <w:t>.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 كه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آن حضرت و عیوبِ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مخفی کردن را نداشته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شاعر چه خوب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کتموا آثارآل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محبّیهم خوفاً وأعدائهم بغضاً</w:t>
      </w:r>
    </w:p>
    <w:p>
      <w:pPr>
        <w:pStyle w:val="BookText"/>
        <w:rPr/>
      </w:pPr>
      <w:r>
        <w:rPr>
          <w:rFonts w:ascii="IRNazanin" w:hAnsi="IRNazanin" w:eastAsia="IRNazanin"/>
          <w:color w:val="111111"/>
          <w:sz w:val="28"/>
          <w:sz w:val="28"/>
          <w:szCs w:val="28"/>
          <w:rtl w:val="true"/>
          <w:lang w:bidi="fa-IR"/>
        </w:rPr>
        <w:t xml:space="preserve">فأبرز من بین الفریقین نبذة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ملاء الله السماوات والأرضا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آثار اهل بیت حضرت محمد صلی الله علیه و آله و سلم را دوستان از روی ترس و دشمنان به بغض کتمان کردند و ذرّه ای ازآن در بین دو گروه پخش شد ؛ خداوند تمام آسمان ها و زمین را از آن پر نمود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خلیل بن احمد، ادیب بزرگ عرب و نیز در شرح نهج البلاغه ابن ابی الحدید معتزلی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کلماتی نظیر این جملات،آمده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هایی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المُراد مرحوم علامه حلی،مَصائِبُ النواصِب ،إحقاقُ الحق مرحوم تستری ،الشافی مرحوم سیدمرتضی ، الطرائِف مرحوم سیدبن طاووس ،حقُ الیقین مرحوم مجلسی ،عَبَقاتُ الانوار مرحوم میرحامد حسین ،أنسابُ النواصِب مرحوم استرآبادی ،حدیقة الشیعة مرحوم مقدس اردبیلی ،الغَدیر مرحوم علامه امینی و المثالِب كلبی برای رجوع به نقلیات عامه در فضائل اهل البیت علیهم السلام و مطاعنِ غاصبین، مفید است</w:t>
      </w:r>
      <w:r>
        <w:rPr>
          <w:rFonts w:eastAsia="IRNazanin" w:cs="IRNazanin"/>
          <w:color w:val="111111"/>
          <w:sz w:val="28"/>
          <w:szCs w:val="28"/>
          <w:rtl w:val="true"/>
          <w:lang w:bidi="fa-IR"/>
        </w:rPr>
        <w:t>.</w:t>
      </w:r>
      <w:bookmarkStart w:id="79" w:name="pg8087_101537"/>
    </w:p>
    <w:p>
      <w:pPr>
        <w:pStyle w:val="Heading4"/>
        <w:numPr>
          <w:ilvl w:val="3"/>
          <w:numId w:val="1"/>
        </w:numPr>
        <w:rPr/>
      </w:pPr>
      <w:bookmarkStart w:id="80" w:name="__RefHeading___Toc7880927_1051229030"/>
      <w:bookmarkStart w:id="81" w:name="_Toc26"/>
      <w:bookmarkEnd w:id="79"/>
      <w:bookmarkEnd w:id="80"/>
      <w:r>
        <w:rPr>
          <w:rtl w:val="true"/>
        </w:rPr>
        <w:t>أفضلیت حضرت علی علیه السلام</w:t>
      </w:r>
      <w:bookmarkEnd w:id="81"/>
    </w:p>
    <w:p>
      <w:pPr>
        <w:pStyle w:val="Heading4"/>
        <w:numPr>
          <w:ilvl w:val="3"/>
          <w:numId w:val="1"/>
        </w:numPr>
        <w:rPr/>
      </w:pPr>
      <w:bookmarkStart w:id="82" w:name="__RefHeading___Toc7880929_1051229030"/>
      <w:bookmarkStart w:id="83" w:name="_Toc27"/>
      <w:bookmarkEnd w:id="82"/>
      <w:r>
        <w:rPr>
          <w:rtl w:val="true"/>
        </w:rPr>
        <w:t>أفضلیت حضرت علی علیه السلام</w:t>
      </w:r>
      <w:bookmarkEnd w:id="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زُوِّجَ بِالبَتُولِ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 غَزّی مَعَ الرَّسُولِ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سَمّاهُ بِالوَزیرِ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نَبِیُّنا وَ قالَ فِی الغَدیرِ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مَولاهُ مِن بَعدِی هُوَ الوَصِیُّ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خُصَّت بِهِ الأخُوَّة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لِلمُصطَفی وَ فِی سِوَی النُّبُوَة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النَبِیِّ نُزّلَ وَ قُوسا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هارُونَ بَعدَ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مصنّف گرامی با اَبیاتی زیبا به صورت إستفهام، این واقعیت را بیان می كند كه حضرت علی علیه السلام با فضیلت ترینِ مردم بعد از پیامبر اسلام صلی الله علیه و آله و سلم است</w:t>
      </w:r>
      <w:r>
        <w:rPr>
          <w:rFonts w:eastAsia="IRNazanin" w:cs="IRNazanin"/>
          <w:color w:val="111111"/>
          <w:sz w:val="28"/>
          <w:szCs w:val="28"/>
          <w:rtl w:val="true"/>
          <w:lang w:bidi="fa-IR"/>
        </w:rPr>
        <w:t>):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تزویج شد به زهرای بتول علیها السلام </w:t>
      </w:r>
      <w:r>
        <w:rPr>
          <w:rStyle w:val="FootnoteAnchor"/>
          <w:rtl w:val="true"/>
        </w:rPr>
        <w:footnoteReference w:id="98"/>
      </w:r>
      <w:r>
        <w:rPr>
          <w:rFonts w:ascii="IRNazanin" w:hAnsi="IRNazanin" w:eastAsia="IRNazanin"/>
          <w:color w:val="111111"/>
          <w:sz w:val="28"/>
          <w:sz w:val="28"/>
          <w:szCs w:val="28"/>
          <w:rtl w:val="true"/>
          <w:lang w:bidi="fa-IR"/>
        </w:rPr>
        <w:t>؟ کیست که با رسول خدا صلی الله علیه و آله و سلم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رفت؟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پیامبر او را وزیر خود نامید</w:t>
      </w:r>
      <w:r>
        <w:rPr>
          <w:rStyle w:val="FootnoteAnchor"/>
          <w:rtl w:val="true"/>
        </w:rPr>
        <w:footnoteReference w:id="99"/>
      </w:r>
      <w:r>
        <w:rPr>
          <w:rFonts w:ascii="IRNazanin" w:hAnsi="IRNazanin" w:eastAsia="IRNazanin"/>
          <w:color w:val="111111"/>
          <w:sz w:val="28"/>
          <w:sz w:val="28"/>
          <w:szCs w:val="28"/>
          <w:rtl w:val="true"/>
          <w:lang w:bidi="fa-IR"/>
        </w:rPr>
        <w:t>و در غدیر فرمود</w:t>
      </w:r>
      <w:r>
        <w:rPr>
          <w:rFonts w:eastAsia="IRNazanin" w:cs="IRNazanin"/>
          <w:color w:val="111111"/>
          <w:sz w:val="28"/>
          <w:szCs w:val="28"/>
          <w:rtl w:val="true"/>
          <w:lang w:bidi="fa-IR"/>
        </w:rPr>
        <w:t>: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علی مولای اوست و بعد از من، جانشین من است</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البدایةوالنهایةج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هفده طریق ذكركرده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مسنداحمدج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مسندعلی ح</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شانزده طریق را ذکرنموده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حاکم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معرفةالصحابة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ح</w:t>
      </w:r>
      <w:r>
        <w:rPr>
          <w:rFonts w:eastAsia="IRNazanin" w:cs="IRNazanin"/>
          <w:color w:val="111111"/>
          <w:sz w:val="28"/>
          <w:szCs w:val="28"/>
          <w:lang w:bidi="fa-IR"/>
        </w:rPr>
        <w:t>4556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هفت طریق ذكركرده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مخصوص به برادری با حضرت مصطفی صلی الله علیه و آله و سلم شد</w:t>
      </w:r>
      <w:r>
        <w:rPr>
          <w:rStyle w:val="FootnoteAnchor"/>
          <w:rtl w:val="true"/>
        </w:rPr>
        <w:footnoteReference w:id="101"/>
      </w:r>
      <w:r>
        <w:rPr>
          <w:rFonts w:ascii="IRNazanin" w:hAnsi="IRNazanin" w:eastAsia="IRNazanin"/>
          <w:color w:val="111111"/>
          <w:sz w:val="28"/>
          <w:sz w:val="28"/>
          <w:szCs w:val="28"/>
          <w:rtl w:val="true"/>
          <w:lang w:bidi="fa-IR"/>
        </w:rPr>
        <w:t xml:space="preserve">و در غیر از نبوّت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 الله علیه و آله و سلم به منزلة حضرت هارون علیه السلام نسبت به حضرت موسی علیه السلام گردید</w:t>
      </w:r>
      <w:r>
        <w:rPr>
          <w:rStyle w:val="FootnoteAnchor"/>
          <w:rtl w:val="true"/>
        </w:rPr>
        <w:footnoteReference w:id="102"/>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مِن واحِدِ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 کانَ أبَاالسِّبطَینِ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بایَعَ بَیعَتَین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 هاجَرَ هِجرَتَینِ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عُبِّرَ لِلمُشاکَلَة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بِالأنفُسِ فِی آیَةِ المُباهَلَة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دو ثقل شمرده شده است؟</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جداشدنی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پدرِ دو سبط حضرت رسول صلی الله علیه و آله و سلم است</w:t>
      </w:r>
      <w:r>
        <w:rPr>
          <w:rStyle w:val="FootnoteAnchor"/>
          <w:rtl w:val="true"/>
        </w:rPr>
        <w:footnoteReference w:id="1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شخصی که دوبار بیعت نمود؟ و دوبار هجرت کرد</w:t>
      </w:r>
      <w:r>
        <w:rPr>
          <w:rStyle w:val="FootnoteAnchor"/>
          <w:rtl w:val="true"/>
        </w:rPr>
        <w:footnoteReference w:id="1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علّت شباهت با رسول خدا صلی الله علیه و آله و سلم از او در آیه مباهله، تعبیر به نفس شده است</w:t>
      </w:r>
      <w:r>
        <w:rPr>
          <w:rStyle w:val="FootnoteAnchor"/>
          <w:rtl w:val="true"/>
        </w:rPr>
        <w:footnoteReference w:id="106"/>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فِی غایَةِ 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زَکّی لِوَجهِ الله فِی الرُکُوعِ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أتی مِن رَبِّنَا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نَبِیُّنا بِآیَةِ القُرآنِ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بُویِعَ فِی الغَدیرِ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بِهِ فِی لَیلَةِ الهَریرِ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نهایت خضوع، به خاطر خدا در حالتِ رکوعِ نماز به فقیر إنفاق کرد</w:t>
      </w:r>
      <w:r>
        <w:rPr>
          <w:rFonts w:eastAsia="IRNazanin" w:cs="IRNazanin"/>
          <w:color w:val="111111"/>
          <w:sz w:val="28"/>
          <w:szCs w:val="28"/>
          <w:rtl w:val="true"/>
          <w:lang w:bidi="fa-IR"/>
        </w:rPr>
        <w:t>.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از طرف پروردگار رحمان بر پیامبرمان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آیه ای از قران كریم در شأن او نازل شد</w:t>
      </w:r>
      <w:r>
        <w:rPr>
          <w:rStyle w:val="FootnoteAnchor"/>
          <w:rtl w:val="true"/>
        </w:rPr>
        <w:footnoteReference w:id="107"/>
      </w:r>
      <w:r>
        <w:rPr>
          <w:rFonts w:ascii="IRNazanin" w:hAnsi="IRNazanin" w:eastAsia="IRNazanin"/>
          <w:color w:val="111111"/>
          <w:sz w:val="28"/>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در منطقه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محلِ جدا شدنِ حجّاج مناطق مختلف از یكدیگر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بیعت تمام مسلمانان،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تاریخ، واقعه غدیر یکی از باشکوه ترین مراسم پیامبر اسلام صلی الله علیه و آله و سلم شمرده شده و كتاب های اصیل حدیثی و تاریخی این واقعه را نقل نموده اند و همچنین كتاب هایی به صورت مستقل و جداگانه به این موضوع پرداخته اند و عجیب این كه اوّلین کسانی که بیعت کننده با آن حضرت بودند؛ همین غاصبان خلافت بودند</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لیلة الهریر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مجاهدت ها و فداكاری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مباركش را به خطر انداخت</w:t>
      </w:r>
      <w:r>
        <w:rPr>
          <w:rStyle w:val="FootnoteAnchor"/>
          <w:rtl w:val="true"/>
        </w:rPr>
        <w:footnoteReference w:id="109"/>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یَحوِیهِ قَولُ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یُعَبِّرُ بِأنّی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العِلم عَلِیٌّ علیه السلام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بُیُوتَ العِلم مِن أبوابِها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قاتَلَ بِالسُیُوفِ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أشرَبَ الفُسّاقَ بِالحُتُوفِ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إلاّ بِأمرِاللهِ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یَفیئُونَ لِأمرالله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لم یَکفُرَن بِطَرفَة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زُوراً وَ لَو بِحَرفَة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شامل فرمایش پیامبرخدا صلی الله علیه و آله و سلم قرار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علم هستم و علی علیه السلام دروازه این شهر است پس، از دروازه این شهر وارد شوید</w:t>
      </w:r>
      <w:r>
        <w:rPr>
          <w:rStyle w:val="FootnoteAnchor"/>
          <w:rtl w:val="true"/>
        </w:rPr>
        <w:footnoteReference w:id="110"/>
      </w:r>
      <w:r>
        <w:rPr>
          <w:rFonts w:ascii="IRNazanin" w:hAnsi="IRNazanin" w:eastAsia="IRNazanin"/>
          <w:color w:val="111111"/>
          <w:sz w:val="28"/>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با شمشیرها مقاتله کرد و مزه مرگ را به بدکاران چشانید؟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او فقط به فرمان خدا بود تا همه به سوی امر خدا برگشتند</w:t>
      </w:r>
      <w:r>
        <w:rPr>
          <w:rStyle w:val="FootnoteAnchor"/>
          <w:rtl w:val="true"/>
        </w:rPr>
        <w:footnoteReference w:id="1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یک چشم به هم زدن به خداوند کفر نورزید و یک حرفِ باطل بر زبان جاری نكرد</w:t>
      </w:r>
      <w:r>
        <w:rPr>
          <w:rStyle w:val="FootnoteAnchor"/>
          <w:rtl w:val="true"/>
        </w:rPr>
        <w:footnoteReference w:id="112"/>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فِی عُمرِهِ أواناً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یَعبُدِ الأصنامَ وَ الأوثانا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سادَ عَلَی القَنبَرِ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نَزَعَ البابَ مِنَ الخَیبَرِ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قَد خَدِمَتهُ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لَوقَصَدَت مِنَ الجِبالِ فِضَّة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لَصارَتِ الجِبالُ فِی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الخالِصُ بِالعَیان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تمام عمر، لحظه ای پرستش بت ها و مجسمه ها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اوّل در دامنِ فرستاده خدا بود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دیگران که غالب عمرشان را در بت پرستی و فساد گذراندند</w:t>
      </w:r>
      <w:r>
        <w:rPr>
          <w:rFonts w:eastAsia="IRNazanin" w:cs="IRNazanin"/>
          <w:color w:val="111111"/>
          <w:sz w:val="28"/>
          <w:szCs w:val="28"/>
          <w:rtl w:val="true"/>
          <w:lang w:bidi="fa-IR"/>
        </w:rPr>
        <w:t>).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قنبر كه بود</w:t>
      </w:r>
      <w:r>
        <w:rPr>
          <w:rStyle w:val="FootnoteAnchor"/>
          <w:rtl w:val="true"/>
        </w:rPr>
        <w:footnoteReference w:id="114"/>
      </w:r>
      <w:r>
        <w:rPr>
          <w:rFonts w:ascii="IRNazanin" w:hAnsi="IRNazanin" w:eastAsia="IRNazanin"/>
          <w:color w:val="111111"/>
          <w:sz w:val="28"/>
          <w:sz w:val="28"/>
          <w:szCs w:val="28"/>
          <w:rtl w:val="true"/>
          <w:lang w:bidi="fa-IR"/>
        </w:rPr>
        <w:t>؟كه دربِ خیبر را از جای كَند</w:t>
      </w:r>
      <w:r>
        <w:rPr>
          <w:rStyle w:val="FootnoteAnchor"/>
          <w:rtl w:val="true"/>
        </w:rPr>
        <w:footnoteReference w:id="115"/>
      </w:r>
      <w:r>
        <w:rPr>
          <w:rFonts w:ascii="IRNazanin" w:hAnsi="IRNazanin" w:eastAsia="IRNazanin"/>
          <w:color w:val="111111"/>
          <w:sz w:val="28"/>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خادم او فضّه بود كه اگر قصد می کرد کوه ها نقره شوند،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كوه ها در یك لحظه، نقره خالص می شد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قَد قالَ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حَیثُ ابتُلِی لولاهُ کُنتُ الفانِی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لِکَلامِهِ الصَّریحُ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لَهَلَکتُ قالا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قالَ نَبِیُّ الاُمَّة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ذِی الاُمَّة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كه خلیفه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مشكلی پیدا می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ای كه جواب آن را نمی دانست برخورد می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مشکل را حلّ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نبودند من نابود شده بودم</w:t>
      </w:r>
      <w:r>
        <w:rPr>
          <w:rFonts w:eastAsia="IRNazanin" w:cs="IRNazanin"/>
          <w:color w:val="111111"/>
          <w:sz w:val="28"/>
          <w:szCs w:val="28"/>
          <w:rtl w:val="true"/>
          <w:lang w:bidi="fa-IR"/>
        </w:rPr>
        <w:t>.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میل دارد به کلام صریح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ببرد،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قضایای متعدد از او شنیده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علیه السلام نبود من هلاک شده بودم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پیامبر گرامی اسلام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علیه السلام دو پدر این امّت هستیم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مِن کَثرَةِ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جَمیعَ مُشکِلِ المَسائِلِ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بِأحسَنِ الوُجُوهِ وَ اللَطائِفِ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کَقِسمَةِ الآبال وَ الرَغائِفِ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یَؤُدُّ کُمَّلُ الکِبارِ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کَقِصَّةِ العِجلِ مَعَ الحِمارِ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إذا نَذکُرُ فِی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الذِّکرِ بِالتَمامِ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فراوانیِ كمال و فضیلت، همه مسائلِ مشکل را حلّ می كرد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 و صورت، مثل تقسیم شترها و نان ها</w:t>
      </w:r>
      <w:r>
        <w:rPr>
          <w:rStyle w:val="FootnoteAnchor"/>
          <w:rtl w:val="true"/>
        </w:rPr>
        <w:footnoteReference w:id="119"/>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بزرگان از عهده آن بر می آیند مثل قصّه گاو با الاغ</w:t>
      </w:r>
      <w:r>
        <w:rPr>
          <w:rStyle w:val="FootnoteAnchor"/>
          <w:rtl w:val="true"/>
        </w:rPr>
        <w:footnoteReference w:id="120"/>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و قضایایی كه اگر بخواهیم همه را اینجا نقل کنیم، نمی توانیم تمامِ آنها را ذکر نماییم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نَحنُ إذا أرَدنا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تَوصیفٍ لَهُ فَقُلنا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مَیَّزَ الآلافُ بالآلافِ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مِنهُ القافُ حَتَّی القافِ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المَلَأُ قَد کُرِّرَ بِالآلافِ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جُزءٌ مِنَ الآلافِ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لَهُ مِن کَثرَةِ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رَبَّهُ مِنَ ألألطافِ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الّذِی یُغنِی عَنِ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عَمَلِ المَعاشِ وَ المَعادِ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أن یُبدِلَهُ الرَّعایا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بِأحوَجِ النّاسِ إلَی البَرایا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ما اگر کمترین مدحی برایش بکنیم می گوییم</w:t>
      </w:r>
      <w:r>
        <w:rPr>
          <w:rFonts w:eastAsia="IRNazanin" w:cs="IRNazanin"/>
          <w:color w:val="111111"/>
          <w:sz w:val="28"/>
          <w:szCs w:val="28"/>
          <w:rtl w:val="true"/>
          <w:lang w:bidi="fa-IR"/>
        </w:rPr>
        <w:t>: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هزاران فضیلت را با هزاران بیان از فضائل آن حضرت جدا كنیم، از قاف تا قاف پُر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عالم پر می شود</w:t>
      </w:r>
      <w:r>
        <w:rPr>
          <w:rStyle w:val="FootnoteAnchor"/>
          <w:rtl w:val="true"/>
        </w:rPr>
        <w:footnoteReference w:id="121"/>
      </w:r>
      <w:r>
        <w:rPr>
          <w:rFonts w:eastAsia="IRNazanin" w:cs="IRNazanin"/>
          <w:color w:val="111111"/>
          <w:sz w:val="28"/>
          <w:szCs w:val="28"/>
          <w:rtl w:val="true"/>
          <w:lang w:bidi="fa-IR"/>
        </w:rPr>
        <w:t>)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پر شدة از فضایلِ متكرّر، شاید جزئی از هزاران فضیلتِ آن حضرت محسوب شود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به خاطر بسیاری حسنات، اَلطافِ زیادی، نصیب ایشان نموده است</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در امر دنیا و آخرت بی نیاز از بندگان است،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مردم به جای او، ولایتِ کسی را بپذیرند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و مشكلات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،محتاج ترین فرد نسبت به مخلوقات است؟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الإمامُ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یُحوِجُوا إلَیهِ بِالتَّمامِ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لایُصَوَّرُ إحتِیاجُ 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فَقِیرٍ ذِی احتِیاجٍ دَنِیّ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قَدراً یُقدَر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تَحدیدُهُ وَ لیسَ أمراً یُنکَر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الّذِی إمامُهُ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عَلِیُّكُم هُوَ الأفضَلُ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واحِداً مِنَ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أنّ واحِدَ العِباد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یَذکُرُ فِی بَعضِ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مِنَ الشَّخصَینِ مَع صِفاتِه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فَنَفسُهُ یُخاطِبُ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فِی الزَمان ماتَقُولُ؟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این است که امامِ مردم، کسی است که مرجع آنها به طورکامل باشد</w:t>
      </w:r>
      <w:r>
        <w:rPr>
          <w:rFonts w:eastAsia="IRNazanin" w:cs="IRNazanin"/>
          <w:color w:val="111111"/>
          <w:sz w:val="28"/>
          <w:szCs w:val="28"/>
          <w:rtl w:val="true"/>
          <w:lang w:bidi="fa-IR"/>
        </w:rPr>
        <w:t>.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متصوّر نیست؛ فردِ کاملی به شخص ناقصِ پستی، احتیاج پیدا کند</w:t>
      </w:r>
      <w:r>
        <w:rPr>
          <w:rFonts w:eastAsia="IRNazanin" w:cs="IRNazanin"/>
          <w:color w:val="111111"/>
          <w:sz w:val="28"/>
          <w:szCs w:val="28"/>
          <w:rtl w:val="true"/>
          <w:lang w:bidi="fa-IR"/>
        </w:rPr>
        <w:t>.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علی علیه السلام به مقداری نیست که قابل حساب کردن و یا قابل انکار باشد،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که قائل به خلافتِ اوّلی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شما، با فضیلت تر است</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بزرگان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نوشته هایش، هر دو شخصیتِ مدّعیِ خلافتِ بلافصل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أمیرالمؤمنین علی علیه السلام و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با ویژگی هایشان ذکر کرده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خودش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زمان بودی چه می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را مقدّم 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یُجیبُ قَولَهُ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عَقیبَ قَولِه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 طَریقُنا 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إلَیهِ ذَهَبَ فَریقٌ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إلاَّ اتِّباعُ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 یَقُولُ بَعدَ الخَلَفِ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الّذِی فِیهِم مِنَ الغَباوَة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مَلأٌ مِنَ الغَشاوَة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لَهُم قَطُّ مِنَ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یُعَوِّلُوا عَلَی المَقالِ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جواب داده که من حضرت علی علیه السلام را مقدّم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گفتنِ این حرف، این طور گفته</w:t>
      </w:r>
      <w:r>
        <w:rPr>
          <w:rFonts w:eastAsia="IRNazanin" w:cs="IRNazanin"/>
          <w:color w:val="111111"/>
          <w:sz w:val="28"/>
          <w:szCs w:val="28"/>
          <w:rtl w:val="true"/>
          <w:lang w:bidi="fa-IR"/>
        </w:rPr>
        <w:t>: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مذهبِ ما، طوری است که جمعی به سوی آن رفته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راهی جز پیروی از آنهایی که پشت به پشت، این مذهب را به ما رسانده اند نیست</w:t>
      </w:r>
      <w:r>
        <w:rPr>
          <w:rFonts w:eastAsia="IRNazanin" w:cs="IRNazanin"/>
          <w:color w:val="111111"/>
          <w:sz w:val="28"/>
          <w:szCs w:val="28"/>
          <w:rtl w:val="true"/>
          <w:lang w:bidi="fa-IR"/>
        </w:rPr>
        <w:t>!!!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کم عقلیِ این جماعت و بر دل هایشان پردة غفلت و تعصّب نبود،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به جز پیروی از قول ما، برایشان باقی نمی ماند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ابوجعفر إسکافی معتزلی در کتاب المعیار و الموازنة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إنّنا لاننکر فضل الصحابة و سوابقهم و لکنّنا ننکر تفضیل أحدٍ من الصحابة علی علیّ بن أبیطالب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منکر فضائل و سوابق صحابه نیستیم ولی برتری داشتن احدی از صحابه بر حضرت علی علیه السلام را قبول نداریم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متعصب اهل تسنن فضل بن روزبهان در 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حلی اقرار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كیف یمكن إنكار فضل جماعة هم اهل السداد و خزّان معدن النبوة و حفاظ آداب الفتوة و أفضلیة علی علیه السلام مسلّم باعتراف الصدیق و الفاروق و سایر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انكار كنیم فضائل جماعتی را كه آنها اهل استحكام و خزینه های علم نبوت و محافظان آداب جوانمردی هستند و همچنین برتر بودن علی علیه السلام مورد قبول است به اعتراف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صحابه</w:t>
      </w:r>
      <w:r>
        <w:rPr>
          <w:rFonts w:eastAsia="IRNazanin" w:cs="IRNazanin"/>
          <w:color w:val="111111"/>
          <w:sz w:val="28"/>
          <w:szCs w:val="28"/>
          <w:rtl w:val="true"/>
          <w:lang w:bidi="fa-IR"/>
        </w:rPr>
        <w:t>).</w:t>
      </w:r>
      <w:bookmarkStart w:id="84" w:name="pg8087_101547"/>
    </w:p>
    <w:p>
      <w:pPr>
        <w:pStyle w:val="Heading4"/>
        <w:numPr>
          <w:ilvl w:val="3"/>
          <w:numId w:val="1"/>
        </w:numPr>
        <w:rPr/>
      </w:pPr>
      <w:bookmarkStart w:id="85" w:name="__RefHeading___Toc7880931_1051229030"/>
      <w:bookmarkStart w:id="86" w:name="_Toc28"/>
      <w:bookmarkEnd w:id="84"/>
      <w:bookmarkEnd w:id="85"/>
      <w:r>
        <w:rPr>
          <w:rtl w:val="true"/>
        </w:rPr>
        <w:t>اثباتِ امامت بقیه امامان دوازده گانه علیهم السلام</w:t>
      </w:r>
      <w:bookmarkEnd w:id="86"/>
    </w:p>
    <w:p>
      <w:pPr>
        <w:pStyle w:val="BookText"/>
        <w:rPr/>
      </w:pPr>
      <w:r>
        <w:rPr>
          <w:rFonts w:ascii="IRNazanin" w:hAnsi="IRNazanin" w:eastAsia="IRNazanin"/>
          <w:color w:val="111111"/>
          <w:sz w:val="28"/>
          <w:sz w:val="28"/>
          <w:szCs w:val="28"/>
          <w:rtl w:val="true"/>
          <w:lang w:bidi="fa-IR"/>
        </w:rPr>
        <w:t>القول فی إثبات سائر الأئمّة علیهم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مِن مَطالِبَ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إثباتُنا إمامَةَ الأئِمَّةِ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 نَقُولُ بِالنُّصُوصِ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حَقِّهِم یَکُونُ بِالخُصُوصِ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نَبِیُّنا قَد أخبَرا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کانُوا هُمُ اثنَی عَشَرا</w:t>
      </w:r>
    </w:p>
    <w:p>
      <w:pPr>
        <w:pStyle w:val="BookText"/>
        <w:rPr/>
      </w:pPr>
      <w:r>
        <w:rPr>
          <w:rFonts w:ascii="IRNazanin" w:hAnsi="IRNazanin" w:eastAsia="IRNazanin"/>
          <w:color w:val="111111"/>
          <w:sz w:val="28"/>
          <w:sz w:val="28"/>
          <w:szCs w:val="28"/>
          <w:rtl w:val="true"/>
          <w:lang w:bidi="fa-IR"/>
        </w:rPr>
        <w:t>کلام در اثباتِ امامت بقیه پیشوایان دین علیهم السلام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مبحثی که از مطالب پر اهمیّت است این است که مقامِ امامت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برای بقیّه امامان بزرگوار نیز ثابت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فریقین این روایت شریفه را از حضرت رسول اکرم صلی الله علیه و آله و سلم نقل کرده اند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الجاهلیة</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بمیرد و امام زمانش را نشناسد، به مرگ جاهلیت در کفر مرده است</w:t>
      </w:r>
      <w:r>
        <w:rPr>
          <w:rFonts w:eastAsia="IRNazanin" w:cs="IRNazanin"/>
          <w:color w:val="111111"/>
          <w:sz w:val="28"/>
          <w:szCs w:val="28"/>
          <w:rtl w:val="true"/>
          <w:lang w:bidi="fa-IR"/>
        </w:rPr>
        <w:t>).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ابتداءً با احادیث صریحی که در حقّ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استدلال می کنیم</w:t>
      </w:r>
      <w:r>
        <w:rPr>
          <w:rFonts w:eastAsia="IRNazanin" w:cs="IRNazanin"/>
          <w:color w:val="111111"/>
          <w:sz w:val="28"/>
          <w:szCs w:val="28"/>
          <w:rtl w:val="true"/>
          <w:lang w:bidi="fa-IR"/>
        </w:rPr>
        <w:t>.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پیشوایان دین خبر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شریفه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را شمرده اند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خَصمٌ الّذِی قَدأنکَرا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لنَا الإثباتُ قِسماً آخَرا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أنّهُ الوَصِیُّ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مَن عَیَّنَهُ النَبِیُّ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ما قَدِ اشتَرَطنَاالعِصمَة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ثَبَتَت إمامَةُ الأئِمَّة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الخَصمُ فِی المَقامِ قَد یَنطَبِقُ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یُخالِفُ هُنا یَتَّفِقُ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أنّهُ لیسَ سِوَی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یُدَّعی لهُ مَقامُ العِصمَةِ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لیسَ فِی المَقامِ مِن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یَنحَصِرُ الإجماعُ فِی المُؤالِفِ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مَن قالَ بِشَرطِ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فِی إمامَةِ الأئِمَّةِ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ما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أخبار فراوان و صریح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کند، باز برای ما راه دیگری برای اثبات این مسأله است؛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اثباتِ اینکه وصیّ، كسی است كه از طرف پیامبر خدا صلی الله علیه و آله و سلم تعیین شود،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اینكه عصمت را برای او شرط دانستیم، پس امامت أئمّه علیهم السلام ثابت می شود</w:t>
      </w:r>
      <w:r>
        <w:rPr>
          <w:rFonts w:eastAsia="IRNazanin" w:cs="IRNazanin"/>
          <w:color w:val="111111"/>
          <w:sz w:val="28"/>
          <w:szCs w:val="28"/>
          <w:rtl w:val="true"/>
          <w:lang w:bidi="fa-IR"/>
        </w:rPr>
        <w:t>.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هم موافقِ ما هستند و عامّه با ما اتفاق دارند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برای أحدی غیر از أئمّه أطهار علیهم السلام ، إدّعای عصمت نشده است</w:t>
      </w:r>
      <w:r>
        <w:rPr>
          <w:rFonts w:eastAsia="IRNazanin" w:cs="IRNazanin"/>
          <w:color w:val="111111"/>
          <w:sz w:val="28"/>
          <w:szCs w:val="28"/>
          <w:rtl w:val="true"/>
          <w:lang w:bidi="fa-IR"/>
        </w:rPr>
        <w:t>.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مخالفی وجود ندارد، پس این مقام برای مدّعیان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امامان دوازده گانه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ثابت می گردد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عصمت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وصیّ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شود، إمامت أئمّه علیهم السلام را نیز قبول خواهد کرد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 مهرحیدرم هرلحظه اندر دل صفاست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حیدر حسن ما را امام و رهنماست</w:t>
      </w:r>
    </w:p>
    <w:p>
      <w:pPr>
        <w:pStyle w:val="BookText"/>
        <w:rPr/>
      </w:pPr>
      <w:r>
        <w:rPr>
          <w:rFonts w:ascii="IRNazanin" w:hAnsi="IRNazanin" w:eastAsia="IRNazanin"/>
          <w:color w:val="111111"/>
          <w:sz w:val="28"/>
          <w:sz w:val="28"/>
          <w:szCs w:val="28"/>
          <w:rtl w:val="true"/>
          <w:lang w:bidi="fa-IR"/>
        </w:rPr>
        <w:t xml:space="preserve">همچو کلب افتاده ام بر آستان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نعلین حسین بر هر دو چشمم توتیاست</w:t>
      </w:r>
    </w:p>
    <w:p>
      <w:pPr>
        <w:pStyle w:val="BookText"/>
        <w:rPr/>
      </w:pPr>
      <w:r>
        <w:rPr>
          <w:rFonts w:ascii="IRNazanin" w:hAnsi="IRNazanin" w:eastAsia="IRNazanin"/>
          <w:color w:val="111111"/>
          <w:sz w:val="28"/>
          <w:sz w:val="28"/>
          <w:szCs w:val="28"/>
          <w:rtl w:val="true"/>
          <w:lang w:bidi="fa-IR"/>
        </w:rPr>
        <w:t xml:space="preserve">عابدین تاج سر و باقر دو چشم روشنم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جعفر بر حق است و مذهب موسی رواست</w:t>
      </w:r>
    </w:p>
    <w:p>
      <w:pPr>
        <w:pStyle w:val="BookText"/>
        <w:rPr/>
      </w:pPr>
      <w:r>
        <w:rPr>
          <w:rFonts w:ascii="IRNazanin" w:hAnsi="IRNazanin" w:eastAsia="IRNazanin"/>
          <w:color w:val="111111"/>
          <w:sz w:val="28"/>
          <w:sz w:val="28"/>
          <w:szCs w:val="28"/>
          <w:rtl w:val="true"/>
          <w:lang w:bidi="fa-IR"/>
        </w:rPr>
        <w:t xml:space="preserve">ای موالی وصف سلطان خراسان را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از خاک قبرش دردمندان را دواست</w:t>
      </w:r>
    </w:p>
    <w:p>
      <w:pPr>
        <w:pStyle w:val="BookText"/>
        <w:rPr/>
      </w:pPr>
      <w:r>
        <w:rPr>
          <w:rFonts w:ascii="IRNazanin" w:hAnsi="IRNazanin" w:eastAsia="IRNazanin"/>
          <w:color w:val="111111"/>
          <w:sz w:val="28"/>
          <w:sz w:val="28"/>
          <w:szCs w:val="28"/>
          <w:rtl w:val="true"/>
          <w:lang w:bidi="fa-IR"/>
        </w:rPr>
        <w:t xml:space="preserve">پیشوای مؤمنان است ای مسلمانان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نقی را دوست داری بر همه ملت رواست</w:t>
      </w:r>
    </w:p>
    <w:p>
      <w:pPr>
        <w:pStyle w:val="BookText"/>
        <w:rPr/>
      </w:pPr>
      <w:r>
        <w:rPr>
          <w:rFonts w:ascii="IRNazanin" w:hAnsi="IRNazanin" w:eastAsia="IRNazanin"/>
          <w:color w:val="111111"/>
          <w:sz w:val="28"/>
          <w:sz w:val="28"/>
          <w:szCs w:val="28"/>
          <w:rtl w:val="true"/>
          <w:lang w:bidi="fa-IR"/>
        </w:rPr>
        <w:t xml:space="preserve">عسکری نور دو چشم آدم است و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یک مهدی سپهسالار در عالم کجاست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شاعران از بهر سیم و زر سخنها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جامی غلام خاص شاه اولیاست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فَنَستَدِلُّ بِالدَلیلِ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إمامَةِ الإمامِ المُنتَظَرِ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فَاتَّفَقُوا بِالإتِّفاقِ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غَیبَةِ إمامِنَا الثانِی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إثبات إمامت حضرت صاحب الزمان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دلیلِکوتاهی بر إمامت حجّتی که مورد انتظار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دوازدهم مصلح کل حضرت صاحب الزمان مهدی بن الحسن بن علی بن محمدبن علی بن موسی بن جعفر بن محمد بن علی بن الحسین بن علی بن ابیطالب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کنیم</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اُناسٍ دَولةٌ یَرقبُونَها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دولتنا فِی آخِر الدَهر یَظهَرُ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امتی دولتی است که منتظر او هستند و دولت ما در آخرالزمان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معتبر شیعه به این اعتقاد اصیل پرداخته شده و آیات و روایات متعددی برای اثبات مهدویت و ویژگیهای حضرت و همچنین علائم ظهور و بسیاری از مطالب مربوط دیگر وارد شده كه لازم است هر متدینی حداقل به بعضی از این منابع معتبر مراجعه كرده و این حقائق را مطالعه نماید؛ تا هم نسبت به امام زمانش، آگاهی پیدا كند و هم در برابر شبهات و ادعای دروغگویان، به انحراف كشیده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 الغیبة مرحوم شیخ طوسی–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كفایةالاثر – مهدی موعود ترجمه جلد</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مسلمین، اتفاقِ موردِ قبولی دارند در غیبتِ امام دوازدهم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هزاران اولیا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خواهند مهدی را یقین</w:t>
      </w:r>
    </w:p>
    <w:p>
      <w:pPr>
        <w:pStyle w:val="BookText"/>
        <w:rPr/>
      </w:pPr>
      <w:r>
        <w:rPr>
          <w:rFonts w:ascii="IRNazanin" w:hAnsi="IRNazanin" w:eastAsia="IRNazanin"/>
          <w:color w:val="111111"/>
          <w:sz w:val="28"/>
          <w:sz w:val="28"/>
          <w:szCs w:val="28"/>
          <w:rtl w:val="true"/>
          <w:lang w:bidi="fa-IR"/>
        </w:rPr>
        <w:t xml:space="preserve">یا الهی مهدیم از غیب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 عدل گردد آشکار</w:t>
      </w:r>
    </w:p>
    <w:p>
      <w:pPr>
        <w:pStyle w:val="BookText"/>
        <w:rPr/>
      </w:pPr>
      <w:r>
        <w:rPr>
          <w:rFonts w:ascii="IRNazanin" w:hAnsi="IRNazanin" w:eastAsia="IRNazanin"/>
          <w:color w:val="111111"/>
          <w:sz w:val="28"/>
          <w:sz w:val="28"/>
          <w:szCs w:val="28"/>
          <w:rtl w:val="true"/>
          <w:lang w:bidi="fa-IR"/>
        </w:rPr>
        <w:t xml:space="preserve">مهدی هادی است تاج اتقیا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برج اولیا</w:t>
      </w:r>
    </w:p>
    <w:p>
      <w:pPr>
        <w:pStyle w:val="BookText"/>
        <w:rPr/>
      </w:pPr>
      <w:r>
        <w:rPr>
          <w:rFonts w:ascii="IRNazanin" w:hAnsi="IRNazanin" w:eastAsia="IRNazanin"/>
          <w:color w:val="111111"/>
          <w:sz w:val="28"/>
          <w:sz w:val="28"/>
          <w:szCs w:val="28"/>
          <w:rtl w:val="true"/>
          <w:lang w:bidi="fa-IR"/>
        </w:rPr>
        <w:t xml:space="preserve">ای تو ختم اولیای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همه معنا نهانی جان جان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تو هم پیدا و پنهان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عطارت ثناخوان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نَقُولُ لیسَ تَخلُوا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اللهِ وَ هذا فَرضٌ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مَضی فِی سابِقِ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فِی جُمَعِ الأزمانِ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یَقُولُ بِالثُبُوتِ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قَطعاً بِالإمام الغائِبِ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إکتَفِ هیهُنا بِذَا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فِی الأئِمَّةِ الأطهارِ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لاتَلحَظَنَّ قِلَّةَ المَبانی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فِیها کَثرَةَ المَعانی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تُقدّرُ بِذَا الدَلیلِ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الإشکالِ مَواضِعَ اُخَر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حجّت خدا خالی نیست و این امر،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كریمه قرآن و روایات معتبره، این مسأله تصریح شده به طوری كه می توان آن را از مسلّمات فرقه های اسلامی دانست</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گذشت که وجودِ حجّت خدا، در تمام زمان ها امری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روایات صحیح و متعدد این طور بیان شده كه اگر امام و حجت خدا در زمین نباشد زمین اهلش را فرو خواهد برد</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این امر لازم را قبول كند، باید قائل به وجود امام غائب نیز باشد</w:t>
      </w:r>
      <w:r>
        <w:rPr>
          <w:rFonts w:eastAsia="IRNazanin" w:cs="IRNazanin"/>
          <w:color w:val="111111"/>
          <w:sz w:val="28"/>
          <w:szCs w:val="28"/>
          <w:rtl w:val="true"/>
          <w:lang w:bidi="fa-IR"/>
        </w:rPr>
        <w:t>.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كن اینجا به همین مقدار در موردِ أئمّه اطهار علیهم السلام </w:t>
      </w:r>
      <w:r>
        <w:rPr>
          <w:rFonts w:eastAsia="IRNazanin" w:cs="IRNazanin"/>
          <w:color w:val="111111"/>
          <w:sz w:val="28"/>
          <w:szCs w:val="28"/>
          <w:rtl w:val="true"/>
          <w:lang w:bidi="fa-IR"/>
        </w:rPr>
        <w:t>.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نکن به كوتاهیِ دلیل ها، بلكه در آنها، معانیِ زیادی نهفته است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همین دلیل های مختصر، می توانی در موارد دیگر نیز اشكالات را رفع كنی</w:t>
      </w:r>
      <w:r>
        <w:rPr>
          <w:rFonts w:eastAsia="IRNazanin" w:cs="IRNazanin"/>
          <w:color w:val="111111"/>
          <w:sz w:val="28"/>
          <w:szCs w:val="28"/>
          <w:rtl w:val="true"/>
          <w:lang w:bidi="fa-IR"/>
        </w:rPr>
        <w:t xml:space="preserve">. </w:t>
      </w:r>
      <w:bookmarkStart w:id="87" w:name="pg8087_101551"/>
    </w:p>
    <w:p>
      <w:pPr>
        <w:pStyle w:val="Heading4"/>
        <w:numPr>
          <w:ilvl w:val="3"/>
          <w:numId w:val="1"/>
        </w:numPr>
        <w:rPr/>
      </w:pPr>
      <w:bookmarkStart w:id="88" w:name="__RefHeading___Toc7880933_1051229030"/>
      <w:bookmarkStart w:id="89" w:name="_Toc29"/>
      <w:bookmarkEnd w:id="87"/>
      <w:bookmarkEnd w:id="88"/>
      <w:r>
        <w:rPr>
          <w:rtl w:val="true"/>
        </w:rPr>
        <w:t>اثبات معاد و ویژگی های آن</w:t>
      </w:r>
      <w:bookmarkEnd w:id="89"/>
    </w:p>
    <w:p>
      <w:pPr>
        <w:pStyle w:val="BookText"/>
        <w:rPr/>
      </w:pPr>
      <w:r>
        <w:rPr>
          <w:rFonts w:ascii="Amiri" w:hAnsi="Amiri" w:eastAsia="Amiri" w:cs="Amiri"/>
          <w:color w:val="111111"/>
          <w:sz w:val="28"/>
          <w:sz w:val="28"/>
          <w:szCs w:val="28"/>
          <w:rtl w:val="true"/>
          <w:lang w:bidi="ar-SA"/>
        </w:rPr>
        <w:t>القَولُ فی المعاد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المَعادَ مَفعَلٌ مِنَ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مَوضِعُ الرُّجُوعِ وَ العَودِ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فَمُدَّعانا أنَّهُ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یَعُودُ فِیهِ النّاسُ وَ العِبادُ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یُثبِتُ العَقلُ مِنَ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عَودِ النّاسِ وَ العِبادِ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رُجُوعُهُم عَلَی التَّفصیلِ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لِحُکمِ العَقلِ مِن سَبیلِ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فِی التَّفصیلِ وَ الکَیفِیَّةِ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الأدِلَّةِ العَقلِیَّةِ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فَنَستَدِلُّ مَرَةً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عَلَی الطَّریقِ السَّهلِ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نُحَوِّلَ الّذِی یُنکِرُهُ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الّذِی مَرَّ عَلَیکَ ذِکرُهُ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دَلیلِنا عَلَی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هُنا ما قُلتَ ثَمَّ اُسوَة</w:t>
      </w:r>
    </w:p>
    <w:p>
      <w:pPr>
        <w:pStyle w:val="BookText"/>
        <w:rPr/>
      </w:pPr>
      <w:r>
        <w:rPr>
          <w:rFonts w:ascii="IRNazanin" w:hAnsi="IRNazanin" w:eastAsia="IRNazanin"/>
          <w:color w:val="111111"/>
          <w:sz w:val="28"/>
          <w:sz w:val="28"/>
          <w:szCs w:val="28"/>
          <w:rtl w:val="true"/>
          <w:lang w:bidi="fa-IR"/>
        </w:rPr>
        <w:t>کلام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بر وزن مَفعَل از ماده 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بازگشت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به وقت و محلّی که بندگان حسابرسی شوند گفته می شود</w:t>
      </w:r>
      <w:r>
        <w:rPr>
          <w:rFonts w:eastAsia="IRNazanin" w:cs="IRNazanin"/>
          <w:color w:val="111111"/>
          <w:sz w:val="28"/>
          <w:szCs w:val="28"/>
          <w:rtl w:val="true"/>
          <w:lang w:bidi="fa-IR"/>
        </w:rPr>
        <w:t>).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ادّعای ما این است که در معاد، همه مردم و بندگان خدا برمی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می شوند</w:t>
      </w:r>
      <w:r>
        <w:rPr>
          <w:rFonts w:eastAsia="IRNazanin" w:cs="IRNazanin"/>
          <w:color w:val="111111"/>
          <w:sz w:val="28"/>
          <w:szCs w:val="28"/>
          <w:rtl w:val="true"/>
          <w:lang w:bidi="fa-IR"/>
        </w:rPr>
        <w:t>).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عقل به آن حکم می کند؛ این است که إجمالاً باید بازگشتِ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عدل و حکمت خداوند متعال نقضی وارد نشود</w:t>
      </w:r>
      <w:r>
        <w:rPr>
          <w:rFonts w:eastAsia="IRNazanin" w:cs="IRNazanin"/>
          <w:color w:val="111111"/>
          <w:sz w:val="28"/>
          <w:szCs w:val="28"/>
          <w:rtl w:val="true"/>
          <w:lang w:bidi="fa-IR"/>
        </w:rPr>
        <w:t>).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تفصیلات و جزئیات آن در محدوده حکم عقل نیست</w:t>
      </w:r>
      <w:r>
        <w:rPr>
          <w:rFonts w:eastAsia="IRNazanin" w:cs="IRNazanin"/>
          <w:color w:val="111111"/>
          <w:sz w:val="28"/>
          <w:szCs w:val="28"/>
          <w:rtl w:val="true"/>
          <w:lang w:bidi="fa-IR"/>
        </w:rPr>
        <w:t>.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توضیحِ وقایع روز قیامت، دلیلی از أدلّه عقلیة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به احادیث معتبر منقول از معصومین علیهم السلام مراجعه کنیم</w:t>
      </w:r>
      <w:r>
        <w:rPr>
          <w:rFonts w:eastAsia="IRNazanin" w:cs="IRNazanin"/>
          <w:color w:val="111111"/>
          <w:sz w:val="28"/>
          <w:szCs w:val="28"/>
          <w:rtl w:val="true"/>
          <w:lang w:bidi="fa-IR"/>
        </w:rPr>
        <w:t>).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بار از دلیل عقلی استدلال می کنیم درحالی كه از راه آسان و واضحی قابل درک است</w:t>
      </w:r>
      <w:r>
        <w:rPr>
          <w:rFonts w:eastAsia="IRNazanin" w:cs="IRNazanin"/>
          <w:color w:val="111111"/>
          <w:sz w:val="28"/>
          <w:szCs w:val="28"/>
          <w:rtl w:val="true"/>
          <w:lang w:bidi="fa-IR"/>
        </w:rPr>
        <w:t>.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منکر معاد است را بر می گردانیم به بحثی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ذکر کردیم،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دلیل آوردیم بر إثبات نبوّت، پس آنچه در آنجا گفتیم؛ همه آنها را در همین بحث هم بگو و از آنها استفاده كن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قَد خَلَقَ الحَوادِثا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حَکیمٌ فَهوَ لیسَ عابِثا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بُدٌّ أن یَکونَ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نَفعٍ کامِلٍ لِکُلِّها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قُل وَ هَلُمَّ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لِیَعدِمَ الخَصمُ هُنا مَفَرّاً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لاتَغفُلَنَّ عَن مَبانِی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بُلُوغِ مَوضِعِ النَتِیجَةِ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بَعدِ ما ذَکَرنا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مِنَ الجَمیعِ قَد عَلِمنا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سِوَی هذَا الدِیارِ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لِما نَزرَعُهُ ثِمارٌ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ذِی خَرابٌ وَ هِیَ العامِرَة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مَزرَعَةُ الآخِرَة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مَضَی الإثباتُ لانُعِیدُ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لیسَ لَنا یُفِیدُ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است از اینكه؛ خداوند متعال که همه کارهایش از روی حكمت و مصلحت است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حادثات را خلق نموده در حالی که در این كار،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ای نیست که خلق کردنِ انسان ها نیز مشتمل بر مصلحت کاملی برای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معدوم شدن آنها و محاسبه نشدنِ اعمال خوب یا بدشان، این فایده مفقود و بی معنا نگردد</w:t>
      </w:r>
      <w:r>
        <w:rPr>
          <w:rFonts w:eastAsia="IRNazanin" w:cs="IRNazanin"/>
          <w:color w:val="111111"/>
          <w:sz w:val="28"/>
          <w:szCs w:val="28"/>
          <w:rtl w:val="true"/>
          <w:lang w:bidi="fa-IR"/>
        </w:rPr>
        <w:t>).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مطالبی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همان ها را بگو تا هیچ جای فرار برای مُنکرِ معاد، باقی نماند</w:t>
      </w:r>
      <w:r>
        <w:rPr>
          <w:rFonts w:eastAsia="IRNazanin" w:cs="IRNazanin"/>
          <w:color w:val="111111"/>
          <w:sz w:val="28"/>
          <w:szCs w:val="28"/>
          <w:rtl w:val="true"/>
          <w:lang w:bidi="fa-IR"/>
        </w:rPr>
        <w:t>.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بی توجهی به مقدّمات برهان نکن تا به نتیجة مطلوب برسی</w:t>
      </w:r>
      <w:r>
        <w:rPr>
          <w:rFonts w:eastAsia="IRNazanin" w:cs="IRNazanin"/>
          <w:color w:val="111111"/>
          <w:sz w:val="28"/>
          <w:szCs w:val="28"/>
          <w:rtl w:val="true"/>
          <w:lang w:bidi="fa-IR"/>
        </w:rPr>
        <w:t>.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بعد از مطالبی که ذكر كردیم، می گوییم كه از همه آنها دانستیم</w:t>
      </w:r>
      <w:r>
        <w:rPr>
          <w:rFonts w:eastAsia="IRNazanin" w:cs="IRNazanin"/>
          <w:color w:val="111111"/>
          <w:sz w:val="28"/>
          <w:szCs w:val="28"/>
          <w:rtl w:val="true"/>
          <w:lang w:bidi="fa-IR"/>
        </w:rPr>
        <w:t>: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این سرا، سرای دیگری نیز وجود دارد که در آنجا برای اعمال و کرداری که در این دنیا انجام داده ایم، نتیجه و میوه هایی است</w:t>
      </w:r>
      <w:r>
        <w:rPr>
          <w:rFonts w:eastAsia="IRNazanin" w:cs="IRNazanin"/>
          <w:color w:val="111111"/>
          <w:sz w:val="28"/>
          <w:szCs w:val="28"/>
          <w:rtl w:val="true"/>
          <w:lang w:bidi="fa-IR"/>
        </w:rPr>
        <w:t>.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یا خراب و ویران بوده، یا سرسبز و آباد و این دنیا محلّ کشت آخرت است که هر چه بکاری، دِرو خواهی کرد</w:t>
      </w:r>
      <w:r>
        <w:rPr>
          <w:rFonts w:eastAsia="IRNazanin" w:cs="IRNazanin"/>
          <w:color w:val="111111"/>
          <w:sz w:val="28"/>
          <w:szCs w:val="28"/>
          <w:rtl w:val="true"/>
          <w:lang w:bidi="fa-IR"/>
        </w:rPr>
        <w:t>.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این سخنان ثابت گشته و در رجوعِ به آن، فایده ای نیست، ما هم بر نمی گردیم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نَستَدِلُّ مَرَةً اُخری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الأخبارِ مِن نَبِیِّنا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کانَ فِی تَواتُرِ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الأئِمَّةِ الأطهارِ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مَرجَعُ الرُّجُوعِ للأخبارِ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دَلیلِ العَقلِ بِإعتِبارِ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یَحکُمَ عَقلٌ یُتَّبَع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الشَّخصِ عَدلٌ مُتَّبَع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کُلَّما یَقُولُ فِیهِ یصدُقُ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لایَکونُ عَن هَواهُ یَنطِقُ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أن یُقالَ ما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اقتَضَت ثُبُوتُهُ العُقُولُ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نَقُولُ إنَّ هذا مُمکِنٌ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الصّادِقُ وَ نَحنُ نُذعِنُ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 می کنیم به دلیل دیگری و آن أحادیث و أخباری است که از وجود نورانی حضرت رسول اکرم صلی الله علیه و آله و سلم رسیده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زبان یکی از أئمّه أطهار علیهم السلام به طور متواتر و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اصل معاد و جزئیات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ما را مُلزَم به 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روایات می کند؛ حکم عقل به معتبر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إعتماد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ها و نقلیات است</w:t>
      </w:r>
      <w:r>
        <w:rPr>
          <w:rFonts w:eastAsia="IRNazanin" w:cs="IRNazanin"/>
          <w:color w:val="111111"/>
          <w:sz w:val="28"/>
          <w:szCs w:val="28"/>
          <w:rtl w:val="true"/>
          <w:lang w:bidi="fa-IR"/>
        </w:rPr>
        <w:t>.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اینكه عقل، که باید تبعیت شود، حکم به پیروی كردن از شخصِ عادلی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پیامبر گرامی اسلام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جانشینان ایشان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این طور است که</w:t>
      </w:r>
      <w:r>
        <w:rPr>
          <w:rFonts w:eastAsia="IRNazanin" w:cs="IRNazanin"/>
          <w:color w:val="111111"/>
          <w:sz w:val="28"/>
          <w:szCs w:val="28"/>
          <w:rtl w:val="true"/>
          <w:lang w:bidi="fa-IR"/>
        </w:rPr>
        <w:t>)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توسّط او بیان شده،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درحالی كه كلامِ او از روی 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دروغ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است</w:t>
      </w:r>
      <w:r>
        <w:rPr>
          <w:rFonts w:eastAsia="IRNazanin" w:cs="IRNazanin"/>
          <w:color w:val="111111"/>
          <w:sz w:val="28"/>
          <w:szCs w:val="28"/>
          <w:rtl w:val="true"/>
          <w:lang w:bidi="fa-IR"/>
        </w:rPr>
        <w:t>.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آنچه آن شخصیتِ عادل می گوید، چیزهایی است که عقول انسان ها، آنها را فهمیده و درك می کنند</w:t>
      </w:r>
      <w:r>
        <w:rPr>
          <w:rFonts w:eastAsia="IRNazanin" w:cs="IRNazanin"/>
          <w:color w:val="111111"/>
          <w:sz w:val="28"/>
          <w:szCs w:val="28"/>
          <w:rtl w:val="true"/>
          <w:lang w:bidi="fa-IR"/>
        </w:rPr>
        <w:t>.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آنها را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ولی چون این مطالب را فردی 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معصوم از طرف خالق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داده، اعتقادِ قطعی به آنها پیدا نموده و سبب یقین و اطمینان قلب می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 الأخبارِ یُستَفادُ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یَمُوتُ قَد یُعادُ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بَینَ المَوتِ وَ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لَبَرزَخاً یَکُونُ لِلعِبادِ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جَحیمٍ وَ مِنَ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الصِّراطِ وَ مِنَ المیزانِ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وُقُوعِ البَعثِ وَ النُّشُورِ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سُؤالٍ کانَ فِی القُبُورِ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المَواقِفِ العَدیدَةِ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کَذاکَ مِن آلامِهَا الشَدیدَةِ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ثُبُوتِ الحَشرِ وَ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ما تَعمَلُ فِی الکِتابِ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و قابل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اموات دوباره زنده می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بسیاری درآیات کریمه و روایات شریفه موجود است که دلالت دارد؛ همین بدن و جسم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برمی گردد و حساب رسی می شود که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مقبول جمهور شیعه است</w:t>
      </w:r>
      <w:r>
        <w:rPr>
          <w:rFonts w:eastAsia="IRNazanin" w:cs="IRNazanin"/>
          <w:color w:val="111111"/>
          <w:sz w:val="28"/>
          <w:szCs w:val="28"/>
          <w:rtl w:val="true"/>
          <w:lang w:bidi="fa-IR"/>
        </w:rPr>
        <w:t>).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بین مرگ 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دیگری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است</w:t>
      </w:r>
      <w:r>
        <w:rPr>
          <w:rFonts w:eastAsia="IRNazanin" w:cs="IRNazanin"/>
          <w:color w:val="111111"/>
          <w:sz w:val="28"/>
          <w:szCs w:val="28"/>
          <w:rtl w:val="true"/>
          <w:lang w:bidi="fa-IR"/>
        </w:rPr>
        <w:t>.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ویژگی های قیامت؛ 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کافران و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بهشت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 و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پل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بدون استثناء باید از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سنجش أعمال به وسیله آن انجام می شود</w:t>
      </w:r>
      <w:r>
        <w:rPr>
          <w:rFonts w:eastAsia="IRNazanin" w:cs="IRNazanin"/>
          <w:color w:val="111111"/>
          <w:sz w:val="28"/>
          <w:szCs w:val="28"/>
          <w:rtl w:val="true"/>
          <w:lang w:bidi="fa-IR"/>
        </w:rPr>
        <w:t>)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از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أعمال و کردار و رفتار دنیا و اعتقاداتشان</w:t>
      </w:r>
      <w:r>
        <w:rPr>
          <w:rFonts w:eastAsia="IRNazanin" w:cs="IRNazanin"/>
          <w:color w:val="111111"/>
          <w:sz w:val="28"/>
          <w:szCs w:val="28"/>
          <w:rtl w:val="true"/>
          <w:lang w:bidi="fa-IR"/>
        </w:rPr>
        <w:t>).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ایستگاه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گاه های متعدّدی درآنجا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هرکدام مربوط به قسمتی از اعمال انسان و حساب رسی به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وجود عذاب های دردناک و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گنهکاران که هر گناهی، عذاب خاصی در پی دارد</w:t>
      </w:r>
      <w:r>
        <w:rPr>
          <w:rFonts w:eastAsia="IRNazanin" w:cs="IRNazanin"/>
          <w:color w:val="111111"/>
          <w:sz w:val="28"/>
          <w:szCs w:val="28"/>
          <w:rtl w:val="true"/>
          <w:lang w:bidi="fa-IR"/>
        </w:rPr>
        <w:t>)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محشور شدن بندگان خدا و محاسبة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ها و بدی 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ثبت شدن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در کتاب و نامه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دست هر کس داده 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از احوالات بعد از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از فرمایشات نورانی و مفیدِ خازنانِ علومِ الهی یعنی ائمّه معصومین علیهم السلام بهره مند شویم به برخی از احادیث و روایات در این باب که قطره ای از دریای آن معارف است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مرگ</w:t>
      </w:r>
    </w:p>
    <w:p>
      <w:pPr>
        <w:pStyle w:val="BookText"/>
        <w:rPr/>
      </w:pPr>
      <w:r>
        <w:rPr>
          <w:rFonts w:ascii="IRNazanin" w:hAnsi="IRNazanin" w:eastAsia="IRNazanin"/>
          <w:color w:val="111111"/>
          <w:sz w:val="28"/>
          <w:sz w:val="28"/>
          <w:szCs w:val="28"/>
          <w:rtl w:val="true"/>
          <w:lang w:bidi="fa-IR"/>
        </w:rPr>
        <w:t>حضرت جواد الائمه علیه السلام از پدران گرامیشان علیهم السلام نقل می فرمایند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أمیرالمؤمنین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برایمان توصیف 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آگاهی وارد شده اید؛ مرگ یکی از این سه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بشارت به نعمت های همیشگی است یا بشارت به عذاب های دائمی و یا ناراحتی و ترس که نمی داند از کدام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ما که مطیع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بشارت داده شده به نعمت های ابدی و امّا دشمن ما که مخالفت با ما کرده پس بشارت داده می شود به عذاب های همیشگی و امّا شخصی که حالش مبهم است و نمی داند از کدام گروه است او مؤمنی است که بر خودش ظلم کرده و اهل گناه است پس او را خداوند متعال هم ردیف دشمنان ما قرار نمی دهد لکن با شفاعت ما از آتش خارج می شود پس عمل کنید و إطاعت نمایید و تکیه بر ما نکنید و گناهی را کوچک نشمرید، همانا شفاعت ما به بعضی از گناه کاران نمی رسد مگر بعد از عذاب سیصد هزار سال</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ترین فرد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فرمودند که پیامبراکرم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ترین فرد کسی است که بیشتر به یاد مرگ باشد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برزخِ شما می ترسیم</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شما شنیدم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 ما در بهشت هستند طبق مقامی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همه آنها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همانا گناهان آنان فراوان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در قیامت پس همه شیعیان با شفاعت پیامبرِ اطاعت شده و جانشینان آن حضرت در بهشتند ولی به خدا قسم می ترسم بر شما از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قبر است از هنگام مردن تا روز قیامت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مشاهدة صورتِ ملک الموت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ابراهیم خلیل الرحمن علیه السلام با مَلَکی ملاقات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الموت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به همان صورت که برای قبض روح مؤمن می آیی خودت را نشانم 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روی خودتان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روی خود را برگرداند ناگهان ملک الموت را دید مانند جوانی زیباروی با لباس های نیکو و چهره ای جذاب و بویی خوش،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اگر به مؤمن هیچ چیزی نرسد مگر دیدار با این هیئتِ تو،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خود را آنچنان که برای قبض روح انسان بدکار می آیی به من نشان دهی؟ ملک الموت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طاقت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روی خود را برگرداندند، ناگهان مردی را دیدند سیاه با موهای سیخ شده، و متعفّن، لباسهایش سیاه و از دهان و بینی اش شعله های آتش و دود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بیهوش شدند، وقتی به هوش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بدکار هیچ نمی دید مگر صورتِ تو را برای عذابش کافی بود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فایدة فرزند صالح در رفع عذاب قبر</w:t>
      </w:r>
    </w:p>
    <w:p>
      <w:pPr>
        <w:pStyle w:val="BookText"/>
        <w:rPr/>
      </w:pPr>
      <w:r>
        <w:rPr>
          <w:rFonts w:ascii="IRNazanin" w:hAnsi="IRNazanin" w:eastAsia="IRNazanin"/>
          <w:color w:val="111111"/>
          <w:sz w:val="28"/>
          <w:sz w:val="28"/>
          <w:szCs w:val="28"/>
          <w:rtl w:val="true"/>
          <w:lang w:bidi="fa-IR"/>
        </w:rPr>
        <w:t>نقل شده از رسول خدا صلی الله علیه و آله و سلم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از قبری می گذشت که صاحب آن قبر گرفتار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نیز از همان قبر گذشت ولی صاحب آن قبر عذاب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سال گذشته از این قبر گذشتم در حالی که صاحب آن معذّب بود ولی امسال او را فارغ از عذاب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شد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بهدرستی که صاحب قبر را فرزند صالحی است که راهی را تعمیر کرد و یتیمی را پناه داد، به خاطر عمل این پسر، از عذابِ صاحب قبر گذشتیم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شش صورت در قبر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مؤمنی می میرد با او شش صورت، داخل قبر می شوند که یکی از همه آنها زیباتر و با ابّهت تر و خوشبوتر و تمیزتر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صورت، سمت راست بنده قرارگرفته صورت دیگر، سمت چپ، صورت بعدی مقابل بنده و صورت دیگر پشت سر و دیگری جلوی پایِ بنده قرار می گیرد، آن صورت که از همه نیکوتر است بالای سرِ بنده قرار می گیرد پس می خواهد از سمت راست بنده برود، صورت سمت راست او را مانع می شود و همین طور بقیه نمی گذارند از جهات شش گانه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به صورت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پاداش خیر دهد شما چه کسی هستید؟ پس سمت راستی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و سمت چپی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زکاتم و آن صورت که در مقابل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ام و بعدی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 عمره ام و آن کس که جلوی پا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صله ای هستم که نسبت به برادرانت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از ما زیباتر و خوشبوتر و با ابّهت تر هستی؟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اهل بیت محمد علیهم السلام هستم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ترین زمان به محبّت اهل بیت علیهم السلام</w:t>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محتاج ترین زمان که نیاز به حبّ ما دارید، وقتی است که جان به اینجا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گودیِ گلوی خود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وقتی جان به اینجا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فرمودند به حنجره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دهنده ای نزدش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او می ترسیدی در أمانی</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غُربتم</w:t>
      </w:r>
    </w:p>
    <w:p>
      <w:pPr>
        <w:pStyle w:val="BookText"/>
        <w:rPr/>
      </w:pPr>
      <w:r>
        <w:rPr>
          <w:rFonts w:ascii="IRNazanin" w:hAnsi="IRNazanin" w:eastAsia="IRNazanin"/>
          <w:color w:val="111111"/>
          <w:sz w:val="28"/>
          <w:sz w:val="28"/>
          <w:szCs w:val="28"/>
          <w:rtl w:val="true"/>
          <w:lang w:bidi="fa-IR"/>
        </w:rPr>
        <w:t>حضرت امیرالمؤمنین علی علیه السلام در نامه ای اینطور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بعد از مرگ برای کسی که آمرزیده نشده است سخت تر از خودِ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از تنگی قبر و فشار قبر و تاریکی و تنهایی قبر، همانا قبر هر روز خطاب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غربتم، من خانه خاکم، من خانه وحشتم، من خانه کرم ها و جانورانم؛ قبر باغی از باغ های بهشت یا سوراخی از حفره های آتش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مرا خواهد دید</w:t>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دوستان ما و دشمنانِ اعداء ما نمی میرد مگر اینکه در نزد او رسول گرامی اسلام صلی الله علیه و آله و سلم و امیرالمؤمنین و امام حسن و امام حسین علیهم السلام حاضر می شوند پس می بینند او را و بشارت می دهند به او و اگر کسی از غیر دوستان ما باشد هم، آن حضرات را می بیند به طوری که از او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كلامِ حضرت امیرالمؤمنین به حارث همدانی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همدانی هرکس بمیرد چه مؤمن و چه منافق، مرا مقابل خود خواهد دید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یا حارِهَمدان مَن یَمُت یَرَنی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تفسیرالقمی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دفن مادر گرامی امیرالمؤمنین علی علیه السلام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فاطمه بنت أسد علیها السلام مادر امیرالمؤمنین علیه السلام وفات نمود، علی علیه السلام با گریه بر پیامبر خدا وارد شدند،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گریه ات شده؟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مادرم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ایشان مادر من هم بودند؛ بچه های خویش را گرسنه می گذاشت و مرا سیر می کرد سپس رسول خدا صلی الله علیه و آله و سلم از جای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لباس خویش کفن نمودند و در حال تشییع یک قدم بر می داشتند و قدم بعدی را با درنگ بر می داشتند ، در موقع نماز بر پیكر ایشان، هفتاد بار تکبیر گفتند و با دست خودشان او را داخل قبر نهادند و تلقین او گفتند و وقتی خاک بر بدن او ریخته شد،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 پسرت، نه جعفر و نه عقیل، پسرت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کارهایی امروز از شما دیدیم که تا به حال مانندِ آن را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درنگی که در حال تشییع جنازه انجام دادم به خاطر ازدحام حضور ملائکه بود، هفتاد تکبیری که در موقع نماز گفتم به علت این بود که هفتاد صف از ملائکه بر او نماز خواندند و اینکه در قبر او خوابیدم چون در حال حیاتش از فشار قبر صحبت کردم و او گفت ای وای بر ضعف من و من در قبر او خوابیدم تا فشار قبر از او برداشته شود و اینکه لباس خود را بر او پوشاندم؛ چون در حال حیاتش در مورد برهنه محشور شدن مردم در روز قیامت صحبت 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ما و من لباس خودم را کفنش قرار دادم تا پوشیده محشور شود و اینکه به او گفتم پسرت، نه جعفر و نه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بود که دو فرشته بر او نازل شدند و از خدای او پرسیدند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پیامبرت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 پرسیدند امام تو کیست؟ پس فاطمه حیا کرد که بگوید پسرم لذا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چشم او را روشن کرد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در سه جا برای مُحبّین أمیرالمومنین علیه السلام</w:t>
      </w:r>
    </w:p>
    <w:p>
      <w:pPr>
        <w:pStyle w:val="BookText"/>
        <w:rPr/>
      </w:pPr>
      <w:r>
        <w:rPr>
          <w:rFonts w:ascii="IRNazanin" w:hAnsi="IRNazanin" w:eastAsia="IRNazanin"/>
          <w:color w:val="111111"/>
          <w:sz w:val="28"/>
          <w:sz w:val="28"/>
          <w:szCs w:val="28"/>
          <w:rtl w:val="true"/>
          <w:lang w:bidi="fa-IR"/>
        </w:rPr>
        <w:t>پیامبراکرم صلی الله علیه و آله و سلم خطاب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تحقیق دوست دارانِ تو در سه جا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روحشان از بدن جدا می شود و تو در آن هنگام آنها را مشاهده می کنی، زمانی که در قبر سؤال و جواب می شوند و تو به آنها تلقین می کنی، هنگامی که در مقابل خداوند متعال قرار می گیرند و تو آنها را معرفی می کنی</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ایستگاه درقیامت</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خودتان را محاسبه کنید قبل از اینکه محاسبه شوید، پس همانا در روز قیامت پنجاه توقف گاه است که هر موقفی مثل هزار سال از آنچه می شمارند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روزی که مقدارش پنجاه هزار سال می باشد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قبر</w:t>
      </w:r>
    </w:p>
    <w:p>
      <w:pPr>
        <w:pStyle w:val="BookText"/>
        <w:rPr/>
      </w:pPr>
      <w:r>
        <w:rPr>
          <w:rFonts w:ascii="IRNazanin" w:hAnsi="IRNazanin" w:eastAsia="IRNazanin"/>
          <w:color w:val="111111"/>
          <w:sz w:val="28"/>
          <w:sz w:val="28"/>
          <w:szCs w:val="28"/>
          <w:rtl w:val="true"/>
          <w:lang w:bidi="fa-IR"/>
        </w:rPr>
        <w:t>پیامبراكرم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میت در مورد پنج چیز در قبر سؤال می شود؛ از نماز، از زکات، از حج، از روزه و از ولایت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به آن چهار 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شما نقصان و كمبود باشد من آن را کامل خواهم کرد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نقل شده حضرت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در قیامت قدم نمی گذارد مگر اینکه از چهار چیز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صرف کرده است؟ از جوانی اش که چگونه پیر کرده است؟ از مالش که از کجا آورده و در کجا خرج کرده؟ و از محبت و دوستی ما اهل بیت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محشور شدن شیعیان</w:t>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مبعوث می فرماید شیعیان ما را در قیامت با آنچه گناه دارند در حالی که صورت هایشان سفید و عورت هایشان پوشیده، ایمن از وحشت آن روز، همه موقف ها برایشان راحت و همه سختی های آن روز از آنها برداشته می شود، سوار بر شترهایی از یاقوت در میان بهشت گردش می کنند، در هاله ای از نور پوشیده شده و برای آنها سفره ها گسترانده می شود و مشغول خوردن طعام ها می گردند در حالی که مردم در حال حساب اعمال خویش هستند و این همان قول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از قبل وعدة نیک به آنها داده شده از جهنّم دور هستند و صدای آن را نمی شنوند و در آنچه دوست دارند متنعّمِ همیشگی هستند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یاد نگرفتید تا عمل کنید؟</w:t>
      </w:r>
    </w:p>
    <w:p>
      <w:pPr>
        <w:pStyle w:val="BookText"/>
        <w:rPr/>
      </w:pP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 آیه</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 حجّت تمام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در روز قیامت خطاب به بنده اش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آیا دانا به وظایفت بودی؟ پس اگر بنده بگوید بله،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آنچه دانا بودی عمل نکردی؟ و اگر بگوید نمی دانستم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یاد نگرفتی تا عمل کنی؟ پس خدا غالب بر این بنده می شود و این است آن حجت بالغه خدا بر بندگان</w:t>
      </w:r>
      <w:r>
        <w:rPr>
          <w:rFonts w:eastAsia="IRNazanin" w:cs="IRNazanin"/>
          <w:color w:val="111111"/>
          <w:sz w:val="28"/>
          <w:szCs w:val="28"/>
          <w:rtl w:val="true"/>
          <w:lang w:bidi="fa-IR"/>
        </w:rPr>
        <w:t>.</w:t>
      </w:r>
      <w:r>
        <w:rPr>
          <w:rStyle w:val="FootnoteAnchor"/>
          <w:rtl w:val="true"/>
        </w:rPr>
        <w:footnoteReference w:id="14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مردی از شما در محله ای است، خداوند متعال به آن شخص در روز قیامت احتجاج می کند بر همسایگان او، پس گفته می شود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شخص در بین شما نبود؟ آیا سخنان او را نمی شنیدید؟آیا گریه های او را در شب نمی شنیدید؟ پس این شخص، حجّت خداست بر ایشان</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هرکس به مقدار عقلش</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حسابِ بندگان در روز قیامت به اندازه ای دقت می کند که به آن شخص در دنیا عقل داده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شخص و وجود مشکلات، مجوّز گناه نمی شود</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زن زیبایی آورده می شود که زیبایی اش باعثِ گمراهی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زیبا خلق کردی و این باعث شد که مرتکب گناه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مریم علیها السلام آورده می شود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 یا این بانو که او را زیبا خلق کردیم ولی او در گناه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آورده می شود مرد زیبایی که به خاطر زیبایی اش گمراه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زیبا خلق نمودی پس دچار گناه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آورده می شود حضرت یوسف علیه السلام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 یا او که ما نیکو آفریدیم او را ولی او به گناه نیفتاد و آورده می شود کسی که مبتلا به مصیبت و بلا شده و به گناه افتاده،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بلا را بر من شدید کردی تا اینکه مبتلا به گناه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أیوب علیه السلام آورده می شود،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بلای تو دشوارتر بود یا او که ما او را مبتلا کردیم ولی او به گناه نیفتاد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میزان در قیامت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کافری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وزن می شوند؟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اعمال جسم نیستند تا وزن شوند بلکه آن، وصف کارهایی است که انجام داده اند و کسی محتاج به وزن کردن است که نسبت به سنگینی و سبکی آن جهل دارد و چیزی بر خداوند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میزان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در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ترازویش سنگین تر باشد،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عملش ترجیح داشته باشد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تو از آنها نباشی</w:t>
      </w:r>
    </w:p>
    <w:p>
      <w:pPr>
        <w:pStyle w:val="BookText"/>
        <w:rPr/>
      </w:pPr>
      <w:r>
        <w:rPr>
          <w:rFonts w:ascii="IRNazanin" w:hAnsi="IRNazanin" w:eastAsia="IRNazanin"/>
          <w:color w:val="111111"/>
          <w:sz w:val="28"/>
          <w:sz w:val="28"/>
          <w:szCs w:val="28"/>
          <w:rtl w:val="true"/>
          <w:lang w:bidi="fa-IR"/>
        </w:rPr>
        <w:t>پیامبراکرم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روز قیامت گروهی را مبعوث می فرماید که میزان عملشان پر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گفته می شود اینها گناهانتان، حسناتتان کجاست که اگر نباشد شما عصیان کاران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خود عمل نیکی سراغ نداریم؛ ناگهان از جانب خداوند ندا می آید که اگر شما کار نیکتان را به یاد نمی آورید، همانا من برای شما حسنه ای می شناسم و آن را فراوان جزا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صحیفه کوچکی می آید و در کفّه حسنات واقع می شود، پس نسبت به سیئات به اندازه فاصله زمین وآسمان، سنگین تر می شود و به هرکدام از این گروه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پدر و مادر و برادران و خواهران و خویشان و خادمان و آشنایانتان را گرفته و به بهشت داخل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محشر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گناهان آنها را دانستیم ولی حسنات آنها چه بود؟ 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یکی از آنها از دیگری مقداری قرض مانده بود، برای دادن آن به سوی دیگری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را بگیر به درستی که من تو را به خاطر اینکه دوستدار علی علیه السلام هستی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بقیة طلب را به خاطر محبت مولا علی علیه السلام به تو بخشیدم و از مالم هر چه می خواهی می توانی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این رفتار آنها تشکر کرد و همه گناهان آنها را بخشید و این عمل خیر را در میان نامه عملشان جای داد و بهشت را برایشان و پدر و مادرشان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به خاطر بغض و دشمنیِ علی علیه السلام بیش از سنگریزه های رمیِ جمرات، داخل آتش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از آنها نباشی</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طنینِ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حلقة درب بهشت از یاقوت سرخ است که بر صفحه ای طلایی می باشد و هر وقت این حلقه به صفحه برخورد می کند طنینی بلند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 باریک تر و از شمشیر تیزتر</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پل صراط به گونه های متفاوت عبور می کنند در حالی که صراط، نازک تر از مو و برنده تر از شمشیر است؛ گروهی مثل برق از آن می گذرند و گروهی مثل دویدن اسب و بعضی بر روی شکم از آن عبور می کنند و طائفه ای بر آن راه می روند و گروهی رد می شوند در حالی که آویزان هستند گاهی آتش به قسمتی از بدنشان اصابت می کند و جدا می شود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صراطِ دنیا بگذرد از صراط درآخرت هم خواهد گذشت</w:t>
      </w:r>
    </w:p>
    <w:p>
      <w:pPr>
        <w:pStyle w:val="BookText"/>
        <w:rPr/>
      </w:pPr>
      <w:r>
        <w:rPr>
          <w:rFonts w:ascii="IRNazanin" w:hAnsi="IRNazanin" w:eastAsia="IRNazanin"/>
          <w:color w:val="111111"/>
          <w:sz w:val="28"/>
          <w:sz w:val="28"/>
          <w:szCs w:val="28"/>
          <w:rtl w:val="true"/>
          <w:lang w:bidi="fa-IR"/>
        </w:rPr>
        <w:t>مفضّل نقل کرده که از محضر امام صادق علیه السلام در مورد صراط پرسیدم؟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راهی است به سوی معرفت خداوند متعال و آنها دو صراط هستند صراطی در دنیا و صراطی در آخرت؛ پس صراط در دنیا، همان امامی است که اطاعتش واجب است هرکس در دنیا آن امام را بشناسد و پیروی از او کند از صراطی که در آخرت است و پل جهنم است خواهد گذشت و هر کس در دنیا امام را نشناسد، در آخرت بر روی صراط پایش خواهد لغزید و درآتش جهنم سقوط می 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باب معنی الصراط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طاقتِ دیدن یک لباس بهشتی را ندارند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پیراهنی از اهل بهشت به دنیا بیفتد، چشم های اهل دنیا نمی تواند آن را تحمل کند و از لذتی که از دیدن آن برایشان حاصل می شود، همه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از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دنیا که شنیده شده، عظیم تر از آن چیزی است که دیده می شود و هر چه از آخرت که دیده می شود، عظیم تر از آن چیزی است که شنیده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وحیِ قدیم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خود آماده کردم چیزی را که هیچ چشمی ندیده و هیچ گوشی نشنیده و قلب هیچ بشری درک نکرده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پلِ صراط بر روی جهنم</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 شود خداوند متعال به مالک دوزخ امر</w:t>
      </w:r>
    </w:p>
    <w:p>
      <w:pPr>
        <w:pStyle w:val="BookText"/>
        <w:rPr/>
      </w:pPr>
      <w:r>
        <w:rPr>
          <w:rFonts w:ascii="IRNazanin" w:hAnsi="IRNazanin" w:eastAsia="IRNazanin"/>
          <w:color w:val="111111"/>
          <w:sz w:val="28"/>
          <w:sz w:val="28"/>
          <w:szCs w:val="28"/>
          <w:rtl w:val="true"/>
          <w:lang w:bidi="fa-IR"/>
        </w:rPr>
        <w:t>می كند که آتش هفت گانه جهنم را برافروزد و به مَلَکِ رضوان امر می فرماید که بهشت های هشت گانه را زینت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میکائیل پل صراط را بر روی جهنم بکش و ای جبرئیل میزان عدل را زیر عرش نصب کن و ای محمّد؛ امّت خود را برای حساب نزدیک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می دهد که صراط بر هفت پل بسته شود که طول هر پُل، هفت هزار فرسخ است و بر هر پُلی هفتاد مَلَک، که از زن ها و مردهای این امّت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 اول از ولایت امیرالمؤمنین علیه السلام و محبّت اهل البیت علیهم السلام سؤال می شود هر کس با او ولایت و محبت باشد، مثل برق جهنده عبور می کند و هرکس نداشت با مُخ در قعر دوزخ می افتد گرچه با او اعمال خوبی باشد به اندازه عمل هفتاد صدّیق</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به خاطر خدا به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 و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ندهد</w:t>
      </w:r>
    </w:p>
    <w:p>
      <w:pPr>
        <w:pStyle w:val="BookText"/>
        <w:rPr/>
      </w:pPr>
      <w:r>
        <w:rPr>
          <w:rFonts w:ascii="IRNazanin" w:hAnsi="IRNazanin" w:eastAsia="IRNazanin"/>
          <w:color w:val="111111"/>
          <w:sz w:val="28"/>
          <w:sz w:val="28"/>
          <w:szCs w:val="28"/>
          <w:rtl w:val="true"/>
          <w:lang w:bidi="fa-IR"/>
        </w:rPr>
        <w:t>راوی نقل می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سؤالی دارم که خجالت می کشم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بهشت،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خوانی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درختی در بهشت است که خداوند متعال به بادها امر می کند که بِوَزَند، پس به این درخت برخورد می کند و صداهایی از آن شنیده می شود که مخلوقین اصواتی به این نیکویی نشنیده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کسانی است که به خاطر ترس از خدا، گوش دادن به غناء را ترک کرده اند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هفت مکانِ هولناک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و اهل بیتم در هفت محل هولناک فایده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 در قبر، برانگیخته شدن، آمدنِ نامه اعمال، محاسبه اعمال، میزان و صراط</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شخم زدن بهشت و مصالح ساختمانی</w:t>
      </w:r>
    </w:p>
    <w:p>
      <w:pPr>
        <w:pStyle w:val="BookText"/>
        <w:rPr/>
      </w:pPr>
      <w:r>
        <w:rPr>
          <w:rFonts w:ascii="IRNazanin" w:hAnsi="IRNazanin" w:eastAsia="IRNazanin"/>
          <w:color w:val="111111"/>
          <w:sz w:val="28"/>
          <w:sz w:val="28"/>
          <w:szCs w:val="28"/>
          <w:rtl w:val="true"/>
          <w:lang w:bidi="fa-IR"/>
        </w:rPr>
        <w:t>حضرت 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رفتم، حضرت ابراهیم علیه السلام به من مرور كرد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به زیاد شخم زدن بهشت امر کن؛ همانا زمینِ بهشت وسیع است و خاک پاکیزه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شخم زدنِ بهشت به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قوة إلا بالله</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حضرت امام صادق علیه السلام از حضرت رسول اکرم صلی الله علیه و آله و سلم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مرا به آسمان سیر دادند، وارد بهشت شدم پس ملائکه ای را دیدم که ساختمانی از خشت های طلا و نقره بنا می کردند و بعضی اوقات از کار باز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که گاهی مشغول کار می شوید و گاهی دست از کار می کشید؟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مصالحِ این ساختمان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شما برای این کار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ما ذكر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والحمدلله و لاإله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این تسبیحات را بگوید، مشغول می شویم و هر وقت ساکت شود، ما هم دست از کار می کشیم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حُسن خُلق در بهشت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پدران گرامیشان علیهم السلام نقل فرمودند که ام سلمه از پیامبر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زنی که دو شوهر برای او بوده و هردو مرده اند و داخل بهشت شده اند، این زن برای کدام شوهراست؟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زن اختیار دارد که شوهرِ خوش اخلاق تر و بهتر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همانا خوش اخلاقی خیر دنیا و آخرت را به همراه دارد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طولانی آماده شو</w:t>
      </w:r>
    </w:p>
    <w:p>
      <w:pPr>
        <w:pStyle w:val="BookText"/>
        <w:rPr/>
      </w:pPr>
      <w:r>
        <w:rPr>
          <w:rFonts w:ascii="IRNazanin" w:hAnsi="IRNazanin" w:eastAsia="IRNazanin"/>
          <w:color w:val="111111"/>
          <w:sz w:val="28"/>
          <w:sz w:val="28"/>
          <w:szCs w:val="28"/>
          <w:rtl w:val="true"/>
          <w:lang w:bidi="fa-IR"/>
        </w:rPr>
        <w:t>از ابوبصیر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خدمت حضرت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 مرا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قلبم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آماده شو برای زندگی طولانی، پس به درستی که جبرئیل روزی خدمت رسول خدا صلی الله علیه و آله و سلم آمد با چهره ای عبوس در حالی که هر وقت مشرّف می شد، متبسّم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امروز با صورتی به هم کشیده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تحقیق محل های دمیده شدن آتش جهنم را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های دمیده شدن آتش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امر فرمود به آتش، پس دمیده شد بر آن، هزار سال تا اینکه سفید شد سپس دوباره دمیده شد برآن هزار سال تا اینکه سرخ شد پس هزار سال دیگر دمیده شد تا اینکه سیاه شد پس آتش دوزخ سیاه و تاریک گردید که اگر قطره ای از ضریع بیفتد در نوشیدنی های دنیا، هرآینه اهل دنیا از بوی گندِ آن، خواهند مرد و اگر یک حلقه از زنجیرهایی که طول آن هفتاد ذراع است، بر دنیا قرار داده شود، تمام دنیا از شدت حرارت آن، ذوب می گردد و اگر شلواری از شلوارهای اهل جهنم بین آسمان و زمین آویزان شود، اهل دنیا از بوی آن خواهند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آیا این مقدار تو را کافی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بس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زقّوم و غِسلین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اگر یک قطره از زقّوم بر کوه ها بریزد همانا تا انتهای زمین هفتم فرو می رود، پس چگونه است برای کسی که زقوم غذای اوست؟ و اگر قطره ای از غِسلین بر كوه ها بریزد تا زمین هفتم را می شكافد، پس چگونه است برای كسی كه این غِسلین نصیب او شود</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كمترین ثواب بهشت و عذابِ جهنّم</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كمترین اهل بهشت از جهت منزلت، اگر جنّ و انس بر او وارد شوند، می تواند از آنها با طعام و شراب بهشتی پذیرایی كند و چیزی از آنچه نزدش هست كم نمی شود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خفیف ترین عذاب را در روز قیامت دارد، فردی است که در نزدیكی آتش است، برای او دو نعل آتشین است و دو بند کفشش نیز از آتش، مغزش از آتش آنها می جوشد چنانچه دیگ مسی می جوشد، هیچ کس را در آتش از خود شدیدتر نمی بیند در حالی که عذاب او کمترین عذاب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تابوت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چاهی است در جهنم که از شدت حرارت، اهل آتش پناه می برند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می خواهد که اذن دهد تا تنفس کند و خداوند به او اذن می دهد پس تنفس می کند و سوزش آنش جهنم را افزون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چاه، صندوقی است از آتش که اهل چاه از حرارت این صندوق به خدا پناه می برند و این صندوق تابوتی است که شش نفر از اولین و شش نفر از آخرین در آن هستند؛ شش نفری که از اولین هستند پسر آدم است که برادرش را کشت و نمرود زمان حضرت ابراهیم که آن حضرت را در آتش انداخت و فرعون زمان حضرت موسی و سامری که گاوی را برای پرستش ساخت و آن کس که یهودیان را یهودی کرد و کسی که نصاری را نصرانی کرد و أمّا آن شش نفر از آخرین پس اوّلی و دوّمی و سومی و چهارمی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ملجم – علیهم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تر از شیطان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امیرالمؤمنین علی علیه السلام نقل فرمودند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كوفه خارج شدم در حالی كه قنبر، جلوی من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شیطان، مقابل ما ظاهر 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پیرِ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می گویی ای امیرالمؤمنین؟ به خدا قسم حدیثی به شما خواهم گفت كه بین من و خدا واقع شده و فرد سومی در كار نبوده؛ وقتی به آسمان چهارم سقوط كردم ندا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فكر نمی كنم مخلوقی بدبخت تر از من آفریده باشی؟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بدبخت تر از تو خلق كرده ام؛ نزد مالك جهنم برو تا به تو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مالك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می فرستد و می فرماید كه بدبخت تر از من را نشانم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مالك مرا برد به سوی آتش و طبقه اول ر ا برداشت، آتش سیاهی خارج شد كه خیال كردم من و مالك را خواهد خورد،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ساكن كن و او آتش را ساكن كرد پس مرا به طبقه دوم برد ناگاه آتشی از آن خارج شد كه سیاه تر و داغ تر از قبل بود،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شو وآن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مرا به طبقه هفتم برد و آتش هر طبقه از قبل شدیدتر بود، ناگهان آتشی خارج شد كه گمان كردم من و مالك و همه مخلوقات را خواهد خورد، دستم را روی چشمم نهاده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بگو خاموش شود و الاّ خاموش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وقت معلوم خاموش نمی شوی، سپس آتش را خاموش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مرد را دیدم كه درگردنشان زنجیرهایی از آتش است و از بالا آویزان شده و با گُرزهای آتشین بر سرشان می 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كیستند؟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نخوانده ای بر ساق چه عرش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 هزار سال قبل از اینكه دنیا خلق شود، خوانده بودم كه بر ساق عرش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مُحمدٌ رَسولُ الله أیّدتُهُ و نَصَرتُهُ بِعَلِیّ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دشمنِ آنها و ظالم به آنها هستند</w:t>
      </w:r>
      <w:r>
        <w:rPr>
          <w:rFonts w:eastAsia="IRNazanin" w:cs="IRNazanin"/>
          <w:color w:val="111111"/>
          <w:sz w:val="28"/>
          <w:szCs w:val="28"/>
          <w:rtl w:val="true"/>
          <w:lang w:bidi="fa-IR"/>
        </w:rPr>
        <w:t>.</w:t>
      </w:r>
      <w:r>
        <w:rPr>
          <w:rStyle w:val="FootnoteAnchor"/>
          <w:rtl w:val="true"/>
        </w:rPr>
        <w:footnoteReference w:id="167"/>
      </w:r>
      <w:bookmarkStart w:id="90" w:name="pg8087_101570"/>
    </w:p>
    <w:p>
      <w:pPr>
        <w:pStyle w:val="Heading4"/>
        <w:numPr>
          <w:ilvl w:val="3"/>
          <w:numId w:val="1"/>
        </w:numPr>
        <w:rPr/>
      </w:pPr>
      <w:bookmarkStart w:id="91" w:name="__RefHeading___Toc7880935_1051229030"/>
      <w:bookmarkStart w:id="92" w:name="_Toc30"/>
      <w:bookmarkEnd w:id="90"/>
      <w:bookmarkEnd w:id="91"/>
      <w:r>
        <w:rPr>
          <w:rtl w:val="true"/>
        </w:rPr>
        <w:t>خاتمه ی منظومه</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کُلَّما جاءَ مِنَ التَّفصیلِ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نَقُولُ فِیما 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قَصَدتُ فِیهِ الإختِصارا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رَجَوتُ أن یُکفی بِهذَا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جَرَی التَّحرِیرُ لِلکِتابِ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عارٍ مِنَ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سَنَةِ التَّصنیفِ لِلکِتابِ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 مِمَّن مِنهُ یَستَفِیدُ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مَعادٍ لیسَ فِیهِ یُغنِی نَعتَقِدُ الکُلُّ بِذَا الدَّلِیلِ ثُبُوتُها مِمّا عَلَیهِ اتُّفِقا فَلا نُطِیلُ قَولاً اقتِصاراً لِمَن لهُ یَکونُ شَرحُ الصَّدرِ عَلی یَدِ الأدنی مِنَ التُرابِ ذَخیرَةً لِمَوقِفِ الحِسابِ وَ قَد مَضَت فِی أوَّلِ الکِتابِ أن یَدعُوَ لِی دَعوَةً یُفِیدُ مِن والدٍ وَ مَن وَلدتُ عَنِّی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همة آنچه از کیفیات و خصوصیات آن روز رسیده است، اعتقاد داریم به خاطر دلیلی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بود از حكم عقل به قبول كردن سخنان كسی كه او را فرستاده خدا و راستگو می دانیم</w:t>
      </w:r>
      <w:r>
        <w:rPr>
          <w:rFonts w:eastAsia="IRNazanin" w:cs="IRNazanin"/>
          <w:color w:val="111111"/>
          <w:sz w:val="28"/>
          <w:szCs w:val="28"/>
          <w:rtl w:val="true"/>
          <w:lang w:bidi="fa-IR"/>
        </w:rPr>
        <w:t>).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اینكه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گفته شد، موردِ قبولِ همه مسلمین هم است،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قصد کوتاه گویی دارم پس به همین قدر اكتفا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طولانی نمی کنم</w:t>
      </w:r>
      <w:r>
        <w:rPr>
          <w:rFonts w:eastAsia="IRNazanin" w:cs="IRNazanin"/>
          <w:color w:val="111111"/>
          <w:sz w:val="28"/>
          <w:szCs w:val="28"/>
          <w:rtl w:val="true"/>
          <w:lang w:bidi="fa-IR"/>
        </w:rPr>
        <w:t>).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اینکه همین مقدار، برای کسانی که وسعتِ دل دارند، کافی باشد،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نوشتنِ این کتاب، جاری شد به دست کمتر از تراب،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خالی از ثواب، تا ذخیره باشد برای روز حساب،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تصنیفِ این كتاب، که ذكر شد در اول كتاب</w:t>
      </w:r>
      <w:r>
        <w:rPr>
          <w:rFonts w:eastAsia="IRNazanin" w:cs="IRNazanin"/>
          <w:color w:val="111111"/>
          <w:sz w:val="28"/>
          <w:szCs w:val="28"/>
          <w:rtl w:val="true"/>
          <w:lang w:bidi="fa-IR"/>
        </w:rPr>
        <w:t>.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از این كتاب استفاده کرده اند، درخواست می کنم برای من دعائی کنند كه فایده بدهد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بازگشتی كه از والدین و اولاد هیچ نفعی به من نخواهد رسید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أَری جِسمِی هُوَ الرَّمِیمُ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أری وَ قَد مَضَت دُهُورٌ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أرانِی قَد وَضَعتُ خَدِّی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یَستَأنِسُ حَبِیباً وَ الخَطُّ قَد یَقرَأُهُ الحَمِیمُ قَبری وَ فِی أکنافِهِ القُبُورُ عَلَی الثَّری وَ قَد بَقَیتُ وَحدِی یَکُونُ فِی وَحدَتِهِ رَقیباً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بینم جسم خود را که از بین رفته در حالی که دست خطّ مرا دوستانم می خوانند</w:t>
      </w:r>
      <w:r>
        <w:rPr>
          <w:rFonts w:eastAsia="IRNazanin" w:cs="IRNazanin"/>
          <w:color w:val="111111"/>
          <w:sz w:val="28"/>
          <w:szCs w:val="28"/>
          <w:rtl w:val="true"/>
          <w:lang w:bidi="fa-IR"/>
        </w:rPr>
        <w:t>.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سال ها گذشته است و قبر من در میان قبرها موجود است،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خودم را می بینم که گونه ام را روی خاک گذاشته و تنها در قبر مانده ام</w:t>
      </w:r>
      <w:r>
        <w:rPr>
          <w:rFonts w:eastAsia="IRNazanin" w:cs="IRNazanin"/>
          <w:color w:val="111111"/>
          <w:sz w:val="28"/>
          <w:szCs w:val="28"/>
          <w:rtl w:val="true"/>
          <w:lang w:bidi="fa-IR"/>
        </w:rPr>
        <w:t>.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با دوستی، مأنوس است که در تنهاییِ قبر، مراقب و مصاحب اوست</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منظومة مختصر و مفیدِ عالم ربّانی حاجی آخوند طزرجانی قدس سره با در بر داشتن پانصد و سی و نه بیت،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احشره مع سیّدنا و نبیّنا محمد صلی الله علیه و آله و سلم و آله الطیبین الطاهرین المعصومین علیهم السلام وألحقنا بهم برحمتك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 رحمة الله وبرکاته</w:t>
      </w:r>
    </w:p>
    <w:p>
      <w:pPr>
        <w:pStyle w:val="BookText"/>
        <w:rPr/>
      </w:pPr>
      <w:r>
        <w:rPr>
          <w:rFonts w:ascii="Amiri" w:hAnsi="Amiri" w:eastAsia="Amiri" w:cs="Amiri"/>
          <w:color w:val="111111"/>
          <w:sz w:val="28"/>
          <w:sz w:val="28"/>
          <w:szCs w:val="28"/>
          <w:rtl w:val="true"/>
          <w:lang w:bidi="ar-SA"/>
        </w:rPr>
        <w:t>قم المقدسة– رمضان المبارك</w:t>
      </w:r>
      <w:r>
        <w:rPr>
          <w:rFonts w:eastAsia="Amiri" w:cs="Amiri" w:ascii="Amiri" w:hAnsi="Amiri"/>
          <w:color w:val="111111"/>
          <w:sz w:val="28"/>
          <w:szCs w:val="28"/>
          <w:lang w:bidi="ar-SA"/>
        </w:rPr>
        <w:t>1436</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عبدالمجید وافی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8087_101573"/>
      <w:bookmarkStart w:id="94" w:name="pg8087_101573"/>
      <w:bookmarkEnd w:id="94"/>
    </w:p>
    <w:p>
      <w:pPr>
        <w:pStyle w:val="Heading4"/>
        <w:numPr>
          <w:ilvl w:val="3"/>
          <w:numId w:val="1"/>
        </w:numPr>
        <w:rPr/>
      </w:pPr>
      <w:bookmarkStart w:id="95" w:name="pg8087_101573"/>
      <w:bookmarkStart w:id="96" w:name="__RefHeading___Toc7880937_1051229030"/>
      <w:bookmarkStart w:id="97" w:name="_Toc31"/>
      <w:bookmarkEnd w:id="95"/>
      <w:bookmarkEnd w:id="96"/>
      <w:r>
        <w:rPr>
          <w:rtl w:val="true"/>
        </w:rPr>
        <w:t>منابع و مآخذ</w:t>
      </w:r>
      <w:bookmarkEnd w:id="97"/>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ثقةالاسلام كلینی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والجرائح للراوندی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ابوالفتح كراجكی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بالمعلوم البرهان علی تنزیل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تنزیه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باب 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اللمعةالإلهیة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محمدمهدی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سیف الامّة وبرهان الملّة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المنظومه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ملاهادی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الغطاء عن مبهمات الشریعةالغرّاء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تسلیة الفؤاد فی بیان الموت والمعاد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شبهای پیشاور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الواعظین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المراد فی شرح کشف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عقائدالإنسان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الدّرالنظیم فی لغات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داود 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الاثر فی الامام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شیخ لطف الله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منبع کمالات وفضائل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صادق حسینی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حقائق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رضا كریمی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إعتقادات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اصغر قائمی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w:t>
      </w:r>
    </w:p>
    <w:p>
      <w:pPr>
        <w:pStyle w:val="BookText"/>
        <w:rPr/>
      </w:pPr>
      <w:r>
        <w:rPr>
          <w:rFonts w:ascii="IRNazanin" w:hAnsi="IRNazanin" w:eastAsia="IRNazanin"/>
          <w:color w:val="111111"/>
          <w:sz w:val="28"/>
          <w:sz w:val="28"/>
          <w:szCs w:val="28"/>
          <w:rtl w:val="true"/>
          <w:lang w:bidi="fa-IR"/>
        </w:rPr>
        <w:t xml:space="preserve">المنجد فی اللغة والأعلام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لویس معلوف</w:t>
      </w:r>
    </w:p>
    <w:p>
      <w:pPr>
        <w:pStyle w:val="BookText"/>
        <w:rPr/>
      </w:pPr>
      <w:r>
        <w:rPr>
          <w:rFonts w:ascii="IRNazanin" w:hAnsi="IRNazanin" w:eastAsia="IRNazanin"/>
          <w:color w:val="111111"/>
          <w:sz w:val="28"/>
          <w:sz w:val="28"/>
          <w:szCs w:val="28"/>
          <w:rtl w:val="true"/>
          <w:lang w:bidi="fa-IR"/>
        </w:rPr>
        <w:t xml:space="preserve">مصباح المنیر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الفیومی</w:t>
      </w:r>
    </w:p>
    <w:p>
      <w:pPr>
        <w:pStyle w:val="BookText"/>
        <w:rPr/>
      </w:pPr>
      <w:r>
        <w:rPr>
          <w:rFonts w:ascii="IRNazanin" w:hAnsi="IRNazanin" w:eastAsia="IRNazanin"/>
          <w:color w:val="111111"/>
          <w:sz w:val="28"/>
          <w:sz w:val="28"/>
          <w:szCs w:val="28"/>
          <w:rtl w:val="true"/>
          <w:lang w:bidi="fa-IR"/>
        </w:rPr>
        <w:t xml:space="preserve">نرم افزار معجم فقهی وعقائدی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آیةالله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افزار 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كامپیوتری نور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 افزار المکتبةالکبری الشاملة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عامّه </w:t>
      </w:r>
      <w:bookmarkStart w:id="98" w:name="pg8087_101575"/>
    </w:p>
    <w:p>
      <w:pPr>
        <w:pStyle w:val="Heading2"/>
        <w:numPr>
          <w:ilvl w:val="1"/>
          <w:numId w:val="1"/>
        </w:numPr>
        <w:rPr/>
      </w:pPr>
      <w:bookmarkStart w:id="99" w:name="__RefHeading___Toc7880939_1051229030"/>
      <w:bookmarkStart w:id="100" w:name="_Toc32"/>
      <w:bookmarkEnd w:id="98"/>
      <w:bookmarkEnd w:id="99"/>
      <w:r>
        <w:rPr>
          <w:rtl w:val="true"/>
        </w:rPr>
        <w:t xml:space="preserve">بخش سوم </w:t>
      </w:r>
      <w:r>
        <w:rPr>
          <w:rtl w:val="true"/>
        </w:rPr>
        <w:t xml:space="preserve">: </w:t>
      </w:r>
      <w:r>
        <w:rPr>
          <w:rtl w:val="true"/>
        </w:rPr>
        <w:t>تصاویر</w:t>
      </w:r>
      <w:bookmarkEnd w:id="10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83" o:detectmouseclick="t"/>
                <v:stroke color="#3465a4" joinstyle="round" endcap="flat"/>
                <w10:wrap type="none"/>
              </v:shape>
            </w:pict>
          </mc:Fallback>
        </mc:AlternateConten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تصویری از صفحه اول و آخر نسخه خطی زبدة العقائد که در کتابخانه وزیری یزد موجود است و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توسط مرحوم شیخ عبدالحسین عجمین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5"/>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86" o:detectmouseclick="t"/>
                <v:stroke color="#3465a4" joinstyle="round" endcap="flat"/>
                <w10:wrap type="none"/>
              </v:shape>
            </w:pict>
          </mc:Fallback>
        </mc:AlternateConten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تصویری از صفحه اول و آخر نسخه خطی زبدة العقائد که ابتدای آن مزی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 به دستخط مرحوم حاج سید احمد مدرسی است ، البته نسخه ناقص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8"/>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89" o:detectmouseclick="t"/>
                <v:stroke color="#3465a4" joinstyle="round" endcap="flat"/>
                <w10:wrap type="none"/>
              </v:shape>
            </w:pict>
          </mc:Fallback>
        </mc:AlternateConten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صفحات اول و آخر زبدة العقائد که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چاپ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1"/>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92" o:detectmouseclick="t"/>
                <v:stroke color="#3465a4" joinstyle="round" endcap="flat"/>
                <w10:wrap type="none"/>
              </v:shape>
            </w:pict>
          </mc:Fallback>
        </mc:AlternateConten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تصویری از دستخط مرحوم حاج ابوالقاسم پدر حاجی آخوند در استنساخ کتاب کاشف الحق تالیف معزالدین اردستانی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4"/>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درب ورودی مدرسه حاجی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طزرجان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نمایی از داخل مدرسه و حجره ها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97"/>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98" o:detectmouseclick="t"/>
                <v:stroke color="#3465a4" joinstyle="round" endcap="flat"/>
                <w10:wrap type="none"/>
              </v:shape>
            </w:pict>
          </mc:Fallback>
        </mc:AlternateConten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مدرسه با حضور آیۀ الله قافی و حاج سید صادق حسینی یزدی و طلاب محترم دیگر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0"/>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مرحوم حاج شیخ عباس طواری و طلاب علوم دینی در حجره مدرسه توفیقیه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مرحوم حاج شیخ حسین طالبی و طلاب علوم دینی در باغ وقفی مدرسه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03"/>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آقا میر سید علی حائری یزدی مرحوم میرزا ابوالحسن لاری اصطهباناتی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سیدهاشم فرزند سیدعبدالحی مرحوم آقاسید عبدالحی طباطبایی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06"/>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حاج شیخ حسن کرباسی مرحوم حاج شیخ غلامرضا فقیه خراسانی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میرسید علی مدرسی لب خندقی مرحوم حاج سید احمد مدرسی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09"/>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حاج سید جواد مدرسی مرحوم حاج سید محمد مدرسی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ملا احمد احمدی مرحوم حاج ملا رضا طزرجانی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12"/>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حاج محمود وافی یزدی مرحوم آقا شیخ باقر آیة اللهی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محمود وافی و فرزندان از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مهدی، حاج علی، آیة الله حاج شیخ ابوالقاسم، مرحوم حاج احمد و حاج حسین وافی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15"/>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سید احمد علوی مرحوم آقا محمد هادی عبادی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محمدرضا فکوری و نوه شهیدشان سید حسین سید ابراهیمی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18"/>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حاج احمدآقای وافی و فرزند شهیدشان میرزا ابوالفضل وافی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محمدتقی عبادی و فرزند جاوید الاثرشان احمد عبادی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21"/>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نمایی از قبرستان قدیمی جوی هُرهُر و حجره ای که قبر حاجی آخوند در آن واقع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مطهر و غریب مرحوم حاجی آخوند طزرجانی اعلی اللّه مقامه الشریف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24"/>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شخص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حسن عطار پدرعیال حاجی آخوند طزرجانی</w:t>
      </w:r>
    </w:p>
    <w:p>
      <w:pPr>
        <w:pStyle w:val="BookText"/>
        <w:rPr/>
      </w:pPr>
      <w:r>
        <w:rPr>
          <w:rFonts w:ascii="IRNazanin" w:hAnsi="IRNazanin" w:eastAsia="IRNazanin"/>
          <w:color w:val="111111"/>
          <w:sz w:val="28"/>
          <w:sz w:val="28"/>
          <w:szCs w:val="28"/>
          <w:rtl w:val="true"/>
          <w:lang w:bidi="fa-IR"/>
        </w:rPr>
        <w:t>پشت عکس توضیحاتی در مورد افراد دیگر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محمد ابراهیم؛ فرزند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همسرِ حاجی آخوند طزرجانی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ایستاده پسران او هستند؛ از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و علی اکبر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27"/>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28" o:detectmouseclick="t"/>
                <v:stroke color="#3465a4" joinstyle="round" endcap="flat"/>
                <w10:wrap type="none"/>
              </v:shape>
            </w:pict>
          </mc:Fallback>
        </mc:AlternateConten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اشعاری که بعد از رحلت حاجی آخوند در سوگ ایشان سروده 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 همیشه زنده است اگرچه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 و دررالکلم حدیث</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غریب هستند چون جاهلان بسیارند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حدیث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 فرد عالمی را دیدی به او خدمت کن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و دررالکلم حدیث</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32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السرد بذكر علماء یزد تالیف آیة الله حاج سید جواد مدرسی رحمه الله صفحه </w:t>
      </w:r>
      <w:r>
        <w:rPr>
          <w:rFonts w:eastAsia="IRNazanin" w:cs="IRNazanin"/>
          <w:b w:val="false"/>
          <w:bCs w:val="false"/>
          <w:i w:val="false"/>
          <w:iCs w:val="false"/>
          <w:color w:val="333333"/>
          <w:sz w:val="20"/>
          <w:szCs w:val="20"/>
        </w:rPr>
        <w:t>249</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سادات عریضی به گروهی از سادات گفته می شود كه منسوب به علی عریضی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فرزندان امام جعفر صادق علیه 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عُریض نام قریه ای است كه در نزدیكی مدینه قرار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علی عریضی ، احمد شعرانی و فرزند احمد شعرانی، عبدالله یا عبید الله و فرزند او ابوجعفر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امامزاده نایین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فرزند او ابو جعفر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امامزاده جعفر یزد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ترتیب از این 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امامزاده سید ركن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 مسجد جامع یزد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امامزاده سید شمس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محله چهار منار یزد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السرد صفحه </w:t>
      </w:r>
      <w:r>
        <w:rPr>
          <w:rFonts w:eastAsia="IRNazanin" w:cs="IRNazanin"/>
          <w:b w:val="false"/>
          <w:bCs w:val="false"/>
          <w:i w:val="false"/>
          <w:iCs w:val="false"/>
          <w:color w:val="333333"/>
          <w:sz w:val="20"/>
          <w:szCs w:val="20"/>
        </w:rPr>
        <w:t>471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یافته ها حاکی از آن است که قدیمی‌ترین کتاب چاپ شده در این مطبعه همین كتاب است و تصویری از آن نسخه در بخش سوم آمده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روایت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سمعت أباجعفر محمد بن علی الباقر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للنساء من سروات الطریق شیئ ولهنّ جنبتاه ولایجوز لهنّ نزول الغرف ولاتعلّم الکتابة ویستحبّ لهنّ تعلّم المغزل وسورةالنور ویکره لهنّ تعلّم سورة یوسف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حسین عطار كه این اشعار را در سوگ رحلت حاجی آخوند طزرجانی سروده و در آخرین بیت، به تاریخ وفات اشاره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تصویری از متن شعر در بخش سوم آمده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سراینده این ابیات مرحوم آقای غلامرضا وفاییان متخلص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خواهر زاده مرحوم حاجی آخوند طزرجانی می باشد كه سال وفات ایشان را در مصراع آخر به حساب ابجد گنجانده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تصویری از متن شعر در بخش سوم آمده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امیرالمؤمنین علی علیه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چیزی که برشما نسبت به خداوند متعال واجب است شکر نعمت ها و فراهم نمودن رضای او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با یادگرفتن بدست نمی آید بلکه علم نوری است که خداوند در قلب هر کس که اراده هدایتش کند قرار می دهد پس اگر تو دنبال علم هستی باید اول، حقیقت بندگی را در وجودت طلب کنی و علم را با عمل کردن بیاموزی و از خداوند متعال بخواهی نعمتِ فهم را به تو ارزانی دارد، خداوند نیز به تو فهمیدن را خواهد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طلب العلم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زیبایی های ادبی این است كه مصنّف، در ابتدای خطبه کتاب به مباحث مطرح شده کتاب اجمالاً اشاره كند كه به این صنعت،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براعة الاستهلال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كریمه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أکملتُ لکُم دینَکُم وأتممتُ عَلَیکُم نِعمَتی وَرَضیتُ لَکُمُ الإسلامُ دِینا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نصب جانشین پیامبرگرامی اسلام حضرت امیرالمؤمنین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شما را کامل کردم و نعمتتم را بر شما تمام نمودم و راضی شدم که دینتان اسلام 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أبجد كبیر یکی از روش های قدیمی برای تبدیل حرف به اعداد است و از قدیم به عنوان رمز بین حروف و اعداد به کار می رفته و دارای آثار و فوائدی نیز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روایی نیز تعابیری مبنی بر صحّت این رموز از جانب معصومین علیهم السلام وارد شده است كه در اینجا به ذكر یك نمونه اكتفا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شریف معانی الاخبار مرحوم شیخ صدوق قدس سره باب معنی حروف الجُمل صفحه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كه حضرت خاتم النبیین صلی الله علیه و آله و سلم معانی و تفسیر این حروف را بیان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تعلّموا تفسیر أبجد فإنّ فیها الأعاجیب كلّها ویلُ لعالم جهل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یارسول الله و ما تفسیر أبجد؟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الألف فآلاء الله حرف من أسمائه و أما الباء فبهجة الله و أما الجیم فجنة الله و جلال الله و جماله و أما الدال فدین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بفهمید معنای حروف ابجد را همانا درآن عجائب زیادی است، وای به حال عالمی كه تفسیر این حروف را نداند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تفسیر ابجد كدام است؟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حرف الف كه از اسم های خداوند است یعنی آلاءالله و أما حرف باء یعنی بهجت خدا و أما حرف جیم یعنی بهشت خدا و جلال و جمال او أما حرف دال یعنی دین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حدیث</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اثبات خدا براهین متعددی در كتب عقائد ذکر شده مثل؛ برهان نظم، برهان علّیت، برهان حدوث، برهان اثر و مؤثّر که انسان را از نشان دادنِ مخلوقات به خالق متعال، هدایت می کند و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إنّی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كه تقریر آن، ساده و واضح است و در قرآن كریم و احادیث معصومین علیهم السلام شواهد بسیاری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مصنّف والامقام در اینجا برهانی را فرموده که انسان را از خالق متعال به مخلوقات می رساند و اصطلاحاً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در كتاب كشف المرادِ مرحوم علامه حلّی، اینطور آمده ولی در كتاب هایی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الالهام و دررالفوائد و توضیح المراد نسبت به لمّی بودنِ این برهان، اشكالاتی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برهان به برهان صدّیقین و منهج الهیّین معروف است؛ در كتاب شرح الاشارات و شوارق الالهام و شرح المنظومه و كشف المراد به این نام ذكر شده و در كتاب دررالفوائد مرحوم آشتیانی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 برای این برهان، ذكر نموده است، همچنین در آیات قرآن كریم و روایات و ادعیه معصومین علیهم السلام شواهدی بر این برهان ذكر شده است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أولم یكف بربّك انّه علی كلّ شیئ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الله انّه لااله الاهو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شبّر در كتاب حق الیقین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 شاهد بر واضح بودن اثبات خالق، دعای منسوب به حضرت امام حسین علیه السلام در روز عرفه است كه عرضه می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 چگونه بر وجود تو استدلال كنیم به چیزی كه آن محتاج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برای غیر تو ظهوری است كه برای تو نیست تا آن غیر، بخواهد آشكار كننده تو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كی غایب بوده ای تا احتیاج به دلیل داشته باشی و چه موقع دور بوده ای تا نشانه ها ما را به تو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 باد آن دیده ای كه تو را نبیند</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عبدالله شبّر در كتاب حق الیقین صفحه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بیت شعر، مطلب را بیان می فرماید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صفت کمال و جمال ؛ صفاتی هستند که دلالت برحسن و فضیلت كرده و برای خدا ثابت است مثل عالم بودن و قادر بودن و خالقیت و رازقیت و به صفات ثبوتی نیز معروفند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صفات جلال هستند که دلالت بر نفیِ نقص و عیب و آنچه خداوند منزّه از آنهاست كرده مثل نفی شریك و نفی جسمیت، و به صفات سلبی معروفند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در جواب سؤال شخص مشركی،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اینكه می گویی خدا دو تاست هر دو قدرتمندند یا هردو ناتوانند یا یكی قوی و دیگری ضعیف است؟ اگر هر دو قویّ هستند پس چرا هر كدام دیگری را دفع نمی كند تا به تنهایی اداره امور را در دست گیرد اگر فقط یكی قوی است یكتا بودن خدا ثابت می شود چون خدای ضعیف نداریم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لازم می آید كه فاصله ای بین آن دو باشد تا دوئیت آنها ثابت شود آن فاصل نیز مثل دو خدا باید قدیم باشد پس سه قدیم لازم می آید و باز همین كه بیان شد لازم می آید كه بین این سه هم دو فاصله باشد تا سه تا بودن لحاظ شود پس پنج قدیم لازم می آید و همین طور ادامه پیدا می كند تا بی نهایت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كتاب باب حدوث العالم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آن به دلیل فُرجه و دلیل تمانع اشاره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ونزّلنا علیک الکتاب تبیاناً لکلّ شیئ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کتاب را بر تو نازل کردیم که بیان کننده همه چیز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همین، مرحوم علامه مجلسی یكی از دلیل های توحید را آیات و روایات، قرار داده چنانچه در كتاب التوحید بحارالانوار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هفتمین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أدله سمعیه از كتاب و سنّت است كه بیش از شمارش است و برخی از آنها گذشت و محذوری در تمسك به این دلیل برای توحید نیست و همین دلیل است كه مورد اعتماد 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برخی از آیات می توان از باب نمونه اشاره نمود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إلهکم إلهٌ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قضی ربّکم ألّا تعبدوا إلّا إیاه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لاتجعل مع الله إلهاً آخر فتلقی فی جهنّم ملوماً مدحوراً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کان فیهما آلهة إلاّ الله لفسدتا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إله إلاّ أنا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إله إلاّ 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آیات بسیار دیگر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شریفه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أرسلنا من قبلك من رسول إلاّ نوحی إلیه أنّه لا إله إلاّ أنا فاعبدون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نفرستادیم قبل از تو ای پیامبر ، رسولی را مگر به او وحی كردیم كه خدایی جز من نیست پس مرا بپرستید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لغةً هو التسویة بین الشیئین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عدل در لغت، مساوات بین دو چیز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کلامی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صفحه</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باب حادی عشر علامه حلی صفحه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مجمع البحرین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نهج البلاغة كلمه قصار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علیه السلام أیّما أفضل العدل أو الجود؟ فقال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العدل یضع الأمور مواضعها و الجود یخرجها من جهتها و العدل سائسٌ عامٌ و الجودُ عارضٌ خاصٌ فالعدل أشرفهما و أفضلهما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حضرت امیرالمؤمنین علی علیه السلام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عدل بهتر است یا جود؟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همه چیز را در جای خود قرار می دهد ولی جود چیزها را از جهت خود خارج می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صفت جود برای كسی إطلاق می شود كه حقی نسبت به بخشنده نداردو تبرعاً انجام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عدالت یك تدبیر عمومی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شامل همه اقشار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جود یك امر عارضی و خاص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نمی توان نسبت به همه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عدل با شرافت تر و با فضیلت تر از جود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 أنّ فی تعریف 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الشیئ فی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أمور وجودیة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 و الشیئ و الموضع، و یمکن تعریف الظلم فی قبال هذه بثلاثة تعریفات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وضع الشیئ فی موضعه سواء کان الشیئ والموضع موجودة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وضع الشیئ فی موضعه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الشیئ فی غیرموضعه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الاوّل سلب و إیجاب و هو النقیض؛ و الثانی الملکة و العدم، و الثالث الضدّان، و اختار المصنّف قدس سره الاوّل و فیه تامّل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حاشیة الاستاد حسین الیزدی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لا یظلم مثقال ذرّةٍ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درستی که خدا به اندازه ذره ای ظلم نمی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لایظلمون فتیلاً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مردم به اندازه پرده هسته خرما هم ظلم نمی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لایظلمون نقیراً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خدا به اندازه نخِ خرما مورد ظلم واقع نمی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شهدالله أنّه لا إله إلاّ هو و الملائكة و اولو العلم قائماً بالقسط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و ملائكه و صاحبان علم شاهد و گواه هستند كه معبودی جز خدای یكتا كه اقامه كننده عدل و قسط باشد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شهید ثانی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این است كه صفات الهی اعتباراتی هستند كه آنها را با مقایسه باریتعالی با غیر و</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بن عباد رحمه الله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لاتری الجاهلَ إلاّ مُفرِطاَ أو مُفرَّطاَ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حكمة</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امیرالمؤمنین علی علیه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بینی جاهل و نادان را مگر اینكه یا افراط و زیاده روی می كند یا تفریط و كوتاهی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نوادگان ابوموسی أشعری بود ، لذا به پیروانش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گویند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نماز را بپا دارید و زکات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بفرستید نزد او می یابید، او به آنچه می كنید آگاه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 اید؛ اطاعت کنید خدا را و رسول او را و اولو الامر 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کشف المراد علامه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نوع از آیات را ذکر می كند که مخالفِ مسلكِ جبر است، برخی عبارتند از</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أنتم الفقراء إلی الله و الله هوالغنیّ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 مردم شما همیشه محتاج پروردگارتان هستید و خداوند متعال، بی نیازِ ستایش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مذهب اثنی عشریه و امامیه است چون معتزله هم به عدلیه معروفندولی در بین آنها قائل به تفویض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التوحید باب الجبر و القدر و الامربین الامرین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التوحید مرحوم صدوق باب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 در لغت به معنای اشاره و ایجاد است و در اصطلاح؛ ارتباط بین خالق و مخلوق است که گاهی در رؤیا وگاهی در بیداری، بعضی اوقات با دیدن ملکِ وحی و گاهی فقط با شنیدن صدای او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امیرالمومنین علی علیه السلام سؤال شد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به معنای وحیِ نبوت و در بعضی وحیِ 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به معنای اشاره و در جایی وحی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وحی کذب و گاهی وحی تقدیر و در بعضی وحی خبر است؛ أمّا وحی نبوت در اینجا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إوحینا إلیک کما أوحینا إلی نوح والنبیّین من بعده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همانا بسوی تو وحی فرستادیم همچنان که بسوی نوح و أنبیاء بعد از او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وحی إلهام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أوحی ربّک إلی النحل أن اتّخذی من الجبال بیوتا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إلهام کرد پروردگار تو به سوی زنبورعسل که خانه هایی در کوه ها برای خود إتّخاذ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أوحینا إلی أمّ موسی أن أرضعیه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إلهام کردیم به مادر موسی که شیر بده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وحی اشاره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علی قومه من المحراب فأوحی إلیهم أن سبّحوا بکرة وعشیّا أی أشارإلیهم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از محراب به سوی قومش خارج شد و اشاره کرد به آنها که صبح و شام تسبیح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وحی تقدیر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وأوحی فی کلّ سماءأمرها و قدّر فیها أقواتها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مقدّر فرمود خداوند در هر آسمان امر آن را و رزق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وحی أمر پس قول خداوند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إذ أوحیت إلی الحواریین أن آمنوا بی و برسولی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زمانی که امر کردی به حواریین که ایمان آورند به من و رسول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وحی کذب مثل این آیه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شیاطین الانس والجن یوحی بعضهم إلی بعض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شیاطین إنس وجن دروغ می گویند بعضی به بعض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وحی خبر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جعلنا منهم أئمّة یهدون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أوحینا إلیهم فعل الخیرات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دادیم از بین شما امامانی که هدایت می شوند و خبر دادیم به آنها از خیرات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ینطق عن الهوی إن هو إلاّوحیٌ یوحی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خدا از روی هوا سخن نمی گوید بلكه نیست مگر كلامِ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 مزرعة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معنا آیات و روایات فراوانی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 السلام فی جواب الزندیق الذّی أتاه و سأله ؛فمِن أین أثبتّ أنبیاء و رسلاً؟ قال أبوعبدالله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لمّا أثبتنا أنّ لنا خالقاً صانعاً متعالیاً عنّا وعن جمیع ما خلق وکان ذلک الصانع حکیماً لم یجز أن یشاهده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فثبت أنّ له سفراءفی خلقه وعباده یدلّونهم علی مصالحهم و منافعهم و ما به بقائهم وفی ترکه فنائهم فلاتخلوأرض الله من حجّةیکون معه علم یدلّ علی صدق مقال الرسول ووجوب عدالته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کتاب الحجة باب الاضطرار إلی الحجة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صادق علیه السلام درجواب کافری که از حضرت پرسید؛ از کجا وجود پیامبران را ثابت می کنید؟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وقتی ما إثبات کردیم که خالقی برایمان وجود دارد که بر خلائق برتری دارد و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است و مشاهده او برای مخلوقین ممکن نیست و او خلایق را لمس نمی کند و خلایق نیز نمی توانند او را لمس کنند و او همنشینی با مخلوق نمی کندو مخلوق نیز نمی تواند با او مباشرت کند و او با بندگان هم کلام نمی شود و بندگان نیز نمی توانند با او هم صحبت شوند؛ پس ثابت شد که برای خداوند سفیرانی در میان مردم است که آنها را به آنچه انجامش برای بقائشان و ترکش برای فنائشان مفید است راهنمایی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شد وجود امرکنندگان و نهی کنندگانی از طرف خداوند حکیم علیم و همچنین ثابت شد که بیان کنندگانی برای خداوند هستند که همان پیامبران هستند کسانی که به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مبعوث شده اند و مردم در حالاتشان با آنان شریک نیستند گرچه در خلقت مانند مردم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 طرف خدا و به وسیله حکمت و دلیل ها مثل زنده کردن مردگان و شفا دادن مریضان تأیید شده اند پس هیچ گاه زمین خالی نیست از حجتی که با علم الهی است تا دلیلی بر رسالت و وجوب عدالتش 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ذُو جَنبتَین وَ فِی الحدِّ المُشترک بینَ العالَمَین تأخذ مِن أحدِهما و یعطی الأخَر و لِغیره إحدیهما فقط فهو أشرفُ الکلّ لإختصاصِهِ بالجامعیة المقرّبة إلی الحقّ و لِذا إختصّ بالخِلافة الإلهیة فهو مُجتمع الأنوار العقلیة و النفسیة و مُظهر آثار الوجودِ بأسرها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 پیامبر خدا صاحب دو جنبه است و در حد مشترکی بین دو عالَم قرار دارد که با یک جنبه انوار الهی را گرفته و با جنبه دیگر آنها را ابلاغ می کند پس پیامبر خدا شریف ترین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است که او را به حقتعالی نزدیک می کند و به جانشینیِ خداوند اختصاص داده، اوست محل انوار عقلی و نفسی و جایگاه ظاهر شدن آثار وجود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اللمعة الالهیة تالیف مرحوم ملامحمدمهدی نراقی الباب الخامس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اموری كه به دست بشر پدید می آید از سه قسم خارج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اوّل امور عادیِ معتاد است كه علل و اسبابش طبیعی و برای همه ظاهر است، مثل حرفه ها و صنایع معمولی كه با مختصر آموزش، قابل انجام دادن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دوم امور عادیِ غیرمعتاد است كه مانند قسم قبلی، علل و اسبابش طبیعی است لكن افراد بشر بر آنها آگاهی ندارند و در دست افراد معدودی انجام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شگفت آور است و تعلیم آن نیازمند زحمات و ریاضات فكری و عملی فراوانی است، مانند سحر و جادو و بعضی اختراعات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سوّم اموری است كه غیر عادی است و علل و اسبابش طبیعی نیست بلكه از ملكوت و فوق طبیعت نشأت می گیرد، این 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و خارق 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 كه دست مردم عادی بدون پشتوانه اذن الهی، از انجام دادنش كوتاه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زنده كردن مرده ها و دو نیم كردن 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حقائق الایمان صفحه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المقدس الأردبیلی قدس سره فی حاشیته علی القوشجی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البراهمة قیل هُم قومٌ مِن علماء الهند و قیل هُم المنسُوبون إلی بَرهمَن حکیمٍ مِن حکماء الهند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المراد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مقدس اردبیلی نقل شده كه در حاشیه بر کتاب قوشجی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براهمه قومی از علمای هند هستند و بعضی گویند کسانی هستند كه خود را منسوب به بَرَهمَن که حکیمی از حکمای هند بوده، می دانند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الحكم قال قال لی موسی بن جعفر علیهما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هِشَامُ إِنَّ لِلَّهِ عَلَى النَّاسِ حُجَّتَیْنِ حُجَّةً ظَاهِرَةً وَ حُجَّةً بَاطِنَةً فَأَمَّا الظَّاهِرَةُ فَالرُّسُلُ وَ الْأَنْبِیَاءُ وَ الْأَئِمَّةُ ع وَ أَمَّا الْبَاطِنَةُ فَالْعُقُول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حكم حدیثی طولانی از وجود مقدس امام هفتم حضرت موسی بن جعفر علیهما السلام نقل می كند كه حضرت در ضمن این روایت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هشام به درستی كه برای خداوند متعال بر مردم دوحجّت است؛ حجّت ظاهری و حجّت باطنی، امّا حجّت ظاهری پس همان پیامبران و انبیاء و امامان علیهم السلام هستند و حجّت باطنی پس عقل انسان هاست كه خداوند در وجود هركسی به ودیعه گذاشته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موسی بن جعفر علیهما السلام به من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هشام؛ خداوند متعال پیامبری را مبعوث نکرد مگر برای به کار گرفتن عقل ها 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کس نیکوتر اجابت کند آنها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معرفتش به خدا بیشتر است و هر کس عالم تر به امر خدا باشد عقلش نیکوتر و کسی که عقلش کامل تر باشد درجه اش بالاتر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العقل والجهل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متعددی در قرآن كریم بر این مطلب دلالت دارد، برای نمونه یكی از آیات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محمّد أبا أحدٍ من رجالکم و لکن رسول الله و خاتم النبیّین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أحزاب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و سلم پدر هیچ کدام از مردهای شما نیست بلکه او فرستاده خدا و تمام کننده نبوّت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 به تذكّر است كه بعد از اثبات حقّانیت قرآن از طریق معجزه بودن آن، می توانیم برای اثبات اعتقادات دیگر به آیات آن تمسّك نماییم همانطور كه به روایات معتبری كه در این زمینه رسیده نیز می توان استناد نمود مانند حدیث متواتر منزلت كه در فضیلت امیرالمؤمنین علی علیه السلام آمده و در ذیل آن اشاره به ختم نبوّت هم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انت منّی بمنزلة هارون من موسی الاّ انّه لا نبیّ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تو برای من همانند هارون برای موسی هستی الا اینكه پیامبری بعد از من نمی آید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كریمه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به مؤمنین سزاوارتر است از جان هایشان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أحزاب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حدیثی، تفسیری و تاریخیِ عامّه، احادیث متعددی وجود دارد که نسبت اشتباه فاحش و گناهان بزرگ حتی نسبت کفر به انبیای الهی و نبی مکرم اسلام صلی الله علیه و آله و سلم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در منابع آنها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شد،حضرت رسول اکرم صلی الله علیه و آله و سلم مشغول قرائت آن به اهل مكه شدند تا رسیدند به این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أفرأیتم اللات والعزّی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إلقاء کرد بر زبان آن حضرت خطاب به بت ها این بیت شعر را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نزّلنا علیک الکتاب تبیاناً لکلّ شیئ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قرآن را بیان کننده هر چیز نازل کردیم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 و عرب نوشته گوستاولوبون فرانسوی و</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تاریخ نقل است که شخصی به نام اُسقلینوس اوّل که قبل ازحضرت عیسی علیه السلام می زیست، مبدأ علم طب بود و قرار او این بود که علم طب را به غریبه ها نیاموزد تا آن علم از میان اولاد او بیرون نرود، تا قریب به عهد حضرت عیسی علیه السلام ، که یکی از اولاد او که نهایت مهارت را داشت، نشر این علم را بهتر دانست؛ لذا به تعلیم آن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دارای تلامذه و شاگردان بسیاری گردید به طوری كه شش نفر از آنها با افلاطون و اسقلینوس اول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أطبّای ثمانیه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شدند و محور طبابت قدیم گشتند و همه آنها نزدیک به زمان بعثتِ حضرت عیسی علیه السلام زندگی می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الامّة و برهان الملّة تألیف مرحوم ملااحمد نراقی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تورات در سه موضع، تصریح شده که در عهد حضرت موسی علیه السلام مجموع مصر، ساحر بودند و جمعی از حکماء یونان از جمله فیثاغورس به جهت یادگرفتنِ این علم، به مصر مهاجرت 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الامّة و برهان الملّة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كریمه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هِیَ عَصای أتوکّؤ علیها وأهُشّ بِها غَنمی و لِیَ فیها مآربَ 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علیه السلام در جواب سؤال پروردگار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در دست داری؟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عصای من است؛ به آن تکیه می زنم و گوسفندانم را هدایت می کنم و برایم در این عصا فواید دیگری نیز هست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سکیت؛ ادیب و منطقیِ معروف، نقل می کند که از حضرت ابوالحسن حضرت هادی علیه السلام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خداوند متعال، حضرت موسی علیه السلام را با عصا و دست نورانی مبعوث کرد و حضرت عیسی علیه السلام را با طب و درمان و حضرت محمد صلی الله علیه و آله و سلم را با کلام فصیح و خطبه ها مبعوث فرمود؟ آن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حضرت موسی علیه السلام مبعوث شد، کار بیشتر مردم سحر بود پس خداوند چیزی را برای آنها نشانه پیامبری آورد که در توان آنها نبود و سحرآنها را باطل نمود تا حجّت با آن ثابت شود و حضرت عیسی علیه السلام وقتی مبعوث شد که مرض هایی عارض می شد که مانع حرکت آنها شده بود و احتیاج به طب داشتند پس خداوند علامت نبوت را چیزی قرارداد که نزد مردم نبود و به وسیله آن، مردگان را زنده و کور مادرزاد را بینا و پیسی را درمان نمود تا حجت اثبات شود و مبعوث شدن پیامبر گرامی اسلام حضرت محمد صلی الله علیه و آله و سلم زمانی واقع شد که مردم به ایراد خطبه و کلمات بلیغ مشغول بودند پس از جانب خداوند ، مواعظ و حكمت ها نازل شد تا گفته مردم را باطل کرده و حجت را ثابت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سکیت عرض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کسی را مثل شما ندیده 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 حدیث</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معجزه بودنِ قرآن كریم؛ برخی فقط به فصاحت و بلاغتِ آن اشاره کرده و بعضی أسلوب را هم اضافه كرده اند، مرحوم سیدمرتضی قائل شده که دلیل إعجاز قرآن، صِرفیّت است؛ یعنی با اینکه فصحاء قادرند برآوردن مثل قرآن، ولی خداوند،آنهارا از این کار عاجز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وجه در کشف المراد تام شمرده نشده و برخی به دفاع برخواسته اند، لکن قران برای همه إعجاز است؛ چنانچه از مبارزطلبی قرآن كه عام است هم معلوم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لئن اجتمعت الأنس والجن علی أن یأتوا بمثل هذا القرآن لایأتون بمثله ولو كان بعضهم لبعض ظهیرا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إسراءآیه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بگو اگر إنس و جنّ جمع شوند تا مانند قرآن را بیاورند نمی توانند حتی اگر بعضی به بعض دیگر كمك كنند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و روایات بسیاری بر لزومِ وجودِ حجّت خدا در همه زمان ها وارد شده که دلالت می کند بندگان خدا بدون فرستاده از طرف خدا نبوده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مِن أمّةٍ إلاّ خلا فیها نذیر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امّتی نبوده مگر اینکه ترساننده ای در آن امّت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أجلّ وأعظم مِن أن یَترُکَ الأرضَ بغیر إمامٍ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حضرت امام صادق علیه السلام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جلیل تر و عظیم تر از این است که زمین را بدون امامی عادل رها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الارض لاتخلوا مِن 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ابوحمزه ثمالی كه از اصحاب خاص ائمه اطهار علیهم السلام است از امام باقر علیه السلام نقل می كند كه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بر پنج چیز بنا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اقامه نماز و دادنِ زكات و حج بیت الله الحرام و روزه ماه مبارك رمضان و ولایت ما اهل البیت، پس در چهارتای اوّل رخصت و عذر مقبول است ولی در ولایت هیچ رخصتی نیست؛ كسی كه مال ندارد زكات و حج بر او واجب نیست و كسی كه مریض است نمازش را می تواند نشسته بخواند و روزه هم نگیرد درحالی كه ولایت ما بر صحیح و مریض، پول دار و بدون مال، بر همه لازم و واجب شمرده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یكی از آیات قرآن كریم كه دلالت بر پاكی و طهارت امامان از زشتی ها می كند،آیه تطهیر است كه در آن به پاکی و قداست اهل البیت علیهم السلام از تمام بدی ها و پلیدی ها تصریح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یُریدالله لیذهِبَ عنکُمُ الرجسَ أهلَ البیت وَ یُطهّرکُم تطهیراً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ابن کثیر بیش از بیست طریق بر شان نزول آیه در اصحاب كساء نقل شده و علمای عامّه به نزول آن در حقّ خمسه طیّبه علیهم السلام تصریح كرده اند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باب فضائل اهل بیت النبی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مسند بن عباس ح</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باب تفسیر القران عن رسول الله ح</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8409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کتاب إخباره صلی الله علیه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فضائل علی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کتاب التفسیرح</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بیان اهل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ترجمةالحسن علیه السلام ینابیع المودةج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حرف العین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احزاب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و صدها كتاب دیگر</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عمر در مسجد صحبت می کرد،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زنی مهریه اش زیاد باشد لازم نیست به او داد بلکه به بیت المال برگردانده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زنی از پشت پرده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ما را از چیزی که خدا حلال کرده منع می کنی زمانی که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وآتیتم إحداهنّ قنطاراً فلاتأخذوا منه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حتّی اگر صداق زنان شما مال زیادی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پوست گاو پر از 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بود بدهید و حقّ برداشتن برای خود را ندارید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أفقه مِن عُمر حتّی المخدّرات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از عُمَر داناترند حتّی زنان پرده نشین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کتب تفسیری اهل تسنن ذیل تفسیر آیه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سوره نساء مراجعه فرمایید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التحریروالتنویر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غیر تفسیر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کشف المراد علامه حلی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بر أفضلیت حضرت علی علیه السلام ذکرمی فرماید که مورد اتفاق همه است؛ مثل اینکه از حضرت رسول اکرم صلی الله علیه و آله و سلم نقل شده که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علی بن أبیطالب أفضل الأوصیاء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ببهترین جانشین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ابیطالب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همینطور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نبیّ وصیّ و وارثٌ و أنّ وصیی و وارثی علیُ بن أبیطالب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هر پیمبری جانشین و وارثی است و همانا جانشین و وارث من علی بن ابیطالب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عامه پر است از روایاتی که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حضرت بکار رفته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کتاب المغازی باب آخرماتکلم به النبی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باب علی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ومن فضائل علی ح</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کتاب البروالصلة باب فی فضل اهل البیت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الباب العاشرالفصل الثالث فی فضائل علی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 مسندابن عباس ح</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السیرةالنبویة لابن اسحاق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 بنیان الکعبةص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الاوسط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مناقب الافراد باب ذکراختصاص علی بالولایةوالارث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عدی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عامه كه به مضمون آن اشاره کرده اند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تفسیرقرطبی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الامامة والسیاسةج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 الخلافةص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ابن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لانقیلک ولانستقیلک 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تفسیرآلوسی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مختصرالدول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بطال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باب معنی قول ابی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ولیتکم ولست بخیرکم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ذکر بیعةالعامةص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 النهایةج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امرالسقیفة خطبةابی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فصل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عقدالفرید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حضرت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 عجبا بینا هو یستقیلها فی حیاته إذ عقدها لآخر بعد وفاته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شگفتا در حیاتش بیعت را پس می داد ولی بعداز وفات آن را به دیگری حواله کرد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كثیر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هشتم حضرت رضا علیه السلام در مورد امامت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امر امامت ؛ قدرش بزرگ تر و شأنش عظیم تر و مکانش بلندتر و جوانبش وسیع تر و عمقش دورتر از آن است که عقل مردم به آن برسد یا اینکه با اجتماع و آراء خود به آن برسند و امامی برای خود اختیار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عبدالله شبّر در کتاب حق الیقین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حجیت اجماع لازم می آید که خلافت اوّلی، درست نباشد با اینکه اهل تسنن در معنای اجماع هم اختلاف دارند؛ پس بیشتر متقدمین آنها مثل قاضی وجوینی و غزالی بر این تعریف هستند که اجماع یعنی توافق امت پیامبر بر یک امر دینی و ظاهر این معنا این است که نظر تمام فرقه ها معتبر است، عده ای از محققین عامه از این تعریف برگشته و گفته اند همانا حجیت اجماع فقط در مؤمنین است ولی چون ما علم به مومنین نداریم پس واجب است اعتبار نظر همه، گروه دیگری تعریف کرده اند به اینکه اجماع یعنی توافق اهل حل و عقد از امت پیامبر و منظورشان از اهل حل و عقد همان اهل استدلال و برهان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لازمه همه تعاریف می باشد این است که اگر یک نفر یا دو نفر از این جمع خارج شوند به حجیت اجماع ضربه خواهد خورد درحالی که عده ای از عامه قائلند که انعقاد خلافت اوّلی با دو نفر ثابت شده و جمهور آنها قائلند که عده ای از سرشناسان صحابه داخل در این اجماع زورکی و حلقه فریب نبوده اند؛ مثل صاحب حق خلافت و همسر و پسران او و عمویش عباس و پسران او و اسامه و زبیر و مشهورین صحابه که بزرگوار بودند مثل حضرت سلمان و ابوذر و مقداد و عمار و حذیفه و ابی بریدة و ابی بن کعب و ذو الشهادتین و ابو الهیثم و سهل و عثمان بن حنیف و ابو ایوب و جابر انصاری و خالد و قیس بن سعد و سعدبن عبادة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جنگ أحزاب که به خندق هم معروف است بعد از اینکه آن حضرت؛، عمرو بن عبدود را به زمین انداخته و پیروزی مسلمین را فراهم نمودند حضرت رسول اکرم صلی الله علیه و آله 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علیّ یوم الخندق أفضلُ مِن عبادة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ضربت علی علیه السلام در روز خندق با فضیلت تر از عبادت همه إنس وجنّ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اهل تسنّن که این حدیث یا مضمون آن را نقل کرده اند عبارتند از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کتاب المغازی ح</w:t>
      </w:r>
      <w:r>
        <w:rPr>
          <w:rFonts w:eastAsia="IRNazanin" w:cs="IRNazanin"/>
          <w:b w:val="false"/>
          <w:bCs w:val="false"/>
          <w:i w:val="false"/>
          <w:iCs w:val="false"/>
          <w:color w:val="333333"/>
          <w:sz w:val="20"/>
          <w:szCs w:val="20"/>
        </w:rPr>
        <w:t>4295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نهایةالعقول للفخررازی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حیاةالحیوان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ذیل کلمةالحیدرةص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سیرةالحلبیّة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الفصل التاسع فی انّه افضل الصحابةح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احادیثی به این مضامین مورد اتفاق عامه است که حضرت رسول اکرم صلی الله علیه و آله 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خیرُ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سیدُ العرب و سیدُ المسلمین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ذکر من اسمه عبدالباقی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باب من اسمه المسیب مسیب بن عبدالرحمن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عدی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فی فضل علیّ علی ابی بکرص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باب علی واسمه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سیرأعلام النبلاءج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تفسیرنیشابوری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أفیض القدیرج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ذیل رقم</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33007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مختصرتاریخ دمشق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باب علی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ابی الشیبةج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الثقات لابن حیان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احمدبن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فضائل علیّ ح</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ذکر اختصاصه بسیادةالعرب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ح</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فتح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الخلفاءص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8545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مجمع الزوائدج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باب فی أفضلیةعلیّ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کتاب معرفةالصحابةح</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 ها كتاب دیگر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فضیلت آنها به دو حدیث كه از اهل تسنن نقل شده اکتفاء می کنیم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اهل تسنّن ذکر شده که إجماعی بر بیعت با ابوبکر محقق نشد حتی برخی از کتب، هیجده نفر از بزرگان صحابه را به عنوان مخالفین این حرکت نام برده اند، برای آشکار شدن این مطلب می توانید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کتاب الحدود باب رجم الحبلی من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کتاب الجهادوالسیر باب قول النبی لانورث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کتاب الزکاةح</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کتاب الایمان ح</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کتاب الزکاةح</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اول مسند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قصةالسقیفةص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ابی الشیبةج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استخلاف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عبدالرزاق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بیعةابی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السیرةالنبویةلابن کثیر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قصةسقیفة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الباب الثالث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خطبةعمرعندبیعةابی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ترجمةابی بکرالاصابةج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ترجمةسعدبن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ترجمةابی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حدیث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للذهبی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خلافةابی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الخبرعن الخلافةالاسلامیةالبدایةوالنهایةج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قصةسقیفة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تاریخ شواهد متعددی برای این مطلب وجود دارد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های سابق که بین راه ها، نا امنی بود، زائرینِ عتبات عالیات به زحمت إیاب و ذهاب می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قافله ای در مراجعت، گرفتار دزدان راهزن ها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دزدان، اموال ایشان را ربوده و تقسیم نمودند، در بین اموال قطعه کفنی، به دست پیرمردی از دزدان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صدای بلندگفت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کفن مال کیست؟ زائری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دزدگفت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من کفن ندارم این کفن را به من ببخش تاحلال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زائرگفت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اموال من مال شما باشد ولی کفن را به خود من بدهید چون آخر عمر من است و به زحمت، این لباس آخرت را تهیه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دزد اصرار کرد، زائر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حقّم را به کسی نمی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دزد شلّاّق را کشید و به سر و صورت زائر زد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قدر می زنم تا بگویی حلال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قدری که تازیانه زد، زائر بیچاره فریاد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حلال است، حلالِ حلال، از شیر مادر حلال تر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خطبه های آن حضرت که دالّ بر نارضایتی و غصب خلافت ایشان است خطبه سوم كتاب نهج البلاغه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شِقشِقیّة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نقلیات عامّه هم آمده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الحدیدمعتزلی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شیخ محمدعبده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به تحقیق دکترصبحی صالح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اللغة لابن اثیرج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الشین مع القاف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جوزی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ذیل کلمةشقشقةص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ماده شقق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تذكرةالخواص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ماده شقق ص</w:t>
      </w:r>
      <w:r>
        <w:rPr>
          <w:rFonts w:eastAsia="IRNazanin" w:cs="IRNazanin"/>
          <w:b w:val="false"/>
          <w:bCs w:val="false"/>
          <w:i w:val="false"/>
          <w:iCs w:val="false"/>
          <w:color w:val="333333"/>
          <w:sz w:val="20"/>
          <w:szCs w:val="20"/>
        </w:rPr>
        <w:t>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نثرالدرر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اکثر خطبه را نیزآورده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 للمیدانی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فراز کلام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تلكشقشقة هدرت ثم 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ضرب المثلِ معروف بین عرب ها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خطبه هم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فصبرتُ و فی العین قذیً و فی الحلق شجا أری تراثی نهباً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صبر کردم در حالی که در چشمم خار گیر کرده بود و در حلقم استخوان و می دیدم که میراثم را به تاراج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نهج البلاغه و در کتب روائی، تاریخی دیگر پُر است از کلماتی که دلالت بر پایمال شدن حقّ آن حضرت در خلافت می کند برای مثال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از کلمات نهج البلاغه مراجعه شود، حتّی در کتاب ینابیع المودّة که متعلّق به شیخ سلیمان بلخی حنفی است در باب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ابومؤید موفّق بن احمد از عبدالرحمن بن ابی لیلی از پدرش نقل می کند که حضرت رسول اکرم صلی الله علیه و آله و سلم در روز خیبر به امیرالمؤمنین علی علیه السلام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مولی کلِّ مؤمن و مؤمنة وقال له أنت منّی وأنا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یاعلی إتّقِ الضغائن الّتی هی فی صدور مَن لایظهرها إلاّ بعد موتی اولئک یلعنهم الله و یلعنهم اللاعنون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علی علیه السلام مولای هر مؤمن و مؤمنه است و تو ای علی جان از من و من از توام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علی بپرهیز از کینه هایی که در سینه هاست که آشکار نمی کنند مگر بعد از مردن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آنها را خداوند لعنت نموده و لعنت کننده ها نیز لعنت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را در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کتاب معرفةالصحابةح</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لابن عدی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النبوةللبیهقی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2760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البحرالزخار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مسندالحارث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کتاب المناقب ح</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للبخاری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توانید ببینید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اشاره باشد به آیه كریمه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فلینظر الإنسان إلی طعامه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انسان به غذای خود باید بنگرد که در احادیث متعدد، به علم و دانشی که یاد گرفته می شود، معنا 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در حدّ تواتر معنوی از وجود مبارك پیامبر اكرم صلی الله علیه و آله و سلم توسط شیعه و غیر شیعه نقل شده كه دلالت می كند آن حضرت نسبت به اختلافات بعد خود خبر داشتند و آن را به اصحاب خود تذكّر و تنبّه می دادند، مضمون حدیث این است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سَتفترق أمّتی علی ثلاث و سبعین فرقةٍ فرقةٌ ناجیةٌ والباقون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امّت من به هفتاد و سه گروه تقسیم می شوند که یک گروه نجات پیدا کرده و بقیه درآتش باقی می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اصلی ترین منابع عامه مضمون این حدیث را نقل نموده اند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كتاب الفتن باب قول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سترون بعدی أموراً تنکرونها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الفتن باب إخبارالنبی فیمایکون إلی قیام الساعةص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مسنداحمدج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 کتاب السیر باب فی افتراق الامةح</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کتاب الفتن ح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كتابهایی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للبیهقی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كتاب المغازی و السیر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وقعةالجمل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Pr>
        <w:t>7532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 النون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حسن بن سعیدبن محمد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ح</w:t>
      </w:r>
      <w:r>
        <w:rPr>
          <w:rFonts w:eastAsia="IRNazanin" w:cs="IRNazanin"/>
          <w:b w:val="false"/>
          <w:bCs w:val="false"/>
          <w:i w:val="false"/>
          <w:iCs w:val="false"/>
          <w:color w:val="333333"/>
          <w:sz w:val="20"/>
          <w:szCs w:val="20"/>
        </w:rPr>
        <w:t>18675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14555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 ها كتاب روایی و تاریخی و تفسیری دیگر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یک مورد ذکر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قصد کردند در ساحل عَدَن مسجدی بنا کنند ولی ساختمان یکباره فرو 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خلیفه اوّل آمدند،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دوباره محکم تر بنا كنید، آنها نیز همین کار را کردند ولی باز فرو 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را از او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مسجد خطبه ای خواند و قسم داد هرکس، علّتِ این واقعه را می داند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علیه السلام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بروید و طرف راست و چپ قبله را بکَنید، دو قبر بر شما آشکار می شود سنگی رویش نوشته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رضوی و خواهرم حیّا دو دختر تبّع هستیم ما مُردیم درحالی که هیچ وقت به خداوند متعال مشرک نشدیم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دو را غسل داده و کفن کرده بر آنها نماز بخوانید و دفن کنید سپس مسجد را بسازید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مردم همین کار را کردند و دقیقاً همان بود كه حضرت فرموده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به نقل از دلائل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به دو مورد از زبان دشمنان آن حضرت اشاره می كنیم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مسند ابی بكرح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ابویعلی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مسند ابی بكر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ذیل آیه اول 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تفسیرجامع البیان للطبری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تفسیرالقران ح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تفسیرالقران لابن كثیر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سریةاسامةبن زیدص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اسامةبن زیدص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جیش اسامة بن زیدص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ترجمةاسامةبن زیدص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30264</w:t>
      </w:r>
      <w:r>
        <w:rPr>
          <w:rFonts w:ascii="IRNazanin" w:hAnsi="IRNazanin" w:eastAsia="IRNazanin"/>
          <w:b w:val="false"/>
          <w:b w:val="false"/>
          <w:bCs w:val="false"/>
          <w:i w:val="false"/>
          <w:i w:val="false"/>
          <w:iCs w:val="false"/>
          <w:color w:val="333333"/>
          <w:sz w:val="20"/>
          <w:sz w:val="20"/>
          <w:szCs w:val="20"/>
          <w:rtl w:val="true"/>
        </w:rPr>
        <w:t>بعث اسامةص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الكامل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ذكراحداث سنةاحدی عشرةص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كراهیةالولایةص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سنةثلاث عشرةباب المتوفون فی هذه السنةص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مبردج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ترجمةابی بكرص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استخلاف عمرص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عقدالفریدج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كتاب العسجدةالثانیةباب استخلاف ابی بكرلعمرص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الامامةوالسیاسةج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السقیفةللجوهری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كتاب المغازی باب غزوه خیبرج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الجهادوالسیرباب قول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لانورّث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كتاب المغازی غزوه خیبرح</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مسند ابی بكرح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الكبری لابن سعدج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ذكرمیراث رسول الله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كتاب السیرباب ماجاءفی تركةرسول الله ح</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البدایةوالنهایةج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باب انه قال لانورث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السیرةالنبویةلابن كثیرج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السیرةالنبویةللذهبی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المدینةالمنورةج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حدیث سقیفةص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السیرةالحلبیةج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سیرأعلام النبلاءج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فاطمةص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دهها کتاب دیگر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فی ذكر خبرالسقیفةص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فی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ذكرالخبرعماجری بین المهاجرین والانصارفی امرالسقیفةص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ذكروصیةابی بكرص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الخلفاءالاربعةص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خطبةابی بكرص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سیرةالحلبیة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النبویةابن كثیرج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بیعةالعامةبعدالسقیفةص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الاخبارالموفقیات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بیعةالعامةبعدالسقیفةص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المصنّف صنعانی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البدایةوالنهایةج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خلافةابی بكرص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منابع عامه كه این قول را نقل كرده 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كتاب الحدودباب رجم الحبلی من الزنا ح</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مسندعمربن خطاب ح</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فصل فی ذكرامورمهمةبعدوفاته صلی الله علیه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حدیث سقیفةص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اثیرج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حرف الفاءباب الفاءمع اللام ص</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خلاف ابی بكرص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14137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ابی الشیبةج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تدوین العطاءص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الفائق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امرالسقیفةص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خطبةعمرعندبیعةابی بكرص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کامل إبن أثیرج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ابن عساکرج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ترجمةابی بكرص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إبن حبان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كتاب البروالاحسان باب حق الوالدین حدیث</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سیرةالحلبیةج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خلافةابی بكرص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قضیة دركتب عامة آمده لكن بعضی برای وارد نشدن طعن، از ذكر نام گوینده این اهانت خودداری كرده و بعضی، جمله او را دلیل بر كثرتِ علم و فضلش 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 به این منابع مراجعه كنید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هفت بار در صحیح بخاری این قضیه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كتاب العلم باب كتابةالعلم 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باب مرض النبی ح</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باب هل یستشفع الی اهل الذمة ح</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اخراج الیهود من جزیرةالعرب ح</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كراهیةالاختلاف ح</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المریض قوموا عنّی ح</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كتاب الوصیةباب ترك الوصیةح</w:t>
      </w:r>
      <w:r>
        <w:rPr>
          <w:rFonts w:eastAsia="IRNazanin" w:cs="IRNazanin"/>
          <w:b w:val="false"/>
          <w:bCs w:val="false"/>
          <w:i w:val="false"/>
          <w:iCs w:val="false"/>
          <w:color w:val="333333"/>
          <w:sz w:val="20"/>
          <w:szCs w:val="20"/>
        </w:rPr>
        <w:t>3090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المتفق علیه من مسندعبدالله بن العباس ح</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مسنداحمدج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بدایةمسندعبدالله بن العباس ح</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ذكرالكتاب الذی أرادرسول الله أن یكتبه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الكبری للنسائی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باب كتابةالعلم ح</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5857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12095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كتاب التاریخ ذكرارادةالمصطفی كتبةالكتاب ح</w:t>
      </w:r>
      <w:r>
        <w:rPr>
          <w:rFonts w:eastAsia="IRNazanin" w:cs="IRNazanin"/>
          <w:b w:val="false"/>
          <w:bCs w:val="false"/>
          <w:i w:val="false"/>
          <w:iCs w:val="false"/>
          <w:color w:val="333333"/>
          <w:sz w:val="20"/>
          <w:szCs w:val="20"/>
        </w:rPr>
        <w:t>6717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كتاب المغازی باب مرض النبی ذیل ح</w:t>
      </w:r>
      <w:r>
        <w:rPr>
          <w:rFonts w:eastAsia="IRNazanin" w:cs="IRNazanin"/>
          <w:b w:val="false"/>
          <w:bCs w:val="false"/>
          <w:i w:val="false"/>
          <w:iCs w:val="false"/>
          <w:color w:val="333333"/>
          <w:sz w:val="20"/>
          <w:szCs w:val="20"/>
        </w:rPr>
        <w:t>4078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بطال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كتابةالعلم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المسلم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كتاب الوصیةذیل ح</w:t>
      </w:r>
      <w:r>
        <w:rPr>
          <w:rFonts w:eastAsia="IRNazanin" w:cs="IRNazanin"/>
          <w:b w:val="false"/>
          <w:bCs w:val="false"/>
          <w:i w:val="false"/>
          <w:iCs w:val="false"/>
          <w:color w:val="333333"/>
          <w:sz w:val="20"/>
          <w:szCs w:val="20"/>
        </w:rPr>
        <w:t>3090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سیرأعلام النبلاءج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ترجمة احمدبن محمد السری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ابی الشیبةج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ماجاءفی خلافةابی بكرص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امرالسقیفةص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14138</w:t>
      </w:r>
      <w:r>
        <w:rPr>
          <w:rFonts w:ascii="IRNazanin" w:hAnsi="IRNazanin" w:eastAsia="IRNazanin"/>
          <w:b w:val="false"/>
          <w:b w:val="false"/>
          <w:bCs w:val="false"/>
          <w:i w:val="false"/>
          <w:i w:val="false"/>
          <w:iCs w:val="false"/>
          <w:color w:val="333333"/>
          <w:sz w:val="20"/>
          <w:sz w:val="20"/>
          <w:szCs w:val="20"/>
          <w:rtl w:val="true"/>
        </w:rPr>
        <w:t>العقدالفرید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السقیفةبنی ساعدةص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ترجمةابی بكرالصدیق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المختصرفی اخبارالبشر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اخبارابی بكرص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تحت عنوان النظامیة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فی ترجمةالنظام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ابن زبیروآل بیت الرسول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للالوسی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سوره آل عمران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 بن ابیطالب لعبدالفتاح عبدالمقصود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محمدحافظ ابراهیم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القصیدةالعمریةص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فی ترجمةاحمدبن محمدالسری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عامه كه نقلی شاهد بر این مطلب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كتاب الحج باب التمتع علی عهد رسول الله ح</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كتاب الحج باب التقصیر فی العمرةح</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مسنداحمدج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مسندجابربن عبدالله ح</w:t>
      </w:r>
      <w:r>
        <w:rPr>
          <w:rFonts w:eastAsia="IRNazanin" w:cs="IRNazanin"/>
          <w:b w:val="false"/>
          <w:bCs w:val="false"/>
          <w:i w:val="false"/>
          <w:iCs w:val="false"/>
          <w:color w:val="333333"/>
          <w:sz w:val="20"/>
          <w:szCs w:val="20"/>
        </w:rPr>
        <w:t>13955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كتاب النكاح باب نهی النبی عن التمتع ذیل ح</w:t>
      </w:r>
      <w:r>
        <w:rPr>
          <w:rFonts w:eastAsia="IRNazanin" w:cs="IRNazanin"/>
          <w:b w:val="false"/>
          <w:bCs w:val="false"/>
          <w:i w:val="false"/>
          <w:iCs w:val="false"/>
          <w:color w:val="333333"/>
          <w:sz w:val="20"/>
          <w:szCs w:val="20"/>
        </w:rPr>
        <w:t>4725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تفسیررازی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ذیل آیة</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فی المحاضرات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المصنّف لابن شیبة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الكبری للبیهقی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أحداث سنة</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 للنسائی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باب ح</w:t>
      </w:r>
      <w:r>
        <w:rPr>
          <w:rFonts w:eastAsia="IRNazanin" w:cs="IRNazanin"/>
          <w:b w:val="false"/>
          <w:bCs w:val="false"/>
          <w:i w:val="false"/>
          <w:iCs w:val="false"/>
          <w:color w:val="333333"/>
          <w:sz w:val="20"/>
          <w:szCs w:val="20"/>
        </w:rPr>
        <w:t>5538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تفسیرقرطبی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بطال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نهی النبی عن المتعةص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باب المتعة ذیل ح</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ذیل ترجمةیزیدبن مفرغ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المغیرة یزنی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التذكرةالحمدونیةج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حوادث سنة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المیم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مختصرتاریخ دمشق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ترجمةمغیرةص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ترجمةمغیرةج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وترجمةزیادبن ابیه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أسدالغابةترجمةنافع وابی بکرةج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الاصابةترجمةنافع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ذكرمناقب المغیرةح</w:t>
      </w:r>
      <w:r>
        <w:rPr>
          <w:rFonts w:eastAsia="IRNazanin" w:cs="IRNazanin"/>
          <w:b w:val="false"/>
          <w:bCs w:val="false"/>
          <w:i w:val="false"/>
          <w:iCs w:val="false"/>
          <w:color w:val="333333"/>
          <w:sz w:val="20"/>
          <w:szCs w:val="20"/>
        </w:rPr>
        <w:t>5926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تاریخ ابن اثیرج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الاخبارالطوال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ابی الشیبةج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معرفةالصحابةج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باب الشین ح</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باب حدالقذف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سیراعلام النبلاءج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لابن سعدج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ابوبكرةص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المغیرةص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یك نمونه آن در مورد صِداق زنان گذشت كه عمربن خطاب اعتراف نمود كه زنان حجله نشین از وی داناتر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موارد بسیاری در این رابطه است مثل جهل او به معنای كلاله و أبّ و آیه تیمم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 مراجعه به كتب تفسیری و تاریخی فهمیده می شود و این مكتوبه ظرفیت نقل آنها را ندارد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فاسق بودن ولید از صدر اسلام در شأن نزول آیه نبأ معروف بوده و داستان چهار ركعت خواندن نمازصبح ولید والی كوفه در حال مستی مشهور و بر سر زبانهاست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كتاب الحدود حدالخمرح</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باب التاسع عشر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ابن اثیرج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ذكرعزل الولیدص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سنةاربعین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عثمان بن عفان ص</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البدایةوالنهایةج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سنةثلاثین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سیراعلام النبلاءج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الولیدبن عقبةص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جندب بن عبدالله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کامل ابن اثیرج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ذكرابتداءقتل عثمان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السیرةالحلبیةج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البدایةوالنهایةج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سنةاربع وثلاثین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الكبری لابن 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المختصرفی اخبارالبشرج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خلافةعثمان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البدءوالتاریخ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ذكرحصارعثمان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ترجمةعثمان بن عفان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العقدالفریدص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احمدبن حنبل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حدیث ابی ذرح</w:t>
      </w:r>
      <w:r>
        <w:rPr>
          <w:rFonts w:eastAsia="IRNazanin" w:cs="IRNazanin"/>
          <w:b w:val="false"/>
          <w:bCs w:val="false"/>
          <w:i w:val="false"/>
          <w:iCs w:val="false"/>
          <w:color w:val="333333"/>
          <w:sz w:val="20"/>
          <w:szCs w:val="20"/>
        </w:rPr>
        <w:t>20329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كتاب المغازی ح</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أمرابی ذرالغفاری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اثیرج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سنةثلاثین ذكرتسییرابی ذرالی ربذةص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تفسیرابن كثیر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سوره توبه و</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 جمع القرآن من ابواب فضائل القرآن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4604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السیرةالحلبیةج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عثمان بن عفان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البدایةوالنهایةج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ومن مناقبه جمع الناس علی قرائةواحدةص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كتابةالقران ص</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امرالمصاحف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سنةاثنین وثلاثین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الاوائل للعسكری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جمع القران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فی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سنةثلاثین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مختصرتاریخ دمشق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عثمان بن عفان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والملوك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البدایةوالنهایةج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المختصرفی اخبارالبشر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ترجمةمعاویةص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سیراعلام النبلاءج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معاویةص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البحرالمحیط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سورةالاسراء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تفسیرابن ابی حاتم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تفسیرآلوسی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سوره اسراءآیه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تفسیرثعلبی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سوره اسراءآیه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سوره اسراءآیه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خطاب به حضرت عمار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تقتلک الفئة الباغیة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تو را گروهی می کشند که خارج از دین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الصلاه باب التعاون فی بناءالمسجد حدیث</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باب مناقب عمار حدیث</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طبع الرساله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 شیبه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باب ماذکر فی صفین ح</w:t>
      </w:r>
      <w:r>
        <w:rPr>
          <w:rFonts w:eastAsia="IRNazanin" w:cs="IRNazanin"/>
          <w:b w:val="false"/>
          <w:bCs w:val="false"/>
          <w:i w:val="false"/>
          <w:iCs w:val="false"/>
          <w:color w:val="333333"/>
          <w:sz w:val="20"/>
          <w:szCs w:val="20"/>
        </w:rPr>
        <w:t>37845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و دهها منبع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مسلّمات تاریخ است كه ایشان در جنگ صفین توسط معاویه به شهادت رسید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مطرف پسر مغیره نقل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 پدرم بر معاویه داخل می شدیم و پدرم مدتی با معاویه صحبت می كرد و سپس به نزد من می آمد و از عقل معاویه تعریف می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 شب كه از نزد معاویه آمد متوجه شدم ناراحت است از او ناراحتی اش را سؤال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پسرم من الان از نزد كافر ترین و خبیث ترین مردم می آیم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چه اینطور می گویی؟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امشب به معاویه گفتم ای امیر دیگر سن و سالی از شما گذشته چه خوب است به عدالت رفتار كنی و به برادرانت از بنی هاشم نظر رحمت بكنی و صله رحم كنی به خدا قسم آنها دیگر قدرتی ندارند كه از ایشان بترسی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هیهات هیهات چگونه امید داشته باشم به ذكر خیری از خودم در حالی كه اخو 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مُلك خود به عدالت رفتار كرد پس وقتی هلاك شد یاد او هم از بین رفت سپس اخو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سال تلاش كرد در مُلك خود ولی وقتی هلاك شد نام او هم از بین رفت در حالی كه ابن ابی كبشه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گرامی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روز پنج مرتبه نامش در اذان فریاد زده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خدا قسم این نمی شود اگرآنها را دفن نكنیم دفن خواهیم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الاخبار الموفقیات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ادریس امام شافعیة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علی علیه السلام تعجب می کنم كه دشمنان از بغض فضائلش را نقل نکردند و دوستان هم از ترس ، با این حال تمام کتاب ها پر است از فضائل و مناقب آن حضرت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العلیّة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مطلب نیازی به ذكر سند ندارد لكن قضیه تزویج حضرت صدیقة علیها السلام به امیرالمؤمنین علیه السلام دارای خصوصیاتی است كه منحصر به فرد و خواندنی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كنب اهل تسنن كه نقل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إبن عساکرج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ترجمةعلی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الصحابةلابن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تفسیرطبری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سوره شعراءتفسیرالبغوی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تفسیررازی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سوره مائدهالسنن الكبری للنسائی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المعجم الكبیر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32955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متواتر</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هایی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مناقب علی بن ابیطالب ذیل ح</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كتاب المناقب مناقب علی ح</w:t>
      </w:r>
      <w:r>
        <w:rPr>
          <w:rFonts w:eastAsia="IRNazanin" w:cs="IRNazanin"/>
          <w:b w:val="false"/>
          <w:bCs w:val="false"/>
          <w:i w:val="false"/>
          <w:iCs w:val="false"/>
          <w:color w:val="333333"/>
          <w:sz w:val="20"/>
          <w:szCs w:val="20"/>
        </w:rPr>
        <w:t>3654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4255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ترجمةعلی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البدایةوالنهایةج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الصواعق المحرقةص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السنن الكبری 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المعجم الكبیر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كتاب المناقب مناقب علی ح</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كتاب فضائل الصحابة من فضائل علی ح</w:t>
      </w:r>
      <w:r>
        <w:rPr>
          <w:rFonts w:eastAsia="IRNazanin" w:cs="IRNazanin"/>
          <w:b w:val="false"/>
          <w:bCs w:val="false"/>
          <w:i w:val="false"/>
          <w:iCs w:val="false"/>
          <w:color w:val="333333"/>
          <w:sz w:val="20"/>
          <w:szCs w:val="20"/>
        </w:rPr>
        <w:t>4418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مسنداحمدبن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مسندابی اسحاق ح</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دوازده طریق این حدیث را ذكرنموده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للنسائی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سنن ابن ماجةج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فضل علی 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كتاب المناقب ح</w:t>
      </w:r>
      <w:r>
        <w:rPr>
          <w:rFonts w:eastAsia="IRNazanin" w:cs="IRNazanin"/>
          <w:b w:val="false"/>
          <w:bCs w:val="false"/>
          <w:i w:val="false"/>
          <w:iCs w:val="false"/>
          <w:color w:val="333333"/>
          <w:sz w:val="20"/>
          <w:szCs w:val="20"/>
        </w:rPr>
        <w:t>3658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كتاب فضائل الصحابة من فضائل علی حدیث</w:t>
      </w:r>
      <w:r>
        <w:rPr>
          <w:rFonts w:eastAsia="IRNazanin" w:cs="IRNazanin"/>
          <w:b w:val="false"/>
          <w:bCs w:val="false"/>
          <w:i w:val="false"/>
          <w:iCs w:val="false"/>
          <w:color w:val="333333"/>
          <w:sz w:val="20"/>
          <w:szCs w:val="20"/>
        </w:rPr>
        <w:t>4425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كتاب معرفةالصحابة ح</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مسنداحمدج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مسندابی سعیدالخدری ح</w:t>
      </w:r>
      <w:r>
        <w:rPr>
          <w:rFonts w:eastAsia="IRNazanin" w:cs="IRNazanin"/>
          <w:b w:val="false"/>
          <w:bCs w:val="false"/>
          <w:i w:val="false"/>
          <w:iCs w:val="false"/>
          <w:color w:val="333333"/>
          <w:sz w:val="20"/>
          <w:szCs w:val="20"/>
        </w:rPr>
        <w:t>10681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فصل دوممصابیح السنةج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السیرةالحلبیةج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فیض القدیرج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تفسیررازی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باب الحاءح</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سنن دارمی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كتاب فضلئل القرآن ح</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لسنن الكبری للنسائی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تفسیرالبغوی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آلوسی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كثیر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مسلّم بین مسلمین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معروفی از پیامبراکرم صلی الله علیه و آله و سلم نقل شده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و الحسین سیدا شباب اهل الجنة و أبوهما خیرٌ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سیداشباب اهل الجنةص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فضل علی 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كتاب ح</w:t>
      </w:r>
      <w:r>
        <w:rPr>
          <w:rFonts w:eastAsia="IRNazanin" w:cs="IRNazanin"/>
          <w:b w:val="false"/>
          <w:bCs w:val="false"/>
          <w:i w:val="false"/>
          <w:iCs w:val="false"/>
          <w:color w:val="333333"/>
          <w:sz w:val="20"/>
          <w:szCs w:val="20"/>
        </w:rPr>
        <w:t>4763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المعجم الکبیرج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تاریخ مدینةدمشق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البدایةوالنهایةج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بحار از محاسن برقی نقل می کند که ابوسعید خدری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پیامبراکرم صلی الله علیه و آله و سلم در مکه بودم که عربی بلند قد برآن حضرت وارد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جایگاه علی بن أبیطالب در قلب تو کجاست؟ پس حضرت گریه شدیدی کرد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أعرابی قسم به کسی که دانه را شکافت و جهان را آفرید در مورد کسی از من سؤال کردی که آقای هر سفید و سیاه می باشد و اوّلین کسی است که روزه گرفته و زکات داده و صدقه داده و به سوی دو قبله نماز خوانده و دوبار بیعت کرده و دوبار هجرت نموده و دو پرچم حمل کرده و بدر و حنین را فتح کرده و یک لحظه معصیت خدا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أعرابی ناپدید شد ، آن حضرت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خدا قسم این أعرابی جبرئیل بود ، آمده بود تا حجّت را بر شما تمام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دو بیعت بنابه فرمایش مرحوم مجلسی بیعت عقبه و بیعت رضوان است و منظور از دو هجرت ؛ هجرت به سوی شعب و هجرت به مدینه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درآیه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داستان مباهله مسیحیان نجران با پیامبراکرم صلی الله علیه و آله و سلم را نقل کرده و از حضرت علی علیه السلام که تنها مرد همراه پیامبر بودند تعبیر به نفس پیامبر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کتب تفسیر عامه ذیل این آیه مباركه مراجعه کنیدمثل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كبیر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تفسیربیضاویتفسیرروح البیان –تفسیرجلالین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تفسیرالبغوی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های دیگری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فضائل الصحابة ح</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البدایة والنهایةج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شیئ من فضائل امیرالمومنین علی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ولیّکم الله و رسوله والّذین آمنواالّذین یقیمون الصلاة و یؤتون الزکاة وهم راکعون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ولیّ شما فقط خدا و رسول او و کسانی است که ایمان دارند؛ کسانی که نماز را به پاداشته و در رکوع زکات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اعتراف عامه در شأن حضرت علی علیه السلام نازل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 – تفسیر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تفسیرکشّافأنوارالتنزیل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تفسیرأبوالبرکات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المحررالوجیز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كثیر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تفسیرابن ابی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تفسیربغوی و</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مَن بایَعَ ذلک الیوم علیاً علیه السلام کان عُمَرثمّ أبابکرثمّ عثمان ثمّ طلحةثمّ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کسی که در روز غدیر با حضرت علی علیه السلام بیعت کرد عمر بود سپس ابوبکر و بعد عثمان بعد طلحه و زبیر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هنیئا لكَ یَابنَ اَبیطالِب اَصبَحتَ مَولایَ وَمَولی كُلِّ مُؤمِنٍ وَمُؤمِنَة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مسنداحمدج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مسندالكوفیین ح ح</w:t>
      </w:r>
      <w:r>
        <w:rPr>
          <w:rFonts w:eastAsia="IRNazanin" w:cs="IRNazanin"/>
          <w:b w:val="false"/>
          <w:bCs w:val="false"/>
          <w:i w:val="false"/>
          <w:iCs w:val="false"/>
          <w:color w:val="333333"/>
          <w:sz w:val="20"/>
          <w:szCs w:val="20"/>
        </w:rPr>
        <w:t>17749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البدایةوالنهایةج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حدیث الغدیرص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ترجمةعلیّ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تفسیررازی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تفسیرآلوسی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مائدةتفسیرنیشابور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ابی الشیبةج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باب فضائل علیّ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الصحابةلابن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فضائل علی ح</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امینی در كتاب نفیس الغدیر در یازده جلد، حجّت را تمام فرموده و جایی برای شك در این واقعه باقی نگذاشته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که در جنگ صفین با معاویه اینقدر شدت گرفت كه یارانش زوزه می کشیدند وآنحضرت شجاعت خود را به همه نشان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جعفر نجفی در کشف الغطاء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اینطور توصیف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عظیم ترین لحظات جنگ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الهریر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در ابتداء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با شمشیر بود ولی در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تن به تن شد و توسط حضرت علی علیه السلام تعداد بسیاری هلاك شدند، هر نفر را به درک می فرستاد تکبیر می گفتند پس شمردند پانصد و سی یا بیست تکبیر گفته شد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مناقب علی ح</w:t>
      </w:r>
      <w:r>
        <w:rPr>
          <w:rFonts w:eastAsia="IRNazanin" w:cs="IRNazanin"/>
          <w:b w:val="false"/>
          <w:bCs w:val="false"/>
          <w:i w:val="false"/>
          <w:iCs w:val="false"/>
          <w:color w:val="333333"/>
          <w:sz w:val="20"/>
          <w:szCs w:val="20"/>
        </w:rPr>
        <w:t>3657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معرفةالصحابةح</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تذکرةالذهبی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أسنی المطالب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تفسیرروح المعانی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36463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السنةج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علی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و سلم در جنگ اُحد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یاعلی مردم چه کردند؟حضرت 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عهدشکنی کردند و پشت به ما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پیامبرخدا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علی جان این گروهی که قصد جان مرا کرده اند را کفایت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امیرالمومنین حمله نمود و آنها را پراکنده کرد و جماعتی را کشت پس گروه گروه حمله می کردند و امیرالمومنین آنها را فراری داد و به درک فرستاد تا اینکه جبرئیل نازل شد و عرض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 ملائکه از شجاعت و فداکاری علی متعجب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جای تعجب که علی از من و من از اویم و جبرئیل عرض کرد و من از شمایم سپس با ندایی که همه شنیدند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لاسیف إلاّ ذوالفقار و لافتی إلاّ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البدایةوالنهایةج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السیرةالنبویةج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سباق الامم ثلاثة لم یکفروا طرفة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أبیطالب و صاحب یاسین و مؤمن آل فرعون فهُم الصدّیقون وعلیٌ أفضلهم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سبقت گیرندگان در امّت ها سه نفر بودند که یک چشم به هم زدن کفر نورزیدند؛ حضرت علی و صاحب یاسین و مؤمن آل فرعون و ایشان صدّیقین هستند و حضرت علی بهترینِ آنهاست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تفسیرکشّاف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تفسیرقرطبی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تفسیرابن كثیرج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تفسیرابن ابی حاتم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سوره 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تفسیرآلوسی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تفسیررازی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10989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جایگاه مرا نسبت به پیامبرمی دانید که چقدر نزدیک بودم؛ آن حضرت مرا در دامنن خویش می گذاشت و به سینه می چسباند و کنارخود می خوابانید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لقمه غذا را می جوید و بر دهانم می گذاشت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هرآینه آن حضرت را مانند بچه شتر که تبعیت از مادر می کند پیروی می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حضرت هرسال به حراء می رفتند و غیر از من کسی ایشان را نمی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وحی را می دیدم و هرآینه صدای ناله شیطان را در هنگام وحی شنیدم پس سؤال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این صدای چیست؟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ناله شیطان است كه مأیوس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قسمتی از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قاصعة در نهج البلاغة ص</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قنبر رحمه الله از اولاد سلاطین و خطیبان بود و از زمانی که خدمت امیرالمومنین علیه السلام آمد، حاجب آن حضرت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فضیلت مقامش همین بس که ذکر شده؛ روزی حجّاج بن یوسفلعنه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 دارم از اصحاب ابوتراب را بکشم و به خدا تقرّب بجویم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به اندازه قنبر مصاحبِ ابوتراب ندیده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به دنبال قنبر فرستاد و او را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کیستی؟ قنبر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مولی مَن ضَرَبَ بسیفَین وطَعَنَ برمحَین وصَلّی قبلتَین و بایَع بیعتین وهاجَر هجرتین ولم یکفر بالله طرفةعین، أنامولی صالح المؤمنین و وارث النبیّین و خیر الوصیّین و أکبرالمسلمین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آنقدر فضائل را گفت تا حجاج ملعون دستور داد او را به شهادت برسانند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فیماقاله قنبر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كتاب الجهادوالسیر باب دعاءالنبی الناس الی الاسلام ح</w:t>
      </w:r>
      <w:r>
        <w:rPr>
          <w:rFonts w:eastAsia="IRNazanin" w:cs="IRNazanin"/>
          <w:b w:val="false"/>
          <w:bCs w:val="false"/>
          <w:i w:val="false"/>
          <w:iCs w:val="false"/>
          <w:color w:val="333333"/>
          <w:sz w:val="20"/>
          <w:szCs w:val="20"/>
        </w:rPr>
        <w:t>2724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فضائل الصحابة من فضائل علی ح</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تفسیررازی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سوره 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مناقب علی حدیث</w:t>
      </w:r>
      <w:r>
        <w:rPr>
          <w:rFonts w:eastAsia="IRNazanin" w:cs="IRNazanin"/>
          <w:b w:val="false"/>
          <w:bCs w:val="false"/>
          <w:i w:val="false"/>
          <w:iCs w:val="false"/>
          <w:color w:val="333333"/>
          <w:sz w:val="20"/>
          <w:szCs w:val="20"/>
        </w:rPr>
        <w:t>3658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البدایةوالنهایةج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این منابع فرار اوّلی و دوّمی نقل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آن وقت که در خیبر را کنده و چهل ذراع پرت کردم اعضایم آن را با قدرت جسمی و حرکت غذایی احساس نکرد بلکه با قوّه ملکوتی و نور الهی انجام دادم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رازی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بشارةالمصطفی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فضّه علیها السلام از هند بود وقتی وارد خانه حضرت شد و وضع فقیرانه آنجا را دید، خواست باعلم کیمیا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آنها را بهتر کند ولی حضرت به او نشان دادند که قدرت بر بهتر از کیمیا دارند این بانوی وفادار، فضائل زیادی دارد در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در فضل این بانو آمده است و همین بس كه از بزرگوارانی است كه سوره انسان در شأن آنها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والامقام به طور زیبایی اسم ایشان را با فضّة که به معنای نقره است همراه نموده و شاید اشاره به علم کیمیا هم باشد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سعید بن مسیب نقل شده كه خلیفه ثانی بیش از هفتاد بار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لولا علیّ لَهلکَ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حضرت علی علیه السلام نبود، عمر هلاک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الفاظ و عبارات در كتب عامه متفاوت است كه در كتاب الامام علی فی آراءالخلفاء از طریق عامه چهل تعبیر از عمر بن الخطاب نقل می كند و این اختلاف تعابیر، كلام سعید بن مسیب را که در قضایای مختلف این سخن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تایید می 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یؤتی القیامةبحجر ح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مسنداحمدج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إرشادالساری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ماذكرفی الحجرالاسودص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چاپ حیدرآباد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العین بعدهااللام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مختلف الحدیث باب ذكراصحاب الكلام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هدایةالمرتاب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أسدالغابةج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 علیّ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فصل فی الاحادیث الواردة فی فضل علی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علیّ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نورالابصارص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 قوشجی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غزارةعلمه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تذکرةالخواص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کفایةالطالب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به تعابیر دیگری نیز وارد شده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عَلِیٍ علیه السلام عَلَی المُسلمِین كَحَقِ الوالِد عَلی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حضرت علی بر مسلمانان مثل حق پدر بر اولاد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باب علی بن ابیطالب واسمه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به چندین طریق روایت رانقل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مناقب امیرالمومنین فصل ذکر حق علیّ علی المسلمین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شش طریق برای روایت ذکر می کندمناقب ابن مغازلی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فصل</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کنوزالحقائق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النبی وسیرته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شرح شافیة ابی فراس از شرح بدیعه ابن مقرّی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نفر در قسمت کردن هفده شتر مخاصمه کردند شخص اول؛ یک دوم شترها را مالک بود و شخص دوم؛ یک سوم شترها را سومین نفر یک نهم را مالک بود، نزد حلاّل مشکلات رفتند حضرت به آنان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راضی می شوید شتری از من داخل شترهایتان گردد؟ 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پس حضرت یک شتر داخل شترهایشان کردند تعداد شترها هیجده شد و نصف آن را یعنی نه شتر به اولی دادند و یک سوم یعنی شش شتر به دومی دادند و یک نهم یعنی دو شتر هم به سومی دادند، سپس شتر خود را برداشتند و بدین ترتیب مخاصمه حلّ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الارشاد مرحوم شیخ مفید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نفر در سفر چون به غذاخوردن مشغول شدند اولی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قرص نان داشت دومی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قرص نان، در این حال مردی آمد و سلام کرد آنها او را به غذا دعوت کردند، در آخر مرد تازه وارد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در سفره نهاد و رفت، آن دو نفر در تقسیم این دراهم نزاع کردند پس پیش امیرالمؤمنین علیه السلام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كسی که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قرص نان داشته یك درهم بردارد و دیگری هفت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را پرسیدند؟ حضرت فرمودند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نان به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ثلث تقسیم می شود که هر نفر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 خورده اید پس کسی که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قرص داده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می گیرد و دیگری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الارشاد مرحوم شیخ مفید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در اینکه گاوی الاغی را کشته بود خصومت کردند و نزد پیامبر خدا صلی الله علیه و آله و سلم آمدند آن حضرت ایشان را به سوی ابوبکر 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نزد پیامبر نرفتید؟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ما را به سوی تو 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چهارپایی چهارپای دیگری را کشته پس چیزی برگردن کسی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برگشتند، حضرت آن دو را به سوی عمر 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نزد پیامبر نرفتید؟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به سوی تو 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شما را به سوی ابوبکر نفرستادند؟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ابوبکر هم رفته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چه گفت؟ جواب ابوبکر را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من هم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دوباره نزد پیامبرآمدند آن حضرت آنها را به سوی علی علیه السلام 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گاو داخل در محل استراحت الاغ شده و او را کشته قیمت الاغ برگردن صاحب گاو است ولی اگر الاغ داخل در محل استراحت گاو شده و گاو او را کشته بر صاحب گاو چیزی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كه این را شنیدند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به حکم خدا در بین شما قضاوت نمود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 اکرم صلی الله علیه و آله 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به برادرم علیّ علیه السلام فضائلی داده که قابل شمردن نیست؛ هر کس فضیلتی از او را بگوید که آن را قبول دارد خدا گناهان قبل و بعدش را می آمرزد و اگر فضیلت آن حضرت را بنویسد تا آن نوشته باقی است، ملائکه برایش استغفار کنندو اگر فضیلتی از آن حضرت بشنود خدا گناهانی که با گوش انجام داده ببخشد و اگر نگاه کند به نوشته ای که فضیلتی از آن حضرت دارد گناهانی که با چشم انجام داده آمرزیده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کردن به علی و یاد علی عبادت است و ایمان هیچ کس قبول نشود مگر به ولایت حضرت علی علیه السلام و بیزاری از دشمنانش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کفایةالطالب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أنّ الغیاض أقلام و البحار مداد والجنّ حسّاب و الإنس کتّاب ما أحصوا فضائل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درختان قلم و دریاها مرکّب و جنیان حساب گر و انسان ها نویسنده گردند، نمی توانند فضایل آن حضرت را بنویسند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کفایةالطالب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درآخر باید به این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را خاتمه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تو را آب بحر کافی نیست که تَر کنم سرِانگشت و صفحه بشمارم</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 که احمد بن حنبل رئیس فرقه حنبلی ها، می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فضایلی که برای علی بن ابیطالب علیه السلام آمده است برای هیچ یک از صحابه دیگر رسول الله صلی الله علیه و آله و سلم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لاحد من أصحاب رسول الله صلی الله علیه و آله و سلم من الفضائل ما جاء لعلی بن أبی طالب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بسیاری از کتب عامه تصریح شده که هیچ یک از صحابه مانندآنحضرت دارای فضائل نیستند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ابی الحدید معتزلی درجلد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شرح نهج البلاغة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از شیخ معتزله ابوجعفر إسکافی به دستم رسید که درآن، مذهبِ قدماء علمای بغداد این بود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أفضل المسلمین علی بن إبیطالب ثمّ إبنه الحسن ثمّ إبنه الحسین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ما ابی عبدالله بصری وشیخ ابوالقاسم بلخی و شیخ ابوالحسن خیاط عموماً بر همین عقیده بودند و در جلد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استادش ابوالهذیل نقل می کند که وقتی از او سؤال شد آیا علی مقامش نزد خدا بالاتر است یا ابوبکر؟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مبارزه علی علیه السلام در خندق برابر با عمل همه مهاجر و انصار است چه برسد به ابوبکر به تنهایی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شیعه که این حدیث را نقل کرده اند بسیارند برای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تلخیص الشافی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الافصاح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الایضاح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از منابع عامه نیز همین حدیث یا مضمون آن را نقل نموده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16271</w:t>
      </w:r>
      <w:r>
        <w:rPr>
          <w:rFonts w:ascii="IRNazanin" w:hAnsi="IRNazanin" w:eastAsia="IRNazanin"/>
          <w:b w:val="false"/>
          <w:b w:val="false"/>
          <w:bCs w:val="false"/>
          <w:i w:val="false"/>
          <w:i w:val="false"/>
          <w:iCs w:val="false"/>
          <w:color w:val="333333"/>
          <w:sz w:val="20"/>
          <w:sz w:val="20"/>
          <w:szCs w:val="20"/>
          <w:rtl w:val="true"/>
        </w:rPr>
        <w:t>باب مسندالشامیین حدیث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مسندأبی داود الطیالسی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حلیةالاولیاءج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باب زیدبن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باب طاعةالائمة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تفسیر آیةأطیعوا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مسندأبی یعلی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7210</w:t>
      </w:r>
      <w:r>
        <w:rPr>
          <w:rFonts w:ascii="IRNazanin" w:hAnsi="IRNazanin" w:eastAsia="IRNazanin"/>
          <w:b w:val="false"/>
          <w:b w:val="false"/>
          <w:bCs w:val="false"/>
          <w:i w:val="false"/>
          <w:i w:val="false"/>
          <w:iCs w:val="false"/>
          <w:color w:val="333333"/>
          <w:sz w:val="20"/>
          <w:sz w:val="20"/>
          <w:szCs w:val="20"/>
          <w:rtl w:val="true"/>
        </w:rPr>
        <w:t xml:space="preserve">أحادیث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السنةلابن ابی عاصم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مسندالشامیین للطبرانی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کتاب السیرباب طاعةالائمةح</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دارقطنی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المسندالجامع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علمای عامه مضمون این حدیث را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الخلفاء بعدی إثناعشر خلیفة کلّهم من قریش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تحقیق جانشینان بعد از من دوازده نفرند که همه از قریش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کتاب الاحکام باب الاستخلاف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جزء</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کتاب الامارةباب الناس تبع لقریش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کتاب الفتن باب ماجاءفی الخلفاءص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مسنداحمدج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مسندعبدالله بن مسعودح</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مسندالبصریین حدیث جابربن سمرة شماره</w:t>
      </w:r>
      <w:r>
        <w:rPr>
          <w:rFonts w:eastAsia="IRNazanin" w:cs="IRNazanin"/>
          <w:b w:val="false"/>
          <w:bCs w:val="false"/>
          <w:i w:val="false"/>
          <w:iCs w:val="false"/>
          <w:color w:val="333333"/>
          <w:sz w:val="20"/>
          <w:szCs w:val="20"/>
        </w:rPr>
        <w:t>19878</w:t>
      </w:r>
      <w:r>
        <w:rPr>
          <w:rFonts w:ascii="IRNazanin" w:hAnsi="IRNazanin" w:eastAsia="IRNazanin"/>
          <w:b w:val="false"/>
          <w:b w:val="false"/>
          <w:bCs w:val="false"/>
          <w:i w:val="false"/>
          <w:i w:val="false"/>
          <w:iCs w:val="false"/>
          <w:color w:val="333333"/>
          <w:sz w:val="20"/>
          <w:sz w:val="20"/>
          <w:szCs w:val="20"/>
          <w:rtl w:val="true"/>
        </w:rPr>
        <w:t>تاشماره</w:t>
      </w:r>
      <w:r>
        <w:rPr>
          <w:rFonts w:eastAsia="IRNazanin" w:cs="IRNazanin"/>
          <w:b w:val="false"/>
          <w:bCs w:val="false"/>
          <w:i w:val="false"/>
          <w:iCs w:val="false"/>
          <w:color w:val="333333"/>
          <w:sz w:val="20"/>
          <w:szCs w:val="20"/>
        </w:rPr>
        <w:t>20142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باب الخلافةفی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کتاب المهدی ح</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تفسیرابن کثیرج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تفسیرآیه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البدایةوالنهایةج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کتاب معرفةالصحابةص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سیرأعلام النبلاءج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شعری از مرحوم شیخ احمد جامی نامقی اسامی زیبای دوازده امام را بازگو می كنیم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خوب است اشاره شود به روایتی که مرحوم شیخ صدوق در کتاب امالی صفحه</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ابی عمیر از حضرت امام صادق علیه السلام نقل می کند که آن حضرت زیاد می فرمودند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أرسلناک بشیراً و نذیراً و إن مِن اُمَةٍ إلاّ خلا فیها نذیرٌ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فاطرآیه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ما تو را فرستادیم تا بشارت دهنده و ترساننده امت باشی و هیچ امتی را بدون فرستادن ترساننده نیاوردیم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لِکُلِّ قومٍ 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هر قومی هدایت کننده 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البلاغةحکمت</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کمیل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بَلی لاتخلُوا الارضَ مِن قائِم لله بِحُجَّةٍ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متعدده از عامه نیز این معنا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لاتخلوا الارض مِن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3449</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العقدالفریدج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عمدةالقاری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حلیةالاولیاءج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تذکرةالخواص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دستورمعالم الحکم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احیاءعلوم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هایی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الكافیكفایةالاثرالغیبةللنعمانیامالی الصدوقعیون اخبارالرضاكمال الدینعلل الشرائعدلائل الامامةالاحتجاج و ده ها منبع معتبر دیگر این حدیث را نقل نموده اند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باب معنی الموت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سکرات موت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مجلس سادس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باب معنی الغایات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کتاب الجنائز باب ماینطق به موضع القبر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به نقل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کتاب العقیقة باب فضل الولد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مجلس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تسلیةالفؤادص</w:t>
      </w:r>
      <w:r>
        <w:rPr>
          <w:rFonts w:eastAsia="IRNazanin" w:cs="IRNazanin"/>
          <w:b w:val="false"/>
          <w:bCs w:val="false"/>
          <w:i w:val="false"/>
          <w:iCs w:val="false"/>
          <w:color w:val="333333"/>
          <w:sz w:val="20"/>
          <w:szCs w:val="20"/>
        </w:rPr>
        <w:t>86</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کتاب مصابیح الظلم باب الشرائع 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صفات شیعة علی علیه السلام ح</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تسلیةالفؤاد ص</w:t>
      </w:r>
      <w:r>
        <w:rPr>
          <w:rFonts w:eastAsia="IRNazanin" w:cs="IRNazanin"/>
          <w:b w:val="false"/>
          <w:bCs w:val="false"/>
          <w:i w:val="false"/>
          <w:iCs w:val="false"/>
          <w:color w:val="333333"/>
          <w:sz w:val="20"/>
          <w:szCs w:val="20"/>
        </w:rPr>
        <w:t>70</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کتاب علی إلی أهالی مصر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أمیرالمؤمنین علیه السلام به حارث همدانی در زبان شعر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لاذان بن جبرئیل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فی المعجزات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 به نقل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 ح</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امالی المفیدمجلس</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تسلیةالفؤاد ص</w:t>
      </w:r>
      <w:r>
        <w:rPr>
          <w:rFonts w:eastAsia="IRNazanin" w:cs="IRNazanin"/>
          <w:b w:val="false"/>
          <w:bCs w:val="false"/>
          <w:i w:val="false"/>
          <w:iCs w:val="false"/>
          <w:color w:val="333333"/>
          <w:sz w:val="20"/>
          <w:szCs w:val="20"/>
        </w:rPr>
        <w:t>153</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کتاب الجنائز باب ماینطق به موضع القبر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 مجلس</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تسلیةالفؤادص</w:t>
      </w:r>
      <w:r>
        <w:rPr>
          <w:rFonts w:eastAsia="IRNazanin" w:cs="IRNazanin"/>
          <w:b w:val="false"/>
          <w:bCs w:val="false"/>
          <w:i w:val="false"/>
          <w:iCs w:val="false"/>
          <w:color w:val="333333"/>
          <w:sz w:val="20"/>
          <w:szCs w:val="20"/>
        </w:rPr>
        <w:t>176</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تسلیةالفؤادص</w:t>
      </w:r>
      <w:r>
        <w:rPr>
          <w:rFonts w:eastAsia="IRNazanin" w:cs="IRNazanin"/>
          <w:b w:val="false"/>
          <w:bCs w:val="false"/>
          <w:i w:val="false"/>
          <w:iCs w:val="false"/>
          <w:color w:val="333333"/>
          <w:sz w:val="20"/>
          <w:szCs w:val="20"/>
        </w:rPr>
        <w:t>176</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العقل والجهل حدیث</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تسلیةالفؤادص</w:t>
      </w:r>
      <w:r>
        <w:rPr>
          <w:rFonts w:eastAsia="IRNazanin" w:cs="IRNazanin"/>
          <w:b w:val="false"/>
          <w:bCs w:val="false"/>
          <w:i w:val="false"/>
          <w:iCs w:val="false"/>
          <w:color w:val="333333"/>
          <w:sz w:val="20"/>
          <w:szCs w:val="20"/>
        </w:rPr>
        <w:t>169</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سورة القارعةح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مجلس</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تسلیةالفؤادص</w:t>
      </w:r>
      <w:r>
        <w:rPr>
          <w:rFonts w:eastAsia="IRNazanin" w:cs="IRNazanin"/>
          <w:b w:val="false"/>
          <w:bCs w:val="false"/>
          <w:i w:val="false"/>
          <w:iCs w:val="false"/>
          <w:color w:val="333333"/>
          <w:sz w:val="20"/>
          <w:szCs w:val="20"/>
        </w:rPr>
        <w:t>208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مجلس</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تسلیةالفؤادص</w:t>
      </w:r>
      <w:r>
        <w:rPr>
          <w:rFonts w:eastAsia="IRNazanin" w:cs="IRNazanin"/>
          <w:b w:val="false"/>
          <w:bCs w:val="false"/>
          <w:i w:val="false"/>
          <w:iCs w:val="false"/>
          <w:color w:val="333333"/>
          <w:sz w:val="20"/>
          <w:szCs w:val="20"/>
        </w:rPr>
        <w:t>201</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عدةالداعی باب فی توصیف الجنة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تسلیةالفؤادص</w:t>
      </w:r>
      <w:r>
        <w:rPr>
          <w:rFonts w:eastAsia="IRNazanin" w:cs="IRNazanin"/>
          <w:b w:val="false"/>
          <w:bCs w:val="false"/>
          <w:i w:val="false"/>
          <w:iCs w:val="false"/>
          <w:color w:val="333333"/>
          <w:sz w:val="20"/>
          <w:szCs w:val="20"/>
        </w:rPr>
        <w:t>220</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الفؤادص</w:t>
      </w:r>
      <w:r>
        <w:rPr>
          <w:rFonts w:eastAsia="IRNazanin" w:cs="IRNazanin"/>
          <w:b w:val="false"/>
          <w:bCs w:val="false"/>
          <w:i w:val="false"/>
          <w:iCs w:val="false"/>
          <w:color w:val="333333"/>
          <w:sz w:val="20"/>
          <w:szCs w:val="20"/>
        </w:rPr>
        <w:t>210</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کفایةالاثرص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عدةالداعی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اقسام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الذکرباب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تسلیةالفؤادص</w:t>
      </w:r>
      <w:r>
        <w:rPr>
          <w:rFonts w:eastAsia="IRNazanin" w:cs="IRNazanin"/>
          <w:b w:val="false"/>
          <w:bCs w:val="false"/>
          <w:i w:val="false"/>
          <w:iCs w:val="false"/>
          <w:color w:val="333333"/>
          <w:sz w:val="20"/>
          <w:szCs w:val="20"/>
        </w:rPr>
        <w:t>218</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تسلیةالفؤاد ص</w:t>
      </w:r>
      <w:r>
        <w:rPr>
          <w:rFonts w:eastAsia="IRNazanin" w:cs="IRNazanin"/>
          <w:b w:val="false"/>
          <w:bCs w:val="false"/>
          <w:i w:val="false"/>
          <w:iCs w:val="false"/>
          <w:color w:val="333333"/>
          <w:sz w:val="20"/>
          <w:szCs w:val="20"/>
        </w:rPr>
        <w:t>209</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امالی الصدوق مجلس</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تسلیةالفؤاد ص</w:t>
      </w:r>
      <w:r>
        <w:rPr>
          <w:rFonts w:eastAsia="IRNazanin" w:cs="IRNazanin"/>
          <w:b w:val="false"/>
          <w:bCs w:val="false"/>
          <w:i w:val="false"/>
          <w:iCs w:val="false"/>
          <w:color w:val="333333"/>
          <w:sz w:val="20"/>
          <w:szCs w:val="20"/>
        </w:rPr>
        <w:t>208</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الفؤادص</w:t>
      </w:r>
      <w:r>
        <w:rPr>
          <w:rFonts w:eastAsia="IRNazanin" w:cs="IRNazanin"/>
          <w:b w:val="false"/>
          <w:bCs w:val="false"/>
          <w:i w:val="false"/>
          <w:iCs w:val="false"/>
          <w:color w:val="333333"/>
          <w:sz w:val="20"/>
          <w:szCs w:val="20"/>
        </w:rPr>
        <w:t>241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الواقیة فصل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تسلیة الفؤاد ص</w:t>
      </w:r>
      <w:r>
        <w:rPr>
          <w:rFonts w:eastAsia="IRNazanin" w:cs="IRNazanin"/>
          <w:b w:val="false"/>
          <w:bCs w:val="false"/>
          <w:i w:val="false"/>
          <w:iCs w:val="false"/>
          <w:color w:val="333333"/>
          <w:sz w:val="20"/>
          <w:szCs w:val="20"/>
        </w:rPr>
        <w:t>246</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11</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تسلیةالفؤادص</w:t>
      </w:r>
      <w:r>
        <w:rPr>
          <w:rFonts w:eastAsia="IRNazanin" w:cs="IRNazanin"/>
          <w:b w:val="false"/>
          <w:bCs w:val="false"/>
          <w:i w:val="false"/>
          <w:iCs w:val="false"/>
          <w:color w:val="333333"/>
          <w:sz w:val="20"/>
          <w:szCs w:val="20"/>
        </w:rPr>
        <w:t>244</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ذیل سوره فلق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تسلیةالفؤاد ص</w:t>
      </w:r>
      <w:r>
        <w:rPr>
          <w:rFonts w:eastAsia="IRNazanin" w:cs="IRNazanin"/>
          <w:b w:val="false"/>
          <w:bCs w:val="false"/>
          <w:i w:val="false"/>
          <w:iCs w:val="false"/>
          <w:color w:val="333333"/>
          <w:sz w:val="20"/>
          <w:szCs w:val="20"/>
        </w:rPr>
        <w:t>245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كریمه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لاینفع مالٌ و لا بَنون إلاّ مَن أتی الله بقلبٍ سلیمٍ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روز قیامت روزی است که مال و فرزند فایده ای نمی رساند مگر کسی که با قلب سلیم، خدا را ملاقات کند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نسبتاً طولانی از پیامبراکرم صلی الله علیه و آله و سلم اشاره شده به اینکه تنها همنشین انسان در قبر، عمل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وأنّه لابدّلک یا قیس من قرین یدفن معک وهوحیّ وتدفن معه وأنت میّت فإن کان کریماًأکرمک وإن کان لئیماًأسلمک ثمّ لایحشرإلاّمعک ولاتبعث إلاّمعه ولاتسأل إلاّعنه فلاتجعله إلاّصالحاًفإنّه إن صلح آنست به وإن فسد لاتستوحش إلاّمنه و هو فعلک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قیس؛ تو در قبر همواره همنشینی داری که با تو دفن می شود و او زنده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او کریم باشد به تواحسان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محشور نمی شود مگر با تو و تو هم با او مبعوث می گردی و سؤال نمی شوی مگر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قرار نده او را مگر صالح چون اگر عمل تو صالح باشد با او مأنوس خواهی شد و اگر فاسد باشد از چیزی نمی هراسی مگر از او که عمل توست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3.jpeg"/><Relationship Id="rId183" Type="http://schemas.openxmlformats.org/officeDocument/2006/relationships/image" Target="media/image3.jpeg"/><Relationship Id="rId184" Type="http://schemas.openxmlformats.org/officeDocument/2006/relationships/footer" Target="footer177.xml"/><Relationship Id="rId185" Type="http://schemas.openxmlformats.org/officeDocument/2006/relationships/image" Target="media/image4.jpeg"/><Relationship Id="rId186" Type="http://schemas.openxmlformats.org/officeDocument/2006/relationships/image" Target="media/image4.jpeg"/><Relationship Id="rId187" Type="http://schemas.openxmlformats.org/officeDocument/2006/relationships/footer" Target="footer178.xml"/><Relationship Id="rId188" Type="http://schemas.openxmlformats.org/officeDocument/2006/relationships/image" Target="media/image5.jpeg"/><Relationship Id="rId189" Type="http://schemas.openxmlformats.org/officeDocument/2006/relationships/image" Target="media/image5.jpeg"/><Relationship Id="rId190" Type="http://schemas.openxmlformats.org/officeDocument/2006/relationships/footer" Target="footer179.xml"/><Relationship Id="rId191" Type="http://schemas.openxmlformats.org/officeDocument/2006/relationships/image" Target="media/image6.jpeg"/><Relationship Id="rId192" Type="http://schemas.openxmlformats.org/officeDocument/2006/relationships/image" Target="media/image6.jpeg"/><Relationship Id="rId193" Type="http://schemas.openxmlformats.org/officeDocument/2006/relationships/footer" Target="footer180.xml"/><Relationship Id="rId194" Type="http://schemas.openxmlformats.org/officeDocument/2006/relationships/image" Target="media/image7.jpeg"/><Relationship Id="rId195" Type="http://schemas.openxmlformats.org/officeDocument/2006/relationships/image" Target="media/image7.jpeg"/><Relationship Id="rId196" Type="http://schemas.openxmlformats.org/officeDocument/2006/relationships/footer" Target="footer181.xml"/><Relationship Id="rId197" Type="http://schemas.openxmlformats.org/officeDocument/2006/relationships/image" Target="media/image8.jpeg"/><Relationship Id="rId198" Type="http://schemas.openxmlformats.org/officeDocument/2006/relationships/image" Target="media/image8.jpeg"/><Relationship Id="rId199" Type="http://schemas.openxmlformats.org/officeDocument/2006/relationships/footer" Target="footer182.xml"/><Relationship Id="rId200" Type="http://schemas.openxmlformats.org/officeDocument/2006/relationships/image" Target="media/image9.jpeg"/><Relationship Id="rId201" Type="http://schemas.openxmlformats.org/officeDocument/2006/relationships/image" Target="media/image9.jpeg"/><Relationship Id="rId202" Type="http://schemas.openxmlformats.org/officeDocument/2006/relationships/footer" Target="footer183.xml"/><Relationship Id="rId203" Type="http://schemas.openxmlformats.org/officeDocument/2006/relationships/image" Target="media/image10.jpeg"/><Relationship Id="rId204" Type="http://schemas.openxmlformats.org/officeDocument/2006/relationships/image" Target="media/image10.jpeg"/><Relationship Id="rId205" Type="http://schemas.openxmlformats.org/officeDocument/2006/relationships/footer" Target="footer184.xml"/><Relationship Id="rId206" Type="http://schemas.openxmlformats.org/officeDocument/2006/relationships/image" Target="media/image11.jpeg"/><Relationship Id="rId207" Type="http://schemas.openxmlformats.org/officeDocument/2006/relationships/image" Target="media/image11.jpeg"/><Relationship Id="rId208" Type="http://schemas.openxmlformats.org/officeDocument/2006/relationships/footer" Target="footer185.xml"/><Relationship Id="rId209" Type="http://schemas.openxmlformats.org/officeDocument/2006/relationships/image" Target="media/image12.jpeg"/><Relationship Id="rId210" Type="http://schemas.openxmlformats.org/officeDocument/2006/relationships/image" Target="media/image12.jpeg"/><Relationship Id="rId211" Type="http://schemas.openxmlformats.org/officeDocument/2006/relationships/footer" Target="footer186.xml"/><Relationship Id="rId212" Type="http://schemas.openxmlformats.org/officeDocument/2006/relationships/image" Target="media/image13.jpeg"/><Relationship Id="rId213" Type="http://schemas.openxmlformats.org/officeDocument/2006/relationships/image" Target="media/image13.jpeg"/><Relationship Id="rId214" Type="http://schemas.openxmlformats.org/officeDocument/2006/relationships/footer" Target="footer187.xml"/><Relationship Id="rId215" Type="http://schemas.openxmlformats.org/officeDocument/2006/relationships/image" Target="media/image14.jpeg"/><Relationship Id="rId216" Type="http://schemas.openxmlformats.org/officeDocument/2006/relationships/image" Target="media/image14.jpeg"/><Relationship Id="rId217" Type="http://schemas.openxmlformats.org/officeDocument/2006/relationships/footer" Target="footer188.xml"/><Relationship Id="rId218" Type="http://schemas.openxmlformats.org/officeDocument/2006/relationships/image" Target="media/image15.jpeg"/><Relationship Id="rId219" Type="http://schemas.openxmlformats.org/officeDocument/2006/relationships/image" Target="media/image15.jpeg"/><Relationship Id="rId220" Type="http://schemas.openxmlformats.org/officeDocument/2006/relationships/footer" Target="footer189.xml"/><Relationship Id="rId221" Type="http://schemas.openxmlformats.org/officeDocument/2006/relationships/image" Target="media/image16.jpeg"/><Relationship Id="rId222" Type="http://schemas.openxmlformats.org/officeDocument/2006/relationships/image" Target="media/image16.jpeg"/><Relationship Id="rId223" Type="http://schemas.openxmlformats.org/officeDocument/2006/relationships/footer" Target="footer190.xml"/><Relationship Id="rId224" Type="http://schemas.openxmlformats.org/officeDocument/2006/relationships/image" Target="media/image17.jpeg"/><Relationship Id="rId225" Type="http://schemas.openxmlformats.org/officeDocument/2006/relationships/image" Target="media/image17.jpeg"/><Relationship Id="rId226" Type="http://schemas.openxmlformats.org/officeDocument/2006/relationships/footer" Target="footer191.xml"/><Relationship Id="rId227" Type="http://schemas.openxmlformats.org/officeDocument/2006/relationships/image" Target="media/image18.jpeg"/><Relationship Id="rId228" Type="http://schemas.openxmlformats.org/officeDocument/2006/relationships/image" Target="media/image18.jpeg"/><Relationship Id="rId229" Type="http://schemas.openxmlformats.org/officeDocument/2006/relationships/footer" Target="footer192.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193.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56101</Words>
  <Characters>222834</Characters>
  <CharactersWithSpaces>277439</CharactersWithSpaces>
  <Paragraphs>1809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2026-08-27T14:23:13Z</dcterms:created>
  <dc:creator>ghaemiyeh.com</dc:creator>
  <dc:description/>
  <dc:language>en-US</dc:language>
  <cp:lastModifiedBy/>
  <dcterms:modified xsi:type="dcterms:W3CDTF">2026-08-27T17:53:22Z</dcterms:modified>
  <cp:revision>1</cp:revision>
  <dc:subject/>
  <dc:title>منظومه ی زبده العقاید</dc:title>
</cp:coreProperties>
</file>

<file path=docProps/custom.xml><?xml version="1.0" encoding="utf-8"?>
<Properties xmlns="http://schemas.openxmlformats.org/officeDocument/2006/custom-properties" xmlns:vt="http://schemas.openxmlformats.org/officeDocument/2006/docPropsVTypes"/>
</file>