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راز جاودانگی وقف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4220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14222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14224_105122903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514226_1051229030">
            <w:r>
              <w:rPr>
                <w:webHidden/>
                <w:rStyle w:val="IndexLink"/>
                <w:rtl w:val="true"/>
              </w:rPr>
              <w:t xml:space="preserve">- </w:t>
            </w:r>
            <w:r>
              <w:rPr>
                <w:rStyle w:val="IndexLink"/>
                <w:rtl w:val="true"/>
              </w:rPr>
              <w:t xml:space="preserve">يک </w:t>
            </w:r>
            <w:r>
              <w:rPr>
                <w:rStyle w:val="IndexLink"/>
                <w:rtl w:val="true"/>
              </w:rPr>
              <w:t xml:space="preserve">- </w:t>
            </w:r>
            <w:r>
              <w:rPr>
                <w:rStyle w:val="IndexLink"/>
                <w:rtl w:val="true"/>
              </w:rPr>
              <w:t>برای شروع</w:t>
            </w:r>
            <w:r>
              <w:rPr>
                <w:rStyle w:val="IndexLink"/>
                <w:rtl w:val="true"/>
              </w:rPr>
              <w:tab/>
            </w:r>
            <w:r>
              <w:rPr>
                <w:rStyle w:val="IndexLink"/>
              </w:rPr>
              <w:t>11</w:t>
            </w:r>
          </w:hyperlink>
        </w:p>
        <w:p>
          <w:pPr>
            <w:pStyle w:val="Contents3"/>
            <w:tabs>
              <w:tab w:val="clear" w:pos="8459"/>
              <w:tab w:val="right" w:pos="9026" w:leader="dot"/>
            </w:tabs>
            <w:rPr/>
          </w:pPr>
          <w:hyperlink w:anchor="__RefHeading___Toc2514228_105122903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514230_1051229030">
            <w:r>
              <w:rPr>
                <w:webHidden/>
                <w:rStyle w:val="IndexLink"/>
                <w:rtl w:val="true"/>
              </w:rPr>
              <w:t>قرآن و اهل بیت علیهم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2514232_1051229030">
            <w:r>
              <w:rPr>
                <w:webHidden/>
                <w:rStyle w:val="IndexLink"/>
                <w:rtl w:val="true"/>
              </w:rPr>
              <w:t>ایران</w:t>
            </w:r>
            <w:r>
              <w:rPr>
                <w:rStyle w:val="IndexLink"/>
                <w:rtl w:val="true"/>
              </w:rPr>
              <w:t>...</w:t>
              <w:tab/>
            </w:r>
            <w:r>
              <w:rPr>
                <w:rStyle w:val="IndexLink"/>
              </w:rPr>
              <w:t>16</w:t>
            </w:r>
          </w:hyperlink>
        </w:p>
        <w:p>
          <w:pPr>
            <w:pStyle w:val="Contents2"/>
            <w:tabs>
              <w:tab w:val="clear" w:pos="8743"/>
              <w:tab w:val="right" w:pos="9026" w:leader="dot"/>
            </w:tabs>
            <w:rPr/>
          </w:pPr>
          <w:hyperlink w:anchor="__RefHeading___Toc2514234_1051229030">
            <w:r>
              <w:rPr>
                <w:webHidden/>
                <w:rStyle w:val="IndexLink"/>
                <w:rtl w:val="true"/>
              </w:rPr>
              <w:t>-</w:t>
            </w:r>
            <w:r>
              <w:rPr>
                <w:rStyle w:val="IndexLink"/>
                <w:rtl w:val="true"/>
              </w:rPr>
              <w:t>دو</w:t>
            </w:r>
            <w:r>
              <w:rPr>
                <w:rStyle w:val="IndexLink"/>
                <w:rtl w:val="true"/>
              </w:rPr>
              <w:t>-</w:t>
            </w:r>
            <w:r>
              <w:rPr>
                <w:rStyle w:val="IndexLink"/>
                <w:rtl w:val="true"/>
              </w:rPr>
              <w:t>چرا؟</w:t>
            </w:r>
            <w:r>
              <w:rPr>
                <w:rStyle w:val="IndexLink"/>
                <w:rtl w:val="true"/>
              </w:rPr>
              <w:tab/>
            </w:r>
            <w:r>
              <w:rPr>
                <w:rStyle w:val="IndexLink"/>
              </w:rPr>
              <w:t>19</w:t>
            </w:r>
          </w:hyperlink>
        </w:p>
        <w:p>
          <w:pPr>
            <w:pStyle w:val="Contents3"/>
            <w:tabs>
              <w:tab w:val="clear" w:pos="8459"/>
              <w:tab w:val="right" w:pos="9026" w:leader="dot"/>
            </w:tabs>
            <w:rPr/>
          </w:pPr>
          <w:hyperlink w:anchor="__RefHeading___Toc2514236_105122903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514238_1051229030">
            <w:r>
              <w:rPr>
                <w:webHidden/>
                <w:rStyle w:val="IndexLink"/>
                <w:rtl w:val="true"/>
              </w:rPr>
              <w:t>همیشه باشیم</w:t>
            </w:r>
            <w:r>
              <w:rPr>
                <w:rStyle w:val="IndexLink"/>
                <w:rtl w:val="true"/>
              </w:rPr>
              <w:t>!</w:t>
              <w:tab/>
            </w:r>
            <w:r>
              <w:rPr>
                <w:rStyle w:val="IndexLink"/>
              </w:rPr>
              <w:t>20</w:t>
            </w:r>
          </w:hyperlink>
        </w:p>
        <w:p>
          <w:pPr>
            <w:pStyle w:val="Contents3"/>
            <w:tabs>
              <w:tab w:val="clear" w:pos="8459"/>
              <w:tab w:val="right" w:pos="9026" w:leader="dot"/>
            </w:tabs>
            <w:rPr/>
          </w:pPr>
          <w:hyperlink w:anchor="__RefHeading___Toc2514240_1051229030">
            <w:r>
              <w:rPr>
                <w:webHidden/>
                <w:rStyle w:val="IndexLink"/>
                <w:rtl w:val="true"/>
              </w:rPr>
              <w:t>کوله پشتی سنگین</w:t>
            </w:r>
            <w:r>
              <w:rPr>
                <w:rStyle w:val="IndexLink"/>
                <w:rtl w:val="true"/>
              </w:rPr>
              <w:tab/>
            </w:r>
            <w:r>
              <w:rPr>
                <w:rStyle w:val="IndexLink"/>
              </w:rPr>
              <w:t>25</w:t>
            </w:r>
          </w:hyperlink>
        </w:p>
        <w:p>
          <w:pPr>
            <w:pStyle w:val="Contents3"/>
            <w:tabs>
              <w:tab w:val="clear" w:pos="8459"/>
              <w:tab w:val="right" w:pos="9026" w:leader="dot"/>
            </w:tabs>
            <w:rPr/>
          </w:pPr>
          <w:hyperlink w:anchor="__RefHeading___Toc2514242_1051229030">
            <w:r>
              <w:rPr>
                <w:webHidden/>
                <w:rStyle w:val="IndexLink"/>
                <w:rtl w:val="true"/>
              </w:rPr>
              <w:t>خواب یا بیدار؟</w:t>
            </w:r>
            <w:r>
              <w:rPr>
                <w:rStyle w:val="IndexLink"/>
                <w:rtl w:val="true"/>
              </w:rPr>
              <w:tab/>
            </w:r>
            <w:r>
              <w:rPr>
                <w:rStyle w:val="IndexLink"/>
              </w:rPr>
              <w:t>27</w:t>
            </w:r>
          </w:hyperlink>
        </w:p>
        <w:p>
          <w:pPr>
            <w:pStyle w:val="Contents3"/>
            <w:tabs>
              <w:tab w:val="clear" w:pos="8459"/>
              <w:tab w:val="right" w:pos="9026" w:leader="dot"/>
            </w:tabs>
            <w:rPr/>
          </w:pPr>
          <w:hyperlink w:anchor="__RefHeading___Toc2514244_1051229030">
            <w:r>
              <w:rPr>
                <w:webHidden/>
                <w:rStyle w:val="IndexLink"/>
                <w:rtl w:val="true"/>
              </w:rPr>
              <w:t>سرمایه گذاری</w:t>
            </w:r>
            <w:r>
              <w:rPr>
                <w:rStyle w:val="IndexLink"/>
                <w:rtl w:val="true"/>
              </w:rPr>
              <w:tab/>
            </w:r>
            <w:r>
              <w:rPr>
                <w:rStyle w:val="IndexLink"/>
              </w:rPr>
              <w:t>29</w:t>
            </w:r>
          </w:hyperlink>
        </w:p>
        <w:p>
          <w:pPr>
            <w:pStyle w:val="Contents3"/>
            <w:tabs>
              <w:tab w:val="clear" w:pos="8459"/>
              <w:tab w:val="right" w:pos="9026" w:leader="dot"/>
            </w:tabs>
            <w:rPr/>
          </w:pPr>
          <w:hyperlink w:anchor="__RefHeading___Toc2514246_1051229030">
            <w:r>
              <w:rPr>
                <w:webHidden/>
                <w:rStyle w:val="IndexLink"/>
                <w:rtl w:val="true"/>
              </w:rPr>
              <w:t>کار خیر</w:t>
            </w:r>
            <w:r>
              <w:rPr>
                <w:rStyle w:val="IndexLink"/>
                <w:rtl w:val="true"/>
              </w:rPr>
              <w:tab/>
            </w:r>
            <w:r>
              <w:rPr>
                <w:rStyle w:val="IndexLink"/>
              </w:rPr>
              <w:t>33</w:t>
            </w:r>
          </w:hyperlink>
        </w:p>
        <w:p>
          <w:pPr>
            <w:pStyle w:val="Contents3"/>
            <w:tabs>
              <w:tab w:val="clear" w:pos="8459"/>
              <w:tab w:val="right" w:pos="9026" w:leader="dot"/>
            </w:tabs>
            <w:rPr/>
          </w:pPr>
          <w:hyperlink w:anchor="__RefHeading___Toc2514248_1051229030">
            <w:r>
              <w:rPr>
                <w:webHidden/>
                <w:rStyle w:val="IndexLink"/>
                <w:rtl w:val="true"/>
              </w:rPr>
              <w:t>راه بی نهایت</w:t>
            </w:r>
            <w:r>
              <w:rPr>
                <w:rStyle w:val="IndexLink"/>
                <w:rtl w:val="true"/>
              </w:rPr>
              <w:tab/>
            </w:r>
            <w:r>
              <w:rPr>
                <w:rStyle w:val="IndexLink"/>
              </w:rPr>
              <w:t>35</w:t>
            </w:r>
          </w:hyperlink>
        </w:p>
        <w:p>
          <w:pPr>
            <w:pStyle w:val="Contents2"/>
            <w:tabs>
              <w:tab w:val="clear" w:pos="8743"/>
              <w:tab w:val="right" w:pos="9026" w:leader="dot"/>
            </w:tabs>
            <w:rPr/>
          </w:pPr>
          <w:hyperlink w:anchor="__RefHeading___Toc2514250_1051229030">
            <w:r>
              <w:rPr>
                <w:webHidden/>
                <w:rStyle w:val="IndexLink"/>
                <w:rtl w:val="true"/>
              </w:rPr>
              <w:t xml:space="preserve">- </w:t>
            </w:r>
            <w:r>
              <w:rPr>
                <w:rStyle w:val="IndexLink"/>
                <w:rtl w:val="true"/>
              </w:rPr>
              <w:t xml:space="preserve">سه </w:t>
            </w:r>
            <w:r>
              <w:rPr>
                <w:rStyle w:val="IndexLink"/>
                <w:rtl w:val="true"/>
              </w:rPr>
              <w:t xml:space="preserve">- </w:t>
            </w:r>
            <w:r>
              <w:rPr>
                <w:rStyle w:val="IndexLink"/>
                <w:rtl w:val="true"/>
              </w:rPr>
              <w:t>چه چیزی و برای کجا؟</w:t>
            </w:r>
            <w:r>
              <w:rPr>
                <w:rStyle w:val="IndexLink"/>
                <w:rtl w:val="true"/>
              </w:rPr>
              <w:tab/>
            </w:r>
            <w:r>
              <w:rPr>
                <w:rStyle w:val="IndexLink"/>
              </w:rPr>
              <w:t>37</w:t>
            </w:r>
          </w:hyperlink>
        </w:p>
        <w:p>
          <w:pPr>
            <w:pStyle w:val="Contents3"/>
            <w:tabs>
              <w:tab w:val="clear" w:pos="8459"/>
              <w:tab w:val="right" w:pos="9026" w:leader="dot"/>
            </w:tabs>
            <w:rPr/>
          </w:pPr>
          <w:hyperlink w:anchor="__RefHeading___Toc2514252_105122903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514254_1051229030">
            <w:r>
              <w:rPr>
                <w:webHidden/>
                <w:rStyle w:val="IndexLink"/>
                <w:rtl w:val="true"/>
              </w:rPr>
              <w:t>یک داستان و حرف حساب</w:t>
            </w:r>
            <w:r>
              <w:rPr>
                <w:rStyle w:val="IndexLink"/>
                <w:rtl w:val="true"/>
              </w:rPr>
              <w:t>!</w:t>
              <w:tab/>
            </w:r>
            <w:r>
              <w:rPr>
                <w:rStyle w:val="IndexLink"/>
              </w:rPr>
              <w:t>42</w:t>
            </w:r>
          </w:hyperlink>
        </w:p>
        <w:p>
          <w:pPr>
            <w:pStyle w:val="Contents3"/>
            <w:tabs>
              <w:tab w:val="clear" w:pos="8459"/>
              <w:tab w:val="right" w:pos="9026" w:leader="dot"/>
            </w:tabs>
            <w:rPr/>
          </w:pPr>
          <w:hyperlink w:anchor="__RefHeading___Toc2514256_1051229030">
            <w:r>
              <w:rPr>
                <w:webHidden/>
                <w:rStyle w:val="IndexLink"/>
                <w:rtl w:val="true"/>
              </w:rPr>
              <w:t>مثل هوا</w:t>
            </w:r>
            <w:r>
              <w:rPr>
                <w:rStyle w:val="IndexLink"/>
                <w:rtl w:val="true"/>
              </w:rPr>
              <w:tab/>
            </w:r>
            <w:r>
              <w:rPr>
                <w:rStyle w:val="IndexLink"/>
              </w:rPr>
              <w:t>45</w:t>
            </w:r>
          </w:hyperlink>
        </w:p>
        <w:p>
          <w:pPr>
            <w:pStyle w:val="Contents3"/>
            <w:tabs>
              <w:tab w:val="clear" w:pos="8459"/>
              <w:tab w:val="right" w:pos="9026" w:leader="dot"/>
            </w:tabs>
            <w:rPr/>
          </w:pPr>
          <w:hyperlink w:anchor="__RefHeading___Toc2514258_1051229030">
            <w:r>
              <w:rPr>
                <w:webHidden/>
                <w:rStyle w:val="IndexLink"/>
                <w:rtl w:val="true"/>
              </w:rPr>
              <w:t>یک دوربین ساده</w:t>
            </w:r>
            <w:r>
              <w:rPr>
                <w:rStyle w:val="IndexLink"/>
                <w:rtl w:val="true"/>
              </w:rPr>
              <w:tab/>
            </w:r>
            <w:r>
              <w:rPr>
                <w:rStyle w:val="IndexLink"/>
              </w:rPr>
              <w:t>46</w:t>
            </w:r>
          </w:hyperlink>
        </w:p>
        <w:p>
          <w:pPr>
            <w:pStyle w:val="Contents3"/>
            <w:tabs>
              <w:tab w:val="clear" w:pos="8459"/>
              <w:tab w:val="right" w:pos="9026" w:leader="dot"/>
            </w:tabs>
            <w:rPr/>
          </w:pPr>
          <w:hyperlink w:anchor="__RefHeading___Toc2514260_1051229030">
            <w:r>
              <w:rPr>
                <w:webHidden/>
                <w:rStyle w:val="IndexLink"/>
                <w:rtl w:val="true"/>
              </w:rPr>
              <w:t>هاروارد و الازهر</w:t>
            </w:r>
            <w:r>
              <w:rPr>
                <w:rStyle w:val="IndexLink"/>
                <w:rtl w:val="true"/>
              </w:rPr>
              <w:t>!</w:t>
              <w:tab/>
            </w:r>
            <w:r>
              <w:rPr>
                <w:rStyle w:val="IndexLink"/>
              </w:rPr>
              <w:t>48</w:t>
            </w:r>
          </w:hyperlink>
        </w:p>
        <w:p>
          <w:pPr>
            <w:pStyle w:val="Contents3"/>
            <w:tabs>
              <w:tab w:val="clear" w:pos="8459"/>
              <w:tab w:val="right" w:pos="9026" w:leader="dot"/>
            </w:tabs>
            <w:rPr/>
          </w:pPr>
          <w:hyperlink w:anchor="__RefHeading___Toc2514262_1051229030">
            <w:r>
              <w:rPr>
                <w:webHidden/>
                <w:rStyle w:val="IndexLink"/>
                <w:rtl w:val="true"/>
              </w:rPr>
              <w:t>نرم افزاری ساده</w:t>
            </w:r>
            <w:r>
              <w:rPr>
                <w:rStyle w:val="IndexLink"/>
                <w:rtl w:val="true"/>
              </w:rPr>
              <w:t>!</w:t>
              <w:tab/>
            </w:r>
            <w:r>
              <w:rPr>
                <w:rStyle w:val="IndexLink"/>
              </w:rPr>
              <w:t>49</w:t>
            </w:r>
          </w:hyperlink>
        </w:p>
        <w:p>
          <w:pPr>
            <w:pStyle w:val="Contents3"/>
            <w:tabs>
              <w:tab w:val="clear" w:pos="8459"/>
              <w:tab w:val="right" w:pos="9026" w:leader="dot"/>
            </w:tabs>
            <w:rPr/>
          </w:pPr>
          <w:hyperlink w:anchor="__RefHeading___Toc2514264_1051229030">
            <w:r>
              <w:rPr>
                <w:webHidden/>
                <w:rStyle w:val="IndexLink"/>
                <w:rtl w:val="true"/>
              </w:rPr>
              <w:t>فراموش شدگان</w:t>
            </w:r>
            <w:r>
              <w:rPr>
                <w:rStyle w:val="IndexLink"/>
                <w:rtl w:val="true"/>
              </w:rPr>
              <w:t>!</w:t>
              <w:tab/>
            </w:r>
            <w:r>
              <w:rPr>
                <w:rStyle w:val="IndexLink"/>
              </w:rPr>
              <w:t>52</w:t>
            </w:r>
          </w:hyperlink>
        </w:p>
        <w:p>
          <w:pPr>
            <w:pStyle w:val="Contents3"/>
            <w:tabs>
              <w:tab w:val="clear" w:pos="8459"/>
              <w:tab w:val="right" w:pos="9026" w:leader="dot"/>
            </w:tabs>
            <w:rPr/>
          </w:pPr>
          <w:hyperlink w:anchor="__RefHeading___Toc2514266_1051229030">
            <w:r>
              <w:rPr>
                <w:webHidden/>
                <w:rStyle w:val="IndexLink"/>
                <w:rtl w:val="true"/>
              </w:rPr>
              <w:t>گاری</w:t>
            </w:r>
            <w:r>
              <w:rPr>
                <w:rStyle w:val="IndexLink"/>
                <w:rtl w:val="true"/>
              </w:rPr>
              <w:tab/>
            </w:r>
            <w:r>
              <w:rPr>
                <w:rStyle w:val="IndexLink"/>
              </w:rPr>
              <w:t>54</w:t>
            </w:r>
          </w:hyperlink>
        </w:p>
        <w:p>
          <w:pPr>
            <w:pStyle w:val="Contents3"/>
            <w:tabs>
              <w:tab w:val="clear" w:pos="8459"/>
              <w:tab w:val="right" w:pos="9026" w:leader="dot"/>
            </w:tabs>
            <w:rPr/>
          </w:pPr>
          <w:hyperlink w:anchor="__RefHeading___Toc2514268_1051229030">
            <w:r>
              <w:rPr>
                <w:webHidden/>
                <w:rStyle w:val="IndexLink"/>
                <w:rtl w:val="true"/>
              </w:rPr>
              <w:t>مشارکت در دانش</w:t>
            </w:r>
            <w:r>
              <w:rPr>
                <w:rStyle w:val="IndexLink"/>
                <w:rtl w:val="true"/>
              </w:rPr>
              <w:t>!</w:t>
              <w:tab/>
            </w:r>
            <w:r>
              <w:rPr>
                <w:rStyle w:val="IndexLink"/>
              </w:rPr>
              <w:t>55</w:t>
            </w:r>
          </w:hyperlink>
        </w:p>
        <w:p>
          <w:pPr>
            <w:pStyle w:val="Contents3"/>
            <w:tabs>
              <w:tab w:val="clear" w:pos="8459"/>
              <w:tab w:val="right" w:pos="9026" w:leader="dot"/>
            </w:tabs>
            <w:rPr/>
          </w:pPr>
          <w:hyperlink w:anchor="__RefHeading___Toc2514270_1051229030">
            <w:r>
              <w:rPr>
                <w:webHidden/>
                <w:rStyle w:val="IndexLink"/>
                <w:rtl w:val="true"/>
              </w:rPr>
              <w:t>مرکز مشاوره</w:t>
            </w:r>
            <w:r>
              <w:rPr>
                <w:rStyle w:val="IndexLink"/>
                <w:rtl w:val="true"/>
              </w:rPr>
              <w:t>!</w:t>
              <w:tab/>
            </w:r>
            <w:r>
              <w:rPr>
                <w:rStyle w:val="IndexLink"/>
              </w:rPr>
              <w:t>56</w:t>
            </w:r>
          </w:hyperlink>
        </w:p>
        <w:p>
          <w:pPr>
            <w:pStyle w:val="Contents3"/>
            <w:tabs>
              <w:tab w:val="clear" w:pos="8459"/>
              <w:tab w:val="right" w:pos="9026" w:leader="dot"/>
            </w:tabs>
            <w:rPr/>
          </w:pPr>
          <w:hyperlink w:anchor="__RefHeading___Toc2514272_1051229030">
            <w:r>
              <w:rPr>
                <w:webHidden/>
                <w:rStyle w:val="IndexLink"/>
                <w:rtl w:val="true"/>
              </w:rPr>
              <w:t>یک شارژر کوچک</w:t>
            </w:r>
            <w:r>
              <w:rPr>
                <w:rStyle w:val="IndexLink"/>
                <w:rtl w:val="true"/>
              </w:rPr>
              <w:t>!</w:t>
              <w:tab/>
            </w:r>
            <w:r>
              <w:rPr>
                <w:rStyle w:val="IndexLink"/>
              </w:rPr>
              <w:t>58</w:t>
            </w:r>
          </w:hyperlink>
        </w:p>
        <w:p>
          <w:pPr>
            <w:pStyle w:val="Contents3"/>
            <w:tabs>
              <w:tab w:val="clear" w:pos="8459"/>
              <w:tab w:val="right" w:pos="9026" w:leader="dot"/>
            </w:tabs>
            <w:rPr/>
          </w:pPr>
          <w:hyperlink w:anchor="__RefHeading___Toc2514274_1051229030">
            <w:r>
              <w:rPr>
                <w:webHidden/>
                <w:rStyle w:val="IndexLink"/>
                <w:rtl w:val="true"/>
              </w:rPr>
              <w:t>خاطرهای از هوای خنک</w:t>
            </w:r>
            <w:r>
              <w:rPr>
                <w:rStyle w:val="IndexLink"/>
                <w:rtl w:val="true"/>
              </w:rPr>
              <w:tab/>
            </w:r>
            <w:r>
              <w:rPr>
                <w:rStyle w:val="IndexLink"/>
              </w:rPr>
              <w:t>60</w:t>
            </w:r>
          </w:hyperlink>
        </w:p>
        <w:p>
          <w:pPr>
            <w:pStyle w:val="Contents3"/>
            <w:tabs>
              <w:tab w:val="clear" w:pos="8459"/>
              <w:tab w:val="right" w:pos="9026" w:leader="dot"/>
            </w:tabs>
            <w:rPr/>
          </w:pPr>
          <w:hyperlink w:anchor="__RefHeading___Toc2514276_1051229030">
            <w:r>
              <w:rPr>
                <w:webHidden/>
                <w:rStyle w:val="IndexLink"/>
                <w:rtl w:val="true"/>
              </w:rPr>
              <w:t>وسائل و مسائل</w:t>
            </w:r>
            <w:r>
              <w:rPr>
                <w:rStyle w:val="IndexLink"/>
                <w:rtl w:val="true"/>
              </w:rPr>
              <w:t>!</w:t>
              <w:tab/>
            </w:r>
            <w:r>
              <w:rPr>
                <w:rStyle w:val="IndexLink"/>
              </w:rPr>
              <w:t>62</w:t>
            </w:r>
          </w:hyperlink>
        </w:p>
        <w:p>
          <w:pPr>
            <w:pStyle w:val="Contents3"/>
            <w:tabs>
              <w:tab w:val="clear" w:pos="8459"/>
              <w:tab w:val="right" w:pos="9026" w:leader="dot"/>
            </w:tabs>
            <w:rPr/>
          </w:pPr>
          <w:hyperlink w:anchor="__RefHeading___Toc2514278_1051229030">
            <w:r>
              <w:rPr>
                <w:webHidden/>
                <w:rStyle w:val="IndexLink"/>
                <w:rtl w:val="true"/>
              </w:rPr>
              <w:t>وقتی نمی توانیم بیمارستان وقف کنیم</w:t>
            </w:r>
            <w:r>
              <w:rPr>
                <w:rStyle w:val="IndexLink"/>
                <w:rtl w:val="true"/>
              </w:rPr>
              <w:t>!</w:t>
              <w:tab/>
            </w:r>
            <w:r>
              <w:rPr>
                <w:rStyle w:val="IndexLink"/>
              </w:rPr>
              <w:t>64</w:t>
            </w:r>
          </w:hyperlink>
        </w:p>
        <w:p>
          <w:pPr>
            <w:pStyle w:val="Contents3"/>
            <w:tabs>
              <w:tab w:val="clear" w:pos="8459"/>
              <w:tab w:val="right" w:pos="9026" w:leader="dot"/>
            </w:tabs>
            <w:rPr/>
          </w:pPr>
          <w:hyperlink w:anchor="__RefHeading___Toc2514280_1051229030">
            <w:r>
              <w:rPr>
                <w:webHidden/>
                <w:rStyle w:val="IndexLink"/>
                <w:rtl w:val="true"/>
              </w:rPr>
              <w:t>همه می تونند</w:t>
            </w:r>
            <w:r>
              <w:rPr>
                <w:rStyle w:val="IndexLink"/>
                <w:rtl w:val="true"/>
              </w:rPr>
              <w:t>!</w:t>
              <w:tab/>
            </w:r>
            <w:r>
              <w:rPr>
                <w:rStyle w:val="IndexLink"/>
              </w:rPr>
              <w:t>66</w:t>
            </w:r>
          </w:hyperlink>
        </w:p>
        <w:p>
          <w:pPr>
            <w:pStyle w:val="Contents3"/>
            <w:tabs>
              <w:tab w:val="clear" w:pos="8459"/>
              <w:tab w:val="right" w:pos="9026" w:leader="dot"/>
            </w:tabs>
            <w:rPr/>
          </w:pPr>
          <w:hyperlink w:anchor="__RefHeading___Toc2514282_1051229030">
            <w:r>
              <w:rPr>
                <w:webHidden/>
                <w:rStyle w:val="IndexLink"/>
                <w:rtl w:val="true"/>
              </w:rPr>
              <w:t>برای کودکان</w:t>
            </w:r>
            <w:r>
              <w:rPr>
                <w:rStyle w:val="IndexLink"/>
                <w:rtl w:val="true"/>
              </w:rPr>
              <w:tab/>
            </w:r>
            <w:r>
              <w:rPr>
                <w:rStyle w:val="IndexLink"/>
              </w:rPr>
              <w:t>67</w:t>
            </w:r>
          </w:hyperlink>
        </w:p>
        <w:p>
          <w:pPr>
            <w:pStyle w:val="Contents2"/>
            <w:tabs>
              <w:tab w:val="clear" w:pos="8743"/>
              <w:tab w:val="right" w:pos="9026" w:leader="dot"/>
            </w:tabs>
            <w:rPr/>
          </w:pPr>
          <w:hyperlink w:anchor="__RefHeading___Toc2514284_1051229030">
            <w:r>
              <w:rPr>
                <w:webHidden/>
                <w:rStyle w:val="IndexLink"/>
                <w:rtl w:val="true"/>
              </w:rPr>
              <w:t xml:space="preserve">- </w:t>
            </w:r>
            <w:r>
              <w:rPr>
                <w:rStyle w:val="IndexLink"/>
                <w:rtl w:val="true"/>
              </w:rPr>
              <w:t xml:space="preserve">چهار </w:t>
            </w:r>
            <w:r>
              <w:rPr>
                <w:rStyle w:val="IndexLink"/>
                <w:rtl w:val="true"/>
              </w:rPr>
              <w:t xml:space="preserve">- </w:t>
            </w:r>
            <w:r>
              <w:rPr>
                <w:rStyle w:val="IndexLink"/>
                <w:rtl w:val="true"/>
              </w:rPr>
              <w:t>چگونه؟</w:t>
            </w:r>
            <w:r>
              <w:rPr>
                <w:rStyle w:val="IndexLink"/>
                <w:rtl w:val="true"/>
              </w:rPr>
              <w:tab/>
            </w:r>
            <w:r>
              <w:rPr>
                <w:rStyle w:val="IndexLink"/>
              </w:rPr>
              <w:t>69</w:t>
            </w:r>
          </w:hyperlink>
        </w:p>
        <w:p>
          <w:pPr>
            <w:pStyle w:val="Contents3"/>
            <w:tabs>
              <w:tab w:val="clear" w:pos="8459"/>
              <w:tab w:val="right" w:pos="9026" w:leader="dot"/>
            </w:tabs>
            <w:rPr/>
          </w:pPr>
          <w:hyperlink w:anchor="__RefHeading___Toc2514286_105122903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514288_1051229030">
            <w:r>
              <w:rPr>
                <w:webHidden/>
                <w:rStyle w:val="IndexLink"/>
              </w:rPr>
              <w:t>1</w:t>
            </w:r>
            <w:r>
              <w:rPr>
                <w:rStyle w:val="IndexLink"/>
                <w:rtl w:val="true"/>
              </w:rPr>
              <w:t xml:space="preserve">. </w:t>
            </w:r>
            <w:r>
              <w:rPr>
                <w:rStyle w:val="IndexLink"/>
                <w:rtl w:val="true"/>
              </w:rPr>
              <w:t>معین نمودن پیگیری کننده ثبت وقف</w:t>
            </w:r>
            <w:r>
              <w:rPr>
                <w:rStyle w:val="IndexLink"/>
                <w:rtl w:val="true"/>
              </w:rPr>
              <w:t>:</w:t>
              <w:tab/>
            </w:r>
            <w:r>
              <w:rPr>
                <w:rStyle w:val="IndexLink"/>
              </w:rPr>
              <w:t>71</w:t>
            </w:r>
          </w:hyperlink>
        </w:p>
        <w:p>
          <w:pPr>
            <w:pStyle w:val="Contents3"/>
            <w:tabs>
              <w:tab w:val="clear" w:pos="8459"/>
              <w:tab w:val="right" w:pos="9026" w:leader="dot"/>
            </w:tabs>
            <w:rPr/>
          </w:pPr>
          <w:hyperlink w:anchor="__RefHeading___Toc2514290_1051229030">
            <w:r>
              <w:rPr>
                <w:webHidden/>
                <w:rStyle w:val="IndexLink"/>
              </w:rPr>
              <w:t>2</w:t>
            </w:r>
            <w:r>
              <w:rPr>
                <w:rStyle w:val="IndexLink"/>
                <w:rtl w:val="true"/>
              </w:rPr>
              <w:t xml:space="preserve">. </w:t>
            </w:r>
            <w:r>
              <w:rPr>
                <w:rStyle w:val="IndexLink"/>
                <w:rtl w:val="true"/>
              </w:rPr>
              <w:t>تعيين نوع مال</w:t>
            </w:r>
            <w:r>
              <w:rPr>
                <w:rStyle w:val="IndexLink"/>
                <w:rtl w:val="true"/>
              </w:rPr>
              <w:t>:</w:t>
              <w:tab/>
            </w:r>
            <w:r>
              <w:rPr>
                <w:rStyle w:val="IndexLink"/>
              </w:rPr>
              <w:t>72</w:t>
            </w:r>
          </w:hyperlink>
        </w:p>
        <w:p>
          <w:pPr>
            <w:pStyle w:val="Contents3"/>
            <w:tabs>
              <w:tab w:val="clear" w:pos="8459"/>
              <w:tab w:val="right" w:pos="9026" w:leader="dot"/>
            </w:tabs>
            <w:rPr/>
          </w:pPr>
          <w:hyperlink w:anchor="__RefHeading___Toc2514292_1051229030">
            <w:r>
              <w:rPr>
                <w:webHidden/>
                <w:rStyle w:val="IndexLink"/>
              </w:rPr>
              <w:t>3</w:t>
            </w:r>
            <w:r>
              <w:rPr>
                <w:rStyle w:val="IndexLink"/>
                <w:rtl w:val="true"/>
              </w:rPr>
              <w:t xml:space="preserve">. </w:t>
            </w:r>
            <w:r>
              <w:rPr>
                <w:rStyle w:val="IndexLink"/>
                <w:rtl w:val="true"/>
              </w:rPr>
              <w:t>تعيين توليت موقوفه</w:t>
            </w:r>
            <w:r>
              <w:rPr>
                <w:rStyle w:val="IndexLink"/>
                <w:rtl w:val="true"/>
              </w:rPr>
              <w:t>:</w:t>
              <w:tab/>
            </w:r>
            <w:r>
              <w:rPr>
                <w:rStyle w:val="IndexLink"/>
              </w:rPr>
              <w:t>72</w:t>
            </w:r>
          </w:hyperlink>
        </w:p>
        <w:p>
          <w:pPr>
            <w:pStyle w:val="Contents3"/>
            <w:tabs>
              <w:tab w:val="clear" w:pos="8459"/>
              <w:tab w:val="right" w:pos="9026" w:leader="dot"/>
            </w:tabs>
            <w:rPr/>
          </w:pPr>
          <w:hyperlink w:anchor="__RefHeading___Toc2514294_1051229030">
            <w:r>
              <w:rPr>
                <w:webHidden/>
                <w:rStyle w:val="IndexLink"/>
              </w:rPr>
              <w:t>4</w:t>
            </w:r>
            <w:r>
              <w:rPr>
                <w:rStyle w:val="IndexLink"/>
                <w:rtl w:val="true"/>
              </w:rPr>
              <w:t xml:space="preserve">. </w:t>
            </w:r>
            <w:r>
              <w:rPr>
                <w:rStyle w:val="IndexLink"/>
                <w:rtl w:val="true"/>
              </w:rPr>
              <w:t>تعيين ناظر بر موقوفه</w:t>
            </w:r>
            <w:r>
              <w:rPr>
                <w:rStyle w:val="IndexLink"/>
                <w:rtl w:val="true"/>
              </w:rPr>
              <w:t>:</w:t>
              <w:tab/>
            </w:r>
            <w:r>
              <w:rPr>
                <w:rStyle w:val="IndexLink"/>
              </w:rPr>
              <w:t>72</w:t>
            </w:r>
          </w:hyperlink>
        </w:p>
        <w:p>
          <w:pPr>
            <w:pStyle w:val="Contents3"/>
            <w:tabs>
              <w:tab w:val="clear" w:pos="8459"/>
              <w:tab w:val="right" w:pos="9026" w:leader="dot"/>
            </w:tabs>
            <w:rPr/>
          </w:pPr>
          <w:hyperlink w:anchor="__RefHeading___Toc2514296_1051229030">
            <w:r>
              <w:rPr>
                <w:webHidden/>
                <w:rStyle w:val="IndexLink"/>
              </w:rPr>
              <w:t>5</w:t>
            </w:r>
            <w:r>
              <w:rPr>
                <w:rStyle w:val="IndexLink"/>
                <w:rtl w:val="true"/>
              </w:rPr>
              <w:t xml:space="preserve">. </w:t>
            </w:r>
            <w:r>
              <w:rPr>
                <w:rStyle w:val="IndexLink"/>
                <w:rtl w:val="true"/>
              </w:rPr>
              <w:t>تعيين مورد مصرف</w:t>
            </w:r>
            <w:r>
              <w:rPr>
                <w:rStyle w:val="IndexLink"/>
                <w:rtl w:val="true"/>
              </w:rPr>
              <w:t>:</w:t>
              <w:tab/>
            </w:r>
            <w:r>
              <w:rPr>
                <w:rStyle w:val="IndexLink"/>
              </w:rPr>
              <w:t>72</w:t>
            </w:r>
          </w:hyperlink>
        </w:p>
        <w:p>
          <w:pPr>
            <w:pStyle w:val="Contents3"/>
            <w:tabs>
              <w:tab w:val="clear" w:pos="8459"/>
              <w:tab w:val="right" w:pos="9026" w:leader="dot"/>
            </w:tabs>
            <w:rPr/>
          </w:pPr>
          <w:hyperlink w:anchor="__RefHeading___Toc2514298_1051229030">
            <w:r>
              <w:rPr>
                <w:webHidden/>
                <w:rStyle w:val="IndexLink"/>
              </w:rPr>
              <w:t>6</w:t>
            </w:r>
            <w:r>
              <w:rPr>
                <w:rStyle w:val="IndexLink"/>
                <w:rtl w:val="true"/>
              </w:rPr>
              <w:t xml:space="preserve">. </w:t>
            </w:r>
            <w:r>
              <w:rPr>
                <w:rStyle w:val="IndexLink"/>
                <w:rtl w:val="true"/>
              </w:rPr>
              <w:t>جاری نمودن صیغه وقف</w:t>
            </w:r>
            <w:r>
              <w:rPr>
                <w:rStyle w:val="IndexLink"/>
                <w:rtl w:val="true"/>
              </w:rPr>
              <w:t>:</w:t>
              <w:tab/>
            </w:r>
            <w:r>
              <w:rPr>
                <w:rStyle w:val="IndexLink"/>
              </w:rPr>
              <w:t>73</w:t>
            </w:r>
          </w:hyperlink>
        </w:p>
        <w:p>
          <w:pPr>
            <w:pStyle w:val="Contents3"/>
            <w:tabs>
              <w:tab w:val="clear" w:pos="8459"/>
              <w:tab w:val="right" w:pos="9026" w:leader="dot"/>
            </w:tabs>
            <w:rPr/>
          </w:pPr>
          <w:hyperlink w:anchor="__RefHeading___Toc2514300_1051229030">
            <w:r>
              <w:rPr>
                <w:webHidden/>
                <w:rStyle w:val="IndexLink"/>
              </w:rPr>
              <w:t>7</w:t>
            </w:r>
            <w:r>
              <w:rPr>
                <w:rStyle w:val="IndexLink"/>
                <w:rtl w:val="true"/>
              </w:rPr>
              <w:t xml:space="preserve">. </w:t>
            </w:r>
            <w:r>
              <w:rPr>
                <w:rStyle w:val="IndexLink"/>
                <w:rtl w:val="true"/>
              </w:rPr>
              <w:t>ذکر شروط وقف</w:t>
            </w:r>
            <w:r>
              <w:rPr>
                <w:rStyle w:val="IndexLink"/>
                <w:rtl w:val="true"/>
              </w:rPr>
              <w:t>:</w:t>
              <w:tab/>
            </w:r>
            <w:r>
              <w:rPr>
                <w:rStyle w:val="IndexLink"/>
              </w:rPr>
              <w:t>73</w:t>
            </w:r>
          </w:hyperlink>
        </w:p>
        <w:p>
          <w:pPr>
            <w:pStyle w:val="Contents3"/>
            <w:tabs>
              <w:tab w:val="clear" w:pos="8459"/>
              <w:tab w:val="right" w:pos="9026" w:leader="dot"/>
            </w:tabs>
            <w:rPr/>
          </w:pPr>
          <w:hyperlink w:anchor="__RefHeading___Toc2514302_1051229030">
            <w:r>
              <w:rPr>
                <w:webHidden/>
                <w:rStyle w:val="IndexLink"/>
              </w:rPr>
              <w:t>8</w:t>
            </w:r>
            <w:r>
              <w:rPr>
                <w:rStyle w:val="IndexLink"/>
                <w:rtl w:val="true"/>
              </w:rPr>
              <w:t>.</w:t>
            </w:r>
            <w:r>
              <w:rPr>
                <w:rStyle w:val="IndexLink"/>
                <w:rtl w:val="true"/>
              </w:rPr>
              <w:t>اقباض</w:t>
            </w:r>
            <w:r>
              <w:rPr>
                <w:rStyle w:val="IndexLink"/>
                <w:rtl w:val="true"/>
              </w:rPr>
              <w:t>:</w:t>
              <w:tab/>
            </w:r>
            <w:r>
              <w:rPr>
                <w:rStyle w:val="IndexLink"/>
              </w:rPr>
              <w:t>73</w:t>
            </w:r>
          </w:hyperlink>
        </w:p>
        <w:p>
          <w:pPr>
            <w:pStyle w:val="Contents3"/>
            <w:tabs>
              <w:tab w:val="clear" w:pos="8459"/>
              <w:tab w:val="right" w:pos="9026" w:leader="dot"/>
            </w:tabs>
            <w:rPr/>
          </w:pPr>
          <w:hyperlink w:anchor="__RefHeading___Toc2514304_1051229030">
            <w:r>
              <w:rPr>
                <w:webHidden/>
                <w:rStyle w:val="IndexLink"/>
              </w:rPr>
              <w:t>9</w:t>
            </w:r>
            <w:r>
              <w:rPr>
                <w:rStyle w:val="IndexLink"/>
                <w:rtl w:val="true"/>
              </w:rPr>
              <w:t xml:space="preserve">. </w:t>
            </w:r>
            <w:r>
              <w:rPr>
                <w:rStyle w:val="IndexLink"/>
                <w:rtl w:val="true"/>
              </w:rPr>
              <w:t>عمل به نیت وقف</w:t>
            </w:r>
            <w:r>
              <w:rPr>
                <w:rStyle w:val="IndexLink"/>
                <w:rtl w:val="true"/>
              </w:rPr>
              <w:t>:</w:t>
              <w:tab/>
            </w:r>
            <w:r>
              <w:rPr>
                <w:rStyle w:val="IndexLink"/>
              </w:rPr>
              <w:t>74</w:t>
            </w:r>
          </w:hyperlink>
        </w:p>
        <w:p>
          <w:pPr>
            <w:pStyle w:val="Contents3"/>
            <w:tabs>
              <w:tab w:val="clear" w:pos="8459"/>
              <w:tab w:val="right" w:pos="9026" w:leader="dot"/>
            </w:tabs>
            <w:rPr/>
          </w:pPr>
          <w:hyperlink w:anchor="__RefHeading___Toc2514306_1051229030">
            <w:r>
              <w:rPr>
                <w:webHidden/>
                <w:rStyle w:val="IndexLink"/>
              </w:rPr>
              <w:t>10</w:t>
            </w:r>
            <w:r>
              <w:rPr>
                <w:rStyle w:val="IndexLink"/>
                <w:rtl w:val="true"/>
              </w:rPr>
              <w:t xml:space="preserve">. </w:t>
            </w:r>
            <w:r>
              <w:rPr>
                <w:rStyle w:val="IndexLink"/>
                <w:rtl w:val="true"/>
              </w:rPr>
              <w:t>بقاء موقوفه</w:t>
            </w:r>
            <w:r>
              <w:rPr>
                <w:rStyle w:val="IndexLink"/>
                <w:rtl w:val="true"/>
              </w:rPr>
              <w:t>:</w:t>
              <w:tab/>
            </w:r>
            <w:r>
              <w:rPr>
                <w:rStyle w:val="IndexLink"/>
              </w:rPr>
              <w:t>74</w:t>
            </w:r>
          </w:hyperlink>
        </w:p>
        <w:p>
          <w:pPr>
            <w:pStyle w:val="Contents3"/>
            <w:tabs>
              <w:tab w:val="clear" w:pos="8459"/>
              <w:tab w:val="right" w:pos="9026" w:leader="dot"/>
            </w:tabs>
            <w:rPr/>
          </w:pPr>
          <w:hyperlink w:anchor="__RefHeading___Toc2514308_1051229030">
            <w:r>
              <w:rPr>
                <w:webHidden/>
                <w:rStyle w:val="IndexLink"/>
              </w:rPr>
              <w:t>11</w:t>
            </w:r>
            <w:r>
              <w:rPr>
                <w:rStyle w:val="IndexLink"/>
                <w:rtl w:val="true"/>
              </w:rPr>
              <w:t xml:space="preserve">. </w:t>
            </w:r>
            <w:r>
              <w:rPr>
                <w:rStyle w:val="IndexLink"/>
                <w:rtl w:val="true"/>
              </w:rPr>
              <w:t>تعيين حق التولیه و یا حق النظاره</w:t>
            </w:r>
            <w:r>
              <w:rPr>
                <w:rStyle w:val="IndexLink"/>
                <w:rtl w:val="true"/>
              </w:rPr>
              <w:t>:</w:t>
              <w:tab/>
            </w:r>
            <w:r>
              <w:rPr>
                <w:rStyle w:val="IndexLink"/>
              </w:rPr>
              <w:t>74</w:t>
            </w:r>
          </w:hyperlink>
        </w:p>
        <w:p>
          <w:pPr>
            <w:pStyle w:val="Contents3"/>
            <w:tabs>
              <w:tab w:val="clear" w:pos="8459"/>
              <w:tab w:val="right" w:pos="9026" w:leader="dot"/>
            </w:tabs>
            <w:rPr/>
          </w:pPr>
          <w:hyperlink w:anchor="__RefHeading___Toc2514310_1051229030">
            <w:r>
              <w:rPr>
                <w:webHidden/>
                <w:rStyle w:val="IndexLink"/>
              </w:rPr>
              <w:t>12</w:t>
            </w:r>
            <w:r>
              <w:rPr>
                <w:rStyle w:val="IndexLink"/>
                <w:rtl w:val="true"/>
              </w:rPr>
              <w:t xml:space="preserve">. </w:t>
            </w:r>
            <w:r>
              <w:rPr>
                <w:rStyle w:val="IndexLink"/>
                <w:rtl w:val="true"/>
              </w:rPr>
              <w:t>ضرورت تعیین تکلیف ابهام املاک</w:t>
            </w:r>
            <w:r>
              <w:rPr>
                <w:rStyle w:val="IndexLink"/>
                <w:rtl w:val="true"/>
              </w:rPr>
              <w:tab/>
            </w:r>
            <w:r>
              <w:rPr>
                <w:rStyle w:val="IndexLink"/>
              </w:rPr>
              <w:t>74</w:t>
            </w:r>
          </w:hyperlink>
        </w:p>
        <w:p>
          <w:pPr>
            <w:pStyle w:val="Contents3"/>
            <w:tabs>
              <w:tab w:val="clear" w:pos="8459"/>
              <w:tab w:val="right" w:pos="9026" w:leader="dot"/>
            </w:tabs>
            <w:rPr/>
          </w:pPr>
          <w:hyperlink w:anchor="__RefHeading___Toc2514312_1051229030">
            <w:r>
              <w:rPr>
                <w:webHidden/>
                <w:rStyle w:val="IndexLink"/>
              </w:rPr>
              <w:t>13</w:t>
            </w:r>
            <w:r>
              <w:rPr>
                <w:rStyle w:val="IndexLink"/>
                <w:rtl w:val="true"/>
              </w:rPr>
              <w:t xml:space="preserve">. </w:t>
            </w:r>
            <w:r>
              <w:rPr>
                <w:rStyle w:val="IndexLink"/>
                <w:rtl w:val="true"/>
              </w:rPr>
              <w:t>تأکید بر اخلاص</w:t>
            </w:r>
            <w:r>
              <w:rPr>
                <w:rStyle w:val="IndexLink"/>
                <w:rtl w:val="true"/>
              </w:rPr>
              <w:tab/>
            </w:r>
            <w:r>
              <w:rPr>
                <w:rStyle w:val="IndexLink"/>
              </w:rPr>
              <w:t>74</w:t>
            </w:r>
          </w:hyperlink>
        </w:p>
        <w:p>
          <w:pPr>
            <w:pStyle w:val="Contents3"/>
            <w:tabs>
              <w:tab w:val="clear" w:pos="8459"/>
              <w:tab w:val="right" w:pos="9026" w:leader="dot"/>
            </w:tabs>
            <w:rPr/>
          </w:pPr>
          <w:hyperlink w:anchor="__RefHeading___Toc2514314_1051229030">
            <w:r>
              <w:rPr>
                <w:webHidden/>
                <w:rStyle w:val="IndexLink"/>
              </w:rPr>
              <w:t>14</w:t>
            </w:r>
            <w:r>
              <w:rPr>
                <w:rStyle w:val="IndexLink"/>
                <w:rtl w:val="true"/>
              </w:rPr>
              <w:t xml:space="preserve">. </w:t>
            </w:r>
            <w:r>
              <w:rPr>
                <w:rStyle w:val="IndexLink"/>
                <w:rtl w:val="true"/>
              </w:rPr>
              <w:t>تنظيم وقف نامه رسمی</w:t>
            </w:r>
            <w:r>
              <w:rPr>
                <w:rStyle w:val="IndexLink"/>
                <w:rtl w:val="true"/>
              </w:rPr>
              <w:tab/>
            </w:r>
            <w:r>
              <w:rPr>
                <w:rStyle w:val="IndexLink"/>
              </w:rPr>
              <w:t>75</w:t>
            </w:r>
          </w:hyperlink>
        </w:p>
        <w:p>
          <w:pPr>
            <w:pStyle w:val="Contents3"/>
            <w:tabs>
              <w:tab w:val="clear" w:pos="8459"/>
              <w:tab w:val="right" w:pos="9026" w:leader="dot"/>
            </w:tabs>
            <w:rPr/>
          </w:pPr>
          <w:hyperlink w:anchor="__RefHeading___Toc2514316_1051229030">
            <w:r>
              <w:rPr>
                <w:webHidden/>
                <w:rStyle w:val="IndexLink"/>
              </w:rPr>
              <w:t>15</w:t>
            </w:r>
            <w:r>
              <w:rPr>
                <w:rStyle w:val="IndexLink"/>
                <w:rtl w:val="true"/>
              </w:rPr>
              <w:t xml:space="preserve">. </w:t>
            </w:r>
            <w:r>
              <w:rPr>
                <w:rStyle w:val="IndexLink"/>
                <w:rtl w:val="true"/>
              </w:rPr>
              <w:t>درج مشخصات کامل</w:t>
            </w:r>
            <w:r>
              <w:rPr>
                <w:rStyle w:val="IndexLink"/>
                <w:rtl w:val="true"/>
              </w:rPr>
              <w:t>:</w:t>
              <w:tab/>
            </w:r>
            <w:r>
              <w:rPr>
                <w:rStyle w:val="IndexLink"/>
              </w:rPr>
              <w:t>75</w:t>
            </w:r>
          </w:hyperlink>
        </w:p>
        <w:p>
          <w:pPr>
            <w:pStyle w:val="Contents3"/>
            <w:tabs>
              <w:tab w:val="clear" w:pos="8459"/>
              <w:tab w:val="right" w:pos="9026" w:leader="dot"/>
            </w:tabs>
            <w:rPr/>
          </w:pPr>
          <w:hyperlink w:anchor="__RefHeading___Toc2514318_1051229030">
            <w:r>
              <w:rPr>
                <w:webHidden/>
                <w:rStyle w:val="IndexLink"/>
              </w:rPr>
              <w:t>16</w:t>
            </w:r>
            <w:r>
              <w:rPr>
                <w:rStyle w:val="IndexLink"/>
                <w:rtl w:val="true"/>
              </w:rPr>
              <w:t xml:space="preserve">. </w:t>
            </w:r>
            <w:r>
              <w:rPr>
                <w:rStyle w:val="IndexLink"/>
                <w:rtl w:val="true"/>
              </w:rPr>
              <w:t>رابطه واقف و موقوفه</w:t>
            </w:r>
            <w:r>
              <w:rPr>
                <w:rStyle w:val="IndexLink"/>
                <w:rtl w:val="true"/>
              </w:rPr>
              <w:t>:</w:t>
              <w:tab/>
            </w:r>
            <w:r>
              <w:rPr>
                <w:rStyle w:val="IndexLink"/>
              </w:rPr>
              <w:t>76</w:t>
            </w:r>
          </w:hyperlink>
        </w:p>
        <w:p>
          <w:pPr>
            <w:pStyle w:val="Contents3"/>
            <w:tabs>
              <w:tab w:val="clear" w:pos="8459"/>
              <w:tab w:val="right" w:pos="9026" w:leader="dot"/>
            </w:tabs>
            <w:rPr/>
          </w:pPr>
          <w:hyperlink w:anchor="__RefHeading___Toc2514320_1051229030">
            <w:r>
              <w:rPr>
                <w:webHidden/>
                <w:rStyle w:val="IndexLink"/>
              </w:rPr>
              <w:t>17</w:t>
            </w:r>
            <w:r>
              <w:rPr>
                <w:rStyle w:val="IndexLink"/>
                <w:rtl w:val="true"/>
              </w:rPr>
              <w:t xml:space="preserve">. </w:t>
            </w:r>
            <w:r>
              <w:rPr>
                <w:rStyle w:val="IndexLink"/>
                <w:rtl w:val="true"/>
              </w:rPr>
              <w:t>وقف ملک مشاع</w:t>
            </w:r>
            <w:r>
              <w:rPr>
                <w:rStyle w:val="IndexLink"/>
                <w:rtl w:val="true"/>
              </w:rPr>
              <w:t>:</w:t>
              <w:tab/>
            </w:r>
            <w:r>
              <w:rPr>
                <w:rStyle w:val="IndexLink"/>
              </w:rPr>
              <w:t>76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15_55334"/>
      <w:bookmarkStart w:id="1" w:name="pg7515_55334"/>
      <w:bookmarkEnd w:id="1"/>
    </w:p>
    <w:p>
      <w:pPr>
        <w:pStyle w:val="Heading2"/>
        <w:numPr>
          <w:ilvl w:val="1"/>
          <w:numId w:val="1"/>
        </w:numPr>
        <w:rPr/>
      </w:pPr>
      <w:bookmarkStart w:id="2" w:name="pg7515_55334"/>
      <w:bookmarkStart w:id="3" w:name="__RefHeading___Toc251422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 محسن،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محسن سلیمانی؛ ویراستار رامین بابازاده؛ کاری از مجتمع فرهنگی آموزشی معاونت فرهنگی و اجتماعی سازمان اوقاف و امور خیریه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آبنبات،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96094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Waqf</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BP193/2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293/372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5900161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4222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برای شروع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چه چیزی و برای کجا؟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w:t>
      </w:r>
      <w:r>
        <w:rPr>
          <w:rFonts w:eastAsia="IRNazanin" w:cs="IRNazanin"/>
          <w:color w:val="111111"/>
          <w:sz w:val="28"/>
          <w:szCs w:val="28"/>
          <w:lang w:bidi="fa-IR"/>
        </w:rPr>
        <w:t>65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w:t>
      </w:r>
      <w:bookmarkStart w:id="7" w:name="pg7515_55337"/>
    </w:p>
    <w:p>
      <w:pPr>
        <w:pStyle w:val="Heading2"/>
        <w:numPr>
          <w:ilvl w:val="1"/>
          <w:numId w:val="1"/>
        </w:numPr>
        <w:rPr/>
      </w:pPr>
      <w:bookmarkStart w:id="8" w:name="__RefHeading___Toc2514224_105122903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کمتر کسی است که در طول زندگی اش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نشنیدهباشد، مثلا سردر مدرسه، کتابخانه، درمانگاه، مسجد، حسینیه ، دارالقرآن و حتی آب انبارهایی که دیگر از آنها استفاده زیادی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برایتان جالب باشد که بدانید فقط در کشور ما چیزی در حدود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موقوفه وجود دارد که همه این موقوفات مجوزی شده اند برای باقی ماندن واقفین آنها تا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ساعت تان بیندازید، زمان در حال گذر است؛ خیلی زود، تند و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کلمات این نوشته ها را به چشمان تان هدیه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دوری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راه جاودانگی است؛ این کلمات اکسیری به شما میدهند برای بودن تان بعد از نبودنتان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نوشته ها تلاش می کنند بیاموزند که چگونه جاودانه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کلمات شاید چیزی در حدود بیست دقیقه از شما وقت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دقیقه در قبال جاودانه شدن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ارزد؟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فِي سَبِيلِ اللَّهِ وَلَا تُلْقُوا بِأَيْدِيكُمْ إِلَى التَّهْلُكَةِ وَأَحْسِنُوا إِنَّ اللَّهَ يُحِبُّ الْمُحْسِنِينَ، از مال خود در راه خدا انفاق کنید و خود را به هلاکت نیندازید و نیکوئی واحسان کنید که خدا نیکوکاران را دوست دارد</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515_55340"/>
      <w:bookmarkStart w:id="11" w:name="pg7515_55340"/>
      <w:bookmarkEnd w:id="11"/>
    </w:p>
    <w:p>
      <w:pPr>
        <w:pStyle w:val="Heading2"/>
        <w:numPr>
          <w:ilvl w:val="1"/>
          <w:numId w:val="1"/>
        </w:numPr>
        <w:rPr/>
      </w:pPr>
      <w:bookmarkStart w:id="12" w:name="pg7515_55340"/>
      <w:bookmarkStart w:id="13" w:name="__RefHeading___Toc2514226_1051229030"/>
      <w:bookmarkStart w:id="14" w:name="_Toc4"/>
      <w:bookmarkEnd w:id="12"/>
      <w:bookmarkEnd w:id="13"/>
      <w:r>
        <w:rPr>
          <w:rtl w:val="true"/>
        </w:rPr>
        <w:t xml:space="preserve">- </w:t>
      </w:r>
      <w:r>
        <w:rPr>
          <w:rtl w:val="true"/>
        </w:rPr>
        <w:t xml:space="preserve">يک </w:t>
      </w:r>
      <w:r>
        <w:rPr>
          <w:rtl w:val="true"/>
        </w:rPr>
        <w:t xml:space="preserve">- </w:t>
      </w:r>
      <w:r>
        <w:rPr>
          <w:rtl w:val="true"/>
        </w:rPr>
        <w:t>برای شروع</w:t>
      </w:r>
      <w:bookmarkEnd w:id="1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2514228_105122903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شروعش برمی گردد به قرن ها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تصور کنید این مسأله فقط در اسلام بوده است، اما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در کشورهایدیگر وسایر ادیان نیز چیزی شبیه وقف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از لحاظ قوانین و احکام شرعی، فرق هایی میان آنچه اسلام از وقف می گوید و آنچه در جاهای دیگر است وجود دارد، اما آخرهمه شان ختم می شود به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گفته می شود رومیان، مصریان، بابلیان و سایر تمدنها، مراکزی داشته اند که مردم می توانستند اموالشان را به آنها بدهند تا خرج موردی که می خواهند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توانستند اموالشان را بدهند تا اصل آنها یا پول فروش آنها به مصرف فقرا و افراد ناتوان برسد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قدیم نیز برای نگه داری از معبدها و آتشکده ها، موقوفات و اموال زیادی داشته اند که برخی از آنها هنوز هم در شهرهایی مثل یزد و کرمان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آلمان، سوئیس، فرانسه، انگلستان و حتی آمریکا نیز </w:t>
      </w:r>
      <w:bookmarkStart w:id="17" w:name="pg7515_55342"/>
    </w:p>
    <w:p>
      <w:pPr>
        <w:pStyle w:val="BookText"/>
        <w:rPr/>
      </w:pPr>
      <w:bookmarkEnd w:id="17"/>
      <w:r>
        <w:rPr>
          <w:rFonts w:ascii="IRNazanin" w:hAnsi="IRNazanin" w:eastAsia="IRNazanin"/>
          <w:color w:val="111111"/>
          <w:sz w:val="28"/>
          <w:sz w:val="28"/>
          <w:szCs w:val="28"/>
          <w:rtl w:val="true"/>
          <w:lang w:bidi="fa-IR"/>
        </w:rPr>
        <w:t>چیزی شبیه وقف وجود دارد و شاید جالب باشد که بدانید دانشگاهی مثل دانشگاه هاروارد نیز عملا موقوفه است؛ یعنی عده ای هزینه هایش را داده اند تا در آن فعالیت های علمی صورت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المُحسِنُ حَيٌّ و إن نُقِلَ إلى مَنازِلِ الأمْواتِ ؛ نیکوکار زنده است، هرچند به خانه های مردگان منتقل شود</w:t>
      </w:r>
      <w:r>
        <w:rPr>
          <w:rFonts w:eastAsia="IRNazanin" w:cs="IRNazanin"/>
          <w:color w:val="111111"/>
          <w:sz w:val="28"/>
          <w:szCs w:val="28"/>
          <w:rtl w:val="true"/>
          <w:lang w:bidi="fa-IR"/>
        </w:rPr>
        <w:t>» .</w:t>
      </w:r>
      <w:r>
        <w:rPr>
          <w:rStyle w:val="FootnoteAnchor"/>
          <w:rtl w:val="true"/>
        </w:rPr>
        <w:footnoteReference w:id="3"/>
      </w:r>
    </w:p>
    <w:p>
      <w:pPr>
        <w:pStyle w:val="Heading3"/>
        <w:numPr>
          <w:ilvl w:val="2"/>
          <w:numId w:val="1"/>
        </w:numPr>
        <w:rPr/>
      </w:pPr>
      <w:bookmarkStart w:id="18" w:name="__RefHeading___Toc2514230_1051229030"/>
      <w:bookmarkStart w:id="19" w:name="_Toc6"/>
      <w:bookmarkEnd w:id="18"/>
      <w:r>
        <w:rPr>
          <w:rtl w:val="true"/>
        </w:rPr>
        <w:t>قرآن و اهل بیت علیهم السلام</w:t>
      </w:r>
      <w:bookmarkEnd w:id="19"/>
    </w:p>
    <w:p>
      <w:pPr>
        <w:pStyle w:val="BookText"/>
        <w:rPr/>
      </w:pPr>
      <w:r>
        <w:rPr>
          <w:rFonts w:ascii="IRNazanin" w:hAnsi="IRNazanin" w:eastAsia="IRNazanin"/>
          <w:color w:val="111111"/>
          <w:sz w:val="28"/>
          <w:sz w:val="28"/>
          <w:szCs w:val="28"/>
          <w:rtl w:val="true"/>
          <w:lang w:bidi="fa-IR"/>
        </w:rPr>
        <w:t>کتاب خدا پر است از توصیه و تأکید نسبت به انجام کارهای خیر؛ و چه کار خیری بهتر از وقف که تا ابد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خیریه ها تمام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رسد به دست نیازمند و فردا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وقف تا همیشه هست، تا ابد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وقف است که می شود جاودانه شد و جاودانه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اصلی میان خیریه و وقف نیز همین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واقف در اسلام پیامبر اکرم صلی الله علیه و آله بودند و نام موقوفه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حوائط سبعه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باغ های هفت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باغها به پیامبر صلی الله علیه و آله هدیه شد و ایشان </w:t>
      </w:r>
    </w:p>
    <w:p>
      <w:pPr>
        <w:pStyle w:val="BookText"/>
        <w:rPr/>
      </w:pPr>
      <w:r>
        <w:rPr>
          <w:rFonts w:ascii="IRNazanin" w:hAnsi="IRNazanin" w:eastAsia="IRNazanin"/>
          <w:color w:val="111111"/>
          <w:sz w:val="28"/>
          <w:sz w:val="28"/>
          <w:szCs w:val="28"/>
          <w:rtl w:val="true"/>
          <w:lang w:bidi="fa-IR"/>
        </w:rPr>
        <w:t>نیز همه آنها را 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طول زندگی شان وقف های زیادی انجام دادند و سیره ایشان آن چنان در بین اصحاب رایج شد که از یاران و اصحاب رسول خدا صلی الله علیه و آله کسی نبود که توانایی مالی داشته باشد و چیزی را وقف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با زحمت و تلاش خود، باغ و چشمه ای ایجاد می کرد و در اولین فرصت وقفش می کرد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ما حاضریم به این سرعت، حاصل دست رنجمان را برای خدا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خانه اش را نیز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و باقی فرزندان ایشان نیز وقف می کردند و اساسا وقف یکی از اعمالی است که در سیره اهل بیت علیهم السلام و شاگردان و نزدیکان به ایشان، به وفور یافت می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وقف کردن اهل بیت علیهم السلام هم برای همه ما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بعد از ایشان اهل بیت علیهم السلام از مشکل و مسأله به وقف می رسیدند؛ یعنی نگاه می کردند و مشکل را پیدا می کردند و سپس برای رفع آن، وقفی انجام می دادند که تا ابد برای حل آن مشکل خرج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w:t>
      </w:r>
    </w:p>
    <w:p>
      <w:pPr>
        <w:pStyle w:val="BookText"/>
        <w:rPr/>
      </w:pPr>
      <w:r>
        <w:rPr>
          <w:rFonts w:ascii="IRNazanin" w:hAnsi="IRNazanin" w:eastAsia="IRNazanin"/>
          <w:color w:val="111111"/>
          <w:sz w:val="28"/>
          <w:sz w:val="28"/>
          <w:szCs w:val="28"/>
          <w:rtl w:val="true"/>
          <w:lang w:bidi="fa-IR"/>
        </w:rPr>
        <w:t>اکنون در بین ما بودند، یقینا برای معضلات اجتماعی، مشکل اشتغال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انجام می دادند، چرا که یکی از مسائل امروز ما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کردن برای عزاداری، ایده خلاقانه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ایناست که محل این عزاداری، خانه خدا و موسم حج قید شده بود؛ یعنی زمانی که همه مسلمانان جمع می شوند، مصیبت امام حسین عالی خوانده شود تا روشنگری باشد و این واقعه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بسیاری از کسانی که این ماجرا را در حج میشنیدند، وقتی به دیار خود باز می گشتند، سفیر واقعه کربلا می شده 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أَنْفِقُوا مِمَّا رَزَقْنَاكُمْ مِنْ قَبْلِ أَنْ يَأْتِيَ يَوْمٌ لَا بَيْعٌ فِيهِ وَلَا خُلَّةٌ وَلَا شَفَاعَةٌ وَالْكَافِرُونَ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شما روزی کردیم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روزی بیاید که نه کسی برای گشایش خود چیزی تواند خرید و نه دوستی و شفاعتی به کار آید</w:t>
      </w:r>
      <w:r>
        <w:rPr>
          <w:rFonts w:eastAsia="IRNazanin" w:cs="IRNazanin"/>
          <w:color w:val="111111"/>
          <w:sz w:val="28"/>
          <w:szCs w:val="28"/>
          <w:rtl w:val="true"/>
          <w:lang w:bidi="fa-IR"/>
        </w:rPr>
        <w:t>».</w:t>
      </w:r>
      <w:r>
        <w:rPr>
          <w:rStyle w:val="FootnoteAnchor"/>
          <w:rtl w:val="true"/>
        </w:rPr>
        <w:footnoteReference w:id="4"/>
      </w:r>
      <w:bookmarkStart w:id="20" w:name="pg7515_55345"/>
    </w:p>
    <w:p>
      <w:pPr>
        <w:pStyle w:val="Heading3"/>
        <w:numPr>
          <w:ilvl w:val="2"/>
          <w:numId w:val="1"/>
        </w:numPr>
        <w:rPr/>
      </w:pPr>
      <w:bookmarkStart w:id="21" w:name="__RefHeading___Toc2514232_1051229030"/>
      <w:bookmarkStart w:id="22" w:name="_Toc7"/>
      <w:bookmarkEnd w:id="20"/>
      <w:bookmarkEnd w:id="21"/>
      <w:r>
        <w:rPr>
          <w:rtl w:val="true"/>
        </w:rPr>
        <w:t>ایران</w:t>
      </w:r>
      <w:r>
        <w:rPr>
          <w:rtl w:val="true"/>
        </w:rPr>
        <w:t>...</w:t>
      </w:r>
      <w:bookmarkEnd w:id="22"/>
    </w:p>
    <w:p>
      <w:pPr>
        <w:pStyle w:val="BookText"/>
        <w:rPr/>
      </w:pPr>
      <w:r>
        <w:rPr>
          <w:rFonts w:ascii="IRNazanin" w:hAnsi="IRNazanin" w:eastAsia="IRNazanin"/>
          <w:color w:val="111111"/>
          <w:sz w:val="28"/>
          <w:sz w:val="28"/>
          <w:szCs w:val="28"/>
          <w:rtl w:val="true"/>
          <w:lang w:bidi="fa-IR"/>
        </w:rPr>
        <w:t>قبل از اسلام وقف در ایران بوده است، اما پس از ورود اسلام، به جهت ساختار و احکام ویژه ای که برای آن ذکر شده، وقف جایگاه بالاتری نسبت به گذشته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دوره سلجوقیان اولین مجموعه ای که متولی وقف باشد در کشور ایجاد شد و ناظر ویژه ای از طرف حکومت برای مدیریت موقوفات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ها نیز پس از تصرف ایران و بعد از آنکه مسلمان شدند، موقوفات زیادی به وجود آوردند و خودشان ترویج کننده وقف بودند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جالب باشد که بدانید بیشترین توسعه وقف مربوط به دوران صفویه است و پس از آن گسترش موقوفات به این اندازه درخشان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زمان ها مثل افشاریه و پهلوی، موقوفات به تاراج رفت و به جای حل مشکلات جامعه و خرج دین و مردم شدن، در خدمت دربار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فتوای تاریخی حضرت امام خمینی رحمة الله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موقوفات باید به حالت وقفیت باقی و عمل به وقف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تصویب قانونی ماندگار در تاریخ وقف شد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تاریخ تصویب این قانون، کلیه ی موقوفاتی که بدون مجوز شرعی به فروش رسیده یا به صورتی به ملکیت درآمده باشد، به وقفیت خود بر می گردد و اسناد مالکیت صادر شده باطل و از درجه ی اعتبار ساقط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امام على علیه السلام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الصَّدَقَةُ و الحَبسُ ذَخيرَتانِ فَدَعُوهُما لِيَومِهِما ؛ صدقه و وقف دو ذخیرہ اند، آنها را برای روز خودشان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وانهيد</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515_55348"/>
      <w:bookmarkStart w:id="24" w:name="pg7515_55348"/>
      <w:bookmarkEnd w:id="24"/>
    </w:p>
    <w:p>
      <w:pPr>
        <w:pStyle w:val="Heading2"/>
        <w:numPr>
          <w:ilvl w:val="1"/>
          <w:numId w:val="1"/>
        </w:numPr>
        <w:rPr/>
      </w:pPr>
      <w:bookmarkStart w:id="25" w:name="pg7515_55348"/>
      <w:bookmarkStart w:id="26" w:name="__RefHeading___Toc2514234_1051229030"/>
      <w:bookmarkStart w:id="27" w:name="_Toc8"/>
      <w:bookmarkEnd w:id="25"/>
      <w:bookmarkEnd w:id="26"/>
      <w:r>
        <w:rPr>
          <w:rtl w:val="true"/>
        </w:rPr>
        <w:t>-</w:t>
      </w:r>
      <w:r>
        <w:rPr>
          <w:rtl w:val="true"/>
        </w:rPr>
        <w:t>دو</w:t>
      </w:r>
      <w:r>
        <w:rPr>
          <w:rtl w:val="true"/>
        </w:rPr>
        <w:t>-</w:t>
      </w:r>
      <w:r>
        <w:rPr>
          <w:rtl w:val="true"/>
        </w:rPr>
        <w:t>چرا؟</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2514236_1051229030"/>
      <w:bookmarkStart w:id="29" w:name="_Toc9"/>
      <w:bookmarkEnd w:id="28"/>
      <w:r>
        <w:rPr>
          <w:rtl w:val="true"/>
        </w:rPr>
        <w:t>اشاره</w:t>
      </w:r>
      <w:bookmarkStart w:id="30" w:name="pg7515_55349"/>
      <w:bookmarkEnd w:id="29"/>
    </w:p>
    <w:p>
      <w:pPr>
        <w:pStyle w:val="Heading3"/>
        <w:numPr>
          <w:ilvl w:val="2"/>
          <w:numId w:val="1"/>
        </w:numPr>
        <w:rPr/>
      </w:pPr>
      <w:bookmarkStart w:id="31" w:name="__RefHeading___Toc2514238_1051229030"/>
      <w:bookmarkStart w:id="32" w:name="_Toc10"/>
      <w:bookmarkEnd w:id="30"/>
      <w:bookmarkEnd w:id="31"/>
      <w:r>
        <w:rPr>
          <w:rtl w:val="true"/>
        </w:rPr>
        <w:t>همیشه باشیم</w:t>
      </w:r>
      <w:r>
        <w:rPr>
          <w:rtl w:val="true"/>
        </w:rPr>
        <w:t>!</w:t>
      </w:r>
      <w:bookmarkEnd w:id="32"/>
    </w:p>
    <w:p>
      <w:pPr>
        <w:pStyle w:val="BookText"/>
        <w:rPr/>
      </w:pPr>
      <w:r>
        <w:rPr>
          <w:rFonts w:ascii="IRNazanin" w:hAnsi="IRNazanin" w:eastAsia="IRNazanin"/>
          <w:color w:val="111111"/>
          <w:sz w:val="28"/>
          <w:sz w:val="28"/>
          <w:szCs w:val="28"/>
          <w:rtl w:val="true"/>
          <w:lang w:bidi="fa-IR"/>
        </w:rPr>
        <w:t>ما انسانها دوست داریم زندگی ابدی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باشیم و هرگز نمیریم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یاد دوستان و آشنایانی می افتیم که با آن همه برو و بیانحالا زیر خروارها خاک خوابیده اند و هنوز دو سه سال از مرگشان نگذشته، فراموش شده اند و این بالا، خانواده و اطرافیان زندگی شان را می کنند بی او؛ این علاقه به زندگی ابدی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 که بعد از مرگ از بین می رود و دیگر برای ما نیست، همین مال و اموال و دارایی 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راهی هست که ابدی شویم، آن هم با همین مال و اموالی که تا این حد بی 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راه زیبا را برای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سه حرفی که سخت تصورش می کنیم، اما آسان تر از این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سه حرفی، راه ابدی شدن و جاودانه شدن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 نگاه کنیم به اطرافمان، یک مشکل که می توانیم رفعش کنیم را پیدا کنیم، برای رفع آن مشکل چیزی وقف کنیم و تا ابد جاودانه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وقف می توانیم کاری کنیم که تا دنیا دنیاست ، دارایی مان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یک باقی ماندن بی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ماندنی که پرونده عمل ما را باز نگه می دارد و هر روز در آن خوبی ثبت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یَتبَعُ الرَّجُلَ بَعدَ مَوتِهِ مِن الاَجرِ اِلاّ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اَجراها فى حَیاتِهِ فَهىَ تَجرى بَعدَ مَوتِه وَ سُنَّةٌ سَنَّها هُدًى فَهِىَ تُعمَلُ بِها بَعدَ مَوتِه و وَلَدٌ صالِحٌ یَستَغفِرُ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پس از مرگ خود مزدی دریافت نمی کند مگر از سه خصلت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جاریه ای که در زندگی خود فراهم کرده و پس از مرگش هم مورد استفاده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چاه آبی کنده یا پلی ساخته یا کتاب دینی منتشر کرده و وقفی از خود گذاشته که به ارث نمی رود؛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درستی که به وجود آورده و خود بدان عمل می کرده و کسانی که بعد از او هستند بدان عمل کردند؛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شایسته ای که برای او آمرزش بخواهد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گریه های بلند بلند مادری در قبرستان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می آورند، بدن را داخل قبر میگذارند، تلقین می خوانند و دفنش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سرد است؛ چند ساعت بعد، از آن گریه ها دیگر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از دل برود هرآنکه از دیده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میفهمی با همه علاقه ای که خانواده نسبت به آدم دارند، چه زود فراموش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و همکار و هم محله ای ها که جای خود دارند؟</w:t>
      </w:r>
    </w:p>
    <w:p>
      <w:pPr>
        <w:pStyle w:val="BookText"/>
        <w:rPr/>
      </w:pPr>
      <w:r>
        <w:rPr>
          <w:rFonts w:ascii="IRNazanin" w:hAnsi="IRNazanin" w:eastAsia="IRNazanin"/>
          <w:color w:val="111111"/>
          <w:sz w:val="28"/>
          <w:sz w:val="28"/>
          <w:szCs w:val="28"/>
          <w:rtl w:val="true"/>
          <w:lang w:bidi="fa-IR"/>
        </w:rPr>
        <w:t>دلت پیش آن جوان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 سری به آرامگاهش میزنی، پیرمردی را می بینی که کنار قبر نشسته و قرآن می خواند؛ از همان هایی است که اجرتی می گیرند تا شب اول قبر، بالای سر مرده قرآن بخواند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شب است که جایش در دنیا خالی است، ولی دیگر کسی سراغش را نمی گیرد، با اینکه الان بیشتر از هر وقتی به توجه خویشان محتاج است؛ خواندن آیه قرآنی، دعا و خیراتی ورد حق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که هیچ وقت نبوده، </w:t>
      </w:r>
    </w:p>
    <w:p>
      <w:pPr>
        <w:pStyle w:val="BookText"/>
        <w:rPr/>
      </w:pPr>
      <w:r>
        <w:rPr>
          <w:rFonts w:ascii="IRNazanin" w:hAnsi="IRNazanin" w:eastAsia="IRNazanin"/>
          <w:color w:val="111111"/>
          <w:sz w:val="28"/>
          <w:sz w:val="28"/>
          <w:szCs w:val="28"/>
          <w:rtl w:val="true"/>
          <w:lang w:bidi="fa-IR"/>
        </w:rPr>
        <w:t>فراموش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یادگاری ای که از او مانده، عکسی است که آگهی ترحیمش را پر کرده و تنها یادی که از او می شود، در مراسم هفتم و چهلم است و شاید سالگرد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فکر میکنی که قرار است کل حیات تو، همین شصت هفتاد</w:t>
      </w:r>
    </w:p>
    <w:p>
      <w:pPr>
        <w:pStyle w:val="BookText"/>
        <w:rPr/>
      </w:pPr>
      <w:r>
        <w:rPr>
          <w:rFonts w:ascii="IRNazanin" w:hAnsi="IRNazanin" w:eastAsia="IRNazanin"/>
          <w:color w:val="111111"/>
          <w:sz w:val="28"/>
          <w:sz w:val="28"/>
          <w:szCs w:val="28"/>
          <w:rtl w:val="true"/>
          <w:lang w:bidi="fa-IR"/>
        </w:rPr>
        <w:t>سالی باشد که نفس میکشی و زندگی می کنی؟آیا توهم محکوم به فراموش شدن هستی؟ آیا می شود جاودانه شد؟ می شود همیشه جاری بود؟ حتی بعد از مرگ؟</w:t>
      </w:r>
    </w:p>
    <w:p>
      <w:pPr>
        <w:pStyle w:val="BookText"/>
        <w:rPr/>
      </w:pPr>
      <w:r>
        <w:rPr>
          <w:rFonts w:ascii="IRNazanin" w:hAnsi="IRNazanin" w:eastAsia="IRNazanin"/>
          <w:color w:val="111111"/>
          <w:sz w:val="28"/>
          <w:sz w:val="28"/>
          <w:szCs w:val="28"/>
          <w:rtl w:val="true"/>
          <w:lang w:bidi="fa-IR"/>
        </w:rPr>
        <w:t>فکر میکنی و همین طور که بی هدف در قبرستان قدم می زنی، چشمت می افتد به تابلویی که فرمایشی از پیامبر را قاب کرده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برای آخرتش از دنیا، برای مرگش از زندگی و برای پیری اش از جوانی توشه برگیرد؛ چرا که دنیا برای شما آفریده شده و شما برای آخرت آفریده شده اید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فکر میکنی که در دنیا بودنت برای دنیا نیست؛ برای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به فکر فرو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کنی که آخرتت آباد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 این عمر محدود؟</w:t>
      </w:r>
    </w:p>
    <w:p>
      <w:pPr>
        <w:pStyle w:val="BookText"/>
        <w:rPr/>
      </w:pPr>
      <w:r>
        <w:rPr>
          <w:rFonts w:ascii="IRNazanin" w:hAnsi="IRNazanin" w:eastAsia="IRNazanin"/>
          <w:color w:val="111111"/>
          <w:sz w:val="28"/>
          <w:sz w:val="28"/>
          <w:szCs w:val="28"/>
          <w:rtl w:val="true"/>
          <w:lang w:bidi="fa-IR"/>
        </w:rPr>
        <w:t>باید کاری کنی که جاودانه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کل زندگی محدود شود به همین 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بعد از مرگ هم، پرونده اعمالت باز بماند و توشه آخرتت را سنگین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کاری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مِمّا يَلْحَقُ المُؤْمِنَ مِنْ عَمَلِهِ وَ حَسَناتِهِ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عَلَّمَهُ وَ نَشَرَهُ، وَ وَلَدا صالِحا تَرَكَهُ، أوْ مُصْحَفا وَرَّثَهُ، اَوْ مَسْجِدا بَناهُ، اَوْ بَيْتا لاِبْنِ السَّبيلِ بَناهُ، اَوْ نَهْرا اَجْراهُ اَوْ صَدَقَةً اَخْرَجَها مِنْ مالِهِ فى صِحَّتِهِ وَ حَياتِهِ تَلْحَقُهُ مِنْ بَعْدِ مَوْتِهِ؛ از اعمال و حسنات مؤمن آنچه پس از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ثوابش به او می رسد، دانشی است که تعلیم دهد و منتشر کند، یا فرزند صالحی که از خود بر جای گذارد، یا مصحفی که به ارث گذارد، یا مسجدی که بسازد، یا خانه ای که برای مسافران بسازد، یا نهری که حفر کند، </w:t>
      </w:r>
      <w:bookmarkStart w:id="33" w:name="pg7515_55354"/>
    </w:p>
    <w:p>
      <w:pPr>
        <w:pStyle w:val="BookText"/>
        <w:rPr/>
      </w:pPr>
      <w:bookmarkEnd w:id="33"/>
      <w:r>
        <w:rPr>
          <w:rFonts w:ascii="IRNazanin" w:hAnsi="IRNazanin" w:eastAsia="IRNazanin"/>
          <w:color w:val="111111"/>
          <w:sz w:val="28"/>
          <w:sz w:val="28"/>
          <w:szCs w:val="28"/>
          <w:rtl w:val="true"/>
          <w:lang w:bidi="fa-IR"/>
        </w:rPr>
        <w:t xml:space="preserve">یا صدقه ای که در زمان تندرستی و حیات از دارایی خود برقرار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به او می رسد</w:t>
      </w:r>
      <w:r>
        <w:rPr>
          <w:rFonts w:eastAsia="IRNazanin" w:cs="IRNazanin"/>
          <w:color w:val="111111"/>
          <w:sz w:val="28"/>
          <w:szCs w:val="28"/>
          <w:rtl w:val="true"/>
          <w:lang w:bidi="fa-IR"/>
        </w:rPr>
        <w:t>».</w:t>
      </w:r>
      <w:r>
        <w:rPr>
          <w:rStyle w:val="FootnoteAnchor"/>
        </w:rPr>
        <w:footnoteReference w:id="8"/>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34" w:name="__RefHeading___Toc2514240_1051229030"/>
      <w:bookmarkStart w:id="35" w:name="_Toc11"/>
      <w:bookmarkEnd w:id="34"/>
      <w:r>
        <w:rPr>
          <w:rtl w:val="true"/>
        </w:rPr>
        <w:t>کوله پشتی سنگین</w:t>
      </w:r>
      <w:bookmarkEnd w:id="35"/>
    </w:p>
    <w:p>
      <w:pPr>
        <w:pStyle w:val="BookText"/>
        <w:rPr/>
      </w:pPr>
      <w:r>
        <w:rPr>
          <w:rFonts w:ascii="IRNazanin" w:hAnsi="IRNazanin" w:eastAsia="IRNazanin"/>
          <w:color w:val="111111"/>
          <w:sz w:val="28"/>
          <w:sz w:val="28"/>
          <w:szCs w:val="28"/>
          <w:rtl w:val="true"/>
          <w:lang w:bidi="fa-IR"/>
        </w:rPr>
        <w:t xml:space="preserve">هنوز فاصله زیادی تا قله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کوله پشتی سنگین، امانت را بریده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سختی قدم بر می داری، جوری که دوستت متوجه حال نزارت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پیشنهادی میدهد که بی معطلی قبول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می دهد که وسایل کوله ات را سبک کنی و به او بدهی که کمک حالت شود تا 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را راحت می کند که این کار نه تنها باعث زحمت و ناراحتی اش نمی شود، بلکه هر چه بیشتر وسایلت را به او بسپاری، بیشتر خوشحالش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کوهنورد حرفه ای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احساس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احساس کمبود نمیکنی، چون به مقدار نیازت تغذیه داری، از طرف دیگر، خیالت از بابت وسایل هم راحت است؛ آنها را دست کسی سپرده ای که مورد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زحمت حمل </w:t>
      </w:r>
    </w:p>
    <w:p>
      <w:pPr>
        <w:pStyle w:val="BookText"/>
        <w:rPr/>
      </w:pPr>
      <w:r>
        <w:rPr>
          <w:rFonts w:ascii="IRNazanin" w:hAnsi="IRNazanin" w:eastAsia="IRNazanin"/>
          <w:color w:val="111111"/>
          <w:sz w:val="28"/>
          <w:sz w:val="28"/>
          <w:szCs w:val="28"/>
          <w:rtl w:val="true"/>
          <w:lang w:bidi="fa-IR"/>
        </w:rPr>
        <w:t>آنها هم از دوشت برداشته شده؟</w:t>
      </w:r>
    </w:p>
    <w:p>
      <w:pPr>
        <w:pStyle w:val="BookText"/>
        <w:rPr/>
      </w:pPr>
      <w:r>
        <w:rPr>
          <w:rFonts w:ascii="IRNazanin" w:hAnsi="IRNazanin" w:eastAsia="IRNazanin"/>
          <w:color w:val="111111"/>
          <w:sz w:val="28"/>
          <w:sz w:val="28"/>
          <w:szCs w:val="28"/>
          <w:rtl w:val="true"/>
          <w:lang w:bidi="fa-IR"/>
        </w:rPr>
        <w:t>مال و اموالمان این قدر بر دوشمان سنگینی می کند که حتی بعضی شب هاخواب راحت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فکرمان را مشغول کرده است که کجا نگهداری اش کنیم، چه طور مواظبش باشیم، نکند دزد به سراغش بیاید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خودمان بیندازیم و مال و اموالی که به سختی در کوله پشتی جا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کنیم که با چه مشقتی این بار سنگین را به سمت قله قیامت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کنیم به پیشنهاد سخاوتمندانه دوستی که نامش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ها می توانند پله ای شوند برای بالارفتن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یک چیزولوکوچک در این کوله پیدا میشود، همان را وقف کنیم، وقف ما را ابدی می کند؟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امام على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أنّ أمامَكَ طَريقا ذا مَسافَةٍ بَعيدَةٍ ، و مَشَقَّةٍ شَديدَةٍ ، و أنّهُ لا غِنى بكَ فيهِ عن حُسنِ الارتِيادِ ،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بلاغِكَ مِن الزّادِ ، مَع خِفَّةِ الظَّهرِ ، فلا تَحمِلَنَّ على ظَهرِكَ فَوقَ طاقَتِكَ ، فيَكون ثِقلُ ذلكَ وَبالاً علَيكَ ، و إذا وَجَدتَ مِن أهلِ الفاقَةِ من يَحمِلُ لكَ زادَكَ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فيُوافِيكَ بهِ غَدا حَيثُ تَحتاجُ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فاغتَنِمْهُ و حَمِّلْهُ إيّاهُ ، و أكثِرْ مِن تَزويدِهِ؛ بدان راهی بس طولانی و پرمشقت در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حد توانت مسئولیت اموال دنیا را بر دوش مگیر، زیرا سنگینی آن مایه مشقت و </w:t>
      </w:r>
      <w:bookmarkStart w:id="36" w:name="pg7515_55356"/>
    </w:p>
    <w:p>
      <w:pPr>
        <w:pStyle w:val="BookText"/>
        <w:rPr/>
      </w:pPr>
      <w:bookmarkEnd w:id="36"/>
      <w:r>
        <w:rPr>
          <w:rFonts w:ascii="IRNazanin" w:hAnsi="IRNazanin" w:eastAsia="IRNazanin"/>
          <w:color w:val="111111"/>
          <w:sz w:val="28"/>
          <w:sz w:val="28"/>
          <w:szCs w:val="28"/>
          <w:rtl w:val="true"/>
          <w:lang w:bidi="fa-IR"/>
        </w:rPr>
        <w:t>وبال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زمانی که قدرت داری، نیازمندی را یافتی که می تواند زاد و توشه تو را برای روز رستاخیز تو بر دوش گیرد و فردا که به آن نیازمند می شوی به توباز پس گرداند، آن را غنیمت بشمارو هر چه بیشتر، این زاد و توشه را بر دوش او بگذار</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7" w:name="__RefHeading___Toc2514242_1051229030"/>
      <w:bookmarkStart w:id="38" w:name="_Toc12"/>
      <w:bookmarkEnd w:id="37"/>
      <w:r>
        <w:rPr>
          <w:rtl w:val="true"/>
        </w:rPr>
        <w:t>خواب یا بیدار؟</w:t>
      </w:r>
      <w:bookmarkEnd w:id="38"/>
    </w:p>
    <w:p>
      <w:pPr>
        <w:pStyle w:val="BookText"/>
        <w:rPr/>
      </w:pPr>
      <w:r>
        <w:rPr>
          <w:rFonts w:ascii="IRNazanin" w:hAnsi="IRNazanin" w:eastAsia="IRNazanin"/>
          <w:color w:val="111111"/>
          <w:sz w:val="28"/>
          <w:sz w:val="28"/>
          <w:szCs w:val="28"/>
          <w:rtl w:val="true"/>
          <w:lang w:bidi="fa-IR"/>
        </w:rPr>
        <w:t>گاهی از اوقات بعضی از اعضای بدن، خواب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مدتی به یک حالت بنشینی و بعد بخواهی بلند شوی، باید چند دقیقه ای وقت بگذاری برای بیدار کردن پایی که خواب رفته و هیچ احساسی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مدتی است تکان نخورده و از آن استفاده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تکانش بدهی، دوباره بیدار می شود و می شود همان پای همیشگی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خواب رفتن فقط منحصر به پا باشد، اشکالی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چند بار تکانش میدهی و درست می شود؛ اما امان از آن روز که وجدان کسی به خواب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چنین آدم هایی را دور و برت دیده 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قدر وجدانشان را تکان نداده و از آن استفاده نکرده اند که رفته به یک خواب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چشم شان بیماری را می بینند که به دلیل تأمین نشدن پول عمل، جان خود را از دست میدهد و ککشان هم نمیگزد؛</w:t>
      </w:r>
    </w:p>
    <w:p>
      <w:pPr>
        <w:pStyle w:val="BookText"/>
        <w:rPr/>
      </w:pPr>
      <w:r>
        <w:rPr>
          <w:rFonts w:ascii="IRNazanin" w:hAnsi="IRNazanin" w:eastAsia="IRNazanin"/>
          <w:color w:val="111111"/>
          <w:sz w:val="28"/>
          <w:sz w:val="28"/>
          <w:szCs w:val="28"/>
          <w:rtl w:val="true"/>
          <w:lang w:bidi="fa-IR"/>
        </w:rPr>
        <w:t>می بینند بچه هایی از فقر و بی سوادی رنج می برند و عین خیال شان هم نیست؛ یا هزاران هزار درد دیگر که وجدان به خواب رفته شان، احساسش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می بینی بعضی وجدانها، همیشه بیدارند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خواب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وجدانهای بیداری که درد مردم، درد آنهاست و خوشی مردم، خوشی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کمبودها می گردند تا خودشان رفع شان کنند و یا بگردند دنبال کسی که بتواند برای رفع شان کاری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این نگاه، چرخی در محل زندگی ات بزنی، أماکنی چون مسجد، مدرسه، درمانگاه و بیمارستان می بینی با تابلویی که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موقوفه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وجدان شان بیدار است و دنبال درد مردم اند و می خواهند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کار آنها باز کنند</w:t>
      </w:r>
      <w:r>
        <w:rPr>
          <w:rFonts w:eastAsia="IRNazanin" w:cs="IRNazanin"/>
          <w:color w:val="111111"/>
          <w:sz w:val="28"/>
          <w:szCs w:val="28"/>
          <w:rtl w:val="true"/>
          <w:lang w:bidi="fa-IR"/>
        </w:rPr>
        <w:t xml:space="preserve">. </w:t>
      </w:r>
      <w:bookmarkStart w:id="39" w:name="pg7515_55358"/>
    </w:p>
    <w:p>
      <w:pPr>
        <w:pStyle w:val="BookText"/>
        <w:rPr/>
      </w:pPr>
      <w:bookmarkEnd w:id="39"/>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كَثُرَ مالُ رجُلٍ قَطُّ إلاّ عَظُمَتِ الحُجّةُ للّه ِ تعالى علَيهِ ، فإن قَدَرتُم أن تَدفَعوها عَن أنفُسِكُم فافعَلوا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بقَضاءِ حَوائجِ إخوانِكُم مِن أموالِكُم ؛ هیچ گاه ثروت کسی زیاد نشد، مگر اینکه حجت خدای متعال بر او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 توانید این حجت را ازخود دور کنید، این کار را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برآوردن نیازهای برادران خود از اموال تان</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514244_1051229030"/>
      <w:bookmarkStart w:id="41" w:name="_Toc13"/>
      <w:bookmarkEnd w:id="40"/>
      <w:r>
        <w:rPr>
          <w:rtl w:val="true"/>
        </w:rPr>
        <w:t>سرمایه گذاری</w:t>
      </w:r>
      <w:bookmarkEnd w:id="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الان به ذهنت رسیده به کشاورزی که زمینش را شخم می زند، بگویی چرا این قدر خودت را به زحمت می اندازی و زمین خشک و خالی را زیرو رو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وقتی گندم ها را بر زمین می پاشد، بگویی چرا این همه گندم را حرام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هنگام آبیاری بگویی حیف است که این طور آب را روی زمین خشک رها کرده 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میدانی این ها ظاهر کار است، اما اگر به حقیقت کار نگاه کنی، می فهمی کشاورز دارد سرمایه گذاری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به محصولش رسیدگی و در مقابل آفات از آن حفاظت کند، سودی که بعد از فروش محصول نصیب او می شود، چندین برابر هزینه ای خواهد بود که صرف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کشاورزی را تصور کن که زمین و آب و دانه داشته باشد، ولی کشاورزی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اش نمی کنی که چرا این طور نشسته و دست روی دست گذاشته؟</w:t>
      </w:r>
    </w:p>
    <w:p>
      <w:pPr>
        <w:pStyle w:val="BookText"/>
        <w:rPr/>
      </w:pPr>
      <w:r>
        <w:rPr>
          <w:rFonts w:ascii="IRNazanin" w:hAnsi="IRNazanin" w:eastAsia="IRNazanin"/>
          <w:color w:val="111111"/>
          <w:sz w:val="28"/>
          <w:sz w:val="28"/>
          <w:szCs w:val="28"/>
          <w:rtl w:val="true"/>
          <w:lang w:bidi="fa-IR"/>
        </w:rPr>
        <w:t>حکایت سرمایه های ما هم، درست مثل همان کشاورز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به بهترین نحو ممکن به کار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لحظه ای از آنها غافل شد؛ درست مثل سرمایه دارانی که لحظه ای از چک کردن تابلوی بورس غافل نمی شوند، مبادا لحظه ای غفلت باعث شود ضرر سنگینی را متحمل شوند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تا الان در راستای این سرمایه گذاری اقداماتی کرده باشی و فکرهایی هم برای آینده در ذهن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همه آنها یک خصوصیت مشترک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فقیری را اطعام کرده ای، به </w:t>
      </w:r>
    </w:p>
    <w:p>
      <w:pPr>
        <w:pStyle w:val="BookText"/>
        <w:rPr/>
      </w:pPr>
      <w:r>
        <w:rPr>
          <w:rFonts w:ascii="IRNazanin" w:hAnsi="IRNazanin" w:eastAsia="IRNazanin"/>
          <w:color w:val="111111"/>
          <w:sz w:val="28"/>
          <w:sz w:val="28"/>
          <w:szCs w:val="28"/>
          <w:rtl w:val="true"/>
          <w:lang w:bidi="fa-IR"/>
        </w:rPr>
        <w:t>مدت یک دهه شام روضه مسجد را متقبل شده ای و یا هزینه تحصیل یک سایر دانش آموزی را پرداخت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تمامی این کارها ارزشمند است، ولی شاید لازم باشد در کنار اینها، به یک سرمایه گذاری بلندمدت هم فکر کنی و در زمین دنیایت چیزی بکاری که تا سالیان سال، از محصول آن برداشت کنی، حتی پس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جاری کنی که مدت ها بجوشد و تا صدها سال پس از مرگت، هرکس جرعه ای از آن بنوشد، بهره ای نصیبت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لازم باشد در این تجارت خانه دنیا، کمی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کنی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امام علی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یتْبع أحداً من النّاس بعْد الْموْت شیْءٌ إلّا صدقةٌ جاریةٌ أوْ علْمٌ صوابٌ أوْ دعاء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پس از مرگ مردم دستگیرشان نخواهد شد بجز صدقه جاریه یا علم صحیح و درست یا دعای اولاد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افرادی که نصیحت هایشان همراه است با عمل، خیلی بهتر نتیجه می گیرند تا کسانی که نشسته اند و فقط دیگران را دعوت میکنند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یک گوشه می نشینیم و منتظریم تا دیگران کاری کنند و قدمی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قدم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دیگران قبل از آن که به نصیحت های ما عمل کنند، به رفتارمان نگاه می کنند تا ببینند خودمان هم برای حرف های مان ارزشی قائلیم یا فقط برای دیگران نسخه می پیچیم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دعوت به وقف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است، نشستن، ما را به فایده هایش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بنشینیم و فقط از خوبی های وقف بگوییم و اثرات فردی و اجتماعی اش و اینکه حتی با هزینه های اندک می شود بعضی مشکلات دردسرساز را حل کرد، تأثیر چندانی نخواهیم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دست به کار شویم و خودمان قبل از هر کس پیش قدم شویم برای عمل، آن وقت می توانیم توقع داشته باشیم که عده ای راهمان را ادامه دهند</w:t>
      </w:r>
      <w:r>
        <w:rPr>
          <w:rFonts w:eastAsia="IRNazanin" w:cs="IRNazanin"/>
          <w:color w:val="111111"/>
          <w:sz w:val="28"/>
          <w:szCs w:val="28"/>
          <w:rtl w:val="true"/>
          <w:lang w:bidi="fa-IR"/>
        </w:rPr>
        <w:t xml:space="preserve">. </w:t>
      </w:r>
      <w:bookmarkStart w:id="42" w:name="pg7515_55362"/>
    </w:p>
    <w:p>
      <w:pPr>
        <w:pStyle w:val="BookText"/>
        <w:rPr/>
      </w:pPr>
      <w:bookmarkEnd w:id="42"/>
      <w:r>
        <w:rPr>
          <w:rFonts w:ascii="IRNazanin" w:hAnsi="IRNazanin" w:eastAsia="IRNazanin"/>
          <w:color w:val="111111"/>
          <w:sz w:val="28"/>
          <w:sz w:val="28"/>
          <w:szCs w:val="28"/>
          <w:rtl w:val="true"/>
          <w:lang w:bidi="fa-IR"/>
        </w:rPr>
        <w:t xml:space="preserve">خیلی ها از عمل ما الگو میگیرند و پس از مدتی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خودمان شروع کنیم و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ما از هر حرف و محصول فرهنگی و جلسه ای تأثیرش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مان را خالص کنیم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در آن عمل تبلیغ و ترویج را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يَمُتْ مَن تَرَكَ أفعالاً يُقْتَدى بها مِن الخَيرِ؛ کسی که کارهای شایسته ای از خود به یادگار گذارد که دیگران از او پیروی کنند، هرگز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زنده جاوید است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43" w:name="__RefHeading___Toc2514246_1051229030"/>
      <w:bookmarkStart w:id="44" w:name="_Toc14"/>
      <w:bookmarkEnd w:id="43"/>
      <w:r>
        <w:rPr>
          <w:rtl w:val="true"/>
        </w:rPr>
        <w:t>کار خیر</w:t>
      </w:r>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پرونده زندگی ات را مرور می کنی و به کارهای خیری که تا به حال انجام داده ای، نگاهی می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کاش می توانستی کار خیری کنی که ماندگار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نماز، دعا، زیارت، مجالس اهل بیت علیهم السلام ، اطعام فقیر، صدقات ماهانه و از این قبیل خیرات که تنها تا وقتی می توانی انجام شان بدهی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 شد کار خیری انجام داد که حضورت </w:t>
      </w:r>
    </w:p>
    <w:p>
      <w:pPr>
        <w:pStyle w:val="BookText"/>
        <w:rPr/>
      </w:pPr>
      <w:r>
        <w:rPr>
          <w:rFonts w:ascii="IRNazanin" w:hAnsi="IRNazanin" w:eastAsia="IRNazanin"/>
          <w:color w:val="111111"/>
          <w:sz w:val="28"/>
          <w:sz w:val="28"/>
          <w:szCs w:val="28"/>
          <w:rtl w:val="true"/>
          <w:lang w:bidi="fa-IR"/>
        </w:rPr>
        <w:t>در آن لازم نباشد و حتی وقتی نیستی هم ، انگار که داری انجام شان میدهی؟</w:t>
      </w:r>
    </w:p>
    <w:p>
      <w:pPr>
        <w:pStyle w:val="BookText"/>
        <w:rPr/>
      </w:pPr>
      <w:r>
        <w:rPr>
          <w:rFonts w:ascii="IRNazanin" w:hAnsi="IRNazanin" w:eastAsia="IRNazanin"/>
          <w:color w:val="111111"/>
          <w:sz w:val="28"/>
          <w:sz w:val="28"/>
          <w:szCs w:val="28"/>
          <w:rtl w:val="true"/>
          <w:lang w:bidi="fa-IR"/>
        </w:rPr>
        <w:t>هرازگاهی که چشمت به بیمارستان ها، مدارس، حسینیه ها و مساجدی که بعضی توفیق ساخت شان را داشته اند می افتاد، حسرت می خوردی، ولی خودت را آن قدر توانمند نمیدیدی که از این کارها در پرونده ات ثبت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می توانستی حداقل در ساخت یکی شان به قدر وسعت شریک میشدی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 جای دیگری بود؛ انگار برایت سخت بود که بخشی از سرمایه ای که با زحمت به دست آورده ای، این طور جلوی چشمان خودت از دست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وقتی که از آرامگاه برگشته ای، نسبت به دنیا دل سرد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هایی که امشب در مسجد شنیده ای هم بی تأثیر نبوده؛ کسی که فکر میکند بذل و بخشش در راه خدا اتلاف مال است، در کلام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این فکر میکنی که هرقدر هم ثروتت را در این دنیا بیشتر کنی، </w:t>
      </w:r>
      <w:bookmarkStart w:id="45" w:name="pg7515_55364"/>
    </w:p>
    <w:p>
      <w:pPr>
        <w:pStyle w:val="BookText"/>
        <w:rPr/>
      </w:pPr>
      <w:bookmarkEnd w:id="45"/>
      <w:r>
        <w:rPr>
          <w:rFonts w:ascii="IRNazanin" w:hAnsi="IRNazanin" w:eastAsia="IRNazanin"/>
          <w:color w:val="111111"/>
          <w:sz w:val="28"/>
          <w:sz w:val="28"/>
          <w:szCs w:val="28"/>
          <w:rtl w:val="true"/>
          <w:lang w:bidi="fa-IR"/>
        </w:rPr>
        <w:t>باز هم مثل بقیه با دست خالی خواهی رفت، دنیا در چشمت کوچک می شود و قدرت نفوذ شیطان هم در توکمتر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وقتش شده که اقدام کنی بر کار خیری که جایش در پرونده اعمالت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جاودانه ات می کند و پرونده اعمالت را تا قیامت باز می گذارد و هر روز ثواب تازه ای بر آن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حساب و کتاب هایت را می کنی و بعد از جدا کردن مخارج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تأمینش جزء وظایف توست، عزمت را جزم میکنی بر آن کار،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الْمَالُ وَالْبَنُونَ زِينَةُ الْحَيَاةِ الدُّنْيَا وَالْبَاقِيَاتُ الصَّالِحَاتُ خَيْرٌ عِنْدَ رَبِّكَ ثَوَابًا وَخَيْرٌ أَمَلًا ؛ مال و فرزند، زینت زندگی دنیاست؛ و باقیات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نزد پروردگارت بهتروامیدبخش تراست</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2514248_1051229030"/>
      <w:bookmarkStart w:id="47" w:name="_Toc15"/>
      <w:bookmarkEnd w:id="46"/>
      <w:r>
        <w:rPr>
          <w:rtl w:val="true"/>
        </w:rPr>
        <w:t>راه بی نهایت</w:t>
      </w:r>
      <w:bookmarkEnd w:id="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کمال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انتها برسند و بالا و بالاتر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هر زمینه ای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معلم دوست دارد بهترین و بالاترین </w:t>
      </w:r>
    </w:p>
    <w:p>
      <w:pPr>
        <w:pStyle w:val="BookText"/>
        <w:rPr/>
      </w:pPr>
      <w:r>
        <w:rPr>
          <w:rFonts w:ascii="IRNazanin" w:hAnsi="IRNazanin" w:eastAsia="IRNazanin"/>
          <w:color w:val="111111"/>
          <w:sz w:val="28"/>
          <w:sz w:val="28"/>
          <w:szCs w:val="28"/>
          <w:rtl w:val="true"/>
          <w:lang w:bidi="fa-IR"/>
        </w:rPr>
        <w:t>معلم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دانشجو دوست دارد به انتهای علم برسد ویک مؤمن واقعی دوست دارد هرچه می تواند به خدا نزدیک تر شود و کاری کند که بعد از مرگش هم نزدیک شدنش به خدا قطع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راهش این است که وقف کنیم و کار خیر، و راه دیگرش که می شود همزمان با وقف انجام داد، کمک به دیگران برای فهمیدن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زیادی هستند که از وقف سر در نمی آورند، یا اینکه اهمیتش برای شان روشن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حتما چیزی را وقف کنیم تا در ثواب وقف شریک باشیم، حالا که هیچ راهی برای وقف کردن نداریم، انسان هایی که از وقف نمی دانند را با وقف آشنا کنیم؛ همین که چیزی وقف کنند، اسم ما نیز در کنارشان پیش خدا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وقف، راهی بی نهایت است و تمامی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الدَّالَّ على الخيرِ كفاعِلِه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دیگری را بر کار نیک راهنمائی کند همانند کسی است که آن کار نیک را انجام میدهد</w:t>
      </w:r>
      <w:r>
        <w:rPr>
          <w:rFonts w:eastAsia="IRNazanin" w:cs="IRNazanin"/>
          <w:color w:val="111111"/>
          <w:sz w:val="28"/>
          <w:szCs w:val="28"/>
          <w:rtl w:val="true"/>
          <w:lang w:bidi="fa-IR"/>
        </w:rPr>
        <w:t>».</w:t>
      </w:r>
      <w:r>
        <w:rPr>
          <w:rStyle w:val="FootnoteAnchor"/>
          <w:rtl w:val="true"/>
        </w:rPr>
        <w:footnoteReference w:id="15"/>
      </w:r>
      <w:bookmarkStart w:id="48" w:name="pg7515_55366"/>
    </w:p>
    <w:p>
      <w:pPr>
        <w:pStyle w:val="Heading2"/>
        <w:numPr>
          <w:ilvl w:val="1"/>
          <w:numId w:val="1"/>
        </w:numPr>
        <w:rPr/>
      </w:pPr>
      <w:bookmarkStart w:id="49" w:name="__RefHeading___Toc2514250_1051229030"/>
      <w:bookmarkStart w:id="50" w:name="_Toc16"/>
      <w:bookmarkEnd w:id="48"/>
      <w:bookmarkEnd w:id="49"/>
      <w:r>
        <w:rPr>
          <w:rtl w:val="true"/>
        </w:rPr>
        <w:t xml:space="preserve">- </w:t>
      </w:r>
      <w:r>
        <w:rPr>
          <w:rtl w:val="true"/>
        </w:rPr>
        <w:t xml:space="preserve">سه </w:t>
      </w:r>
      <w:r>
        <w:rPr>
          <w:rtl w:val="true"/>
        </w:rPr>
        <w:t xml:space="preserve">- </w:t>
      </w:r>
      <w:r>
        <w:rPr>
          <w:rtl w:val="true"/>
        </w:rPr>
        <w:t>چه چیزی و برای کجا؟</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2514252_1051229030"/>
      <w:bookmarkStart w:id="52" w:name="_Toc17"/>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چه چیزی را وقف کنم و برای کجا؟</w:t>
      </w:r>
    </w:p>
    <w:p>
      <w:pPr>
        <w:pStyle w:val="BookText"/>
        <w:rPr/>
      </w:pPr>
      <w:r>
        <w:rPr>
          <w:rFonts w:ascii="IRNazanin" w:hAnsi="IRNazanin" w:eastAsia="IRNazanin"/>
          <w:color w:val="111111"/>
          <w:sz w:val="28"/>
          <w:sz w:val="28"/>
          <w:szCs w:val="28"/>
          <w:rtl w:val="true"/>
          <w:lang w:bidi="fa-IR"/>
        </w:rPr>
        <w:t>حالا که دیگر نیت وقف کرده ای، این سؤالی است که ذهن تو را درگیر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سیره اهل بیت علیهم السلام می اندازی می بینی مورد وقف لزوما نباید شیء خاص یا مکان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امیرالمؤمنین علیه السلام از پیشگامان وقف بوده و به خودت می بالی که می خواهی کاری انجام دهیکه تو را بیشتر شبیه مولایت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امیرالمؤمنین علیه السلام را که می خوانی، متوجه می شوی که نیازی نیست حتما مسجدی را وقف کرد و یا بیمارستانی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گره ای از کار مردم باز کند و باعث آسایش آنها شود، قابل وقف کردن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باز هم برایت تله ای دارد؛ این بار مانع تونمی شود، ولی می خواهد انگیزه هایت را دنیایی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انگیزه امیرالمؤمنین علیه السلام را که می خوانی، دلت می لرزد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جلب رضایت خداوند وقف کردم تا به سبب آن مرا داخل بهشت برین فرماید و از آتش دورم دارد و آتش را از صورتم دور فرماید، در روزي که صورتهایي سفید و صورتهايي سیاه اند</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تصور عذاب الهی، مورا بر تنت راست می کند و عزمت را جزم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حتی ذره ای به این فکر نمی کنی که نامت را بزرگ بنویسند و روی موقوفه ات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به تویاد داده که باید برای جلب رضایت خدا وقف کنی و برای آسایش و رفاه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توهم یکی از این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به شبانه روزی که می 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روز تابستان می افتی که دختر کوچکت در بازار تشنه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یک لیوان آب گشتی و آخر به مسجدی رسیدی که آب سردکردنش نیاز به تعمیر داشت و تأسف می خوردی که یک نفر برای تعمیر آن پیش قدم نشده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می آوری روزهایی را که زیر برف و باران در ایستگاه اتوبوس منتظر </w:t>
      </w:r>
    </w:p>
    <w:p>
      <w:pPr>
        <w:pStyle w:val="BookText"/>
        <w:rPr/>
      </w:pPr>
      <w:r>
        <w:rPr>
          <w:rFonts w:ascii="IRNazanin" w:hAnsi="IRNazanin" w:eastAsia="IRNazanin"/>
          <w:color w:val="111111"/>
          <w:sz w:val="28"/>
          <w:sz w:val="28"/>
          <w:szCs w:val="28"/>
          <w:rtl w:val="true"/>
          <w:lang w:bidi="fa-IR"/>
        </w:rPr>
        <w:t>می ایستادی و چه قدر احساس نیاز می کردی به سقفی که چتری باشد برای مسافران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امامزاده شهرتان می افتی که در ایام شلوغی و مناسبت ها، ظرفیت پذیرایی از زائران را ندارد و اگر بتوانی در توسعه امامزاده شریک شوی، تا قیامت ثوابی از زیارت هر زائر نصیب تو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و نواقص مدرسه فرزندت به یادت می آید که مدیر در جلسه اولیا و مربیان از آنها گله کرده بود و تو در جلسه، به فرشته نجاتی فکر میکردی که باید بیاید و تمام این مشکلات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که فکر میکنی، می بینی انگار خیلی بیشتر از آنچه تصور می کردی ، گره وجود دارد و تونمی توانی به تنهایی کاری از پیش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شیطان به سراغت می آید و توان تو را در مقابل این همه مشکل تحقیر میکند و کار خیر تو را این قدر ناچیز و کوچک جلوه می دهد که از انجام دادنش، خجالت بکشی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باید از اهل بیت علیهم السلام کمک بگیری؛ سراغ احادیث ارزشمندشان که می روی، می بینی امیرالمؤمنین علیه السلام ملاک بزرگی کار را، پذیرش الهی قرار </w:t>
      </w:r>
    </w:p>
    <w:p>
      <w:pPr>
        <w:pStyle w:val="BookText"/>
        <w:rPr/>
      </w:pPr>
      <w:r>
        <w:rPr>
          <w:rFonts w:ascii="IRNazanin" w:hAnsi="IRNazanin" w:eastAsia="IRNazanin"/>
          <w:color w:val="111111"/>
          <w:sz w:val="28"/>
          <w:sz w:val="28"/>
          <w:szCs w:val="28"/>
          <w:rtl w:val="true"/>
          <w:lang w:bidi="fa-IR"/>
        </w:rPr>
        <w:t>داده اند و چه زیبا فرموده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 شود کاری که مورد قبول خداوند است، کم و کوچک 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دلت آرام می شود، ولی دوست داری بیشتر با این سخنان انس بگیری؛بیشتر می خوانی و به این کلام ارزشمند که می رسی، احساس میکنی که انگار امیرالمؤمنین علیه السلام دارد با تو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نیک را انجام دهید و چیزی از آن را کوچک مشمارید، چرا که کوچک آن بزرگ مقدار است و اندک آن بسیار</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دیگر کار خودت را کوچک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شیطان شکست می خورد وتوپیروز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فکر اینکه بخواهی در محضر خدا، کاری به این کوچکی انجام دهی، باعث خجالتت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که می خوانی دیگر کار تمام می شود و جای هیچ شک و شبهه ای باقی نمی ماند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بخشش اندک خجالت نکش؛ چرا که محرومیت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انجام همین </w:t>
      </w:r>
      <w:bookmarkStart w:id="53" w:name="pg7515_55371"/>
    </w:p>
    <w:p>
      <w:pPr>
        <w:pStyle w:val="BookText"/>
        <w:rPr/>
      </w:pPr>
      <w:bookmarkEnd w:id="53"/>
      <w:r>
        <w:rPr>
          <w:rFonts w:ascii="IRNazanin" w:hAnsi="IRNazanin" w:eastAsia="IRNazanin"/>
          <w:color w:val="111111"/>
          <w:sz w:val="28"/>
          <w:sz w:val="28"/>
          <w:szCs w:val="28"/>
          <w:rtl w:val="true"/>
          <w:lang w:bidi="fa-IR"/>
        </w:rPr>
        <w:t>بخشش اندک از آن کمتر است</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زودتر دست به کار شوی وآن گره هایی که توانایی باز کردنش را داری، باز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اَنْ تُسْتَجابَ دَعْوَتُهُ وَ اَنْ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كُرْبَتُهُ ، فَلْيُفَرِّجْ عَنْ مُعْسِرٍ؛ هر کس می خواهد دعایش مستجاب شود و غمش از بین برود، باید گره از کار گرفتاری باز کند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54" w:name="__RefHeading___Toc2514254_1051229030"/>
      <w:bookmarkStart w:id="55" w:name="_Toc18"/>
      <w:bookmarkEnd w:id="54"/>
      <w:r>
        <w:rPr>
          <w:rtl w:val="true"/>
        </w:rPr>
        <w:t>یک داستان و حرف حساب</w:t>
      </w:r>
      <w:r>
        <w:rPr>
          <w:rtl w:val="true"/>
        </w:rPr>
        <w:t>!</w:t>
      </w:r>
      <w:bookmarkEnd w:id="5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تمام روزهایی که گذارش به آن کوچه می افتاد، پا شل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 از سر این گذر رد شود و ته دلش یک جوری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فکر میکرد دقیقا نمی توانست بفهمد چه حسی است که این طور روانش را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مخلوطی از احساس زیان ، دلتنگی، حسرت، ترس از آینده، میل به پیروزی و احساسات مشابه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جور حساب می کرد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كفر نباشد، انگار خدا هم پارتی بازی کرده بود و ثواب های درست و حسابی اش را نگه داشته بودبرای بنده های پول و پله 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ی اینها یک هفته ای بود که عمداً راهش کج می شد این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سرهمین گذر روبه روی همین مسجد می نشست و بساطش را پهن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توی بساطش پیدا می شد؛ از کاسه بشقاب و لیوان بگیر تا گل سر و بدلیجات برای دختربچه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نشست و به آن ظهری فکر می کرد که از تشنگی حواسش جمع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که خدای نکرده اهل نماز و روزه نباشد،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عادت کرده بود همیشه همان جا کنار بساطش قامت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حواسش جمع خرت و پرت هایش بود، هم لازم نبود همه را جمع کند و این کوچه و آن کوچه دنبال مسجد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به آسمان می انداخت، قبله را پیدا می کرد و همان جا زیر آسمان، نمازش را می خواند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ظهر آن روز که تشنگی فشار آورد و به خاطر آب پا توی مسجد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کنار آب سردکن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ور و اون ور کرد، لیوانی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w:t>
      </w:r>
    </w:p>
    <w:p>
      <w:pPr>
        <w:pStyle w:val="BookText"/>
        <w:rPr/>
      </w:pPr>
      <w:r>
        <w:rPr>
          <w:rFonts w:ascii="IRNazanin" w:hAnsi="IRNazanin" w:eastAsia="IRNazanin"/>
          <w:color w:val="111111"/>
          <w:sz w:val="28"/>
          <w:sz w:val="28"/>
          <w:szCs w:val="28"/>
          <w:rtl w:val="true"/>
          <w:lang w:bidi="fa-IR"/>
        </w:rPr>
        <w:t>شد دست های چرک گرفته اش را زیر شیر بگیرد و آب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خنکای آب توی آن گرما، انگار تمرکز را به مغزش و شنوایی را به گوشش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مسجد 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وقفی یعنی مضاربه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مضاربه یعنی چه، اما همین قدر دستگیرش شد که هر کس وقف کند، کلی سود گیرش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وقتی بمیرد و دیگر نتواند کار خیری برای آخرتش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شبیه همین بیمه های از کارافتادگی که اگر پول خرید یکی اش را داشت، حداقل می توانست مطمئن باشد که بعدها که پیرشد، یک روز از گشنگی کنارهمین خیابان ها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یک هفته ای بود می آمد اینجا می نشست و به بهانه های الکی می رفت توی مسجد میپلکید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این وقت گذرانی ها، از ثواب وقف مسجد به او هم میدهند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حاج آقا روی منبرداشت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خاک انداز از انبار بیرون کشیدم و گفتم همین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انداز وقف حسینه 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 بله 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مال کلان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مالت بماند سودش به برسد، کافی است که بشود وقف</w:t>
      </w:r>
      <w:r>
        <w:rPr>
          <w:rFonts w:eastAsia="IRNazanin" w:cs="IRNazanin"/>
          <w:color w:val="111111"/>
          <w:sz w:val="28"/>
          <w:szCs w:val="28"/>
          <w:rtl w:val="true"/>
          <w:lang w:bidi="fa-IR"/>
        </w:rPr>
        <w:t xml:space="preserve">».. </w:t>
      </w:r>
      <w:bookmarkStart w:id="56" w:name="pg7515_55374"/>
    </w:p>
    <w:p>
      <w:pPr>
        <w:pStyle w:val="BookText"/>
        <w:rPr/>
      </w:pPr>
      <w:bookmarkEnd w:id="56"/>
      <w:r>
        <w:rPr>
          <w:rFonts w:ascii="IRNazanin" w:hAnsi="IRNazanin" w:eastAsia="IRNazanin"/>
          <w:color w:val="111111"/>
          <w:sz w:val="28"/>
          <w:sz w:val="28"/>
          <w:szCs w:val="28"/>
          <w:rtl w:val="true"/>
          <w:lang w:bidi="fa-IR"/>
        </w:rPr>
        <w:t>برگشت و از لابه لای نرده های حیاط مسجد به بساطش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بساطش کلی لیوان پیدا می شد که این آب سردکن به آنها نیاز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امام على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المالُ ما أفادَ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دارایی آن است که به مردمان سود رساند</w:t>
      </w:r>
      <w:r>
        <w:rPr>
          <w:rFonts w:eastAsia="IRNazanin" w:cs="IRNazanin"/>
          <w:color w:val="111111"/>
          <w:sz w:val="28"/>
          <w:szCs w:val="28"/>
          <w:rtl w:val="true"/>
          <w:lang w:bidi="fa-IR"/>
        </w:rPr>
        <w:t xml:space="preserve">» . </w:t>
      </w:r>
      <w:r>
        <w:rPr>
          <w:rStyle w:val="FootnoteAnchor"/>
          <w:rtl w:val="true"/>
        </w:rPr>
        <w:footnoteReference w:id="21"/>
      </w:r>
    </w:p>
    <w:p>
      <w:pPr>
        <w:pStyle w:val="Heading3"/>
        <w:numPr>
          <w:ilvl w:val="2"/>
          <w:numId w:val="1"/>
        </w:numPr>
        <w:rPr/>
      </w:pPr>
      <w:bookmarkStart w:id="57" w:name="__RefHeading___Toc2514256_1051229030"/>
      <w:bookmarkStart w:id="58" w:name="_Toc19"/>
      <w:bookmarkEnd w:id="57"/>
      <w:r>
        <w:rPr>
          <w:rtl w:val="true"/>
        </w:rPr>
        <w:t>مثل هوا</w:t>
      </w:r>
      <w:bookmarkEnd w:id="5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مشکلات جامعه، به خاطر صحیح نبودن فرهنگ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مثل هواست و در همه جا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اقلیم و منطقه و شغل و جغرافیایی فرهنگ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بیراه نیست اگر بگوییم بخشی از مشکلات اقتصادی، سیاسی، سلامت، ورزش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جورهایی به فرهنگ هم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کارکردن بین ما رایج باشد، فرزندان مان اهل کار بار می آیند و به دنبال مهارت می روند، نه لزوما دنبال شغل دولتی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سالم زندگی کردن در بین ما رایج باشد، کمتر بیمار می شویم و سالم زندگی کردن می شود پیشگیری از بسیاری از بیماری ها و مشکلات جسمی</w:t>
      </w:r>
      <w:r>
        <w:rPr>
          <w:rFonts w:eastAsia="IRNazanin" w:cs="IRNazanin"/>
          <w:color w:val="111111"/>
          <w:sz w:val="28"/>
          <w:szCs w:val="28"/>
          <w:rtl w:val="true"/>
          <w:lang w:bidi="fa-IR"/>
        </w:rPr>
        <w:t xml:space="preserve">. </w:t>
      </w:r>
      <w:bookmarkStart w:id="59" w:name="pg7515_55375"/>
    </w:p>
    <w:p>
      <w:pPr>
        <w:pStyle w:val="BookText"/>
        <w:rPr/>
      </w:pPr>
      <w:bookmarkEnd w:id="59"/>
      <w:r>
        <w:rPr>
          <w:rFonts w:ascii="IRNazanin" w:hAnsi="IRNazanin" w:eastAsia="IRNazanin"/>
          <w:color w:val="111111"/>
          <w:sz w:val="28"/>
          <w:sz w:val="28"/>
          <w:szCs w:val="28"/>
          <w:rtl w:val="true"/>
          <w:lang w:bidi="fa-IR"/>
        </w:rPr>
        <w:t>کسانی که در کشور کار فرهنگی می کنند، در واقع مهم ترین و ارزشمندترین دارایی شان، یعنی وقت شان را وقف انجامش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دست این افراد را بگیریم و با وقف کمکی کنیم به خودمان و آنها به خودمان برای آخرتمان و به آنها برای پیش برد مسائل و فعالیت های فرهنگی، مثل وقف تجهیزات ساده اداری نظیر رایانه و دوربین یا سایر نیازهای آنها همچون محل کار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الرّجل ينفق في صحّته خير من عتق رقبة 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درهمی که انسان در حال صحت در راه خدا خرج کند، بهتر از بنده ای است که هنگام مرگ آزاد کند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60" w:name="__RefHeading___Toc2514258_1051229030"/>
      <w:bookmarkStart w:id="61" w:name="_Toc20"/>
      <w:bookmarkEnd w:id="60"/>
      <w:r>
        <w:rPr>
          <w:rtl w:val="true"/>
        </w:rPr>
        <w:t>یک دوربین ساده</w:t>
      </w:r>
      <w:bookmarkEnd w:id="6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وقتی دوره کلاس عکاسی را تمام کردی، دیگر دلت با دوربینت صاف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خراب شده باشد یا حتی قدیمی شده باشد؛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سال هم از خریدنش نگذشته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با اخلاقی که تو داری و به قول </w:t>
      </w:r>
    </w:p>
    <w:p>
      <w:pPr>
        <w:pStyle w:val="BookText"/>
        <w:rPr/>
      </w:pPr>
      <w:r>
        <w:rPr>
          <w:rFonts w:ascii="IRNazanin" w:hAnsi="IRNazanin" w:eastAsia="IRNazanin"/>
          <w:color w:val="111111"/>
          <w:sz w:val="28"/>
          <w:sz w:val="28"/>
          <w:szCs w:val="28"/>
          <w:rtl w:val="true"/>
          <w:lang w:bidi="fa-IR"/>
        </w:rPr>
        <w:t>معروف مثل چشمت، مراقب وسایلت هستی، انگار همین چند روز پیش آن را خریده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باشد الآن تو یک عکاس حرفه ای هستی و باید دوربینت هم حرفه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آموزش دیده ای برای چه؟ تنظیم اندازه دیافراگم و سرعت شاتر دوربین و هزار تنظیم تخصصی دیگر که دوربین توهیچ کدام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مغازه که می شوی، همه معلوماتت را به رخ فروشنده میکشی و بعد از کلی بالا و پایین کردن و مقایسه امکانات دوربین های مختلف، بالاخره دوربینی را که لازم داری، می 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بلافاصله می روی سراغ دوربین قبلی و تمام عکس هایت را در کامپیوتر خالی می کنی و دوربین و وسایلش را منظم می چینی توی جعبه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دوربین نو چیزی 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میکنی که حالا چه کارش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موبایلت زنگ می خورد، باز هم از مرکز فرهنگی قرآنی امام زاده محله 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 خواهند دوباره از تو بخواهند که با دوربینت بیایی و از مراسم امشب شان عکس بگیری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نیازی به بیشتر فکر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دوربینت از این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bookmarkStart w:id="62" w:name="pg7515_55377"/>
    </w:p>
    <w:p>
      <w:pPr>
        <w:pStyle w:val="BookText"/>
        <w:rPr/>
      </w:pPr>
      <w:bookmarkEnd w:id="62"/>
      <w:r>
        <w:rPr>
          <w:rFonts w:ascii="IRNazanin" w:hAnsi="IRNazanin" w:eastAsia="IRNazanin"/>
          <w:color w:val="111111"/>
          <w:sz w:val="28"/>
          <w:sz w:val="28"/>
          <w:szCs w:val="28"/>
          <w:rtl w:val="true"/>
          <w:lang w:bidi="fa-IR"/>
        </w:rPr>
        <w:t>برای امام زاده و برنامه های فرهنگی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 ما چیزهایی شبیه این دوربین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يُكرِمُ صاحِبَهُ ما بَذَلَهُ ، ويُهينُهُ ما بَخِلَ بهِ ؛ مال و ثروت، صاحب خود را تا زمانی که آن را بذل و بخشش کند، گرامی می گرداند و هرگاه بخل ورزد خوارش می سازد</w:t>
      </w:r>
      <w:r>
        <w:rPr>
          <w:rFonts w:eastAsia="IRNazanin" w:cs="IRNazanin"/>
          <w:color w:val="111111"/>
          <w:sz w:val="28"/>
          <w:szCs w:val="28"/>
          <w:rtl w:val="true"/>
          <w:lang w:bidi="fa-IR"/>
        </w:rPr>
        <w:t xml:space="preserve">». </w:t>
      </w:r>
      <w:r>
        <w:rPr>
          <w:rStyle w:val="FootnoteAnchor"/>
          <w:rtl w:val="true"/>
        </w:rPr>
        <w:footnoteReference w:id="23"/>
      </w:r>
    </w:p>
    <w:p>
      <w:pPr>
        <w:pStyle w:val="Heading3"/>
        <w:numPr>
          <w:ilvl w:val="2"/>
          <w:numId w:val="1"/>
        </w:numPr>
        <w:rPr/>
      </w:pPr>
      <w:bookmarkStart w:id="63" w:name="__RefHeading___Toc2514260_1051229030"/>
      <w:bookmarkStart w:id="64" w:name="_Toc21"/>
      <w:bookmarkEnd w:id="63"/>
      <w:r>
        <w:rPr>
          <w:rtl w:val="true"/>
        </w:rPr>
        <w:t>هاروارد و الازهر</w:t>
      </w:r>
      <w:r>
        <w:rPr>
          <w:rtl w:val="true"/>
        </w:rPr>
        <w:t>!</w:t>
      </w:r>
      <w:bookmarkEnd w:id="64"/>
    </w:p>
    <w:p>
      <w:pPr>
        <w:pStyle w:val="BookText"/>
        <w:rPr/>
      </w:pPr>
      <w:r>
        <w:rPr>
          <w:rFonts w:ascii="IRNazanin" w:hAnsi="IRNazanin" w:eastAsia="IRNazanin"/>
          <w:color w:val="111111"/>
          <w:sz w:val="28"/>
          <w:sz w:val="28"/>
          <w:szCs w:val="28"/>
          <w:rtl w:val="true"/>
          <w:lang w:bidi="fa-IR"/>
        </w:rPr>
        <w:t>وقف برای فعالیت های علمی در کشور ما خیلی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وقف را که نگاه دقیق تری بیندازیم، می بینیم دوره شکوفایی وقف، با تدبیر نظام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تبدیل شد به دوره شکوفایی علم و تأسیس دانشگاه های بزرگ بغداد و نیشابور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هزینه های تأسیس و تجهیز محیط های آموزشی بسیار بالاست و نیاز جامعه به این محیط ها بسیار بالاتر؛ چرا که پیشرفت علمی، زیربنای پیشرفت اقتصادی و استقلال سیاسی کشور هم هست و جامعه ی بی سواد، </w:t>
      </w:r>
      <w:bookmarkStart w:id="65" w:name="pg7515_55378"/>
    </w:p>
    <w:p>
      <w:pPr>
        <w:pStyle w:val="BookText"/>
        <w:rPr/>
      </w:pPr>
      <w:bookmarkEnd w:id="65"/>
      <w:r>
        <w:rPr>
          <w:rFonts w:ascii="IRNazanin" w:hAnsi="IRNazanin" w:eastAsia="IRNazanin"/>
          <w:color w:val="111111"/>
          <w:sz w:val="28"/>
          <w:sz w:val="28"/>
          <w:szCs w:val="28"/>
          <w:rtl w:val="true"/>
          <w:lang w:bidi="fa-IR"/>
        </w:rPr>
        <w:t>همیشه باید دست گدایی به سمت دیگران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 شاه کهحتی برای ساده ترین بیماری ها، گدای پزشکان خارجی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علمی بزرگی مثل دانشگاه هاروارد در آمریکا، دانشگاه آکسفورد در لندن، نظامیه بغداد و حتى الأزهر مصر، همه نمونه هایی هستند از مراکزی که عده ای هزینه هایش را تقبل کرده اند تا در آنها فعالیت های علمی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شبیه همان وقف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لِسانُ الصِّدْقِ يَجْعَلُهُ اللّهُ لِلْمَرْءِ فِى النّاسِ خَيْرٌ لَهُ مِنَ الْمالِ يَرِثُهُ غَيْرُهُ؛ نام نیکی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ی نیکوکاری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عطا می کند، از ثروتی که به هر حال برای دیگران به ارث می گذارد، بهتر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66" w:name="__RefHeading___Toc2514262_1051229030"/>
      <w:bookmarkStart w:id="67" w:name="_Toc22"/>
      <w:bookmarkEnd w:id="66"/>
      <w:r>
        <w:rPr>
          <w:rtl w:val="true"/>
        </w:rPr>
        <w:t>نرم افزاری ساده</w:t>
      </w:r>
      <w:r>
        <w:rPr>
          <w:rtl w:val="true"/>
        </w:rPr>
        <w:t>!</w:t>
      </w:r>
      <w:bookmarkEnd w:id="6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ی دانشگاه ها و مراکز علمی بخشی دارند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در آن سیستم های کامپیوتری قرار دارد و دانشجوها و پژوهشگرها برای </w:t>
      </w:r>
    </w:p>
    <w:p>
      <w:pPr>
        <w:pStyle w:val="BookText"/>
        <w:rPr/>
      </w:pPr>
      <w:r>
        <w:rPr>
          <w:rFonts w:ascii="IRNazanin" w:hAnsi="IRNazanin" w:eastAsia="IRNazanin"/>
          <w:color w:val="111111"/>
          <w:sz w:val="28"/>
          <w:sz w:val="28"/>
          <w:szCs w:val="28"/>
          <w:rtl w:val="true"/>
          <w:lang w:bidi="fa-IR"/>
        </w:rPr>
        <w:t>کارهای علمی و تحقیقاتی شان به آن جا می روند و از امکانات موجود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بسته به اینکه چه نرم افزارهای علمی و بانک های اطلاعاتی ای در این سیستم ها وجود داشته باشد، کار پژوهش محققین با موفقیت، سرعت و دقت بیشتری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مؤسسات علمی و حوزوی لوح های فشردهی نرم افزاری مختلفی را برای محققین تولید کرده اند که جای خالی شان در بسیاری از سایت های دانشگاهی احساس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ابتکار ساده و کوچک اما با فایده های بزرگ این است که شما در قامت یک واقف، این نرم افزارها را تهیه کنید و با هماهنگی مسئولین دانشگاه و مراکز علمی، وقف آن مرکز نمایید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وظیفهی حفظ و نگهداری از مال موقوف و استفاده از آن در موضوع وقف یک واجب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در اینجا تمام می شود، اما استفاده های علمی محققین از نرم افزارهایی که شما وقف کرده اید تمامی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لِلَّذِينَ أَحْسَنُوا فِي هَذِهِ الدُّنْيَا حَسَنَةٌ وَلَدَارُ الْآخِرَةِ خَيْرٌ وَلَنِعْمَ دَارُ الْمُتَّقِينَ ؛ برای کسانی که نیکی کردند، در این دنیا نیکی است و سرای آخرت از آن هم بهتر است و چه خوب است سرای پرهیزکاران </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بیماری هایی که در حال حاضر در جامعه وجود دارد، نتیجه ضعف مسائل بهداشتی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بهتر از درمان است، هزینه اش هم به مراتب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 ای همت کنند برای وقف جهت مسائل بهداشتی، در حقیقت کمک کرده اند به پیشرفت کشور؛ چرا که افراد سالم می توانند کشور را پیشرفت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زمانه که انوع غذاها، بی تحرکی، استرس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ما را نشانه گرفته اند، جای خالی زندگی سالم به شدت حس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خشونت طلبی، انزوا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مشکلات زیادی برای خانواده ها خصوصا نوجوان ها و جوان ها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برای سلامتی و سالم زندگی کردن می تواند کمک زیادی به حل این مسائل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bookmarkStart w:id="68" w:name="pg7515_55381"/>
    </w:p>
    <w:p>
      <w:pPr>
        <w:pStyle w:val="BookText"/>
        <w:rPr/>
      </w:pPr>
      <w:bookmarkEnd w:id="68"/>
      <w:r>
        <w:rPr>
          <w:rFonts w:ascii="IRNazanin" w:hAnsi="IRNazanin" w:eastAsia="IRNazanin"/>
          <w:color w:val="111111"/>
          <w:sz w:val="28"/>
          <w:sz w:val="28"/>
          <w:szCs w:val="28"/>
          <w:rtl w:val="true"/>
          <w:lang w:bidi="fa-IR"/>
        </w:rPr>
        <w:t>سالم را با وقف به دیگران هدیه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يَبْغَضُ الْبَخِيلَ فِي حَيَاتِهِ، السَّخِيَّ عِنْدَ وفاته؛ خداوند از کسی که در زندگی بخیل باشد و در هنگام مرگ سخی شود، نفرت دارد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69" w:name="__RefHeading___Toc2514264_1051229030"/>
      <w:bookmarkStart w:id="70" w:name="_Toc23"/>
      <w:bookmarkEnd w:id="69"/>
      <w:r>
        <w:rPr>
          <w:rtl w:val="true"/>
        </w:rPr>
        <w:t>فراموش شدگان</w:t>
      </w:r>
      <w:r>
        <w:rPr>
          <w:rtl w:val="true"/>
        </w:rPr>
        <w:t>!</w:t>
      </w:r>
      <w:bookmarkEnd w:id="7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شهرها و روستاهای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روستاها به دلیل کمبود امکاناتی که دارند، به نام مناطق محروم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این مناطق نیز زیاد است و ما نمی توانیم همه آنها را حل کنیم، اما می شود دل بچه های آن مناطق را 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چند اسباب بازی را وقف کنیم برای بازی آن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ها و شادی هایشان باعث می شود خدا نیز لبخند رضایت بزند به کارمان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خیلی از تازه عروس ها هستند در این مناطق که برای شب عروسیشان نیاز به لباس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چند لباس عروس وقف کرد برای تازه عروس های این مناطق تا به رایگان از آنها استفاده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در برخی از این مناطق، دسترسی به کتاب های کمک درسی بسیار سخت است و قدرت اقتصادی هم برای خانواده ها وجود ندارد که این کتاب ها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یک یا چند کتاب کمک درسی خریداری کرد و وقف شان کرد برای استفاده بچه های محروم آن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 زیاد است و کار نشده فراوان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اِذا ماتَ قالَتِ الْمَلائِكَةُ ما قَدَّمَ؟ وَ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اَخَّرَ؟ فَقَدِّمُوا فَضْلاً يَكُنْ لَكُمْ وَ لا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 كُلاًّ يَكُنْ عَلَيْكُمْ؛ فَإِنَّ الْمَحْرُومَ مَنْ حُرِمَ خَیْرَ مَالِهِ وَ الْمَغْبُوطَ مَنْ ثَقَّلَ بِالصَّدَقَاتِ وَ الْخَیْرَاتِ مَوَازِینَهُ ؛ هرگاه بنده بمیرد، 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فرستاد؟ و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جای گذاشت ؟ پس، زیادی مال خود را پیش فرستید، تا برای شما باشد و بر جای نگذارید تا مایه حسرت شما گردد؛ زیرا محروم کسی است که از خیر و منفعت مال خود محروم بماند و سعادتمند کسی است که ترازوهای اعمالش از صدقات و خیرات سنگین شود</w:t>
      </w:r>
      <w:r>
        <w:rPr>
          <w:rFonts w:eastAsia="IRNazanin" w:cs="IRNazanin"/>
          <w:color w:val="111111"/>
          <w:sz w:val="28"/>
          <w:szCs w:val="28"/>
          <w:rtl w:val="true"/>
          <w:lang w:bidi="fa-IR"/>
        </w:rPr>
        <w:t>».</w:t>
      </w:r>
      <w:r>
        <w:rPr>
          <w:rStyle w:val="FootnoteAnchor"/>
          <w:rtl w:val="true"/>
        </w:rPr>
        <w:footnoteReference w:id="27"/>
      </w:r>
      <w:bookmarkStart w:id="71" w:name="pg7515_55383"/>
    </w:p>
    <w:p>
      <w:pPr>
        <w:pStyle w:val="Heading3"/>
        <w:numPr>
          <w:ilvl w:val="2"/>
          <w:numId w:val="1"/>
        </w:numPr>
        <w:rPr/>
      </w:pPr>
      <w:bookmarkStart w:id="72" w:name="__RefHeading___Toc2514266_1051229030"/>
      <w:bookmarkStart w:id="73" w:name="_Toc24"/>
      <w:bookmarkEnd w:id="71"/>
      <w:bookmarkEnd w:id="72"/>
      <w:r>
        <w:rPr>
          <w:rtl w:val="true"/>
        </w:rPr>
        <w:t>گاری</w:t>
      </w:r>
      <w:bookmarkEnd w:id="73"/>
    </w:p>
    <w:p>
      <w:pPr>
        <w:pStyle w:val="BookText"/>
        <w:rPr/>
      </w:pPr>
      <w:r>
        <w:rPr>
          <w:rFonts w:ascii="IRNazanin" w:hAnsi="IRNazanin" w:eastAsia="IRNazanin"/>
          <w:color w:val="111111"/>
          <w:sz w:val="28"/>
          <w:sz w:val="28"/>
          <w:szCs w:val="28"/>
          <w:rtl w:val="true"/>
          <w:lang w:bidi="fa-IR"/>
        </w:rPr>
        <w:t>پدر با سرعت دارد راه می رود و حسابی هم عرق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دست بچه های قد و نیم قد را گرفته و آنها را به زحمت دنبال خود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کدام از بچه ها وسیله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برای سبک تر کردن بار پدر، دارند به او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معلوم است کمی دیر رسیده اند و باید عجله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بچه ها خود را به پای پدر چسبانده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راه رفتن خسته شده و می خواهد مثل وقت هایی که به پارک می روند، بابا او را بغل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بروی کمکشان، ولی خجالت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سختی دارد دو چمدان بزرگ را دنبال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یکی شان شکسته و به سختی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اصلا حال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 به کودک می زند و فریادی بر سر مادر که بچه را ساکت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مادر هم دست کمی از او ندارد، ولی چیزی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عادت کرده که در هر مسافرت، سر حمل و نقل اسباب و وسایل شان، این معرکه را تحمل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خودت فکر میکنی چقدر جای چند کاری برای خانواده هایی که </w:t>
      </w:r>
      <w:bookmarkStart w:id="74" w:name="pg7515_55384"/>
    </w:p>
    <w:p>
      <w:pPr>
        <w:pStyle w:val="BookText"/>
        <w:rPr/>
      </w:pPr>
      <w:bookmarkEnd w:id="74"/>
      <w:r>
        <w:rPr>
          <w:rFonts w:ascii="IRNazanin" w:hAnsi="IRNazanin" w:eastAsia="IRNazanin"/>
          <w:color w:val="111111"/>
          <w:sz w:val="28"/>
          <w:sz w:val="28"/>
          <w:szCs w:val="28"/>
          <w:rtl w:val="true"/>
          <w:lang w:bidi="fa-IR"/>
        </w:rPr>
        <w:t>وسایل شان زیاد است، خالی است تا از آنها برای انتقال وسایل شان از درب ترمینال تا پای اتوبوس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 هایی که رایگان باشند و خانواده های کم بضاعت هم بتوانند کیسه ها و گونی هایی را که برای شان در حکم چمدان است، با آن جابجا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چندگاری که وقف شده باشند برای این کار</w:t>
      </w:r>
    </w:p>
    <w:p>
      <w:pPr>
        <w:pStyle w:val="BookText"/>
        <w:rPr/>
      </w:pPr>
      <w:r>
        <w:rPr>
          <w:rFonts w:ascii="IRNazanin" w:hAnsi="IRNazanin" w:eastAsia="IRNazanin"/>
          <w:color w:val="111111"/>
          <w:sz w:val="28"/>
          <w:sz w:val="28"/>
          <w:szCs w:val="28"/>
          <w:rtl w:val="true"/>
          <w:lang w:bidi="fa-IR"/>
        </w:rPr>
        <w:t>لبخند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خوبی پیدا کرده ای برای این که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أَمَامَکَ طَرِیقاً ذَا مَسَافَة بَعِیدَة، وَمَشَقَّة شَدِیدَة، وَأَنَّهُ لاَ غِنَى بِکَ فِیهِ عَنْ حُسْنِ الاِرْتِیَادِ، وَقَدْرِ بَلاَغِکَ مِنَ الزَّادِ، مَعَ خِفَّةِ الظَّهْرِ،؛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بس طولانی و دشوار در پیش داری و در پیمودن آن راه از کردار پسندیده و توشه ای چندان که تو را سبکبار به منزل برساند بی نیاز نیستی</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2514268_1051229030"/>
      <w:bookmarkStart w:id="76" w:name="_Toc25"/>
      <w:bookmarkEnd w:id="75"/>
      <w:r>
        <w:rPr>
          <w:rtl w:val="true"/>
        </w:rPr>
        <w:t>مشارکت در دانش</w:t>
      </w:r>
      <w:r>
        <w:rPr>
          <w:rtl w:val="true"/>
        </w:rPr>
        <w:t>!</w:t>
      </w:r>
      <w:bookmarkEnd w:id="7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کتاب های زیادی داریم که آنها را خوانده ایم و احتیاج خاصی بهشان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مان پر است از آدم هایی که نیاز دارند به خواندن آن </w:t>
      </w:r>
      <w:bookmarkStart w:id="77" w:name="pg7515_55385"/>
    </w:p>
    <w:p>
      <w:pPr>
        <w:pStyle w:val="BookText"/>
        <w:rPr/>
      </w:pPr>
      <w:bookmarkEnd w:id="77"/>
      <w:r>
        <w:rPr>
          <w:rFonts w:ascii="IRNazanin" w:hAnsi="IRNazanin" w:eastAsia="IRNazanin"/>
          <w:color w:val="111111"/>
          <w:sz w:val="28"/>
          <w:sz w:val="28"/>
          <w:szCs w:val="28"/>
          <w:rtl w:val="true"/>
          <w:lang w:bidi="fa-IR"/>
        </w:rPr>
        <w:t>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رویشان بنویسیم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خوانده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وقفش کنیم برای خواندن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اولش یک کاغذ بچسبانیم تا کسانی که می خوانند اسم شان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بعد شاید کتاب از بین رفته باشد، اما افراد زیادی آن راخوانده اند و در این علم و دانش شان، ما هم سهیم بوده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السَّخِيُّ قَريبٌ مِنَ اللّه ِ، قريبٌ مِن الناسِ ، قَريبٌ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سخاوتمند به خدا، مردم و بهشت نزدیک است</w:t>
      </w:r>
      <w:r>
        <w:rPr>
          <w:rFonts w:eastAsia="Amiri" w:cs="Amiri" w:ascii="Amiri" w:hAnsi="Amiri"/>
          <w:color w:val="111111"/>
          <w:sz w:val="28"/>
          <w:szCs w:val="28"/>
          <w:rtl w:val="true"/>
          <w:lang w:bidi="ar-SA"/>
        </w:rPr>
        <w:t>».</w:t>
      </w:r>
      <w:r>
        <w:rPr>
          <w:rStyle w:val="FootnoteAnchor"/>
          <w:rtl w:val="true"/>
        </w:rPr>
        <w:footnoteReference w:id="29"/>
      </w:r>
    </w:p>
    <w:p>
      <w:pPr>
        <w:pStyle w:val="Heading3"/>
        <w:numPr>
          <w:ilvl w:val="2"/>
          <w:numId w:val="1"/>
        </w:numPr>
        <w:rPr/>
      </w:pPr>
      <w:bookmarkStart w:id="78" w:name="__RefHeading___Toc2514270_1051229030"/>
      <w:bookmarkStart w:id="79" w:name="_Toc26"/>
      <w:bookmarkEnd w:id="78"/>
      <w:r>
        <w:rPr>
          <w:rtl w:val="true"/>
        </w:rPr>
        <w:t>مرکز مشاوره</w:t>
      </w:r>
      <w:r>
        <w:rPr>
          <w:rtl w:val="true"/>
        </w:rPr>
        <w:t>!</w:t>
      </w:r>
      <w:bookmarkEnd w:id="7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روحی و روانی، از مشکلات مهمی است که متأسفانه جدی گرفته نمی شود و اهميتش وقتی معلوم می شود که دیگر کار از کار گذشته و پشیمانی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شما هم در خبرها خوانده باشید اقدام به خودکشی هایی که برای خلاصی از یک ازدواج اشتباه اتفاق افتاده، یا معتاد شدن هایی که محصول ارتباط اشتباه پدر و فرزند است، یا خیابانی شدن </w:t>
      </w:r>
    </w:p>
    <w:p>
      <w:pPr>
        <w:pStyle w:val="BookText"/>
        <w:rPr/>
      </w:pPr>
      <w:r>
        <w:rPr>
          <w:rFonts w:ascii="IRNazanin" w:hAnsi="IRNazanin" w:eastAsia="IRNazanin"/>
          <w:color w:val="111111"/>
          <w:sz w:val="28"/>
          <w:sz w:val="28"/>
          <w:szCs w:val="28"/>
          <w:rtl w:val="true"/>
          <w:lang w:bidi="fa-IR"/>
        </w:rPr>
        <w:t>دخترهایی که احساس کمبود محبت در خانه ، آنها را راهی خیابان ها کرده و حالا خود و اطرافیان شان به قدری پشیمانند که خدا میداند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افراد بسیار زیاد دیگری هم باشند که به خاطر مشکلات ریز و درشت شان دست به کارهایی زدند که باعث پشیمانی شان شده و فقط چند ساعت مشاوره ، راهی جلوی پای شان میگذاشت که هم مشکل شان را حل می کرد و هم کارشان را به این جا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اندازی یک مرکز مشاوره که واقفی هزینه هایش را تأمین کند تا بتواندبا کمترین هزینه به نیازمندان مشاوره دهد، تیتربعضی اخبار حوادث روزنامه ها را تغییر می 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لاِهْلِ الْجَنَّةِ اَرْبَعَ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مُنْبَسِطٌ وَ لِسانٌ لَطيفٌ وَ قَلْبٌرَحيمٌ وَ يَدٌ مُعْطيَةٌ؛؛ بهشتیها چهار نشانه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گشاده، زبان نرم، دل مهربان و دست دهنده</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80" w:name="pg7515_55387"/>
    </w:p>
    <w:p>
      <w:pPr>
        <w:pStyle w:val="Heading3"/>
        <w:numPr>
          <w:ilvl w:val="2"/>
          <w:numId w:val="1"/>
        </w:numPr>
        <w:rPr/>
      </w:pPr>
      <w:bookmarkStart w:id="81" w:name="__RefHeading___Toc2514272_1051229030"/>
      <w:bookmarkStart w:id="82" w:name="_Toc27"/>
      <w:bookmarkEnd w:id="80"/>
      <w:bookmarkEnd w:id="81"/>
      <w:r>
        <w:rPr>
          <w:rtl w:val="true"/>
        </w:rPr>
        <w:t>یک شارژر کوچک</w:t>
      </w:r>
      <w:r>
        <w:rPr>
          <w:rtl w:val="true"/>
        </w:rPr>
        <w:t>!</w:t>
      </w:r>
      <w:bookmarkEnd w:id="82"/>
    </w:p>
    <w:p>
      <w:pPr>
        <w:pStyle w:val="BookText"/>
        <w:rPr/>
      </w:pPr>
      <w:r>
        <w:rPr>
          <w:rFonts w:ascii="IRNazanin" w:hAnsi="IRNazanin" w:eastAsia="IRNazanin"/>
          <w:color w:val="111111"/>
          <w:sz w:val="28"/>
          <w:sz w:val="28"/>
          <w:szCs w:val="28"/>
          <w:rtl w:val="true"/>
          <w:lang w:bidi="fa-IR"/>
        </w:rPr>
        <w:t>این صحنه برای خیلی از ما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 را باز می کنیم، یک عالمه سیم برق که گره خورده اند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هندزفری ، کابل های اتصال موبایل به کامپیوتر و چند تا شارژر شارژرهایی که وقتی گوشی مان را عوض کرده ایم، مانده اند روی دست مان و تنها فایده شان این است که سیم شان گره بخورد به سیم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فکرش را کردهای همین شارژری که از نگاه ما فقط مایه ی دردسر و عذاب است، می تواند بشود وسیله ای برای شارژ گوشی کسانی که مثلا برای عزاداری به حسینیه می روند، یا نمازگزاران نماز جمعه، یا مسافرانی که در ترمینال ممکن است گوشی های شان خاموش شده باشد و کسی چشم انتظارشان باشد؟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 به اطراف مان که نگاه می کنیم، یک وسیله ی کوچک مثل شارژر موبایل را می توانیم به گونه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که گره از کار دیگران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یا نبودن این وسیله ی کوچک در زندگی ما تفاوتی ندارد، اما وقف شدنش </w:t>
      </w:r>
    </w:p>
    <w:p>
      <w:pPr>
        <w:pStyle w:val="BookText"/>
        <w:rPr/>
      </w:pPr>
      <w:r>
        <w:rPr>
          <w:rFonts w:ascii="IRNazanin" w:hAnsi="IRNazanin" w:eastAsia="IRNazanin"/>
          <w:color w:val="111111"/>
          <w:sz w:val="28"/>
          <w:sz w:val="28"/>
          <w:szCs w:val="28"/>
          <w:rtl w:val="true"/>
          <w:lang w:bidi="fa-IR"/>
        </w:rPr>
        <w:t>در راه استفادهی نامحدود آدم های دیگر، در جایی بهتر از کشوی شلوغ خانه مان، حتی ممکن است وسیله ی نجات ما در آن دنیا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فکرش را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دانشجویی در حال برگشتن به شهرش باشد و گوشی اش خاموش شده و مادرش نگران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رسیدن به استراحت گاو بین راه، ازشارژری که شما وقف استفاده ی مسافران کرده اید استفاده کند، با مادرش تماس بگیرد و او را از نگرانی در بیاورد و دعای خیر یک مادر بشود پاداشی برای وقف کوچک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این اتفاق در زمان حیات شما بیفتد یا زمانی که دست تان از دنیا کوتاه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وقف تمامی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شارژری اضافی هم در خانه نداشتی، باز هم این فرصت را از دست نده، مگر خرید یک یا چند شارژر چقدر هزینه می برد؟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امام على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أنفَقَ الفَضلَ مِن مالِهِ و أمسَكَ الفَضلَ مِن لسانه؛ خوشا به حال کسی که زیادی مال خود را انفاق کرد و زبانش را از زیاده گویی نگه داشت</w:t>
      </w:r>
      <w:r>
        <w:rPr>
          <w:rFonts w:eastAsia="IRNazanin" w:cs="IRNazanin"/>
          <w:color w:val="111111"/>
          <w:sz w:val="28"/>
          <w:szCs w:val="28"/>
          <w:rtl w:val="true"/>
          <w:lang w:bidi="fa-IR"/>
        </w:rPr>
        <w:t>».</w:t>
      </w:r>
      <w:r>
        <w:rPr>
          <w:rStyle w:val="FootnoteAnchor"/>
          <w:rtl w:val="true"/>
        </w:rPr>
        <w:footnoteReference w:id="31"/>
      </w:r>
      <w:bookmarkStart w:id="83" w:name="pg7515_55389"/>
    </w:p>
    <w:p>
      <w:pPr>
        <w:pStyle w:val="Heading3"/>
        <w:numPr>
          <w:ilvl w:val="2"/>
          <w:numId w:val="1"/>
        </w:numPr>
        <w:rPr/>
      </w:pPr>
      <w:bookmarkStart w:id="84" w:name="__RefHeading___Toc2514274_1051229030"/>
      <w:bookmarkStart w:id="85" w:name="_Toc28"/>
      <w:bookmarkEnd w:id="83"/>
      <w:bookmarkEnd w:id="84"/>
      <w:r>
        <w:rPr>
          <w:rtl w:val="true"/>
        </w:rPr>
        <w:t>خاطرهای از هوای خنک</w:t>
      </w:r>
      <w:bookmarkEnd w:id="85"/>
    </w:p>
    <w:p>
      <w:pPr>
        <w:pStyle w:val="BookText"/>
        <w:rPr/>
      </w:pPr>
      <w:r>
        <w:rPr>
          <w:rFonts w:ascii="IRNazanin" w:hAnsi="IRNazanin" w:eastAsia="IRNazanin"/>
          <w:color w:val="111111"/>
          <w:sz w:val="28"/>
          <w:sz w:val="28"/>
          <w:szCs w:val="28"/>
          <w:rtl w:val="true"/>
          <w:lang w:bidi="fa-IR"/>
        </w:rPr>
        <w:t>تابستان ها، مخصوصا در شهرهای کویری، گرما آن قدر کلافه کننده می شود که مردم فقط برای ضروری ترین کارهای شان از خانه بیرون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آب وهوایی، پاساژها، مغازه ها، رستوران ها و مراکز خدماتی برای عقب نماندن از بازار رقابت و جذب مشتری بیشتر، سعی می کنند گرما را از یاد و خاطر مردم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کمک کولرهای آبی و اسپلیت های گازی پر قدرت، محیط کار و مغازه شان را آن قدر خنک و مطبوع می کنند که مشتری تا لحظه ای که آن جاست، تابستان و گرما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میان رقابت بازاری ها برای جذب مخاطب بیشتر، کسی هم هست برای خانه ی خدا دنبال مهمان بیشتر بگردد؟ کسی هست بگوید خانهی خدا در تابستانی کویری شهرما گرم است و ممکن است مردم به خاطر گرمای بیش از اندازه به مسجد نیایند؟ کسی به فکر این هست که نمازگزاران در خانه ی خدا گرم شان نشود و لحظه های آرام و مطلوبی را سپری کنند؟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راه خوبی باشد که شما چنین شخصی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 xml:space="preserve">کسی که با وقف یک کولر یا اسپلیت برای مسجد محله، باعث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خانه ی خدا دور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کودکان محله، تنها و تنها به خاطر هوای خوب و خنک، پایشان به مسجد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فکرش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روزهای اول فقط به خاطر فرار از گرمای کوچه به مسجد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به کلاس های قرآن دعوت شود و این بهانه ای شود برای رشد فکری و فرهنگی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علاقه مند شود و شاید در آیندهبشود قاری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سال های بعد بشود استاد و معلم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نقشه های خدا خبر دارد؟ شاید همین کودک بشود یک مفسر بزرگ قرآن کریم و آثار مهمی دربارهی حقانیت دین و کتاب خدا منتشر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يقينا چنین روزی که بیاید، نه شما، که حتی خود او نمی داند زندگی اش مدیون خاطره ای خوش از هوای خنک مسجد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خنکی که باعث وبانی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شما بوده است؟</w:t>
      </w:r>
    </w:p>
    <w:p>
      <w:pPr>
        <w:pStyle w:val="BookText"/>
        <w:rPr/>
      </w:pPr>
      <w:r>
        <w:rPr>
          <w:rFonts w:ascii="IRNazanin" w:hAnsi="IRNazanin" w:eastAsia="IRNazanin"/>
          <w:color w:val="111111"/>
          <w:sz w:val="28"/>
          <w:sz w:val="28"/>
          <w:szCs w:val="28"/>
          <w:rtl w:val="true"/>
          <w:lang w:bidi="fa-IR"/>
        </w:rPr>
        <w:t>کسی که از همه ی این معادله ها خبر دارد خود خداست که هیچ ذرهای در این عالم از نگاه او مخفی نخواهد ماند؟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امرأ اكتسب طيّبا، وأنفق قَصدا، و </w:t>
      </w:r>
      <w:bookmarkStart w:id="86" w:name="pg7515_55391"/>
    </w:p>
    <w:p>
      <w:pPr>
        <w:pStyle w:val="BookText"/>
        <w:rPr/>
      </w:pPr>
      <w:bookmarkEnd w:id="86"/>
      <w:r>
        <w:rPr>
          <w:rFonts w:ascii="IRNazanin" w:hAnsi="IRNazanin" w:eastAsia="IRNazanin"/>
          <w:color w:val="111111"/>
          <w:sz w:val="28"/>
          <w:sz w:val="28"/>
          <w:szCs w:val="28"/>
          <w:rtl w:val="true"/>
          <w:lang w:bidi="fa-IR"/>
        </w:rPr>
        <w:t xml:space="preserve">قَدَّم فضلاً ليومِ فَقرِهِ و حاجتهِ؛ خداوند رحمت کند کسی را که شغل پاکیزه داشته باشد، به اعتدال انفاق کند، و برای روز فقر و نیاز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خیری پیش فرستد</w:t>
      </w:r>
      <w:r>
        <w:rPr>
          <w:rFonts w:eastAsia="IRNazanin" w:cs="IRNazanin"/>
          <w:color w:val="111111"/>
          <w:sz w:val="28"/>
          <w:szCs w:val="28"/>
          <w:rtl w:val="true"/>
          <w:lang w:bidi="fa-IR"/>
        </w:rPr>
        <w:t>» .</w:t>
      </w:r>
      <w:r>
        <w:rPr>
          <w:rStyle w:val="FootnoteAnchor"/>
          <w:rtl w:val="true"/>
        </w:rPr>
        <w:footnoteReference w:id="32"/>
      </w:r>
    </w:p>
    <w:p>
      <w:pPr>
        <w:pStyle w:val="Heading3"/>
        <w:numPr>
          <w:ilvl w:val="2"/>
          <w:numId w:val="1"/>
        </w:numPr>
        <w:rPr/>
      </w:pPr>
      <w:bookmarkStart w:id="87" w:name="__RefHeading___Toc2514276_1051229030"/>
      <w:bookmarkStart w:id="88" w:name="_Toc29"/>
      <w:bookmarkEnd w:id="87"/>
      <w:r>
        <w:rPr>
          <w:rtl w:val="true"/>
        </w:rPr>
        <w:t>وسائل و مسائل</w:t>
      </w:r>
      <w:r>
        <w:rPr>
          <w:rtl w:val="true"/>
        </w:rPr>
        <w:t>!</w:t>
      </w:r>
      <w:bookmarkEnd w:id="88"/>
    </w:p>
    <w:p>
      <w:pPr>
        <w:pStyle w:val="BookText"/>
        <w:rPr/>
      </w:pPr>
      <w:r>
        <w:rPr>
          <w:rFonts w:ascii="IRNazanin" w:hAnsi="IRNazanin" w:eastAsia="IRNazanin"/>
          <w:color w:val="111111"/>
          <w:sz w:val="28"/>
          <w:sz w:val="28"/>
          <w:szCs w:val="28"/>
          <w:rtl w:val="true"/>
          <w:lang w:bidi="fa-IR"/>
        </w:rPr>
        <w:t>برای خیلی ها، خرید یخچال یک میلیون تومانی مسأله و مشکل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خیلی ها، عوض کردن کمدهای چوبی خانه ، دغدغه ی مالی بزرگی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خیلی ها خرید فرش، تلویزیون، اجاق گاز ووسائل آشپزخانه به راحتی قابل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باورمان شود که همین وسائل ساده ی زندگی، برای خیلی از خانواده ها جزء دشوارترین مسائل زندگی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و مادرهایی در شهر ما و شاید هم در همسایگی مان هستند که شب های زیادی را با دغدغه ی خرید همین وسائل برای ازدواج فرزندشان، صبح می 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باورمان شود که خیلی از ازدواج ها لنگ چند میلیون تومان کالاهای </w:t>
      </w:r>
    </w:p>
    <w:p>
      <w:pPr>
        <w:pStyle w:val="BookText"/>
        <w:rPr/>
      </w:pP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ماجرا این طور نگاه کنیم، کم ترین اقدامی که برای انجامش مصمم می شویم این است که تلاش کنیم موانع ازدواج اطرافیان مان 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بخشی از اجاره خانه یا درآمد مغازه یا حقوق ماهیانه را به این کار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با شرایط و وضع امروز، شرایطی دارد سخت و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هزینه های عقد و عروسی گرفته، تا اجاره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می شود عده زیادی به سمت ازدواج نروند و این گونه، هم سن ازدواج می رود و هم مشکلات بسیار زیادی جامعه را دربر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دست به دست هم دهند، می توانند این مشکل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دلایلش اینجاست که واقفین باید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سالنهایی ایجاد کنند برای برگزاری مراسم عروسی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قانون گذاشت کسانی که مهریه شان اندک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از این سالن استفاده کنند؛ یا حتی خانه هایی وقف کرد برای زوج های جوان و مثلا شرط گذاشت که اگر می خواهند در این خانه زندگی کنند، باید مقداری از قرآن را حفظ نمایند</w:t>
      </w:r>
      <w:r>
        <w:rPr>
          <w:rFonts w:eastAsia="IRNazanin" w:cs="IRNazanin"/>
          <w:color w:val="111111"/>
          <w:sz w:val="28"/>
          <w:szCs w:val="28"/>
          <w:rtl w:val="true"/>
          <w:lang w:bidi="fa-IR"/>
        </w:rPr>
        <w:t xml:space="preserve">! </w:t>
      </w:r>
      <w:bookmarkStart w:id="89" w:name="pg7515_55393"/>
    </w:p>
    <w:p>
      <w:pPr>
        <w:pStyle w:val="BookText"/>
        <w:rPr/>
      </w:pPr>
      <w:bookmarkEnd w:id="89"/>
      <w:r>
        <w:rPr>
          <w:rFonts w:ascii="IRNazanin" w:hAnsi="IRNazanin" w:eastAsia="IRNazanin"/>
          <w:color w:val="111111"/>
          <w:sz w:val="28"/>
          <w:sz w:val="28"/>
          <w:szCs w:val="28"/>
          <w:rtl w:val="true"/>
          <w:lang w:bidi="fa-IR"/>
        </w:rPr>
        <w:t>ایده برای رساندن جوانان به آرامش زیاد است، فقط باید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زیاد است کار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قَضى مُسْلِمٌ لِمُسْلِمٍ حاجَةً اِلاّناداهُ اللّهُ تَبارَكَ وَتَعالى عَلَىَّ ثَوابُكَ وَلا اَرْضى لَكَ بِدُونِ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مسلمانی نیاز مسلمانی را برآورده نکند، مگر اینکه خدای تبارک و تعالی او را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توبر عهده من است و من به کمتر از بهشت برای تو راضی نخواهم بود</w:t>
      </w:r>
      <w:r>
        <w:rPr>
          <w:rFonts w:eastAsia="IRNazanin" w:cs="IRNazanin"/>
          <w:color w:val="111111"/>
          <w:sz w:val="28"/>
          <w:szCs w:val="28"/>
          <w:rtl w:val="true"/>
          <w:lang w:bidi="fa-IR"/>
        </w:rPr>
        <w:t>» .</w:t>
      </w:r>
      <w:r>
        <w:rPr>
          <w:rStyle w:val="FootnoteAnchor"/>
          <w:rtl w:val="true"/>
        </w:rPr>
        <w:footnoteReference w:id="33"/>
      </w:r>
    </w:p>
    <w:p>
      <w:pPr>
        <w:pStyle w:val="Heading3"/>
        <w:numPr>
          <w:ilvl w:val="2"/>
          <w:numId w:val="1"/>
        </w:numPr>
        <w:rPr/>
      </w:pPr>
      <w:bookmarkStart w:id="90" w:name="__RefHeading___Toc2514278_1051229030"/>
      <w:bookmarkStart w:id="91" w:name="_Toc30"/>
      <w:bookmarkEnd w:id="90"/>
      <w:r>
        <w:rPr>
          <w:rtl w:val="true"/>
        </w:rPr>
        <w:t>وقتی نمی توانیم بیمارستان وقف کنیم</w:t>
      </w:r>
      <w:r>
        <w:rPr>
          <w:rtl w:val="true"/>
        </w:rPr>
        <w:t>!</w:t>
      </w:r>
      <w:bookmarkEnd w:id="91"/>
    </w:p>
    <w:p>
      <w:pPr>
        <w:pStyle w:val="BookText"/>
        <w:rPr/>
      </w:pPr>
      <w:r>
        <w:rPr>
          <w:rFonts w:ascii="IRNazanin" w:hAnsi="IRNazanin" w:eastAsia="IRNazanin"/>
          <w:color w:val="111111"/>
          <w:sz w:val="28"/>
          <w:sz w:val="28"/>
          <w:szCs w:val="28"/>
          <w:rtl w:val="true"/>
          <w:lang w:bidi="fa-IR"/>
        </w:rPr>
        <w:t xml:space="preserve">خیلی ها با شنیدن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خیرین مدرسه ساز یابیمارستان های موقوفه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تصور است که باعث می شود وقف را خلاصه کنیم در ساختن مدرسه، بیمارستان،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کنیم غیر از اینها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در حالی که می توان حتی یک لیوان پلاستیکی را هم وقف استفاده عموم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ی کمی هستند که از پس ساختن فضاهای عمومی مثل مسجد </w:t>
      </w:r>
    </w:p>
    <w:p>
      <w:pPr>
        <w:pStyle w:val="BookText"/>
        <w:rPr/>
      </w:pPr>
      <w:r>
        <w:rPr>
          <w:rFonts w:ascii="IRNazanin" w:hAnsi="IRNazanin" w:eastAsia="IRNazanin"/>
          <w:color w:val="111111"/>
          <w:sz w:val="28"/>
          <w:sz w:val="28"/>
          <w:szCs w:val="28"/>
          <w:rtl w:val="true"/>
          <w:lang w:bidi="fa-IR"/>
        </w:rPr>
        <w:t>و مدرسه برمی آیند و توانایی تأمین مخارج ساخت یک بیمارستان مجهزرا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برای ما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اماکن، برای تهیه ی وسائل مورد نیازشان با مشکل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به سادگی و به قدر توان خودمان، ابزار، وسائل و امکانات لازم در این مکان ها را تهیه و وقف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توانیم برای هر بیمارستان و مدرسه ای که در شهرمان وجود دارد، وسائل مورد نیازشان مثل تخت بیمارستانی، نیمکت کلاس، تخته سیاه ، میز و صندلی، گلدان، قاب عکس، ساعت، وسائل آزمایشگاهی، وسائل 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بخریم و وقف استفاده عموم در آن مکان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بد نباشد با هماهنگی ادارهی اوقاف شهرمان، نگاهی به لیست مراکز مهم وقف شده بیاندازیم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هایی که چون به نام موقوفات شناخته می شوند، همه میدانند که باید از تک تک اموال موجود در آن به دقت محافظت و مراقبت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 خیالتان راحت خواهد بود که آن چه وقف کرده اید، در راه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استفاده می شود و آسیب نمی بیند</w:t>
      </w:r>
      <w:r>
        <w:rPr>
          <w:rFonts w:eastAsia="IRNazanin" w:cs="IRNazanin"/>
          <w:color w:val="111111"/>
          <w:sz w:val="28"/>
          <w:szCs w:val="28"/>
          <w:rtl w:val="true"/>
          <w:lang w:bidi="fa-IR"/>
        </w:rPr>
        <w:t xml:space="preserve">. </w:t>
      </w:r>
      <w:bookmarkStart w:id="92" w:name="pg7515_55395"/>
    </w:p>
    <w:p>
      <w:pPr>
        <w:pStyle w:val="BookText"/>
        <w:rPr/>
      </w:pPr>
      <w:bookmarkEnd w:id="92"/>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أَسْرَعَ اَلْخَيْرِ ثَوَاباً اَلْبِرُّ وَ إِنَّ أَسْرَعَ اَلشَّرِّ عِقَاباً اَلْبَغْيُ؛ پاداش نیکوکاری زودتر از هر کار خوب دیگری می رسد و کیفرستم و تجاوز زودتر از هرکار بد دیگری گریبان می گیرد</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93" w:name="__RefHeading___Toc2514280_1051229030"/>
      <w:bookmarkStart w:id="94" w:name="_Toc31"/>
      <w:bookmarkEnd w:id="93"/>
      <w:r>
        <w:rPr>
          <w:rtl w:val="true"/>
        </w:rPr>
        <w:t>همه می تونند</w:t>
      </w:r>
      <w:r>
        <w:rPr>
          <w:rtl w:val="true"/>
        </w:rPr>
        <w:t>!</w:t>
      </w:r>
      <w:bookmarkEnd w:id="94"/>
    </w:p>
    <w:p>
      <w:pPr>
        <w:pStyle w:val="BookText"/>
        <w:rPr/>
      </w:pPr>
      <w:r>
        <w:rPr>
          <w:rFonts w:ascii="IRNazanin" w:hAnsi="IRNazanin" w:eastAsia="IRNazanin"/>
          <w:color w:val="111111"/>
          <w:sz w:val="28"/>
          <w:sz w:val="28"/>
          <w:szCs w:val="28"/>
          <w:rtl w:val="true"/>
          <w:lang w:bidi="fa-IR"/>
        </w:rPr>
        <w:t>برای اینکه اسم تان جزو کسانی ثبت شود که در آبادی خانه خدا نقشی داشته اند، حتما لازم نیست فرش كل مسجد را متقبل شوید، یا هزينه بازسازی مسجد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با خرید چند کتاب، یک جاکفشی کوچک یا حتی تعدادی مهر، اسم تان را در لیست الهى واقفين مسجد ثبت کنید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برای همه است و همه 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چیزهای ریز و درشت، مسائلی هستند که مردم به آنها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نیست آن نیاز چقدر کوچک باشد، مهم این است که ما برای رفع آن نیاز قدمی برداریم و قدمی که تا ابد به نام ما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95" w:name="pg7515_55396"/>
    </w:p>
    <w:p>
      <w:pPr>
        <w:pStyle w:val="BookText"/>
        <w:rPr/>
      </w:pPr>
      <w:bookmarkEnd w:id="95"/>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قَضَآءُ حَاجَه المُؤمِنِ خیرٌ مِن عِتقِ الفِ رَقَبَه وَ خیر من حملانِ أَلفِ فَرَسٍ فِی سَبیلِ اللهِ؛ بر آوردن نیاز مؤمن بهتر است از آزاد کردن هزار بنده و بهتر است از تجهیز کردن هزار اسب برای جهاد در راه خدا</w:t>
      </w:r>
      <w:r>
        <w:rPr>
          <w:rFonts w:eastAsia="Amiri" w:cs="Amiri" w:ascii="Amiri" w:hAnsi="Amiri"/>
          <w:color w:val="111111"/>
          <w:sz w:val="28"/>
          <w:szCs w:val="28"/>
          <w:rtl w:val="true"/>
          <w:lang w:bidi="ar-SA"/>
        </w:rPr>
        <w:t xml:space="preserve">». </w:t>
      </w:r>
      <w:r>
        <w:rPr>
          <w:rStyle w:val="FootnoteAnchor"/>
          <w:rtl w:val="true"/>
        </w:rPr>
        <w:footnoteReference w:id="35"/>
      </w:r>
    </w:p>
    <w:p>
      <w:pPr>
        <w:pStyle w:val="Heading3"/>
        <w:numPr>
          <w:ilvl w:val="2"/>
          <w:numId w:val="1"/>
        </w:numPr>
        <w:rPr/>
      </w:pPr>
      <w:bookmarkStart w:id="96" w:name="__RefHeading___Toc2514282_1051229030"/>
      <w:bookmarkStart w:id="97" w:name="_Toc32"/>
      <w:bookmarkEnd w:id="96"/>
      <w:r>
        <w:rPr>
          <w:rtl w:val="true"/>
        </w:rPr>
        <w:t>برای کودکان</w:t>
      </w:r>
      <w:bookmarkEnd w:id="97"/>
    </w:p>
    <w:p>
      <w:pPr>
        <w:pStyle w:val="BookText"/>
        <w:rPr/>
      </w:pPr>
      <w:r>
        <w:rPr>
          <w:rFonts w:ascii="IRNazanin" w:hAnsi="IRNazanin" w:eastAsia="IRNazanin"/>
          <w:color w:val="111111"/>
          <w:sz w:val="28"/>
          <w:sz w:val="28"/>
          <w:szCs w:val="28"/>
          <w:rtl w:val="true"/>
          <w:lang w:bidi="fa-IR"/>
        </w:rPr>
        <w:t>کتاب های شعر و قصه، یکی از مهم ترین سرگرمی های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از نگاه کودکان فقط یک سرگرمی است، اما در حقیقت قهرمان شعرها و قصه ها الگوهایی می شوند برای کودکان ما در انتخاب سبک زندگی در بازار کتاب کودکان، با انبوهی از کتاب های شعر و قصه رو به رو می شویم که از زبان های مختلف ترجمه شده اند، البته تمامی محتوای این کتاب ها مشکل دار نیست، ولی طبیعی است که هر نویسنده و شاعری با توجه به نگاه ایده آل خود از زندگی، اقدام به نوشتن داستان و سرودن شعر میکند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پرکردن کمبود کتاب های شعر و قصه کودکان، باید افرادی پیدا </w:t>
      </w:r>
    </w:p>
    <w:p>
      <w:pPr>
        <w:pStyle w:val="BookText"/>
        <w:rPr/>
      </w:pPr>
      <w:r>
        <w:rPr>
          <w:rFonts w:ascii="IRNazanin" w:hAnsi="IRNazanin" w:eastAsia="IRNazanin"/>
          <w:color w:val="111111"/>
          <w:sz w:val="28"/>
          <w:sz w:val="28"/>
          <w:szCs w:val="28"/>
          <w:rtl w:val="true"/>
          <w:lang w:bidi="fa-IR"/>
        </w:rPr>
        <w:t>شوند و اموالی را وقف کنند برای تهیه این کتاب ها؛ از هزینه های تألیف و چاپ گرفته تا توزيع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هم خوب نوشته شده اند و هم طراحی کودک پسند داشته باشند؛ کتاب هایی که کمک کنند به حرکت بچه ها به سمت سبک زندگی اسلامی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وَسَارِعُوا إِلَى مَغْفِرَةٍ مِنْ رَبِّكُمْ وَجَنَّةٍ عَرْضُهَا السَّمَاوَاتُ وَالْأَرْضُ أُعِدَّتْ لِلْمُتَّقِينَ الَّذِينَ يُنْفِقُونَ فِي السَّرَّاءِ وَالضَّرَّاءِ؛ بشتابید به سوی مغفرت پروردگار خود و به سوی بهشتی که پهنای آن همه آسمانها و زمین را فراگرفته و مهیا برای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مال خود به فقراء در حال وسعت و تنگدستی، انفاق کنند</w:t>
      </w:r>
      <w:r>
        <w:rPr>
          <w:rFonts w:eastAsia="IRNazanin" w:cs="IRNazanin"/>
          <w:color w:val="111111"/>
          <w:sz w:val="28"/>
          <w:szCs w:val="28"/>
          <w:rtl w:val="true"/>
          <w:lang w:bidi="fa-IR"/>
        </w:rPr>
        <w:t>».</w:t>
      </w:r>
      <w:r>
        <w:rPr>
          <w:rStyle w:val="FootnoteAnchor"/>
          <w:rtl w:val="true"/>
        </w:rPr>
        <w:footnoteReference w:id="36"/>
      </w:r>
      <w:bookmarkStart w:id="98" w:name="pg7515_55398"/>
    </w:p>
    <w:p>
      <w:pPr>
        <w:pStyle w:val="Heading2"/>
        <w:numPr>
          <w:ilvl w:val="1"/>
          <w:numId w:val="1"/>
        </w:numPr>
        <w:rPr/>
      </w:pPr>
      <w:bookmarkStart w:id="99" w:name="__RefHeading___Toc2514284_1051229030"/>
      <w:bookmarkStart w:id="100" w:name="_Toc33"/>
      <w:bookmarkEnd w:id="98"/>
      <w:bookmarkEnd w:id="99"/>
      <w:r>
        <w:rPr>
          <w:rtl w:val="true"/>
        </w:rPr>
        <w:t xml:space="preserve">- </w:t>
      </w:r>
      <w:r>
        <w:rPr>
          <w:rtl w:val="true"/>
        </w:rPr>
        <w:t xml:space="preserve">چهار </w:t>
      </w:r>
      <w:r>
        <w:rPr>
          <w:rtl w:val="true"/>
        </w:rPr>
        <w:t xml:space="preserve">- </w:t>
      </w:r>
      <w:r>
        <w:rPr>
          <w:rtl w:val="true"/>
        </w:rPr>
        <w:t>چگونه؟</w:t>
      </w:r>
      <w:bookmarkEnd w:id="10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2514286_1051229030"/>
      <w:bookmarkStart w:id="102" w:name="_Toc34"/>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اکنون که با وقف، آثار و فضائلش آشنا شدیم، هرکس به وقف کردن و واقف شدن عشق و علاقه پیدا نموده، باید عجله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جایز نیست، باید شتاب نمود؛ چرا که شیطان حیله گر به کمین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کسی اراده کار خیر کند، با هزار مکرو حیله، با قیافه ای خیرخواهانه، هرطور شده می خواهد راهش را سد نموده و مانع انجام کار خیر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برای منصرف نمودن افراد مؤمن از وقف کردن، از اسلحه هایزیادی استفاده میکند؛ گاهی با سلاح تهدید به فقر و نشان دادن آینده ای تاریک؛ گاهی با زیبا جلوه دادن محبت زن و فرزند؛ گاهی با اسلحه جمع مال و تکاثر و گاهی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هرطور شده نمی خواهد کسی به افتخار واقف شدن نائل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انسان اجلی دارد که در پی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رفتن و مردن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نیامده نباید دل خوش بود و دل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زندگی امروز را باید غنیمت شمرد؛ چرا که هیچ کس نمیداند فردایی برای زندگی در دنیا دارد یا نه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نیز در سبقت به کار خیر تأکید نموده و اهل بیت علیهم السلام ، عجله </w:t>
      </w:r>
      <w:bookmarkStart w:id="103" w:name="pg7515_55400"/>
    </w:p>
    <w:p>
      <w:pPr>
        <w:pStyle w:val="BookText"/>
        <w:rPr/>
      </w:pPr>
      <w:bookmarkEnd w:id="103"/>
      <w:r>
        <w:rPr>
          <w:rFonts w:ascii="IRNazanin" w:hAnsi="IRNazanin" w:eastAsia="IRNazanin"/>
          <w:color w:val="111111"/>
          <w:sz w:val="28"/>
          <w:sz w:val="28"/>
          <w:szCs w:val="28"/>
          <w:rtl w:val="true"/>
          <w:lang w:bidi="fa-IR"/>
        </w:rPr>
        <w:t>در کار خیر را توصیه و آن را یکی از شرایط إتمام احسان و کار خیر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 که می خواهد به خیل واقفان بپیوندد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 نشده و فرصت از دست نرفته، باید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است سری به یکی از ادارات اوقاف و امور خیریه محل زندگی خود زده و با پرکردن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خود را ماندگار و جاودانه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 و شهرستانی که باشید، می توانید با در دست داشتن مدارک معتبر شناسایی خود و همچنین سند مالکیت آنچه را که می خواهید وقف کنید، به نزدیک ترین اداره اوقاف و امور خیریه رفته ، دفترچه وقف نامه را پرکنید و با وقف کردن بخشی از دارایی خود، آن را ماندگار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مهم ترین نکاتی که واقفین و خیرین، قبل از وقف باید بدانند، خواهد آمد</w:t>
      </w:r>
      <w:r>
        <w:rPr>
          <w:rFonts w:eastAsia="IRNazanin" w:cs="IRNazanin"/>
          <w:color w:val="111111"/>
          <w:sz w:val="28"/>
          <w:szCs w:val="28"/>
          <w:rtl w:val="true"/>
          <w:lang w:bidi="fa-IR"/>
        </w:rPr>
        <w:t>.</w:t>
      </w:r>
    </w:p>
    <w:p>
      <w:pPr>
        <w:pStyle w:val="Heading3"/>
        <w:numPr>
          <w:ilvl w:val="2"/>
          <w:numId w:val="1"/>
        </w:numPr>
        <w:rPr/>
      </w:pPr>
      <w:bookmarkStart w:id="104" w:name="__RefHeading___Toc2514288_1051229030"/>
      <w:bookmarkStart w:id="105" w:name="_Toc35"/>
      <w:bookmarkEnd w:id="104"/>
      <w:r>
        <w:rPr/>
        <w:t>1</w:t>
      </w:r>
      <w:r>
        <w:rPr>
          <w:rtl w:val="true"/>
        </w:rPr>
        <w:t xml:space="preserve">. </w:t>
      </w:r>
      <w:r>
        <w:rPr>
          <w:rtl w:val="true"/>
        </w:rPr>
        <w:t>معین نمودن پیگیری کننده ثبت وقف</w:t>
      </w:r>
      <w:r>
        <w:rPr>
          <w:rtl w:val="true"/>
        </w:rPr>
        <w:t>:</w:t>
      </w:r>
      <w:bookmarkEnd w:id="10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مشخص شود فردی که می خواهد وقف را انجام دهد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مالک حقیقی خودش می خواهد وقف کند، یا نماینده و وکیل قانونی </w:t>
      </w:r>
      <w:bookmarkStart w:id="106" w:name="pg7515_55401"/>
    </w:p>
    <w:p>
      <w:pPr>
        <w:pStyle w:val="Heading3"/>
        <w:numPr>
          <w:ilvl w:val="2"/>
          <w:numId w:val="1"/>
        </w:numPr>
        <w:rPr/>
      </w:pPr>
      <w:bookmarkStart w:id="107" w:name="__RefHeading___Toc2514290_1051229030"/>
      <w:bookmarkStart w:id="108" w:name="_Toc36"/>
      <w:bookmarkEnd w:id="106"/>
      <w:bookmarkEnd w:id="107"/>
      <w:r>
        <w:rPr/>
        <w:t>2</w:t>
      </w:r>
      <w:r>
        <w:rPr>
          <w:rtl w:val="true"/>
        </w:rPr>
        <w:t xml:space="preserve">. </w:t>
      </w:r>
      <w:r>
        <w:rPr>
          <w:rtl w:val="true"/>
        </w:rPr>
        <w:t>تعيين نوع مال</w:t>
      </w:r>
      <w:r>
        <w:rPr>
          <w:rtl w:val="true"/>
        </w:rPr>
        <w:t>:</w:t>
      </w:r>
      <w:bookmarkEnd w:id="108"/>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یا غیرمنقول، عرصه یا 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در وقف پول بین مراجع معظم تقلید اختلاف نظر است</w:t>
      </w:r>
      <w:r>
        <w:rPr>
          <w:rFonts w:eastAsia="IRNazanin" w:cs="IRNazanin"/>
          <w:color w:val="111111"/>
          <w:sz w:val="28"/>
          <w:szCs w:val="28"/>
          <w:rtl w:val="true"/>
          <w:lang w:bidi="fa-IR"/>
        </w:rPr>
        <w:t>.</w:t>
      </w:r>
    </w:p>
    <w:p>
      <w:pPr>
        <w:pStyle w:val="Heading3"/>
        <w:numPr>
          <w:ilvl w:val="2"/>
          <w:numId w:val="1"/>
        </w:numPr>
        <w:rPr/>
      </w:pPr>
      <w:bookmarkStart w:id="109" w:name="__RefHeading___Toc2514292_1051229030"/>
      <w:bookmarkStart w:id="110" w:name="_Toc37"/>
      <w:bookmarkEnd w:id="109"/>
      <w:r>
        <w:rPr/>
        <w:t>3</w:t>
      </w:r>
      <w:r>
        <w:rPr>
          <w:rtl w:val="true"/>
        </w:rPr>
        <w:t xml:space="preserve">. </w:t>
      </w:r>
      <w:r>
        <w:rPr>
          <w:rtl w:val="true"/>
        </w:rPr>
        <w:t>تعيين توليت موقوفه</w:t>
      </w:r>
      <w:r>
        <w:rPr>
          <w:rtl w:val="true"/>
        </w:rPr>
        <w:t>:</w:t>
      </w:r>
      <w:bookmarkEnd w:id="110"/>
    </w:p>
    <w:p>
      <w:pPr>
        <w:pStyle w:val="BookText"/>
        <w:rPr/>
      </w:pPr>
      <w:r>
        <w:rPr>
          <w:rFonts w:ascii="IRNazanin" w:hAnsi="IRNazanin" w:eastAsia="IRNazanin"/>
          <w:color w:val="111111"/>
          <w:sz w:val="28"/>
          <w:sz w:val="28"/>
          <w:szCs w:val="28"/>
          <w:rtl w:val="true"/>
          <w:lang w:bidi="fa-IR"/>
        </w:rPr>
        <w:t xml:space="preserve">یعنی واقف باید متولی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یا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تعیین متولی، تولیت موقوفه براساس قانون با اوقاف است</w:t>
      </w:r>
      <w:r>
        <w:rPr>
          <w:rFonts w:eastAsia="IRNazanin" w:cs="IRNazanin"/>
          <w:color w:val="111111"/>
          <w:sz w:val="28"/>
          <w:szCs w:val="28"/>
          <w:rtl w:val="true"/>
          <w:lang w:bidi="fa-IR"/>
        </w:rPr>
        <w:t>.</w:t>
      </w:r>
    </w:p>
    <w:p>
      <w:pPr>
        <w:pStyle w:val="Heading3"/>
        <w:numPr>
          <w:ilvl w:val="2"/>
          <w:numId w:val="1"/>
        </w:numPr>
        <w:rPr/>
      </w:pPr>
      <w:bookmarkStart w:id="111" w:name="__RefHeading___Toc2514294_1051229030"/>
      <w:bookmarkStart w:id="112" w:name="_Toc38"/>
      <w:bookmarkEnd w:id="111"/>
      <w:r>
        <w:rPr/>
        <w:t>4</w:t>
      </w:r>
      <w:r>
        <w:rPr>
          <w:rtl w:val="true"/>
        </w:rPr>
        <w:t xml:space="preserve">. </w:t>
      </w:r>
      <w:r>
        <w:rPr>
          <w:rtl w:val="true"/>
        </w:rPr>
        <w:t>تعيين ناظر بر موقوفه</w:t>
      </w:r>
      <w:r>
        <w:rPr>
          <w:rtl w:val="true"/>
        </w:rPr>
        <w:t>:</w:t>
      </w:r>
      <w:bookmarkEnd w:id="112"/>
    </w:p>
    <w:p>
      <w:pPr>
        <w:pStyle w:val="BookText"/>
        <w:rPr/>
      </w:pPr>
      <w:r>
        <w:rPr>
          <w:rFonts w:ascii="IRNazanin" w:hAnsi="IRNazanin" w:eastAsia="IRNazanin"/>
          <w:color w:val="111111"/>
          <w:sz w:val="28"/>
          <w:sz w:val="28"/>
          <w:szCs w:val="28"/>
          <w:rtl w:val="true"/>
          <w:lang w:bidi="fa-IR"/>
        </w:rPr>
        <w:t>این مورد الزامی نیست، ولی تعیین ناظر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سازمان اوقاف به صورت استصوابی بر موقوفات نظارت دارد</w:t>
      </w:r>
      <w:r>
        <w:rPr>
          <w:rFonts w:eastAsia="IRNazanin" w:cs="IRNazanin"/>
          <w:color w:val="111111"/>
          <w:sz w:val="28"/>
          <w:szCs w:val="28"/>
          <w:rtl w:val="true"/>
          <w:lang w:bidi="fa-IR"/>
        </w:rPr>
        <w:t>.</w:t>
      </w:r>
    </w:p>
    <w:p>
      <w:pPr>
        <w:pStyle w:val="Heading3"/>
        <w:numPr>
          <w:ilvl w:val="2"/>
          <w:numId w:val="1"/>
        </w:numPr>
        <w:rPr/>
      </w:pPr>
      <w:bookmarkStart w:id="113" w:name="__RefHeading___Toc2514296_1051229030"/>
      <w:bookmarkStart w:id="114" w:name="_Toc39"/>
      <w:bookmarkEnd w:id="113"/>
      <w:r>
        <w:rPr/>
        <w:t>5</w:t>
      </w:r>
      <w:r>
        <w:rPr>
          <w:rtl w:val="true"/>
        </w:rPr>
        <w:t xml:space="preserve">. </w:t>
      </w:r>
      <w:r>
        <w:rPr>
          <w:rtl w:val="true"/>
        </w:rPr>
        <w:t>تعيين مورد مصرف</w:t>
      </w:r>
      <w:r>
        <w:rPr>
          <w:rtl w:val="true"/>
        </w:rPr>
        <w:t>:</w:t>
      </w:r>
      <w:bookmarkEnd w:id="114"/>
    </w:p>
    <w:p>
      <w:pPr>
        <w:pStyle w:val="BookText"/>
        <w:rPr/>
      </w:pPr>
      <w:r>
        <w:rPr>
          <w:rFonts w:ascii="IRNazanin" w:hAnsi="IRNazanin" w:eastAsia="IRNazanin"/>
          <w:color w:val="111111"/>
          <w:sz w:val="28"/>
          <w:sz w:val="28"/>
          <w:szCs w:val="28"/>
          <w:rtl w:val="true"/>
          <w:lang w:bidi="fa-IR"/>
        </w:rPr>
        <w:t>واقف باید محل و مورد مصرف عین یا منافع موقوفه را کامل و واضح</w:t>
      </w:r>
    </w:p>
    <w:p>
      <w:pPr>
        <w:pStyle w:val="BookText"/>
        <w:rPr/>
      </w:pPr>
      <w:r>
        <w:rPr>
          <w:rFonts w:ascii="IRNazanin" w:hAnsi="IRNazanin" w:eastAsia="IRNazanin"/>
          <w:color w:val="111111"/>
          <w:sz w:val="28"/>
          <w:sz w:val="28"/>
          <w:szCs w:val="28"/>
          <w:rtl w:val="true"/>
          <w:lang w:bidi="fa-IR"/>
        </w:rPr>
        <w:t>معین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تعیین، طبق قوانین مصوب عمل میگردد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اولویت سنجی درنیات؛ یعنی به نیاتی که بیشتر مورد نیاز جامعه است و اثربخشی آن زیادتر می باشد، توجه شود</w:t>
      </w:r>
      <w:r>
        <w:rPr>
          <w:rFonts w:eastAsia="IRNazanin" w:cs="IRNazanin"/>
          <w:color w:val="111111"/>
          <w:sz w:val="28"/>
          <w:szCs w:val="28"/>
          <w:rtl w:val="true"/>
          <w:lang w:bidi="fa-IR"/>
        </w:rPr>
        <w:t xml:space="preserve">. </w:t>
      </w:r>
      <w:bookmarkStart w:id="115" w:name="pg7515_55402"/>
    </w:p>
    <w:p>
      <w:pPr>
        <w:pStyle w:val="Heading3"/>
        <w:numPr>
          <w:ilvl w:val="2"/>
          <w:numId w:val="1"/>
        </w:numPr>
        <w:rPr/>
      </w:pPr>
      <w:bookmarkStart w:id="116" w:name="__RefHeading___Toc2514298_1051229030"/>
      <w:bookmarkStart w:id="117" w:name="_Toc40"/>
      <w:bookmarkEnd w:id="115"/>
      <w:bookmarkEnd w:id="116"/>
      <w:r>
        <w:rPr/>
        <w:t>6</w:t>
      </w:r>
      <w:r>
        <w:rPr>
          <w:rtl w:val="true"/>
        </w:rPr>
        <w:t xml:space="preserve">. </w:t>
      </w:r>
      <w:r>
        <w:rPr>
          <w:rtl w:val="true"/>
        </w:rPr>
        <w:t>جاری نمودن صیغه وقف</w:t>
      </w:r>
      <w:r>
        <w:rPr>
          <w:rtl w:val="true"/>
        </w:rPr>
        <w:t>:</w:t>
      </w:r>
      <w:bookmarkEnd w:id="117"/>
    </w:p>
    <w:p>
      <w:pPr>
        <w:pStyle w:val="BookText"/>
        <w:rPr/>
      </w:pPr>
      <w:r>
        <w:rPr>
          <w:rFonts w:ascii="IRNazanin" w:hAnsi="IRNazanin" w:eastAsia="IRNazanin"/>
          <w:color w:val="111111"/>
          <w:sz w:val="28"/>
          <w:sz w:val="28"/>
          <w:szCs w:val="28"/>
          <w:rtl w:val="true"/>
          <w:lang w:bidi="fa-IR"/>
        </w:rPr>
        <w:t>یعنی با عبارتی به صورت زبانی و یا کتبی و یا عملی که حاکی از وقف باشد، اقدام به وقف مال مورد نظر شود</w:t>
      </w:r>
      <w:r>
        <w:rPr>
          <w:rFonts w:eastAsia="IRNazanin" w:cs="IRNazanin"/>
          <w:color w:val="111111"/>
          <w:sz w:val="28"/>
          <w:szCs w:val="28"/>
          <w:rtl w:val="true"/>
          <w:lang w:bidi="fa-IR"/>
        </w:rPr>
        <w:t>.</w:t>
      </w:r>
    </w:p>
    <w:p>
      <w:pPr>
        <w:pStyle w:val="Heading3"/>
        <w:numPr>
          <w:ilvl w:val="2"/>
          <w:numId w:val="1"/>
        </w:numPr>
        <w:rPr/>
      </w:pPr>
      <w:bookmarkStart w:id="118" w:name="__RefHeading___Toc2514300_1051229030"/>
      <w:bookmarkStart w:id="119" w:name="_Toc41"/>
      <w:bookmarkEnd w:id="118"/>
      <w:r>
        <w:rPr/>
        <w:t>7</w:t>
      </w:r>
      <w:r>
        <w:rPr>
          <w:rtl w:val="true"/>
        </w:rPr>
        <w:t xml:space="preserve">. </w:t>
      </w:r>
      <w:r>
        <w:rPr>
          <w:rtl w:val="true"/>
        </w:rPr>
        <w:t>ذکر شروط وقف</w:t>
      </w:r>
      <w:r>
        <w:rPr>
          <w:rtl w:val="true"/>
        </w:rPr>
        <w:t>:</w:t>
      </w:r>
      <w:bookmarkEnd w:id="119"/>
    </w:p>
    <w:p>
      <w:pPr>
        <w:pStyle w:val="BookText"/>
        <w:rPr/>
      </w:pPr>
      <w:r>
        <w:rPr>
          <w:rFonts w:ascii="IRNazanin" w:hAnsi="IRNazanin" w:eastAsia="IRNazanin"/>
          <w:color w:val="111111"/>
          <w:sz w:val="28"/>
          <w:sz w:val="28"/>
          <w:szCs w:val="28"/>
          <w:rtl w:val="true"/>
          <w:lang w:bidi="fa-IR"/>
        </w:rPr>
        <w:t>قبل از جاری نمودن صیغه وقف، نسبت به درج شرایطی که لازمه وقف می باشد، اقدام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وقف مسجد لازم است از همان ابتدا مساحتی با تعیین طبقه مورد نظر، به عنوان مسجد مشخص شود و ملزومات موقوفه از قبیل سرویس بهداشتی، سالن اجتماعات یا پذیرایی، آشپزخانه، واحدهای فرهنگی، واحدهای مسکونی برای خادم، یا امام جماعت یا مبلغ و دفتر مدیریت ، واحدهای تجاری و نیازهای دیگر، همراهبا تعیین محدوده آن در وقف نامه تصریح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تعیین شروط ضمن عقد، شروط به صورت واضح و روشن در وقف نامه ذکر گردد و از درج شروط مبهم و مشکل ساز، خودداری شود</w:t>
      </w:r>
      <w:r>
        <w:rPr>
          <w:rFonts w:eastAsia="IRNazanin" w:cs="IRNazanin"/>
          <w:color w:val="111111"/>
          <w:sz w:val="28"/>
          <w:szCs w:val="28"/>
          <w:rtl w:val="true"/>
          <w:lang w:bidi="fa-IR"/>
        </w:rPr>
        <w:t>.</w:t>
      </w:r>
    </w:p>
    <w:p>
      <w:pPr>
        <w:pStyle w:val="Heading3"/>
        <w:numPr>
          <w:ilvl w:val="2"/>
          <w:numId w:val="1"/>
        </w:numPr>
        <w:rPr/>
      </w:pPr>
      <w:bookmarkStart w:id="120" w:name="__RefHeading___Toc2514302_1051229030"/>
      <w:bookmarkStart w:id="121" w:name="_Toc42"/>
      <w:bookmarkEnd w:id="120"/>
      <w:r>
        <w:rPr/>
        <w:t>8</w:t>
      </w:r>
      <w:r>
        <w:rPr>
          <w:rtl w:val="true"/>
        </w:rPr>
        <w:t>.</w:t>
      </w:r>
      <w:r>
        <w:rPr>
          <w:rtl w:val="true"/>
        </w:rPr>
        <w:t>اقباض</w:t>
      </w:r>
      <w:r>
        <w:rPr>
          <w:rtl w:val="true"/>
        </w:rPr>
        <w:t>:</w:t>
      </w:r>
      <w:bookmarkEnd w:id="12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قبض دادن موقوفه؛ یعنی متولی وقف موقوفه را در اختیار بگیرد</w:t>
      </w:r>
      <w:r>
        <w:rPr>
          <w:rFonts w:eastAsia="IRNazanin" w:cs="IRNazanin"/>
          <w:color w:val="111111"/>
          <w:sz w:val="28"/>
          <w:szCs w:val="28"/>
          <w:rtl w:val="true"/>
          <w:lang w:bidi="fa-IR"/>
        </w:rPr>
        <w:t xml:space="preserve">. </w:t>
      </w:r>
      <w:bookmarkStart w:id="122" w:name="pg7515_55403"/>
    </w:p>
    <w:p>
      <w:pPr>
        <w:pStyle w:val="Heading3"/>
        <w:numPr>
          <w:ilvl w:val="2"/>
          <w:numId w:val="1"/>
        </w:numPr>
        <w:rPr/>
      </w:pPr>
      <w:bookmarkStart w:id="123" w:name="__RefHeading___Toc2514304_1051229030"/>
      <w:bookmarkStart w:id="124" w:name="_Toc43"/>
      <w:bookmarkEnd w:id="122"/>
      <w:bookmarkEnd w:id="123"/>
      <w:r>
        <w:rPr/>
        <w:t>9</w:t>
      </w:r>
      <w:r>
        <w:rPr>
          <w:rtl w:val="true"/>
        </w:rPr>
        <w:t xml:space="preserve">. </w:t>
      </w:r>
      <w:r>
        <w:rPr>
          <w:rtl w:val="true"/>
        </w:rPr>
        <w:t>عمل به نیت وقف</w:t>
      </w:r>
      <w:r>
        <w:rPr>
          <w:rtl w:val="true"/>
        </w:rPr>
        <w:t>:</w:t>
      </w:r>
      <w:bookmarkEnd w:id="124"/>
    </w:p>
    <w:p>
      <w:pPr>
        <w:pStyle w:val="BookText"/>
        <w:rPr/>
      </w:pPr>
      <w:r>
        <w:rPr>
          <w:rFonts w:ascii="IRNazanin" w:hAnsi="IRNazanin" w:eastAsia="IRNazanin"/>
          <w:color w:val="111111"/>
          <w:sz w:val="28"/>
          <w:sz w:val="28"/>
          <w:szCs w:val="28"/>
          <w:rtl w:val="true"/>
          <w:lang w:bidi="fa-IR"/>
        </w:rPr>
        <w:t xml:space="preserve">برای تحقق وقف، عمل به نیت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انتفاعی یامنفعتی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Heading3"/>
        <w:numPr>
          <w:ilvl w:val="2"/>
          <w:numId w:val="1"/>
        </w:numPr>
        <w:rPr/>
      </w:pPr>
      <w:bookmarkStart w:id="125" w:name="__RefHeading___Toc2514306_1051229030"/>
      <w:bookmarkStart w:id="126" w:name="_Toc44"/>
      <w:bookmarkEnd w:id="125"/>
      <w:r>
        <w:rPr/>
        <w:t>10</w:t>
      </w:r>
      <w:r>
        <w:rPr>
          <w:rtl w:val="true"/>
        </w:rPr>
        <w:t xml:space="preserve">. </w:t>
      </w:r>
      <w:r>
        <w:rPr>
          <w:rtl w:val="true"/>
        </w:rPr>
        <w:t>بقاء موقوفه</w:t>
      </w:r>
      <w:r>
        <w:rPr>
          <w:rtl w:val="true"/>
        </w:rPr>
        <w:t>:</w:t>
      </w:r>
      <w:bookmarkEnd w:id="126"/>
    </w:p>
    <w:p>
      <w:pPr>
        <w:pStyle w:val="BookText"/>
        <w:rPr/>
      </w:pPr>
      <w:r>
        <w:rPr>
          <w:rFonts w:ascii="IRNazanin" w:hAnsi="IRNazanin" w:eastAsia="IRNazanin"/>
          <w:color w:val="111111"/>
          <w:sz w:val="28"/>
          <w:sz w:val="28"/>
          <w:szCs w:val="28"/>
          <w:rtl w:val="true"/>
          <w:lang w:bidi="fa-IR"/>
        </w:rPr>
        <w:t>درآمد موقوفه ابتدا برای احیا، بقا و نگه داری موقوفه هزینه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شود برای بقای هر موقوفه، محل درآمدی در نظر گرفت</w:t>
      </w:r>
      <w:r>
        <w:rPr>
          <w:rFonts w:eastAsia="IRNazanin" w:cs="IRNazanin"/>
          <w:color w:val="111111"/>
          <w:sz w:val="28"/>
          <w:szCs w:val="28"/>
          <w:rtl w:val="true"/>
          <w:lang w:bidi="fa-IR"/>
        </w:rPr>
        <w:t>.</w:t>
      </w:r>
    </w:p>
    <w:p>
      <w:pPr>
        <w:pStyle w:val="Heading3"/>
        <w:numPr>
          <w:ilvl w:val="2"/>
          <w:numId w:val="1"/>
        </w:numPr>
        <w:rPr/>
      </w:pPr>
      <w:bookmarkStart w:id="127" w:name="__RefHeading___Toc2514308_1051229030"/>
      <w:bookmarkStart w:id="128" w:name="_Toc45"/>
      <w:bookmarkEnd w:id="127"/>
      <w:r>
        <w:rPr/>
        <w:t>11</w:t>
      </w:r>
      <w:r>
        <w:rPr>
          <w:rtl w:val="true"/>
        </w:rPr>
        <w:t xml:space="preserve">. </w:t>
      </w:r>
      <w:r>
        <w:rPr>
          <w:rtl w:val="true"/>
        </w:rPr>
        <w:t>تعيين حق التولیه و یا حق النظاره</w:t>
      </w:r>
      <w:r>
        <w:rPr>
          <w:rtl w:val="true"/>
        </w:rPr>
        <w:t>:</w:t>
      </w:r>
      <w:bookmarkEnd w:id="128"/>
    </w:p>
    <w:p>
      <w:pPr>
        <w:pStyle w:val="BookText"/>
        <w:rPr/>
      </w:pPr>
      <w:r>
        <w:rPr>
          <w:rFonts w:ascii="IRNazanin" w:hAnsi="IRNazanin" w:eastAsia="IRNazanin"/>
          <w:color w:val="111111"/>
          <w:sz w:val="28"/>
          <w:sz w:val="28"/>
          <w:szCs w:val="28"/>
          <w:rtl w:val="true"/>
          <w:lang w:bidi="fa-IR"/>
        </w:rPr>
        <w:t>یعنی متولی باید میزانی از درآمد موقوفه را برای حق التولیه ویا حق النظاره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تعیین، براساس قانون عمل خواهد شد</w:t>
      </w:r>
      <w:r>
        <w:rPr>
          <w:rFonts w:eastAsia="IRNazanin" w:cs="IRNazanin"/>
          <w:color w:val="111111"/>
          <w:sz w:val="28"/>
          <w:szCs w:val="28"/>
          <w:rtl w:val="true"/>
          <w:lang w:bidi="fa-IR"/>
        </w:rPr>
        <w:t>.</w:t>
      </w:r>
    </w:p>
    <w:p>
      <w:pPr>
        <w:pStyle w:val="Heading3"/>
        <w:numPr>
          <w:ilvl w:val="2"/>
          <w:numId w:val="1"/>
        </w:numPr>
        <w:rPr/>
      </w:pPr>
      <w:bookmarkStart w:id="129" w:name="__RefHeading___Toc2514310_1051229030"/>
      <w:bookmarkStart w:id="130" w:name="_Toc46"/>
      <w:bookmarkEnd w:id="129"/>
      <w:r>
        <w:rPr/>
        <w:t>12</w:t>
      </w:r>
      <w:r>
        <w:rPr>
          <w:rtl w:val="true"/>
        </w:rPr>
        <w:t xml:space="preserve">. </w:t>
      </w:r>
      <w:r>
        <w:rPr>
          <w:rtl w:val="true"/>
        </w:rPr>
        <w:t>ضرورت تعیین تکلیف ابهام املاک</w:t>
      </w:r>
      <w:bookmarkEnd w:id="130"/>
    </w:p>
    <w:p>
      <w:pPr>
        <w:pStyle w:val="BookText"/>
        <w:rPr/>
      </w:pPr>
      <w:r>
        <w:rPr>
          <w:rFonts w:ascii="IRNazanin" w:hAnsi="IRNazanin" w:eastAsia="IRNazanin"/>
          <w:color w:val="111111"/>
          <w:sz w:val="28"/>
          <w:sz w:val="28"/>
          <w:szCs w:val="28"/>
          <w:rtl w:val="true"/>
          <w:lang w:bidi="fa-IR"/>
        </w:rPr>
        <w:t xml:space="preserve">املاکی که در طرح شهرداری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تعریض جاده یا خیابان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پس از تعیین تکلیف با شهرداری و اصلاح سند، نسبت به وقف میزان باقی مانده اقدام گردد</w:t>
      </w:r>
      <w:r>
        <w:rPr>
          <w:rFonts w:eastAsia="IRNazanin" w:cs="IRNazanin"/>
          <w:color w:val="111111"/>
          <w:sz w:val="28"/>
          <w:szCs w:val="28"/>
          <w:rtl w:val="true"/>
          <w:lang w:bidi="fa-IR"/>
        </w:rPr>
        <w:t>.</w:t>
      </w:r>
    </w:p>
    <w:p>
      <w:pPr>
        <w:pStyle w:val="Heading3"/>
        <w:numPr>
          <w:ilvl w:val="2"/>
          <w:numId w:val="1"/>
        </w:numPr>
        <w:rPr/>
      </w:pPr>
      <w:bookmarkStart w:id="131" w:name="__RefHeading___Toc2514312_1051229030"/>
      <w:bookmarkStart w:id="132" w:name="_Toc47"/>
      <w:bookmarkEnd w:id="131"/>
      <w:r>
        <w:rPr/>
        <w:t>13</w:t>
      </w:r>
      <w:r>
        <w:rPr>
          <w:rtl w:val="true"/>
        </w:rPr>
        <w:t xml:space="preserve">. </w:t>
      </w:r>
      <w:r>
        <w:rPr>
          <w:rtl w:val="true"/>
        </w:rPr>
        <w:t>تأکید بر اخلاص</w:t>
      </w:r>
      <w:bookmarkEnd w:id="13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شود در انجام وقف، اخلاص عمل مورد نظر باشد؛ به گونه ای نباشد که با وقف، موجبات تضييع حقوق عده ای فراهم شود</w:t>
      </w:r>
      <w:r>
        <w:rPr>
          <w:rFonts w:eastAsia="IRNazanin" w:cs="IRNazanin"/>
          <w:color w:val="111111"/>
          <w:sz w:val="28"/>
          <w:szCs w:val="28"/>
          <w:rtl w:val="true"/>
          <w:lang w:bidi="fa-IR"/>
        </w:rPr>
        <w:t xml:space="preserve">. </w:t>
      </w:r>
      <w:bookmarkStart w:id="133" w:name="pg7515_55404"/>
    </w:p>
    <w:p>
      <w:pPr>
        <w:pStyle w:val="BookText"/>
        <w:rPr/>
      </w:pPr>
      <w:bookmarkEnd w:id="133"/>
      <w:r>
        <w:rPr>
          <w:rFonts w:ascii="IRNazanin" w:hAnsi="IRNazanin" w:eastAsia="IRNazanin"/>
          <w:color w:val="111111"/>
          <w:sz w:val="28"/>
          <w:sz w:val="28"/>
          <w:szCs w:val="28"/>
          <w:rtl w:val="true"/>
          <w:lang w:bidi="fa-IR"/>
        </w:rPr>
        <w:t>وقف با طیب خاطر و بدون اکراه و اجبار صورت گیرد و باعث تبعات ناخوشایند بعدی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زندگی خودش و یا فرزندان و خانواده دچار مشقت نشود</w:t>
      </w:r>
      <w:r>
        <w:rPr>
          <w:rFonts w:eastAsia="IRNazanin" w:cs="IRNazanin"/>
          <w:color w:val="111111"/>
          <w:sz w:val="28"/>
          <w:szCs w:val="28"/>
          <w:rtl w:val="true"/>
          <w:lang w:bidi="fa-IR"/>
        </w:rPr>
        <w:t>.</w:t>
      </w:r>
    </w:p>
    <w:p>
      <w:pPr>
        <w:pStyle w:val="Heading3"/>
        <w:numPr>
          <w:ilvl w:val="2"/>
          <w:numId w:val="1"/>
        </w:numPr>
        <w:rPr/>
      </w:pPr>
      <w:bookmarkStart w:id="134" w:name="__RefHeading___Toc2514314_1051229030"/>
      <w:bookmarkStart w:id="135" w:name="_Toc48"/>
      <w:bookmarkEnd w:id="134"/>
      <w:r>
        <w:rPr/>
        <w:t>14</w:t>
      </w:r>
      <w:r>
        <w:rPr>
          <w:rtl w:val="true"/>
        </w:rPr>
        <w:t xml:space="preserve">. </w:t>
      </w:r>
      <w:r>
        <w:rPr>
          <w:rtl w:val="true"/>
        </w:rPr>
        <w:t>تنظيم وقف نامه رسمی</w:t>
      </w:r>
      <w:bookmarkEnd w:id="135"/>
    </w:p>
    <w:p>
      <w:pPr>
        <w:pStyle w:val="BookText"/>
        <w:rPr/>
      </w:pPr>
      <w:r>
        <w:rPr>
          <w:rFonts w:ascii="IRNazanin" w:hAnsi="IRNazanin" w:eastAsia="IRNazanin"/>
          <w:color w:val="111111"/>
          <w:sz w:val="28"/>
          <w:sz w:val="28"/>
          <w:szCs w:val="28"/>
          <w:rtl w:val="true"/>
          <w:lang w:bidi="fa-IR"/>
        </w:rPr>
        <w:t>لزوماً و در صورت امکان، وقف به صورت رسمی و قانونی در یکی از دفاتر ثبتی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توجه داشت که بعد از انجام مراحل وقف وتنظيم وقف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و یا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تحویل موقوفه به متولی وقف، دیگر امکان ابطال وقف نامه و یا تغییر در مورد مصرف و یا شرایط وقف و مندرجات آن توسط واقف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شرایط ویژه و با حکم مراجع قضایی، ابطال وقف نامه ممکن</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3"/>
        <w:numPr>
          <w:ilvl w:val="2"/>
          <w:numId w:val="1"/>
        </w:numPr>
        <w:rPr/>
      </w:pPr>
      <w:bookmarkStart w:id="136" w:name="__RefHeading___Toc2514316_1051229030"/>
      <w:bookmarkStart w:id="137" w:name="_Toc49"/>
      <w:bookmarkEnd w:id="136"/>
      <w:r>
        <w:rPr/>
        <w:t>15</w:t>
      </w:r>
      <w:r>
        <w:rPr>
          <w:rtl w:val="true"/>
        </w:rPr>
        <w:t xml:space="preserve">. </w:t>
      </w:r>
      <w:r>
        <w:rPr>
          <w:rtl w:val="true"/>
        </w:rPr>
        <w:t>درج مشخصات کامل</w:t>
      </w:r>
      <w:r>
        <w:rPr>
          <w:rtl w:val="true"/>
        </w:rPr>
        <w:t>:</w:t>
      </w:r>
      <w:bookmarkEnd w:id="13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کامل واقف، متولی، ناظر و ملک مورد وقف همراه با آدرس دقیق در وقف نامه ذکر گردد</w:t>
      </w:r>
      <w:r>
        <w:rPr>
          <w:rFonts w:eastAsia="IRNazanin" w:cs="IRNazanin"/>
          <w:color w:val="111111"/>
          <w:sz w:val="28"/>
          <w:szCs w:val="28"/>
          <w:rtl w:val="true"/>
          <w:lang w:bidi="fa-IR"/>
        </w:rPr>
        <w:t xml:space="preserve">. </w:t>
      </w:r>
      <w:bookmarkStart w:id="138" w:name="pg7515_55405"/>
    </w:p>
    <w:p>
      <w:pPr>
        <w:pStyle w:val="Heading3"/>
        <w:numPr>
          <w:ilvl w:val="2"/>
          <w:numId w:val="1"/>
        </w:numPr>
        <w:rPr/>
      </w:pPr>
      <w:bookmarkStart w:id="139" w:name="__RefHeading___Toc2514318_1051229030"/>
      <w:bookmarkStart w:id="140" w:name="_Toc50"/>
      <w:bookmarkEnd w:id="138"/>
      <w:bookmarkEnd w:id="139"/>
      <w:r>
        <w:rPr/>
        <w:t>16</w:t>
      </w:r>
      <w:r>
        <w:rPr>
          <w:rtl w:val="true"/>
        </w:rPr>
        <w:t xml:space="preserve">. </w:t>
      </w:r>
      <w:r>
        <w:rPr>
          <w:rtl w:val="true"/>
        </w:rPr>
        <w:t>رابطه واقف و موقوفه</w:t>
      </w:r>
      <w:r>
        <w:rPr>
          <w:rtl w:val="true"/>
        </w:rPr>
        <w:t>:</w:t>
      </w:r>
      <w:bookmarkEnd w:id="140"/>
    </w:p>
    <w:p>
      <w:pPr>
        <w:pStyle w:val="BookText"/>
        <w:rPr/>
      </w:pPr>
      <w:r>
        <w:rPr>
          <w:rFonts w:ascii="IRNazanin" w:hAnsi="IRNazanin" w:eastAsia="IRNazanin"/>
          <w:color w:val="111111"/>
          <w:sz w:val="28"/>
          <w:sz w:val="28"/>
          <w:szCs w:val="28"/>
          <w:rtl w:val="true"/>
          <w:lang w:bidi="fa-IR"/>
        </w:rPr>
        <w:t>با انجام وقف، مال وقف شده از تحت تصرف و مالکیت واقف خارج می شود و چون واقف دیگر مالک نیست و نمی تواند مال موقوفه را به دیگری انتقال دهد، ولی واگذاری موقوفه به صورت بهره برداری از منافع عین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قالب اجاره واگذاری به صورت تملک اعیان و</w:t>
      </w:r>
      <w:r>
        <w:rPr>
          <w:rFonts w:eastAsia="IRNazanin" w:cs="IRNazanin"/>
          <w:color w:val="111111"/>
          <w:sz w:val="28"/>
          <w:szCs w:val="28"/>
          <w:rtl w:val="true"/>
          <w:lang w:bidi="fa-IR"/>
        </w:rPr>
        <w:t>...).</w:t>
      </w:r>
    </w:p>
    <w:p>
      <w:pPr>
        <w:pStyle w:val="Heading3"/>
        <w:numPr>
          <w:ilvl w:val="2"/>
          <w:numId w:val="1"/>
        </w:numPr>
        <w:rPr/>
      </w:pPr>
      <w:bookmarkStart w:id="141" w:name="__RefHeading___Toc2514320_1051229030"/>
      <w:bookmarkStart w:id="142" w:name="_Toc51"/>
      <w:bookmarkEnd w:id="141"/>
      <w:r>
        <w:rPr/>
        <w:t>17</w:t>
      </w:r>
      <w:r>
        <w:rPr>
          <w:rtl w:val="true"/>
        </w:rPr>
        <w:t xml:space="preserve">. </w:t>
      </w:r>
      <w:r>
        <w:rPr>
          <w:rtl w:val="true"/>
        </w:rPr>
        <w:t>وقف ملک مشاع</w:t>
      </w:r>
      <w:r>
        <w:rPr>
          <w:rtl w:val="true"/>
        </w:rPr>
        <w:t>:</w:t>
      </w:r>
      <w:bookmarkEnd w:id="14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وقف به صورت مشاعی صحیح است ، اما بهتر است در املاکی که امکان افراز وجود دارد، قبل از وقف نسبت به افراز اقدام شود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1521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فَلْيتَزوَّدِ الْعَبدُ مِن دُنياهُ لِآخرتِهِ ومن حياته لِمَوْتِهِ وَ مِن شَبابِه لِهَرَمِهِ فَاِنَّ الدُّنيا خُلِقَت لكم و اَنتُم خُلِقْتُم لِلآخرةِ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 و نزهه النواظر،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طوسی،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البخل أنْ یری الرَّجُلُ ما أنْفَقَهُ تَلَفاً، وَما أمْسَکهُ شَرَفاً؛ بخل آن است که آدمی آنچه را بخشیده است، تلف و آنچه را نگه داشته شرف بپندارد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ابتغاء وجه الله ليولجني الله به الجنة ويصرفني عن النار ويصرف النار عن وجهي يوم تبيض وجوه وتسود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یَقِلُّ عَمَلٌ مَعَ التَّقْوَى، وَکَیْفَ یَقِلُّ مَا یُتَقَبَّلُ؛ با وجود تقوا هیچ عملی کم نیست، چگونه کم خواهد بود چیزی که مورد قبول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افْعَلُوا الْخَيْرَ وَ لَا تَحْقِرُوا مِنْهُ شَيْئاً، فَإِنَّ صَغِيرَهُ كَبِيرٌ وَ قَلِيلَهُ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422</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تَسْتَحِ مِنْ إِعْطَاءِ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الْحِرْمَانَ أَقَلُّ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امالی، شیخ طوسی، 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خصال،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10684</Words>
  <Characters>39828</Characters>
  <CharactersWithSpaces>50170</CharactersWithSpaces>
  <Paragraphs>484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2026-08-27T09:52:30Z</dcterms:created>
  <dc:creator>ghaemiyeh.com</dc:creator>
  <dc:description/>
  <dc:language>en-US</dc:language>
  <cp:lastModifiedBy/>
  <dcterms:modified xsi:type="dcterms:W3CDTF">2026-08-27T13:22:32Z</dcterms:modified>
  <cp:revision>1</cp:revision>
  <dc:subject/>
  <dc:title>راز جاودانگی وقف</dc:title>
</cp:coreProperties>
</file>

<file path=docProps/custom.xml><?xml version="1.0" encoding="utf-8"?>
<Properties xmlns="http://schemas.openxmlformats.org/officeDocument/2006/custom-properties" xmlns:vt="http://schemas.openxmlformats.org/officeDocument/2006/docPropsVTypes"/>
</file>