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رسم خط کربلا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0830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90832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90834_105122903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690836_1051229030">
            <w:r>
              <w:rPr>
                <w:webHidden/>
                <w:rStyle w:val="IndexLink"/>
                <w:rtl w:val="true"/>
              </w:rPr>
              <w:t xml:space="preserve">فضائل و عظمت سیدالشهداء علیه السلام </w:t>
            </w:r>
            <w:r>
              <w:rPr>
                <w:rStyle w:val="IndexLink"/>
              </w:rPr>
              <w:t>1</w:t>
            </w:r>
            <w:r>
              <w:rPr>
                <w:rStyle w:val="IndexLink"/>
                <w:rtl w:val="true"/>
              </w:rPr>
              <w:tab/>
            </w:r>
            <w:r>
              <w:rPr>
                <w:rStyle w:val="IndexLink"/>
              </w:rPr>
              <w:t>12</w:t>
            </w:r>
          </w:hyperlink>
        </w:p>
        <w:p>
          <w:pPr>
            <w:pStyle w:val="Contents3"/>
            <w:tabs>
              <w:tab w:val="clear" w:pos="8459"/>
              <w:tab w:val="right" w:pos="9026" w:leader="dot"/>
            </w:tabs>
            <w:rPr/>
          </w:pPr>
          <w:hyperlink w:anchor="__RefHeading___Toc690838_105122903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690840_1051229030">
            <w:r>
              <w:rPr>
                <w:webHidden/>
                <w:rStyle w:val="IndexLink"/>
                <w:rtl w:val="true"/>
              </w:rPr>
              <w:t>محبوب قلب ها</w:t>
            </w:r>
            <w:r>
              <w:rPr>
                <w:rStyle w:val="IndexLink"/>
                <w:rtl w:val="true"/>
              </w:rPr>
              <w:tab/>
            </w:r>
            <w:r>
              <w:rPr>
                <w:rStyle w:val="IndexLink"/>
              </w:rPr>
              <w:t>13</w:t>
            </w:r>
          </w:hyperlink>
        </w:p>
        <w:p>
          <w:pPr>
            <w:pStyle w:val="Contents3"/>
            <w:tabs>
              <w:tab w:val="clear" w:pos="8459"/>
              <w:tab w:val="right" w:pos="9026" w:leader="dot"/>
            </w:tabs>
            <w:rPr/>
          </w:pPr>
          <w:hyperlink w:anchor="__RefHeading___Toc690842_1051229030">
            <w:r>
              <w:rPr>
                <w:webHidden/>
                <w:rStyle w:val="IndexLink"/>
                <w:rtl w:val="true"/>
              </w:rPr>
              <w:t>عزیز دُردانه پیامبر</w:t>
            </w:r>
            <w:r>
              <w:rPr>
                <w:rStyle w:val="IndexLink"/>
                <w:rtl w:val="true"/>
              </w:rPr>
              <w:tab/>
            </w:r>
            <w:r>
              <w:rPr>
                <w:rStyle w:val="IndexLink"/>
              </w:rPr>
              <w:t>13</w:t>
            </w:r>
          </w:hyperlink>
        </w:p>
        <w:p>
          <w:pPr>
            <w:pStyle w:val="Contents3"/>
            <w:tabs>
              <w:tab w:val="clear" w:pos="8459"/>
              <w:tab w:val="right" w:pos="9026" w:leader="dot"/>
            </w:tabs>
            <w:rPr/>
          </w:pPr>
          <w:hyperlink w:anchor="__RefHeading___Toc690844_1051229030">
            <w:r>
              <w:rPr>
                <w:webHidden/>
                <w:rStyle w:val="IndexLink"/>
                <w:rtl w:val="true"/>
              </w:rPr>
              <w:t>حسین ِ جوان</w:t>
            </w:r>
            <w:r>
              <w:rPr>
                <w:rStyle w:val="IndexLink"/>
                <w:rtl w:val="true"/>
              </w:rPr>
              <w:tab/>
            </w:r>
            <w:r>
              <w:rPr>
                <w:rStyle w:val="IndexLink"/>
              </w:rPr>
              <w:t>14</w:t>
            </w:r>
          </w:hyperlink>
        </w:p>
        <w:p>
          <w:pPr>
            <w:pStyle w:val="Contents3"/>
            <w:tabs>
              <w:tab w:val="clear" w:pos="8459"/>
              <w:tab w:val="right" w:pos="9026" w:leader="dot"/>
            </w:tabs>
            <w:rPr/>
          </w:pPr>
          <w:hyperlink w:anchor="__RefHeading___Toc690846_1051229030">
            <w:r>
              <w:rPr>
                <w:webHidden/>
                <w:rStyle w:val="IndexLink"/>
                <w:rtl w:val="true"/>
              </w:rPr>
              <w:t>مثل مغناطیس</w:t>
            </w:r>
            <w:r>
              <w:rPr>
                <w:rStyle w:val="IndexLink"/>
                <w:rtl w:val="true"/>
              </w:rPr>
              <w:tab/>
            </w:r>
            <w:r>
              <w:rPr>
                <w:rStyle w:val="IndexLink"/>
              </w:rPr>
              <w:t>14</w:t>
            </w:r>
          </w:hyperlink>
        </w:p>
        <w:p>
          <w:pPr>
            <w:pStyle w:val="Contents3"/>
            <w:tabs>
              <w:tab w:val="clear" w:pos="8459"/>
              <w:tab w:val="right" w:pos="9026" w:leader="dot"/>
            </w:tabs>
            <w:rPr/>
          </w:pPr>
          <w:hyperlink w:anchor="__RefHeading___Toc690848_1051229030">
            <w:r>
              <w:rPr>
                <w:webHidden/>
                <w:rStyle w:val="IndexLink"/>
                <w:rtl w:val="true"/>
              </w:rPr>
              <w:t>سرور‌جوانان‌بهشت</w:t>
            </w:r>
            <w:r>
              <w:rPr>
                <w:rStyle w:val="IndexLink"/>
                <w:rtl w:val="true"/>
              </w:rPr>
              <w:tab/>
            </w:r>
            <w:r>
              <w:rPr>
                <w:rStyle w:val="IndexLink"/>
              </w:rPr>
              <w:t>15</w:t>
            </w:r>
          </w:hyperlink>
        </w:p>
        <w:p>
          <w:pPr>
            <w:pStyle w:val="Contents3"/>
            <w:tabs>
              <w:tab w:val="clear" w:pos="8459"/>
              <w:tab w:val="right" w:pos="9026" w:leader="dot"/>
            </w:tabs>
            <w:rPr/>
          </w:pPr>
          <w:hyperlink w:anchor="__RefHeading___Toc690850_1051229030">
            <w:r>
              <w:rPr>
                <w:webHidden/>
                <w:rStyle w:val="IndexLink"/>
                <w:rtl w:val="true"/>
              </w:rPr>
              <w:t>بنده‌صالح</w:t>
            </w:r>
            <w:r>
              <w:rPr>
                <w:rStyle w:val="IndexLink"/>
                <w:rtl w:val="true"/>
              </w:rPr>
              <w:tab/>
            </w:r>
            <w:r>
              <w:rPr>
                <w:rStyle w:val="IndexLink"/>
              </w:rPr>
              <w:t>15</w:t>
            </w:r>
          </w:hyperlink>
        </w:p>
        <w:p>
          <w:pPr>
            <w:pStyle w:val="Contents3"/>
            <w:tabs>
              <w:tab w:val="clear" w:pos="8459"/>
              <w:tab w:val="right" w:pos="9026" w:leader="dot"/>
            </w:tabs>
            <w:rPr/>
          </w:pPr>
          <w:hyperlink w:anchor="__RefHeading___Toc690852_1051229030">
            <w:r>
              <w:rPr>
                <w:webHidden/>
                <w:rStyle w:val="IndexLink"/>
                <w:rtl w:val="true"/>
              </w:rPr>
              <w:t>گل بوستان پیامبر صلی الله علیه و آله</w:t>
            </w:r>
            <w:r>
              <w:rPr>
                <w:rStyle w:val="IndexLink"/>
                <w:rtl w:val="true"/>
              </w:rPr>
              <w:tab/>
            </w:r>
            <w:r>
              <w:rPr>
                <w:rStyle w:val="IndexLink"/>
              </w:rPr>
              <w:t>16</w:t>
            </w:r>
          </w:hyperlink>
        </w:p>
        <w:p>
          <w:pPr>
            <w:pStyle w:val="Contents3"/>
            <w:tabs>
              <w:tab w:val="clear" w:pos="8459"/>
              <w:tab w:val="right" w:pos="9026" w:leader="dot"/>
            </w:tabs>
            <w:rPr/>
          </w:pPr>
          <w:hyperlink w:anchor="__RefHeading___Toc690854_1051229030">
            <w:r>
              <w:rPr>
                <w:webHidden/>
                <w:rStyle w:val="IndexLink"/>
                <w:rtl w:val="true"/>
              </w:rPr>
              <w:t>مِصباح ُ الهُدی</w:t>
            </w:r>
            <w:r>
              <w:rPr>
                <w:rStyle w:val="IndexLink"/>
                <w:rtl w:val="true"/>
              </w:rPr>
              <w:tab/>
            </w:r>
            <w:r>
              <w:rPr>
                <w:rStyle w:val="IndexLink"/>
              </w:rPr>
              <w:t>16</w:t>
            </w:r>
          </w:hyperlink>
        </w:p>
        <w:p>
          <w:pPr>
            <w:pStyle w:val="Contents3"/>
            <w:tabs>
              <w:tab w:val="clear" w:pos="8459"/>
              <w:tab w:val="right" w:pos="9026" w:leader="dot"/>
            </w:tabs>
            <w:rPr/>
          </w:pPr>
          <w:hyperlink w:anchor="__RefHeading___Toc690856_1051229030">
            <w:r>
              <w:rPr>
                <w:webHidden/>
                <w:rStyle w:val="IndexLink"/>
                <w:rtl w:val="true"/>
              </w:rPr>
              <w:t>عبدِ خالص</w:t>
            </w:r>
            <w:r>
              <w:rPr>
                <w:rStyle w:val="IndexLink"/>
                <w:rtl w:val="true"/>
              </w:rPr>
              <w:tab/>
            </w:r>
            <w:r>
              <w:rPr>
                <w:rStyle w:val="IndexLink"/>
              </w:rPr>
              <w:t>17</w:t>
            </w:r>
          </w:hyperlink>
        </w:p>
        <w:p>
          <w:pPr>
            <w:pStyle w:val="Contents3"/>
            <w:tabs>
              <w:tab w:val="clear" w:pos="8459"/>
              <w:tab w:val="right" w:pos="9026" w:leader="dot"/>
            </w:tabs>
            <w:rPr/>
          </w:pPr>
          <w:hyperlink w:anchor="__RefHeading___Toc690858_1051229030">
            <w:r>
              <w:rPr>
                <w:webHidden/>
                <w:rStyle w:val="IndexLink"/>
                <w:rtl w:val="true"/>
              </w:rPr>
              <w:t>مثل‌خورشید</w:t>
            </w:r>
            <w:r>
              <w:rPr>
                <w:rStyle w:val="IndexLink"/>
                <w:rtl w:val="true"/>
              </w:rPr>
              <w:tab/>
            </w:r>
            <w:r>
              <w:rPr>
                <w:rStyle w:val="IndexLink"/>
              </w:rPr>
              <w:t>17</w:t>
            </w:r>
          </w:hyperlink>
        </w:p>
        <w:p>
          <w:pPr>
            <w:pStyle w:val="Contents3"/>
            <w:tabs>
              <w:tab w:val="clear" w:pos="8459"/>
              <w:tab w:val="right" w:pos="9026" w:leader="dot"/>
            </w:tabs>
            <w:rPr/>
          </w:pPr>
          <w:hyperlink w:anchor="__RefHeading___Toc690860_1051229030">
            <w:r>
              <w:rPr>
                <w:webHidden/>
                <w:rStyle w:val="IndexLink"/>
                <w:rtl w:val="true"/>
              </w:rPr>
              <w:t>حسین ِمن</w:t>
            </w:r>
            <w:r>
              <w:rPr>
                <w:rStyle w:val="IndexLink"/>
                <w:rtl w:val="true"/>
              </w:rPr>
              <w:tab/>
            </w:r>
            <w:r>
              <w:rPr>
                <w:rStyle w:val="IndexLink"/>
              </w:rPr>
              <w:t>17</w:t>
            </w:r>
          </w:hyperlink>
        </w:p>
        <w:p>
          <w:pPr>
            <w:pStyle w:val="Contents3"/>
            <w:tabs>
              <w:tab w:val="clear" w:pos="8459"/>
              <w:tab w:val="right" w:pos="9026" w:leader="dot"/>
            </w:tabs>
            <w:rPr/>
          </w:pPr>
          <w:hyperlink w:anchor="__RefHeading___Toc690862_1051229030">
            <w:r>
              <w:rPr>
                <w:webHidden/>
                <w:rStyle w:val="IndexLink"/>
                <w:rtl w:val="true"/>
              </w:rPr>
              <w:t>پیوند عرفان و حماسه</w:t>
            </w:r>
            <w:r>
              <w:rPr>
                <w:rStyle w:val="IndexLink"/>
                <w:rtl w:val="true"/>
              </w:rPr>
              <w:tab/>
            </w:r>
            <w:r>
              <w:rPr>
                <w:rStyle w:val="IndexLink"/>
              </w:rPr>
              <w:t>18</w:t>
            </w:r>
          </w:hyperlink>
        </w:p>
        <w:p>
          <w:pPr>
            <w:pStyle w:val="Contents3"/>
            <w:tabs>
              <w:tab w:val="clear" w:pos="8459"/>
              <w:tab w:val="right" w:pos="9026" w:leader="dot"/>
            </w:tabs>
            <w:rPr/>
          </w:pPr>
          <w:hyperlink w:anchor="__RefHeading___Toc690864_1051229030">
            <w:r>
              <w:rPr>
                <w:webHidden/>
                <w:rStyle w:val="IndexLink"/>
                <w:rtl w:val="true"/>
              </w:rPr>
              <w:t>سه صفت ممتاز و برجسته</w:t>
            </w:r>
            <w:r>
              <w:rPr>
                <w:rStyle w:val="IndexLink"/>
                <w:rtl w:val="true"/>
              </w:rPr>
              <w:tab/>
            </w:r>
            <w:r>
              <w:rPr>
                <w:rStyle w:val="IndexLink"/>
              </w:rPr>
              <w:t>18</w:t>
            </w:r>
          </w:hyperlink>
        </w:p>
        <w:p>
          <w:pPr>
            <w:pStyle w:val="Contents3"/>
            <w:tabs>
              <w:tab w:val="clear" w:pos="8459"/>
              <w:tab w:val="right" w:pos="9026" w:leader="dot"/>
            </w:tabs>
            <w:rPr/>
          </w:pPr>
          <w:hyperlink w:anchor="__RefHeading___Toc690866_1051229030">
            <w:r>
              <w:rPr>
                <w:webHidden/>
                <w:rStyle w:val="IndexLink"/>
                <w:rtl w:val="true"/>
              </w:rPr>
              <w:t>ثارالله</w:t>
            </w:r>
            <w:r>
              <w:rPr>
                <w:rStyle w:val="IndexLink"/>
                <w:rtl w:val="true"/>
              </w:rPr>
              <w:tab/>
            </w:r>
            <w:r>
              <w:rPr>
                <w:rStyle w:val="IndexLink"/>
              </w:rPr>
              <w:t>19</w:t>
            </w:r>
          </w:hyperlink>
        </w:p>
        <w:p>
          <w:pPr>
            <w:pStyle w:val="Contents2"/>
            <w:tabs>
              <w:tab w:val="clear" w:pos="8743"/>
              <w:tab w:val="right" w:pos="9026" w:leader="dot"/>
            </w:tabs>
            <w:rPr/>
          </w:pPr>
          <w:hyperlink w:anchor="__RefHeading___Toc690868_1051229030">
            <w:r>
              <w:rPr>
                <w:webHidden/>
                <w:rStyle w:val="IndexLink"/>
                <w:rtl w:val="true"/>
              </w:rPr>
              <w:t xml:space="preserve">چرایی و دلایل قیام </w:t>
            </w:r>
            <w:r>
              <w:rPr>
                <w:rStyle w:val="IndexLink"/>
              </w:rPr>
              <w:t>2</w:t>
            </w:r>
            <w:r>
              <w:rPr>
                <w:rStyle w:val="IndexLink"/>
                <w:rtl w:val="true"/>
              </w:rPr>
              <w:tab/>
            </w:r>
            <w:r>
              <w:rPr>
                <w:rStyle w:val="IndexLink"/>
              </w:rPr>
              <w:t>20</w:t>
            </w:r>
          </w:hyperlink>
        </w:p>
        <w:p>
          <w:pPr>
            <w:pStyle w:val="Contents3"/>
            <w:tabs>
              <w:tab w:val="clear" w:pos="8459"/>
              <w:tab w:val="right" w:pos="9026" w:leader="dot"/>
            </w:tabs>
            <w:rPr/>
          </w:pPr>
          <w:hyperlink w:anchor="__RefHeading___Toc690870_105122903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690872_1051229030">
            <w:r>
              <w:rPr>
                <w:webHidden/>
                <w:rStyle w:val="IndexLink"/>
                <w:rtl w:val="true"/>
              </w:rPr>
              <w:t>جاری شدن کوثر دین</w:t>
            </w:r>
            <w:r>
              <w:rPr>
                <w:rStyle w:val="IndexLink"/>
                <w:rtl w:val="true"/>
              </w:rPr>
              <w:tab/>
            </w:r>
            <w:r>
              <w:rPr>
                <w:rStyle w:val="IndexLink"/>
              </w:rPr>
              <w:t>21</w:t>
            </w:r>
          </w:hyperlink>
        </w:p>
        <w:p>
          <w:pPr>
            <w:pStyle w:val="Contents3"/>
            <w:tabs>
              <w:tab w:val="clear" w:pos="8459"/>
              <w:tab w:val="right" w:pos="9026" w:leader="dot"/>
            </w:tabs>
            <w:rPr/>
          </w:pPr>
          <w:hyperlink w:anchor="__RefHeading___Toc690874_1051229030">
            <w:r>
              <w:rPr>
                <w:webHidden/>
                <w:rStyle w:val="IndexLink"/>
                <w:rtl w:val="true"/>
              </w:rPr>
              <w:t>بیان منزلت و ضرورت فداکاری برای ارزش‌ها</w:t>
            </w:r>
            <w:r>
              <w:rPr>
                <w:rStyle w:val="IndexLink"/>
                <w:rtl w:val="true"/>
              </w:rPr>
              <w:tab/>
            </w:r>
            <w:r>
              <w:rPr>
                <w:rStyle w:val="IndexLink"/>
              </w:rPr>
              <w:t>21</w:t>
            </w:r>
          </w:hyperlink>
        </w:p>
        <w:p>
          <w:pPr>
            <w:pStyle w:val="Contents3"/>
            <w:tabs>
              <w:tab w:val="clear" w:pos="8459"/>
              <w:tab w:val="right" w:pos="9026" w:leader="dot"/>
            </w:tabs>
            <w:rPr/>
          </w:pPr>
          <w:hyperlink w:anchor="__RefHeading___Toc690876_1051229030">
            <w:r>
              <w:rPr>
                <w:webHidden/>
                <w:rStyle w:val="IndexLink"/>
                <w:rtl w:val="true"/>
              </w:rPr>
              <w:t>خطر زوال دین</w:t>
            </w:r>
            <w:r>
              <w:rPr>
                <w:rStyle w:val="IndexLink"/>
                <w:rtl w:val="true"/>
              </w:rPr>
              <w:tab/>
            </w:r>
            <w:r>
              <w:rPr>
                <w:rStyle w:val="IndexLink"/>
              </w:rPr>
              <w:t>22</w:t>
            </w:r>
          </w:hyperlink>
        </w:p>
        <w:p>
          <w:pPr>
            <w:pStyle w:val="Contents3"/>
            <w:tabs>
              <w:tab w:val="clear" w:pos="8459"/>
              <w:tab w:val="right" w:pos="9026" w:leader="dot"/>
            </w:tabs>
            <w:rPr/>
          </w:pPr>
          <w:hyperlink w:anchor="__RefHeading___Toc690878_1051229030">
            <w:r>
              <w:rPr>
                <w:webHidden/>
                <w:rStyle w:val="IndexLink"/>
                <w:rtl w:val="true"/>
              </w:rPr>
              <w:t>خطر خاموشی نور اسلام</w:t>
            </w:r>
            <w:r>
              <w:rPr>
                <w:rStyle w:val="IndexLink"/>
                <w:rtl w:val="true"/>
              </w:rPr>
              <w:tab/>
            </w:r>
            <w:r>
              <w:rPr>
                <w:rStyle w:val="IndexLink"/>
              </w:rPr>
              <w:t>23</w:t>
            </w:r>
          </w:hyperlink>
        </w:p>
        <w:p>
          <w:pPr>
            <w:pStyle w:val="Contents3"/>
            <w:tabs>
              <w:tab w:val="clear" w:pos="8459"/>
              <w:tab w:val="right" w:pos="9026" w:leader="dot"/>
            </w:tabs>
            <w:rPr/>
          </w:pPr>
          <w:hyperlink w:anchor="__RefHeading___Toc690880_1051229030">
            <w:r>
              <w:rPr>
                <w:webHidden/>
                <w:rStyle w:val="IndexLink"/>
                <w:rtl w:val="true"/>
              </w:rPr>
              <w:t>اصلاح و ریشه کنی فساد</w:t>
            </w:r>
            <w:r>
              <w:rPr>
                <w:rStyle w:val="IndexLink"/>
                <w:rtl w:val="true"/>
              </w:rPr>
              <w:tab/>
            </w:r>
            <w:r>
              <w:rPr>
                <w:rStyle w:val="IndexLink"/>
              </w:rPr>
              <w:t>23</w:t>
            </w:r>
          </w:hyperlink>
        </w:p>
        <w:p>
          <w:pPr>
            <w:pStyle w:val="Contents3"/>
            <w:tabs>
              <w:tab w:val="clear" w:pos="8459"/>
              <w:tab w:val="right" w:pos="9026" w:leader="dot"/>
            </w:tabs>
            <w:rPr/>
          </w:pPr>
          <w:hyperlink w:anchor="__RefHeading___Toc690882_1051229030">
            <w:r>
              <w:rPr>
                <w:webHidden/>
                <w:rStyle w:val="IndexLink"/>
                <w:rtl w:val="true"/>
              </w:rPr>
              <w:t>برافراشتن پرچم‌های دین</w:t>
            </w:r>
            <w:r>
              <w:rPr>
                <w:rStyle w:val="IndexLink"/>
                <w:rtl w:val="true"/>
              </w:rPr>
              <w:tab/>
            </w:r>
            <w:r>
              <w:rPr>
                <w:rStyle w:val="IndexLink"/>
              </w:rPr>
              <w:t>24</w:t>
            </w:r>
          </w:hyperlink>
        </w:p>
        <w:p>
          <w:pPr>
            <w:pStyle w:val="Contents3"/>
            <w:tabs>
              <w:tab w:val="clear" w:pos="8459"/>
              <w:tab w:val="right" w:pos="9026" w:leader="dot"/>
            </w:tabs>
            <w:rPr/>
          </w:pPr>
          <w:hyperlink w:anchor="__RefHeading___Toc690884_1051229030">
            <w:r>
              <w:rPr>
                <w:webHidden/>
                <w:rStyle w:val="IndexLink"/>
                <w:rtl w:val="true"/>
              </w:rPr>
              <w:t>تجدید بنای نظام اسلامی</w:t>
            </w:r>
            <w:r>
              <w:rPr>
                <w:rStyle w:val="IndexLink"/>
                <w:rtl w:val="true"/>
              </w:rPr>
              <w:tab/>
            </w:r>
            <w:r>
              <w:rPr>
                <w:rStyle w:val="IndexLink"/>
              </w:rPr>
              <w:t>24</w:t>
            </w:r>
          </w:hyperlink>
        </w:p>
        <w:p>
          <w:pPr>
            <w:pStyle w:val="Contents3"/>
            <w:tabs>
              <w:tab w:val="clear" w:pos="8459"/>
              <w:tab w:val="right" w:pos="9026" w:leader="dot"/>
            </w:tabs>
            <w:rPr/>
          </w:pPr>
          <w:hyperlink w:anchor="__RefHeading___Toc690886_1051229030">
            <w:r>
              <w:rPr>
                <w:webHidden/>
                <w:rStyle w:val="IndexLink"/>
                <w:rtl w:val="true"/>
              </w:rPr>
              <w:t>عمل به احکام و سُنَن‌الهی</w:t>
            </w:r>
            <w:r>
              <w:rPr>
                <w:rStyle w:val="IndexLink"/>
                <w:rtl w:val="true"/>
              </w:rPr>
              <w:tab/>
            </w:r>
            <w:r>
              <w:rPr>
                <w:rStyle w:val="IndexLink"/>
              </w:rPr>
              <w:t>25</w:t>
            </w:r>
          </w:hyperlink>
        </w:p>
        <w:p>
          <w:pPr>
            <w:pStyle w:val="Contents3"/>
            <w:tabs>
              <w:tab w:val="clear" w:pos="8459"/>
              <w:tab w:val="right" w:pos="9026" w:leader="dot"/>
            </w:tabs>
            <w:rPr/>
          </w:pPr>
          <w:hyperlink w:anchor="__RefHeading___Toc690888_1051229030">
            <w:r>
              <w:rPr>
                <w:webHidden/>
                <w:rStyle w:val="IndexLink"/>
                <w:rtl w:val="true"/>
              </w:rPr>
              <w:t>قیام علیه ظلم و بیداد</w:t>
            </w:r>
            <w:r>
              <w:rPr>
                <w:rStyle w:val="IndexLink"/>
                <w:rtl w:val="true"/>
              </w:rPr>
              <w:tab/>
            </w:r>
            <w:r>
              <w:rPr>
                <w:rStyle w:val="IndexLink"/>
              </w:rPr>
              <w:t>25</w:t>
            </w:r>
          </w:hyperlink>
        </w:p>
        <w:p>
          <w:pPr>
            <w:pStyle w:val="Contents3"/>
            <w:tabs>
              <w:tab w:val="clear" w:pos="8459"/>
              <w:tab w:val="right" w:pos="9026" w:leader="dot"/>
            </w:tabs>
            <w:rPr/>
          </w:pPr>
          <w:hyperlink w:anchor="__RefHeading___Toc690890_1051229030">
            <w:r>
              <w:rPr>
                <w:webHidden/>
                <w:rStyle w:val="IndexLink"/>
                <w:rtl w:val="true"/>
              </w:rPr>
              <w:t>امر به معروف و نهی از منکر</w:t>
            </w:r>
            <w:r>
              <w:rPr>
                <w:rStyle w:val="IndexLink"/>
                <w:rtl w:val="true"/>
              </w:rPr>
              <w:tab/>
            </w:r>
            <w:r>
              <w:rPr>
                <w:rStyle w:val="IndexLink"/>
              </w:rPr>
              <w:t>26</w:t>
            </w:r>
          </w:hyperlink>
        </w:p>
        <w:p>
          <w:pPr>
            <w:pStyle w:val="Contents3"/>
            <w:tabs>
              <w:tab w:val="clear" w:pos="8459"/>
              <w:tab w:val="right" w:pos="9026" w:leader="dot"/>
            </w:tabs>
            <w:rPr/>
          </w:pPr>
          <w:hyperlink w:anchor="__RefHeading___Toc690892_1051229030">
            <w:r>
              <w:rPr>
                <w:webHidden/>
                <w:rStyle w:val="IndexLink"/>
                <w:rtl w:val="true"/>
              </w:rPr>
              <w:t>بیدارگری وجدان‌ها</w:t>
            </w:r>
            <w:r>
              <w:rPr>
                <w:rStyle w:val="IndexLink"/>
                <w:rtl w:val="true"/>
              </w:rPr>
              <w:tab/>
            </w:r>
            <w:r>
              <w:rPr>
                <w:rStyle w:val="IndexLink"/>
              </w:rPr>
              <w:t>27</w:t>
            </w:r>
          </w:hyperlink>
        </w:p>
        <w:p>
          <w:pPr>
            <w:pStyle w:val="Contents3"/>
            <w:tabs>
              <w:tab w:val="clear" w:pos="8459"/>
              <w:tab w:val="right" w:pos="9026" w:leader="dot"/>
            </w:tabs>
            <w:rPr/>
          </w:pPr>
          <w:hyperlink w:anchor="__RefHeading___Toc690894_1051229030">
            <w:r>
              <w:rPr>
                <w:webHidden/>
                <w:rStyle w:val="IndexLink"/>
                <w:rtl w:val="true"/>
              </w:rPr>
              <w:t>احیای حق</w:t>
            </w:r>
            <w:r>
              <w:rPr>
                <w:rStyle w:val="IndexLink"/>
                <w:rtl w:val="true"/>
              </w:rPr>
              <w:tab/>
            </w:r>
            <w:r>
              <w:rPr>
                <w:rStyle w:val="IndexLink"/>
              </w:rPr>
              <w:t>28</w:t>
            </w:r>
          </w:hyperlink>
        </w:p>
        <w:p>
          <w:pPr>
            <w:pStyle w:val="Contents3"/>
            <w:tabs>
              <w:tab w:val="clear" w:pos="8459"/>
              <w:tab w:val="right" w:pos="9026" w:leader="dot"/>
            </w:tabs>
            <w:rPr/>
          </w:pPr>
          <w:hyperlink w:anchor="__RefHeading___Toc690896_1051229030">
            <w:r>
              <w:rPr>
                <w:webHidden/>
                <w:rStyle w:val="IndexLink"/>
                <w:rtl w:val="true"/>
              </w:rPr>
              <w:t>واجب بودن قیام در برابر انحراف</w:t>
            </w:r>
            <w:r>
              <w:rPr>
                <w:rStyle w:val="IndexLink"/>
                <w:rtl w:val="true"/>
              </w:rPr>
              <w:tab/>
            </w:r>
            <w:r>
              <w:rPr>
                <w:rStyle w:val="IndexLink"/>
              </w:rPr>
              <w:t>29</w:t>
            </w:r>
          </w:hyperlink>
        </w:p>
        <w:p>
          <w:pPr>
            <w:pStyle w:val="Contents3"/>
            <w:tabs>
              <w:tab w:val="clear" w:pos="8459"/>
              <w:tab w:val="right" w:pos="9026" w:leader="dot"/>
            </w:tabs>
            <w:rPr/>
          </w:pPr>
          <w:hyperlink w:anchor="__RefHeading___Toc690898_1051229030">
            <w:r>
              <w:rPr>
                <w:webHidden/>
                <w:rStyle w:val="IndexLink"/>
                <w:rtl w:val="true"/>
              </w:rPr>
              <w:t>سست شدن پایه های حکومت فاسد</w:t>
            </w:r>
            <w:r>
              <w:rPr>
                <w:rStyle w:val="IndexLink"/>
                <w:rtl w:val="true"/>
              </w:rPr>
              <w:tab/>
            </w:r>
            <w:r>
              <w:rPr>
                <w:rStyle w:val="IndexLink"/>
              </w:rPr>
              <w:t>30</w:t>
            </w:r>
          </w:hyperlink>
        </w:p>
        <w:p>
          <w:pPr>
            <w:pStyle w:val="Contents3"/>
            <w:tabs>
              <w:tab w:val="clear" w:pos="8459"/>
              <w:tab w:val="right" w:pos="9026" w:leader="dot"/>
            </w:tabs>
            <w:rPr/>
          </w:pPr>
          <w:hyperlink w:anchor="__RefHeading___Toc690900_1051229030">
            <w:r>
              <w:rPr>
                <w:webHidden/>
                <w:rStyle w:val="IndexLink"/>
                <w:rtl w:val="true"/>
              </w:rPr>
              <w:t>حفظ محور امامت</w:t>
            </w:r>
            <w:r>
              <w:rPr>
                <w:rStyle w:val="IndexLink"/>
                <w:rtl w:val="true"/>
              </w:rPr>
              <w:tab/>
            </w:r>
            <w:r>
              <w:rPr>
                <w:rStyle w:val="IndexLink"/>
              </w:rPr>
              <w:t>31</w:t>
            </w:r>
          </w:hyperlink>
        </w:p>
        <w:p>
          <w:pPr>
            <w:pStyle w:val="Contents3"/>
            <w:tabs>
              <w:tab w:val="clear" w:pos="8459"/>
              <w:tab w:val="right" w:pos="9026" w:leader="dot"/>
            </w:tabs>
            <w:rPr/>
          </w:pPr>
          <w:hyperlink w:anchor="__RefHeading___Toc690902_1051229030">
            <w:r>
              <w:rPr>
                <w:webHidden/>
                <w:rStyle w:val="IndexLink"/>
                <w:rtl w:val="true"/>
              </w:rPr>
              <w:t>الگوسازی برای قیام</w:t>
            </w:r>
            <w:r>
              <w:rPr>
                <w:rStyle w:val="IndexLink"/>
                <w:rtl w:val="true"/>
              </w:rPr>
              <w:tab/>
            </w:r>
            <w:r>
              <w:rPr>
                <w:rStyle w:val="IndexLink"/>
              </w:rPr>
              <w:t>32</w:t>
            </w:r>
          </w:hyperlink>
        </w:p>
        <w:p>
          <w:pPr>
            <w:pStyle w:val="Contents3"/>
            <w:tabs>
              <w:tab w:val="clear" w:pos="8459"/>
              <w:tab w:val="right" w:pos="9026" w:leader="dot"/>
            </w:tabs>
            <w:rPr/>
          </w:pPr>
          <w:hyperlink w:anchor="__RefHeading___Toc690904_1051229030">
            <w:r>
              <w:rPr>
                <w:webHidden/>
                <w:rStyle w:val="IndexLink"/>
                <w:rtl w:val="true"/>
              </w:rPr>
              <w:t>ترسیم تکلیف</w:t>
            </w:r>
            <w:r>
              <w:rPr>
                <w:rStyle w:val="IndexLink"/>
                <w:rtl w:val="true"/>
              </w:rPr>
              <w:tab/>
            </w:r>
            <w:r>
              <w:rPr>
                <w:rStyle w:val="IndexLink"/>
              </w:rPr>
              <w:t>33</w:t>
            </w:r>
          </w:hyperlink>
        </w:p>
        <w:p>
          <w:pPr>
            <w:pStyle w:val="Contents2"/>
            <w:tabs>
              <w:tab w:val="clear" w:pos="8743"/>
              <w:tab w:val="right" w:pos="9026" w:leader="dot"/>
            </w:tabs>
            <w:rPr/>
          </w:pPr>
          <w:hyperlink w:anchor="__RefHeading___Toc690906_1051229030">
            <w:r>
              <w:rPr>
                <w:webHidden/>
                <w:rStyle w:val="IndexLink"/>
                <w:rtl w:val="true"/>
              </w:rPr>
              <w:t xml:space="preserve">دستاوردها و برکات قیام سیدالشهداء علیه السلام </w:t>
            </w:r>
            <w:r>
              <w:rPr>
                <w:rStyle w:val="IndexLink"/>
              </w:rPr>
              <w:t>3</w:t>
            </w:r>
            <w:r>
              <w:rPr>
                <w:rStyle w:val="IndexLink"/>
                <w:rtl w:val="true"/>
              </w:rPr>
              <w:tab/>
            </w:r>
            <w:r>
              <w:rPr>
                <w:rStyle w:val="IndexLink"/>
              </w:rPr>
              <w:t>34</w:t>
            </w:r>
          </w:hyperlink>
        </w:p>
        <w:p>
          <w:pPr>
            <w:pStyle w:val="Contents3"/>
            <w:tabs>
              <w:tab w:val="clear" w:pos="8459"/>
              <w:tab w:val="right" w:pos="9026" w:leader="dot"/>
            </w:tabs>
            <w:rPr/>
          </w:pPr>
          <w:hyperlink w:anchor="__RefHeading___Toc690908_105122903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690910_1051229030">
            <w:r>
              <w:rPr>
                <w:webHidden/>
                <w:rStyle w:val="IndexLink"/>
                <w:rtl w:val="true"/>
              </w:rPr>
              <w:t>درمان انحراف</w:t>
            </w:r>
            <w:r>
              <w:rPr>
                <w:rStyle w:val="IndexLink"/>
                <w:rtl w:val="true"/>
              </w:rPr>
              <w:tab/>
            </w:r>
            <w:r>
              <w:rPr>
                <w:rStyle w:val="IndexLink"/>
              </w:rPr>
              <w:t>35</w:t>
            </w:r>
          </w:hyperlink>
        </w:p>
        <w:p>
          <w:pPr>
            <w:pStyle w:val="Contents3"/>
            <w:tabs>
              <w:tab w:val="clear" w:pos="8459"/>
              <w:tab w:val="right" w:pos="9026" w:leader="dot"/>
            </w:tabs>
            <w:rPr/>
          </w:pPr>
          <w:hyperlink w:anchor="__RefHeading___Toc690912_1051229030">
            <w:r>
              <w:rPr>
                <w:webHidden/>
                <w:rStyle w:val="IndexLink"/>
                <w:rtl w:val="true"/>
              </w:rPr>
              <w:t>نقطه ی آغاز حرکت ها</w:t>
            </w:r>
            <w:r>
              <w:rPr>
                <w:rStyle w:val="IndexLink"/>
                <w:rtl w:val="true"/>
              </w:rPr>
              <w:tab/>
            </w:r>
            <w:r>
              <w:rPr>
                <w:rStyle w:val="IndexLink"/>
              </w:rPr>
              <w:t>35</w:t>
            </w:r>
          </w:hyperlink>
        </w:p>
        <w:p>
          <w:pPr>
            <w:pStyle w:val="Contents3"/>
            <w:tabs>
              <w:tab w:val="clear" w:pos="8459"/>
              <w:tab w:val="right" w:pos="9026" w:leader="dot"/>
            </w:tabs>
            <w:rPr/>
          </w:pPr>
          <w:hyperlink w:anchor="__RefHeading___Toc690914_1051229030">
            <w:r>
              <w:rPr>
                <w:webHidden/>
                <w:rStyle w:val="IndexLink"/>
                <w:rtl w:val="true"/>
              </w:rPr>
              <w:t>حیات ابدی اسلام</w:t>
            </w:r>
            <w:r>
              <w:rPr>
                <w:rStyle w:val="IndexLink"/>
                <w:rtl w:val="true"/>
              </w:rPr>
              <w:tab/>
            </w:r>
            <w:r>
              <w:rPr>
                <w:rStyle w:val="IndexLink"/>
              </w:rPr>
              <w:t>36</w:t>
            </w:r>
          </w:hyperlink>
        </w:p>
        <w:p>
          <w:pPr>
            <w:pStyle w:val="Contents3"/>
            <w:tabs>
              <w:tab w:val="clear" w:pos="8459"/>
              <w:tab w:val="right" w:pos="9026" w:leader="dot"/>
            </w:tabs>
            <w:rPr/>
          </w:pPr>
          <w:hyperlink w:anchor="__RefHeading___Toc690916_1051229030">
            <w:r>
              <w:rPr>
                <w:webHidden/>
                <w:rStyle w:val="IndexLink"/>
                <w:rtl w:val="true"/>
              </w:rPr>
              <w:t>بیمه دائمی دین</w:t>
            </w:r>
            <w:r>
              <w:rPr>
                <w:rStyle w:val="IndexLink"/>
                <w:rtl w:val="true"/>
              </w:rPr>
              <w:tab/>
            </w:r>
            <w:r>
              <w:rPr>
                <w:rStyle w:val="IndexLink"/>
              </w:rPr>
              <w:t>37</w:t>
            </w:r>
          </w:hyperlink>
        </w:p>
        <w:p>
          <w:pPr>
            <w:pStyle w:val="Contents3"/>
            <w:tabs>
              <w:tab w:val="clear" w:pos="8459"/>
              <w:tab w:val="right" w:pos="9026" w:leader="dot"/>
            </w:tabs>
            <w:rPr/>
          </w:pPr>
          <w:hyperlink w:anchor="__RefHeading___Toc690918_1051229030">
            <w:r>
              <w:rPr>
                <w:webHidden/>
                <w:rStyle w:val="IndexLink"/>
                <w:rtl w:val="true"/>
              </w:rPr>
              <w:t>حفظ محتوای دین</w:t>
            </w:r>
            <w:r>
              <w:rPr>
                <w:rStyle w:val="IndexLink"/>
                <w:rtl w:val="true"/>
              </w:rPr>
              <w:tab/>
            </w:r>
            <w:r>
              <w:rPr>
                <w:rStyle w:val="IndexLink"/>
              </w:rPr>
              <w:t>37</w:t>
            </w:r>
          </w:hyperlink>
        </w:p>
        <w:p>
          <w:pPr>
            <w:pStyle w:val="Contents3"/>
            <w:tabs>
              <w:tab w:val="clear" w:pos="8459"/>
              <w:tab w:val="right" w:pos="9026" w:leader="dot"/>
            </w:tabs>
            <w:rPr/>
          </w:pPr>
          <w:hyperlink w:anchor="__RefHeading___Toc690920_1051229030">
            <w:r>
              <w:rPr>
                <w:webHidden/>
                <w:rStyle w:val="IndexLink"/>
                <w:rtl w:val="true"/>
              </w:rPr>
              <w:t>مشعل اسلام، بر فراز مناره های تاریخ</w:t>
            </w:r>
            <w:r>
              <w:rPr>
                <w:rStyle w:val="IndexLink"/>
                <w:rtl w:val="true"/>
              </w:rPr>
              <w:tab/>
            </w:r>
            <w:r>
              <w:rPr>
                <w:rStyle w:val="IndexLink"/>
              </w:rPr>
              <w:t>38</w:t>
            </w:r>
          </w:hyperlink>
        </w:p>
        <w:p>
          <w:pPr>
            <w:pStyle w:val="Contents3"/>
            <w:tabs>
              <w:tab w:val="clear" w:pos="8459"/>
              <w:tab w:val="right" w:pos="9026" w:leader="dot"/>
            </w:tabs>
            <w:rPr/>
          </w:pPr>
          <w:hyperlink w:anchor="__RefHeading___Toc690922_1051229030">
            <w:r>
              <w:rPr>
                <w:webHidden/>
                <w:rStyle w:val="IndexLink"/>
                <w:rtl w:val="true"/>
              </w:rPr>
              <w:t>موج های حرکت</w:t>
            </w:r>
            <w:r>
              <w:rPr>
                <w:rStyle w:val="IndexLink"/>
                <w:rtl w:val="true"/>
              </w:rPr>
              <w:tab/>
            </w:r>
            <w:r>
              <w:rPr>
                <w:rStyle w:val="IndexLink"/>
              </w:rPr>
              <w:t>38</w:t>
            </w:r>
          </w:hyperlink>
        </w:p>
        <w:p>
          <w:pPr>
            <w:pStyle w:val="Contents3"/>
            <w:tabs>
              <w:tab w:val="clear" w:pos="8459"/>
              <w:tab w:val="right" w:pos="9026" w:leader="dot"/>
            </w:tabs>
            <w:rPr/>
          </w:pPr>
          <w:hyperlink w:anchor="__RefHeading___Toc690924_1051229030">
            <w:r>
              <w:rPr>
                <w:webHidden/>
                <w:rStyle w:val="IndexLink"/>
                <w:rtl w:val="true"/>
              </w:rPr>
              <w:t>عاشورا؛رمز ماندگاری دین</w:t>
            </w:r>
            <w:r>
              <w:rPr>
                <w:rStyle w:val="IndexLink"/>
                <w:rtl w:val="true"/>
              </w:rPr>
              <w:tab/>
            </w:r>
            <w:r>
              <w:rPr>
                <w:rStyle w:val="IndexLink"/>
              </w:rPr>
              <w:t>39</w:t>
            </w:r>
          </w:hyperlink>
        </w:p>
        <w:p>
          <w:pPr>
            <w:pStyle w:val="Contents3"/>
            <w:tabs>
              <w:tab w:val="clear" w:pos="8459"/>
              <w:tab w:val="right" w:pos="9026" w:leader="dot"/>
            </w:tabs>
            <w:rPr/>
          </w:pPr>
          <w:hyperlink w:anchor="__RefHeading___Toc690926_1051229030">
            <w:r>
              <w:rPr>
                <w:webHidden/>
                <w:rStyle w:val="IndexLink"/>
                <w:rtl w:val="true"/>
              </w:rPr>
              <w:t>بقای خط توحید</w:t>
            </w:r>
            <w:r>
              <w:rPr>
                <w:rStyle w:val="IndexLink"/>
                <w:rtl w:val="true"/>
              </w:rPr>
              <w:tab/>
            </w:r>
            <w:r>
              <w:rPr>
                <w:rStyle w:val="IndexLink"/>
              </w:rPr>
              <w:t>39</w:t>
            </w:r>
          </w:hyperlink>
        </w:p>
        <w:p>
          <w:pPr>
            <w:pStyle w:val="Contents3"/>
            <w:tabs>
              <w:tab w:val="clear" w:pos="8459"/>
              <w:tab w:val="right" w:pos="9026" w:leader="dot"/>
            </w:tabs>
            <w:rPr/>
          </w:pPr>
          <w:hyperlink w:anchor="__RefHeading___Toc690928_1051229030">
            <w:r>
              <w:rPr>
                <w:webHidden/>
                <w:rStyle w:val="IndexLink"/>
                <w:rtl w:val="true"/>
              </w:rPr>
              <w:t>سر پا ماندن خیمه اسلام</w:t>
            </w:r>
            <w:r>
              <w:rPr>
                <w:rStyle w:val="IndexLink"/>
                <w:rtl w:val="true"/>
              </w:rPr>
              <w:tab/>
            </w:r>
            <w:r>
              <w:rPr>
                <w:rStyle w:val="IndexLink"/>
              </w:rPr>
              <w:t>40</w:t>
            </w:r>
          </w:hyperlink>
        </w:p>
        <w:p>
          <w:pPr>
            <w:pStyle w:val="Contents3"/>
            <w:tabs>
              <w:tab w:val="clear" w:pos="8459"/>
              <w:tab w:val="right" w:pos="9026" w:leader="dot"/>
            </w:tabs>
            <w:rPr/>
          </w:pPr>
          <w:hyperlink w:anchor="__RefHeading___Toc690930_1051229030">
            <w:r>
              <w:rPr>
                <w:webHidden/>
                <w:rStyle w:val="IndexLink"/>
                <w:rtl w:val="true"/>
              </w:rPr>
              <w:t>آموزش بالندگی در پرتو جهاد و شهادت</w:t>
            </w:r>
            <w:r>
              <w:rPr>
                <w:rStyle w:val="IndexLink"/>
                <w:rtl w:val="true"/>
              </w:rPr>
              <w:tab/>
            </w:r>
            <w:r>
              <w:rPr>
                <w:rStyle w:val="IndexLink"/>
              </w:rPr>
              <w:t>40</w:t>
            </w:r>
          </w:hyperlink>
        </w:p>
        <w:p>
          <w:pPr>
            <w:pStyle w:val="Contents3"/>
            <w:tabs>
              <w:tab w:val="clear" w:pos="8459"/>
              <w:tab w:val="right" w:pos="9026" w:leader="dot"/>
            </w:tabs>
            <w:rPr/>
          </w:pPr>
          <w:hyperlink w:anchor="__RefHeading___Toc690932_1051229030">
            <w:r>
              <w:rPr>
                <w:webHidden/>
                <w:rStyle w:val="IndexLink"/>
                <w:rtl w:val="true"/>
              </w:rPr>
              <w:t>پیروزی خون بر شمشیر</w:t>
            </w:r>
            <w:r>
              <w:rPr>
                <w:rStyle w:val="IndexLink"/>
                <w:rtl w:val="true"/>
              </w:rPr>
              <w:tab/>
            </w:r>
            <w:r>
              <w:rPr>
                <w:rStyle w:val="IndexLink"/>
              </w:rPr>
              <w:t>41</w:t>
            </w:r>
          </w:hyperlink>
        </w:p>
        <w:p>
          <w:pPr>
            <w:pStyle w:val="Contents3"/>
            <w:tabs>
              <w:tab w:val="clear" w:pos="8459"/>
              <w:tab w:val="right" w:pos="9026" w:leader="dot"/>
            </w:tabs>
            <w:rPr/>
          </w:pPr>
          <w:hyperlink w:anchor="__RefHeading___Toc690934_1051229030">
            <w:r>
              <w:rPr>
                <w:webHidden/>
                <w:rStyle w:val="IndexLink"/>
                <w:rtl w:val="true"/>
              </w:rPr>
              <w:t>بقای نام و یاد اسلام</w:t>
            </w:r>
            <w:r>
              <w:rPr>
                <w:rStyle w:val="IndexLink"/>
                <w:rtl w:val="true"/>
              </w:rPr>
              <w:tab/>
            </w:r>
            <w:r>
              <w:rPr>
                <w:rStyle w:val="IndexLink"/>
              </w:rPr>
              <w:t>41</w:t>
            </w:r>
          </w:hyperlink>
        </w:p>
        <w:p>
          <w:pPr>
            <w:pStyle w:val="Contents3"/>
            <w:tabs>
              <w:tab w:val="clear" w:pos="8459"/>
              <w:tab w:val="right" w:pos="9026" w:leader="dot"/>
            </w:tabs>
            <w:rPr/>
          </w:pPr>
          <w:hyperlink w:anchor="__RefHeading___Toc690936_1051229030">
            <w:r>
              <w:rPr>
                <w:webHidden/>
                <w:rStyle w:val="IndexLink"/>
                <w:rtl w:val="true"/>
              </w:rPr>
              <w:t>حفظ ارزش ها</w:t>
            </w:r>
            <w:r>
              <w:rPr>
                <w:rStyle w:val="IndexLink"/>
                <w:rtl w:val="true"/>
              </w:rPr>
              <w:tab/>
            </w:r>
            <w:r>
              <w:rPr>
                <w:rStyle w:val="IndexLink"/>
              </w:rPr>
              <w:t>42</w:t>
            </w:r>
          </w:hyperlink>
        </w:p>
        <w:p>
          <w:pPr>
            <w:pStyle w:val="Contents3"/>
            <w:tabs>
              <w:tab w:val="clear" w:pos="8459"/>
              <w:tab w:val="right" w:pos="9026" w:leader="dot"/>
            </w:tabs>
            <w:rPr/>
          </w:pPr>
          <w:hyperlink w:anchor="__RefHeading___Toc690938_1051229030">
            <w:r>
              <w:rPr>
                <w:webHidden/>
                <w:rStyle w:val="IndexLink"/>
                <w:rtl w:val="true"/>
              </w:rPr>
              <w:t>فعالیت های سازمان یافته‌ی شیعه</w:t>
            </w:r>
            <w:r>
              <w:rPr>
                <w:rStyle w:val="IndexLink"/>
                <w:rtl w:val="true"/>
              </w:rPr>
              <w:tab/>
            </w:r>
            <w:r>
              <w:rPr>
                <w:rStyle w:val="IndexLink"/>
              </w:rPr>
              <w:t>43</w:t>
            </w:r>
          </w:hyperlink>
        </w:p>
        <w:p>
          <w:pPr>
            <w:pStyle w:val="Contents3"/>
            <w:tabs>
              <w:tab w:val="clear" w:pos="8459"/>
              <w:tab w:val="right" w:pos="9026" w:leader="dot"/>
            </w:tabs>
            <w:rPr/>
          </w:pPr>
          <w:hyperlink w:anchor="__RefHeading___Toc690940_1051229030">
            <w:r>
              <w:rPr>
                <w:webHidden/>
                <w:rStyle w:val="IndexLink"/>
                <w:rtl w:val="true"/>
              </w:rPr>
              <w:t>جوشش سیلاب شهادت</w:t>
            </w:r>
            <w:r>
              <w:rPr>
                <w:rStyle w:val="IndexLink"/>
                <w:rtl w:val="true"/>
              </w:rPr>
              <w:tab/>
            </w:r>
            <w:r>
              <w:rPr>
                <w:rStyle w:val="IndexLink"/>
              </w:rPr>
              <w:t>43</w:t>
            </w:r>
          </w:hyperlink>
        </w:p>
        <w:p>
          <w:pPr>
            <w:pStyle w:val="Contents2"/>
            <w:tabs>
              <w:tab w:val="clear" w:pos="8743"/>
              <w:tab w:val="right" w:pos="9026" w:leader="dot"/>
            </w:tabs>
            <w:rPr/>
          </w:pPr>
          <w:hyperlink w:anchor="__RefHeading___Toc690942_1051229030">
            <w:r>
              <w:rPr>
                <w:webHidden/>
                <w:rStyle w:val="IndexLink"/>
                <w:rtl w:val="true"/>
              </w:rPr>
              <w:t xml:space="preserve">درس ها و عبرت ها </w:t>
            </w:r>
            <w:r>
              <w:rPr>
                <w:rStyle w:val="IndexLink"/>
              </w:rPr>
              <w:t>4</w:t>
            </w:r>
            <w:r>
              <w:rPr>
                <w:rStyle w:val="IndexLink"/>
                <w:rtl w:val="true"/>
              </w:rPr>
              <w:tab/>
            </w:r>
            <w:r>
              <w:rPr>
                <w:rStyle w:val="IndexLink"/>
              </w:rPr>
              <w:t>46</w:t>
            </w:r>
          </w:hyperlink>
        </w:p>
        <w:p>
          <w:pPr>
            <w:pStyle w:val="Contents3"/>
            <w:tabs>
              <w:tab w:val="clear" w:pos="8459"/>
              <w:tab w:val="right" w:pos="9026" w:leader="dot"/>
            </w:tabs>
            <w:rPr/>
          </w:pPr>
          <w:hyperlink w:anchor="__RefHeading___Toc690944_105122903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690946_1051229030">
            <w:r>
              <w:rPr>
                <w:webHidden/>
                <w:rStyle w:val="IndexLink"/>
                <w:rtl w:val="true"/>
              </w:rPr>
              <w:t>تفاوت درس و عبرت</w:t>
            </w:r>
            <w:r>
              <w:rPr>
                <w:rStyle w:val="IndexLink"/>
                <w:rtl w:val="true"/>
              </w:rPr>
              <w:tab/>
            </w:r>
            <w:r>
              <w:rPr>
                <w:rStyle w:val="IndexLink"/>
              </w:rPr>
              <w:t>47</w:t>
            </w:r>
          </w:hyperlink>
        </w:p>
        <w:p>
          <w:pPr>
            <w:pStyle w:val="Contents3"/>
            <w:tabs>
              <w:tab w:val="clear" w:pos="8459"/>
              <w:tab w:val="right" w:pos="9026" w:leader="dot"/>
            </w:tabs>
            <w:rPr/>
          </w:pPr>
          <w:hyperlink w:anchor="__RefHeading___Toc690948_1051229030">
            <w:r>
              <w:rPr>
                <w:webHidden/>
                <w:rStyle w:val="IndexLink"/>
                <w:rtl w:val="true"/>
              </w:rPr>
              <w:t>صحنه عبرت</w:t>
            </w:r>
            <w:r>
              <w:rPr>
                <w:rStyle w:val="IndexLink"/>
                <w:rtl w:val="true"/>
              </w:rPr>
              <w:tab/>
            </w:r>
            <w:r>
              <w:rPr>
                <w:rStyle w:val="IndexLink"/>
              </w:rPr>
              <w:t>48</w:t>
            </w:r>
          </w:hyperlink>
        </w:p>
        <w:p>
          <w:pPr>
            <w:pStyle w:val="Contents3"/>
            <w:tabs>
              <w:tab w:val="clear" w:pos="8459"/>
              <w:tab w:val="right" w:pos="9026" w:leader="dot"/>
            </w:tabs>
            <w:rPr/>
          </w:pPr>
          <w:hyperlink w:anchor="__RefHeading___Toc690950_1051229030">
            <w:r>
              <w:rPr>
                <w:webHidden/>
                <w:rStyle w:val="IndexLink"/>
                <w:rtl w:val="true"/>
              </w:rPr>
              <w:t>درس دفاع از دین</w:t>
            </w:r>
            <w:r>
              <w:rPr>
                <w:rStyle w:val="IndexLink"/>
                <w:rtl w:val="true"/>
              </w:rPr>
              <w:tab/>
            </w:r>
            <w:r>
              <w:rPr>
                <w:rStyle w:val="IndexLink"/>
              </w:rPr>
              <w:t>49</w:t>
            </w:r>
          </w:hyperlink>
        </w:p>
        <w:p>
          <w:pPr>
            <w:pStyle w:val="Contents3"/>
            <w:tabs>
              <w:tab w:val="clear" w:pos="8459"/>
              <w:tab w:val="right" w:pos="9026" w:leader="dot"/>
            </w:tabs>
            <w:rPr/>
          </w:pPr>
          <w:hyperlink w:anchor="__RefHeading___Toc690952_1051229030">
            <w:r>
              <w:rPr>
                <w:webHidden/>
                <w:rStyle w:val="IndexLink"/>
                <w:rtl w:val="true"/>
              </w:rPr>
              <w:t>سرمشق مقاومت</w:t>
            </w:r>
            <w:r>
              <w:rPr>
                <w:rStyle w:val="IndexLink"/>
                <w:rtl w:val="true"/>
              </w:rPr>
              <w:tab/>
            </w:r>
            <w:r>
              <w:rPr>
                <w:rStyle w:val="IndexLink"/>
              </w:rPr>
              <w:t>49</w:t>
            </w:r>
          </w:hyperlink>
        </w:p>
        <w:p>
          <w:pPr>
            <w:pStyle w:val="Contents3"/>
            <w:tabs>
              <w:tab w:val="clear" w:pos="8459"/>
              <w:tab w:val="right" w:pos="9026" w:leader="dot"/>
            </w:tabs>
            <w:rPr/>
          </w:pPr>
          <w:hyperlink w:anchor="__RefHeading___Toc690954_1051229030">
            <w:r>
              <w:rPr>
                <w:webHidden/>
                <w:rStyle w:val="IndexLink"/>
                <w:rtl w:val="true"/>
              </w:rPr>
              <w:t>افزایش معرفت و شناخت</w:t>
            </w:r>
            <w:r>
              <w:rPr>
                <w:rStyle w:val="IndexLink"/>
                <w:rtl w:val="true"/>
              </w:rPr>
              <w:tab/>
            </w:r>
            <w:r>
              <w:rPr>
                <w:rStyle w:val="IndexLink"/>
              </w:rPr>
              <w:t>50</w:t>
            </w:r>
          </w:hyperlink>
        </w:p>
        <w:p>
          <w:pPr>
            <w:pStyle w:val="Contents3"/>
            <w:tabs>
              <w:tab w:val="clear" w:pos="8459"/>
              <w:tab w:val="right" w:pos="9026" w:leader="dot"/>
            </w:tabs>
            <w:rPr/>
          </w:pPr>
          <w:hyperlink w:anchor="__RefHeading___Toc690956_1051229030">
            <w:r>
              <w:rPr>
                <w:webHidden/>
                <w:rStyle w:val="IndexLink"/>
                <w:rtl w:val="true"/>
              </w:rPr>
              <w:t>خطر میکروب ها</w:t>
            </w:r>
            <w:r>
              <w:rPr>
                <w:rStyle w:val="IndexLink"/>
                <w:rtl w:val="true"/>
              </w:rPr>
              <w:tab/>
            </w:r>
            <w:r>
              <w:rPr>
                <w:rStyle w:val="IndexLink"/>
              </w:rPr>
              <w:t>50</w:t>
            </w:r>
          </w:hyperlink>
        </w:p>
        <w:p>
          <w:pPr>
            <w:pStyle w:val="Contents3"/>
            <w:tabs>
              <w:tab w:val="clear" w:pos="8459"/>
              <w:tab w:val="right" w:pos="9026" w:leader="dot"/>
            </w:tabs>
            <w:rPr/>
          </w:pPr>
          <w:hyperlink w:anchor="__RefHeading___Toc690958_1051229030">
            <w:r>
              <w:rPr>
                <w:webHidden/>
                <w:rStyle w:val="IndexLink"/>
                <w:rtl w:val="true"/>
              </w:rPr>
              <w:t>خطر ِتهی شدن جامعه از ارزش‌ها اگر مراقبت نباشد، آن وقت جامعه همین طور به تدریج از ارزش ها تهی می شود و به نقطه ای می رسد که فقط یک پوسته ظاهری باقی می ماند</w:t>
            </w:r>
            <w:r>
              <w:rPr>
                <w:rStyle w:val="IndexLink"/>
                <w:rtl w:val="true"/>
              </w:rPr>
              <w:t xml:space="preserve">. </w:t>
            </w:r>
            <w:r>
              <w:rPr>
                <w:rStyle w:val="IndexLink"/>
                <w:rtl w:val="true"/>
              </w:rPr>
              <w:t xml:space="preserve">ناگهان یک امتحان بزرگ پیش می آید </w:t>
            </w:r>
            <w:r>
              <w:rPr>
                <w:rStyle w:val="IndexLink"/>
                <w:rtl w:val="true"/>
              </w:rPr>
              <w:t>-[</w:t>
            </w:r>
            <w:r>
              <w:rPr>
                <w:rStyle w:val="IndexLink"/>
                <w:rtl w:val="true"/>
              </w:rPr>
              <w:t>مثل</w:t>
            </w:r>
            <w:r>
              <w:rPr>
                <w:rStyle w:val="IndexLink"/>
                <w:rtl w:val="true"/>
              </w:rPr>
              <w:t xml:space="preserve">] </w:t>
            </w:r>
            <w:r>
              <w:rPr>
                <w:rStyle w:val="IndexLink"/>
                <w:rtl w:val="true"/>
              </w:rPr>
              <w:t>امتحان قیام أبی عبد الله</w:t>
            </w:r>
            <w:r>
              <w:rPr>
                <w:rStyle w:val="IndexLink"/>
                <w:rtl w:val="true"/>
              </w:rPr>
              <w:t xml:space="preserve">- </w:t>
            </w:r>
            <w:r>
              <w:rPr>
                <w:rStyle w:val="IndexLink"/>
                <w:rtl w:val="true"/>
              </w:rPr>
              <w:t>آن وقت این جامعه در این امتحان مردود می شود</w:t>
            </w:r>
            <w:r>
              <w:rPr>
                <w:rStyle w:val="IndexLink"/>
                <w:rtl w:val="true"/>
              </w:rPr>
              <w:t>.</w:t>
              <w:tab/>
            </w:r>
            <w:r>
              <w:rPr>
                <w:rStyle w:val="IndexLink"/>
              </w:rPr>
              <w:t>51</w:t>
            </w:r>
          </w:hyperlink>
        </w:p>
        <w:p>
          <w:pPr>
            <w:pStyle w:val="Contents3"/>
            <w:tabs>
              <w:tab w:val="clear" w:pos="8459"/>
              <w:tab w:val="right" w:pos="9026" w:leader="dot"/>
            </w:tabs>
            <w:rPr/>
          </w:pPr>
          <w:hyperlink w:anchor="__RefHeading___Toc690960_1051229030">
            <w:r>
              <w:rPr>
                <w:webHidden/>
                <w:rStyle w:val="IndexLink"/>
                <w:rtl w:val="true"/>
              </w:rPr>
              <w:t>نترسیدن از غربت</w:t>
            </w:r>
            <w:r>
              <w:rPr>
                <w:rStyle w:val="IndexLink"/>
                <w:rtl w:val="true"/>
              </w:rPr>
              <w:tab/>
            </w:r>
            <w:r>
              <w:rPr>
                <w:rStyle w:val="IndexLink"/>
              </w:rPr>
              <w:t>51</w:t>
            </w:r>
          </w:hyperlink>
        </w:p>
        <w:p>
          <w:pPr>
            <w:pStyle w:val="Contents3"/>
            <w:tabs>
              <w:tab w:val="clear" w:pos="8459"/>
              <w:tab w:val="right" w:pos="9026" w:leader="dot"/>
            </w:tabs>
            <w:rPr/>
          </w:pPr>
          <w:hyperlink w:anchor="__RefHeading___Toc690962_1051229030">
            <w:r>
              <w:rPr>
                <w:webHidden/>
                <w:rStyle w:val="IndexLink"/>
                <w:rtl w:val="true"/>
              </w:rPr>
              <w:t>پرهیز از دو عامل گمراهی</w:t>
            </w:r>
            <w:r>
              <w:rPr>
                <w:rStyle w:val="IndexLink"/>
                <w:rtl w:val="true"/>
              </w:rPr>
              <w:tab/>
            </w:r>
            <w:r>
              <w:rPr>
                <w:rStyle w:val="IndexLink"/>
              </w:rPr>
              <w:t>52</w:t>
            </w:r>
          </w:hyperlink>
        </w:p>
        <w:p>
          <w:pPr>
            <w:pStyle w:val="Contents3"/>
            <w:tabs>
              <w:tab w:val="clear" w:pos="8459"/>
              <w:tab w:val="right" w:pos="9026" w:leader="dot"/>
            </w:tabs>
            <w:rPr/>
          </w:pPr>
          <w:hyperlink w:anchor="__RefHeading___Toc690964_1051229030">
            <w:r>
              <w:rPr>
                <w:webHidden/>
                <w:rStyle w:val="IndexLink"/>
                <w:rtl w:val="true"/>
              </w:rPr>
              <w:t>حفظ روحیه ی انقلابی</w:t>
            </w:r>
            <w:r>
              <w:rPr>
                <w:rStyle w:val="IndexLink"/>
                <w:rtl w:val="true"/>
              </w:rPr>
              <w:tab/>
            </w:r>
            <w:r>
              <w:rPr>
                <w:rStyle w:val="IndexLink"/>
              </w:rPr>
              <w:t>53</w:t>
            </w:r>
          </w:hyperlink>
        </w:p>
        <w:p>
          <w:pPr>
            <w:pStyle w:val="Contents3"/>
            <w:tabs>
              <w:tab w:val="clear" w:pos="8459"/>
              <w:tab w:val="right" w:pos="9026" w:leader="dot"/>
            </w:tabs>
            <w:rPr/>
          </w:pPr>
          <w:hyperlink w:anchor="__RefHeading___Toc690966_1051229030">
            <w:r>
              <w:rPr>
                <w:webHidden/>
                <w:rStyle w:val="IndexLink"/>
                <w:rtl w:val="true"/>
              </w:rPr>
              <w:t>بصیرت و روشن بینی</w:t>
            </w:r>
            <w:r>
              <w:rPr>
                <w:rStyle w:val="IndexLink"/>
                <w:rtl w:val="true"/>
              </w:rPr>
              <w:tab/>
            </w:r>
            <w:r>
              <w:rPr>
                <w:rStyle w:val="IndexLink"/>
              </w:rPr>
              <w:t>54</w:t>
            </w:r>
          </w:hyperlink>
        </w:p>
        <w:p>
          <w:pPr>
            <w:pStyle w:val="Contents3"/>
            <w:tabs>
              <w:tab w:val="clear" w:pos="8459"/>
              <w:tab w:val="right" w:pos="9026" w:leader="dot"/>
            </w:tabs>
            <w:rPr/>
          </w:pPr>
          <w:hyperlink w:anchor="__RefHeading___Toc690968_1051229030">
            <w:r>
              <w:rPr>
                <w:webHidden/>
                <w:rStyle w:val="IndexLink"/>
                <w:rtl w:val="true"/>
              </w:rPr>
              <w:t>اهتمام بر دشمن شناسی</w:t>
            </w:r>
            <w:r>
              <w:rPr>
                <w:rStyle w:val="IndexLink"/>
                <w:rtl w:val="true"/>
              </w:rPr>
              <w:tab/>
            </w:r>
            <w:r>
              <w:rPr>
                <w:rStyle w:val="IndexLink"/>
              </w:rPr>
              <w:t>55</w:t>
            </w:r>
          </w:hyperlink>
        </w:p>
        <w:p>
          <w:pPr>
            <w:pStyle w:val="Contents3"/>
            <w:tabs>
              <w:tab w:val="clear" w:pos="8459"/>
              <w:tab w:val="right" w:pos="9026" w:leader="dot"/>
            </w:tabs>
            <w:rPr/>
          </w:pPr>
          <w:hyperlink w:anchor="__RefHeading___Toc690970_1051229030">
            <w:r>
              <w:rPr>
                <w:webHidden/>
                <w:rStyle w:val="IndexLink"/>
                <w:rtl w:val="true"/>
              </w:rPr>
              <w:t>پیروی از رهبر</w:t>
            </w:r>
            <w:r>
              <w:rPr>
                <w:rStyle w:val="IndexLink"/>
                <w:rtl w:val="true"/>
              </w:rPr>
              <w:tab/>
            </w:r>
            <w:r>
              <w:rPr>
                <w:rStyle w:val="IndexLink"/>
              </w:rPr>
              <w:t>55</w:t>
            </w:r>
          </w:hyperlink>
        </w:p>
        <w:p>
          <w:pPr>
            <w:pStyle w:val="Contents3"/>
            <w:tabs>
              <w:tab w:val="clear" w:pos="8459"/>
              <w:tab w:val="right" w:pos="9026" w:leader="dot"/>
            </w:tabs>
            <w:rPr/>
          </w:pPr>
          <w:hyperlink w:anchor="__RefHeading___Toc690972_1051229030">
            <w:r>
              <w:rPr>
                <w:webHidden/>
                <w:rStyle w:val="IndexLink"/>
                <w:rtl w:val="true"/>
              </w:rPr>
              <w:t>هزینه دادن در راه باورها</w:t>
            </w:r>
            <w:r>
              <w:rPr>
                <w:rStyle w:val="IndexLink"/>
                <w:rtl w:val="true"/>
              </w:rPr>
              <w:tab/>
            </w:r>
            <w:r>
              <w:rPr>
                <w:rStyle w:val="IndexLink"/>
              </w:rPr>
              <w:t>56</w:t>
            </w:r>
          </w:hyperlink>
        </w:p>
        <w:p>
          <w:pPr>
            <w:pStyle w:val="Contents3"/>
            <w:tabs>
              <w:tab w:val="clear" w:pos="8459"/>
              <w:tab w:val="right" w:pos="9026" w:leader="dot"/>
            </w:tabs>
            <w:rPr/>
          </w:pPr>
          <w:hyperlink w:anchor="__RefHeading___Toc690974_1051229030">
            <w:r>
              <w:rPr>
                <w:webHidden/>
                <w:rStyle w:val="IndexLink"/>
                <w:rtl w:val="true"/>
              </w:rPr>
              <w:t>درس حرکت و قیام</w:t>
            </w:r>
            <w:r>
              <w:rPr>
                <w:rStyle w:val="IndexLink"/>
                <w:rtl w:val="true"/>
              </w:rPr>
              <w:tab/>
            </w:r>
            <w:r>
              <w:rPr>
                <w:rStyle w:val="IndexLink"/>
              </w:rPr>
              <w:t>56</w:t>
            </w:r>
          </w:hyperlink>
        </w:p>
        <w:p>
          <w:pPr>
            <w:pStyle w:val="Contents3"/>
            <w:tabs>
              <w:tab w:val="clear" w:pos="8459"/>
              <w:tab w:val="right" w:pos="9026" w:leader="dot"/>
            </w:tabs>
            <w:rPr/>
          </w:pPr>
          <w:hyperlink w:anchor="__RefHeading___Toc690976_1051229030">
            <w:r>
              <w:rPr>
                <w:webHidden/>
                <w:rStyle w:val="IndexLink"/>
                <w:rtl w:val="true"/>
              </w:rPr>
              <w:t>زمان‌شناسی</w:t>
            </w:r>
            <w:r>
              <w:rPr>
                <w:rStyle w:val="IndexLink"/>
                <w:rtl w:val="true"/>
              </w:rPr>
              <w:tab/>
            </w:r>
            <w:r>
              <w:rPr>
                <w:rStyle w:val="IndexLink"/>
              </w:rPr>
              <w:t>57</w:t>
            </w:r>
          </w:hyperlink>
        </w:p>
        <w:p>
          <w:pPr>
            <w:pStyle w:val="Contents3"/>
            <w:tabs>
              <w:tab w:val="clear" w:pos="8459"/>
              <w:tab w:val="right" w:pos="9026" w:leader="dot"/>
            </w:tabs>
            <w:rPr/>
          </w:pPr>
          <w:hyperlink w:anchor="__RefHeading___Toc690978_1051229030">
            <w:r>
              <w:rPr>
                <w:webHidden/>
                <w:rStyle w:val="IndexLink"/>
                <w:rtl w:val="true"/>
              </w:rPr>
              <w:t>درس ِاقدام و نهراسیدن</w:t>
            </w:r>
            <w:r>
              <w:rPr>
                <w:rStyle w:val="IndexLink"/>
                <w:rtl w:val="true"/>
              </w:rPr>
              <w:tab/>
            </w:r>
            <w:r>
              <w:rPr>
                <w:rStyle w:val="IndexLink"/>
              </w:rPr>
              <w:t>57</w:t>
            </w:r>
          </w:hyperlink>
        </w:p>
        <w:p>
          <w:pPr>
            <w:pStyle w:val="Contents2"/>
            <w:tabs>
              <w:tab w:val="clear" w:pos="8743"/>
              <w:tab w:val="right" w:pos="9026" w:leader="dot"/>
            </w:tabs>
            <w:rPr/>
          </w:pPr>
          <w:hyperlink w:anchor="__RefHeading___Toc690980_1051229030">
            <w:r>
              <w:rPr>
                <w:webHidden/>
                <w:rStyle w:val="IndexLink"/>
                <w:rtl w:val="true"/>
              </w:rPr>
              <w:t xml:space="preserve">پرونده ی ویژه </w:t>
            </w:r>
            <w:r>
              <w:rPr>
                <w:rStyle w:val="IndexLink"/>
              </w:rPr>
              <w:t>5</w:t>
            </w:r>
            <w:r>
              <w:rPr>
                <w:rStyle w:val="IndexLink"/>
                <w:rtl w:val="true"/>
              </w:rPr>
              <w:tab/>
            </w:r>
            <w:r>
              <w:rPr>
                <w:rStyle w:val="IndexLink"/>
              </w:rPr>
              <w:t>58</w:t>
            </w:r>
          </w:hyperlink>
        </w:p>
        <w:p>
          <w:pPr>
            <w:pStyle w:val="Contents3"/>
            <w:tabs>
              <w:tab w:val="clear" w:pos="8459"/>
              <w:tab w:val="right" w:pos="9026" w:leader="dot"/>
            </w:tabs>
            <w:rPr/>
          </w:pPr>
          <w:hyperlink w:anchor="__RefHeading___Toc690982_105122903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690984_1051229030">
            <w:r>
              <w:rPr>
                <w:webHidden/>
                <w:rStyle w:val="IndexLink"/>
                <w:rtl w:val="true"/>
              </w:rPr>
              <w:t>انقلاب‌اسلامی؛ ادامه سلسله عاشورا</w:t>
            </w:r>
            <w:r>
              <w:rPr>
                <w:rStyle w:val="IndexLink"/>
                <w:rtl w:val="true"/>
              </w:rPr>
              <w:tab/>
            </w:r>
            <w:r>
              <w:rPr>
                <w:rStyle w:val="IndexLink"/>
              </w:rPr>
              <w:t>59</w:t>
            </w:r>
          </w:hyperlink>
        </w:p>
        <w:p>
          <w:pPr>
            <w:pStyle w:val="Contents3"/>
            <w:tabs>
              <w:tab w:val="clear" w:pos="8459"/>
              <w:tab w:val="right" w:pos="9026" w:leader="dot"/>
            </w:tabs>
            <w:rPr/>
          </w:pPr>
          <w:hyperlink w:anchor="__RefHeading___Toc690986_1051229030">
            <w:r>
              <w:rPr>
                <w:webHidden/>
                <w:rStyle w:val="IndexLink"/>
                <w:rtl w:val="true"/>
              </w:rPr>
              <w:t>هدف مشترک قیام</w:t>
            </w:r>
            <w:r>
              <w:rPr>
                <w:rStyle w:val="IndexLink"/>
                <w:rtl w:val="true"/>
              </w:rPr>
              <w:tab/>
            </w:r>
            <w:r>
              <w:rPr>
                <w:rStyle w:val="IndexLink"/>
              </w:rPr>
              <w:t>59</w:t>
            </w:r>
          </w:hyperlink>
        </w:p>
        <w:p>
          <w:pPr>
            <w:pStyle w:val="Contents3"/>
            <w:tabs>
              <w:tab w:val="clear" w:pos="8459"/>
              <w:tab w:val="right" w:pos="9026" w:leader="dot"/>
            </w:tabs>
            <w:rPr/>
          </w:pPr>
          <w:hyperlink w:anchor="__RefHeading___Toc690988_1051229030">
            <w:r>
              <w:rPr>
                <w:webHidden/>
                <w:rStyle w:val="IndexLink"/>
                <w:rtl w:val="true"/>
              </w:rPr>
              <w:t>انقلاب؛ دنباله قیام عاشورا</w:t>
            </w:r>
            <w:r>
              <w:rPr>
                <w:rStyle w:val="IndexLink"/>
                <w:rtl w:val="true"/>
              </w:rPr>
              <w:tab/>
            </w:r>
            <w:r>
              <w:rPr>
                <w:rStyle w:val="IndexLink"/>
              </w:rPr>
              <w:t>60</w:t>
            </w:r>
          </w:hyperlink>
        </w:p>
        <w:p>
          <w:pPr>
            <w:pStyle w:val="Contents3"/>
            <w:tabs>
              <w:tab w:val="clear" w:pos="8459"/>
              <w:tab w:val="right" w:pos="9026" w:leader="dot"/>
            </w:tabs>
            <w:rPr/>
          </w:pPr>
          <w:hyperlink w:anchor="__RefHeading___Toc690990_1051229030">
            <w:r>
              <w:rPr>
                <w:webHidden/>
                <w:rStyle w:val="IndexLink"/>
                <w:rtl w:val="true"/>
              </w:rPr>
              <w:t>کربلا؛ روح نهضت انقلاب ایران</w:t>
            </w:r>
            <w:r>
              <w:rPr>
                <w:rStyle w:val="IndexLink"/>
                <w:rtl w:val="true"/>
              </w:rPr>
              <w:tab/>
            </w:r>
            <w:r>
              <w:rPr>
                <w:rStyle w:val="IndexLink"/>
              </w:rPr>
              <w:t>60</w:t>
            </w:r>
          </w:hyperlink>
        </w:p>
        <w:p>
          <w:pPr>
            <w:pStyle w:val="Contents3"/>
            <w:tabs>
              <w:tab w:val="clear" w:pos="8459"/>
              <w:tab w:val="right" w:pos="9026" w:leader="dot"/>
            </w:tabs>
            <w:rPr/>
          </w:pPr>
          <w:hyperlink w:anchor="__RefHeading___Toc690992_1051229030">
            <w:r>
              <w:rPr>
                <w:webHidden/>
                <w:rStyle w:val="IndexLink"/>
                <w:rtl w:val="true"/>
              </w:rPr>
              <w:t>نقش ماندگار کربلا</w:t>
            </w:r>
            <w:r>
              <w:rPr>
                <w:rStyle w:val="IndexLink"/>
                <w:rtl w:val="true"/>
              </w:rPr>
              <w:tab/>
            </w:r>
            <w:r>
              <w:rPr>
                <w:rStyle w:val="IndexLink"/>
              </w:rPr>
              <w:t>61</w:t>
            </w:r>
          </w:hyperlink>
        </w:p>
        <w:p>
          <w:pPr>
            <w:pStyle w:val="Contents3"/>
            <w:tabs>
              <w:tab w:val="clear" w:pos="8459"/>
              <w:tab w:val="right" w:pos="9026" w:leader="dot"/>
            </w:tabs>
            <w:rPr/>
          </w:pPr>
          <w:hyperlink w:anchor="__RefHeading___Toc690994_1051229030">
            <w:r>
              <w:rPr>
                <w:webHidden/>
                <w:rStyle w:val="IndexLink"/>
                <w:rtl w:val="true"/>
              </w:rPr>
              <w:t>خط مبارزه</w:t>
            </w:r>
            <w:r>
              <w:rPr>
                <w:rStyle w:val="IndexLink"/>
                <w:rtl w:val="true"/>
              </w:rPr>
              <w:tab/>
            </w:r>
            <w:r>
              <w:rPr>
                <w:rStyle w:val="IndexLink"/>
              </w:rPr>
              <w:t>61</w:t>
            </w:r>
          </w:hyperlink>
        </w:p>
        <w:p>
          <w:pPr>
            <w:pStyle w:val="Contents3"/>
            <w:tabs>
              <w:tab w:val="clear" w:pos="8459"/>
              <w:tab w:val="right" w:pos="9026" w:leader="dot"/>
            </w:tabs>
            <w:rPr/>
          </w:pPr>
          <w:hyperlink w:anchor="__RefHeading___Toc690996_1051229030">
            <w:r>
              <w:rPr>
                <w:webHidden/>
                <w:rStyle w:val="IndexLink"/>
                <w:rtl w:val="true"/>
              </w:rPr>
              <w:t>کربلا؛ سرمشق همیشگی</w:t>
            </w:r>
            <w:r>
              <w:rPr>
                <w:rStyle w:val="IndexLink"/>
                <w:rtl w:val="true"/>
              </w:rPr>
              <w:tab/>
            </w:r>
            <w:r>
              <w:rPr>
                <w:rStyle w:val="IndexLink"/>
              </w:rPr>
              <w:t>61</w:t>
            </w:r>
          </w:hyperlink>
        </w:p>
        <w:p>
          <w:pPr>
            <w:pStyle w:val="Contents3"/>
            <w:tabs>
              <w:tab w:val="clear" w:pos="8459"/>
              <w:tab w:val="right" w:pos="9026" w:leader="dot"/>
            </w:tabs>
            <w:rPr/>
          </w:pPr>
          <w:hyperlink w:anchor="__RefHeading___Toc690998_1051229030">
            <w:r>
              <w:rPr>
                <w:webHidden/>
                <w:rStyle w:val="IndexLink"/>
                <w:rtl w:val="true"/>
              </w:rPr>
              <w:t>عاشورا؛ عامل پیروزی</w:t>
            </w:r>
            <w:r>
              <w:rPr>
                <w:rStyle w:val="IndexLink"/>
                <w:rtl w:val="true"/>
              </w:rPr>
              <w:tab/>
            </w:r>
            <w:r>
              <w:rPr>
                <w:rStyle w:val="IndexLink"/>
              </w:rPr>
              <w:t>62</w:t>
            </w:r>
          </w:hyperlink>
        </w:p>
        <w:p>
          <w:pPr>
            <w:pStyle w:val="Contents3"/>
            <w:tabs>
              <w:tab w:val="clear" w:pos="8459"/>
              <w:tab w:val="right" w:pos="9026" w:leader="dot"/>
            </w:tabs>
            <w:rPr/>
          </w:pPr>
          <w:hyperlink w:anchor="__RefHeading___Toc691000_1051229030">
            <w:r>
              <w:rPr>
                <w:webHidden/>
                <w:rStyle w:val="IndexLink"/>
                <w:rtl w:val="true"/>
              </w:rPr>
              <w:t>کربلا؛ الهام بخش حرکت</w:t>
            </w:r>
            <w:r>
              <w:rPr>
                <w:rStyle w:val="IndexLink"/>
                <w:rtl w:val="true"/>
              </w:rPr>
              <w:tab/>
            </w:r>
            <w:r>
              <w:rPr>
                <w:rStyle w:val="IndexLink"/>
              </w:rPr>
              <w:t>62</w:t>
            </w:r>
          </w:hyperlink>
        </w:p>
        <w:p>
          <w:pPr>
            <w:pStyle w:val="Contents3"/>
            <w:tabs>
              <w:tab w:val="clear" w:pos="8459"/>
              <w:tab w:val="right" w:pos="9026" w:leader="dot"/>
            </w:tabs>
            <w:rPr/>
          </w:pPr>
          <w:hyperlink w:anchor="__RefHeading___Toc691002_1051229030">
            <w:r>
              <w:rPr>
                <w:webHidden/>
                <w:rStyle w:val="IndexLink"/>
                <w:rtl w:val="true"/>
              </w:rPr>
              <w:t>طوفان ماندگار؛ از کربلا تا ایران</w:t>
            </w:r>
            <w:r>
              <w:rPr>
                <w:rStyle w:val="IndexLink"/>
                <w:rtl w:val="true"/>
              </w:rPr>
              <w:tab/>
            </w:r>
            <w:r>
              <w:rPr>
                <w:rStyle w:val="IndexLink"/>
              </w:rPr>
              <w:t>63</w:t>
            </w:r>
          </w:hyperlink>
        </w:p>
        <w:p>
          <w:pPr>
            <w:pStyle w:val="Contents3"/>
            <w:tabs>
              <w:tab w:val="clear" w:pos="8459"/>
              <w:tab w:val="right" w:pos="9026" w:leader="dot"/>
            </w:tabs>
            <w:rPr/>
          </w:pPr>
          <w:hyperlink w:anchor="__RefHeading___Toc691004_1051229030">
            <w:r>
              <w:rPr>
                <w:webHidden/>
                <w:rStyle w:val="IndexLink"/>
                <w:rtl w:val="true"/>
              </w:rPr>
              <w:t>بر افراشتن پرچم شوکت و عزت</w:t>
            </w:r>
            <w:r>
              <w:rPr>
                <w:rStyle w:val="IndexLink"/>
                <w:rtl w:val="true"/>
              </w:rPr>
              <w:tab/>
            </w:r>
            <w:r>
              <w:rPr>
                <w:rStyle w:val="IndexLink"/>
              </w:rPr>
              <w:t>63</w:t>
            </w:r>
          </w:hyperlink>
        </w:p>
        <w:p>
          <w:pPr>
            <w:pStyle w:val="Contents3"/>
            <w:tabs>
              <w:tab w:val="clear" w:pos="8459"/>
              <w:tab w:val="right" w:pos="9026" w:leader="dot"/>
            </w:tabs>
            <w:rPr/>
          </w:pPr>
          <w:hyperlink w:anchor="__RefHeading___Toc691006_1051229030">
            <w:r>
              <w:rPr>
                <w:webHidden/>
                <w:rStyle w:val="IndexLink"/>
                <w:rtl w:val="true"/>
              </w:rPr>
              <w:t>مقاومت در برابر قدرت های شیطانی</w:t>
            </w:r>
            <w:r>
              <w:rPr>
                <w:rStyle w:val="IndexLink"/>
                <w:rtl w:val="true"/>
              </w:rPr>
              <w:tab/>
            </w:r>
            <w:r>
              <w:rPr>
                <w:rStyle w:val="IndexLink"/>
              </w:rPr>
              <w:t>63</w:t>
            </w:r>
          </w:hyperlink>
        </w:p>
        <w:p>
          <w:pPr>
            <w:pStyle w:val="Contents3"/>
            <w:tabs>
              <w:tab w:val="clear" w:pos="8459"/>
              <w:tab w:val="right" w:pos="9026" w:leader="dot"/>
            </w:tabs>
            <w:rPr/>
          </w:pPr>
          <w:hyperlink w:anchor="__RefHeading___Toc691008_1051229030">
            <w:r>
              <w:rPr>
                <w:webHidden/>
                <w:rStyle w:val="IndexLink"/>
                <w:rtl w:val="true"/>
              </w:rPr>
              <w:t>امامت آری؛سلطنت خیر</w:t>
            </w:r>
            <w:r>
              <w:rPr>
                <w:rStyle w:val="IndexLink"/>
                <w:rtl w:val="true"/>
              </w:rPr>
              <w:tab/>
            </w:r>
            <w:r>
              <w:rPr>
                <w:rStyle w:val="IndexLink"/>
              </w:rPr>
              <w:t>64</w:t>
            </w:r>
          </w:hyperlink>
        </w:p>
        <w:p>
          <w:pPr>
            <w:pStyle w:val="Contents3"/>
            <w:tabs>
              <w:tab w:val="clear" w:pos="8459"/>
              <w:tab w:val="right" w:pos="9026" w:leader="dot"/>
            </w:tabs>
            <w:rPr/>
          </w:pPr>
          <w:hyperlink w:anchor="__RefHeading___Toc691010_1051229030">
            <w:r>
              <w:rPr>
                <w:webHidden/>
                <w:rStyle w:val="IndexLink"/>
                <w:rtl w:val="true"/>
              </w:rPr>
              <w:t>مقاومت آگاهانه</w:t>
            </w:r>
            <w:r>
              <w:rPr>
                <w:rStyle w:val="IndexLink"/>
                <w:rtl w:val="true"/>
              </w:rPr>
              <w:tab/>
            </w:r>
            <w:r>
              <w:rPr>
                <w:rStyle w:val="IndexLink"/>
              </w:rPr>
              <w:t>64</w:t>
            </w:r>
          </w:hyperlink>
        </w:p>
        <w:p>
          <w:pPr>
            <w:pStyle w:val="Contents3"/>
            <w:tabs>
              <w:tab w:val="clear" w:pos="8459"/>
              <w:tab w:val="right" w:pos="9026" w:leader="dot"/>
            </w:tabs>
            <w:rPr/>
          </w:pPr>
          <w:hyperlink w:anchor="__RefHeading___Toc691012_1051229030">
            <w:r>
              <w:rPr>
                <w:webHidden/>
                <w:rStyle w:val="IndexLink"/>
                <w:rtl w:val="true"/>
              </w:rPr>
              <w:t xml:space="preserve">انقلاب، پاسخ به </w:t>
            </w:r>
            <w:r>
              <w:rPr>
                <w:rStyle w:val="IndexLink"/>
                <w:rtl w:val="true"/>
              </w:rPr>
              <w:t>«</w:t>
            </w:r>
            <w:r>
              <w:rPr>
                <w:rStyle w:val="IndexLink"/>
                <w:rtl w:val="true"/>
              </w:rPr>
              <w:t>هَل مِن ناصر</w:t>
            </w:r>
            <w:r>
              <w:rPr>
                <w:rStyle w:val="IndexLink"/>
                <w:rtl w:val="true"/>
              </w:rPr>
              <w:t xml:space="preserve">» </w:t>
            </w:r>
            <w:r>
              <w:rPr>
                <w:rStyle w:val="IndexLink"/>
                <w:rtl w:val="true"/>
              </w:rPr>
              <w:t>حسین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691014_1051229030">
            <w:r>
              <w:rPr>
                <w:webHidden/>
                <w:rStyle w:val="IndexLink"/>
                <w:rtl w:val="true"/>
              </w:rPr>
              <w:t>عاشورا؛ انگیزه‌ی حرکت و تلاش انقلابی</w:t>
            </w:r>
            <w:r>
              <w:rPr>
                <w:rStyle w:val="IndexLink"/>
                <w:rtl w:val="true"/>
              </w:rPr>
              <w:tab/>
            </w:r>
            <w:r>
              <w:rPr>
                <w:rStyle w:val="IndexLink"/>
              </w:rPr>
              <w:t>65</w:t>
            </w:r>
          </w:hyperlink>
        </w:p>
        <w:p>
          <w:pPr>
            <w:pStyle w:val="Contents2"/>
            <w:tabs>
              <w:tab w:val="clear" w:pos="8743"/>
              <w:tab w:val="right" w:pos="9026" w:leader="dot"/>
            </w:tabs>
            <w:rPr/>
          </w:pPr>
          <w:hyperlink w:anchor="__RefHeading___Toc691016_1051229030">
            <w:r>
              <w:rPr>
                <w:webHidden/>
                <w:rStyle w:val="IndexLink"/>
                <w:rtl w:val="true"/>
              </w:rPr>
              <w:t>مسابقه</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94_54013"/>
      <w:bookmarkStart w:id="1" w:name="pg7294_54013"/>
      <w:bookmarkEnd w:id="1"/>
    </w:p>
    <w:p>
      <w:pPr>
        <w:pStyle w:val="Heading2"/>
        <w:numPr>
          <w:ilvl w:val="1"/>
          <w:numId w:val="1"/>
        </w:numPr>
        <w:rPr/>
      </w:pPr>
      <w:bookmarkStart w:id="2" w:name="pg7294_54013"/>
      <w:bookmarkStart w:id="3" w:name="__RefHeading___Toc69083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رسم خط کربلا</w:t>
      </w:r>
    </w:p>
    <w:p>
      <w:pPr>
        <w:pStyle w:val="BookText"/>
        <w:rPr/>
      </w:pPr>
      <w:r>
        <w:rPr>
          <w:rFonts w:ascii="IRNazanin" w:hAnsi="IRNazanin" w:eastAsia="IRNazanin"/>
          <w:color w:val="111111"/>
          <w:sz w:val="28"/>
          <w:sz w:val="28"/>
          <w:szCs w:val="28"/>
          <w:rtl w:val="true"/>
          <w:lang w:bidi="fa-IR"/>
        </w:rPr>
        <w:t>ناشر،تهیه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 معاونت</w:t>
      </w:r>
    </w:p>
    <w:p>
      <w:pPr>
        <w:pStyle w:val="BookText"/>
        <w:rPr/>
      </w:pPr>
      <w:r>
        <w:rPr>
          <w:rFonts w:ascii="IRNazanin" w:hAnsi="IRNazanin" w:eastAsia="IRNazanin"/>
          <w:color w:val="111111"/>
          <w:sz w:val="28"/>
          <w:sz w:val="28"/>
          <w:szCs w:val="28"/>
          <w:rtl w:val="true"/>
          <w:lang w:bidi="fa-IR"/>
        </w:rPr>
        <w:t>فرهنگی و اجتماعی سازمان اوقاف و امورخیریه</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غیرقابل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خرداد، جنب امامزاده شاه سید علی مجتمع فرهنگی آموزشی معاونت فرهنگی اجتماعی سازمان اوقاف و امورخیریه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امورخیریه، معاونت فرهنگی و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025-38187156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0832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7" w:name="pg7294_54015"/>
    </w:p>
    <w:p>
      <w:pPr>
        <w:pStyle w:val="Heading2"/>
        <w:numPr>
          <w:ilvl w:val="1"/>
          <w:numId w:val="1"/>
        </w:numPr>
        <w:rPr/>
      </w:pPr>
      <w:bookmarkStart w:id="8" w:name="__RefHeading___Toc690834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ازکربلا بدانیم و بیاموزیم</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فضائل و عظمت سیدالشهداء علیه السلام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چرایی و دلایل قیام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دستاوردها و برکات قیام سیدالشهداء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درس ها و عبرت ها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پرونده ی ویژه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پرسشنامه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امتیازات جامعه شیعه، این است که جامعه شیعه برخوردار از خاطره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روزی که موضوع ذکر مصیبت حسین بن علی علیه السلام مطرح شد، چشمه ی جوشانی از فیض و معنویت در اذهان معتقدین و محبّین اهل بیت علیهم السلام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ی جوشان، تا امروز همچنان ادامه و جریان داشته است؛ بعد از این هم خواهد داشت و بهانه آن هم یادآوری خاطره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حقیقتی است که گذشت زمان آن را خاموش نمی کند، بلکه روز به روز برجسته تر می کند؟ آن روز در آن بیابان خالی و بدون حضور دوستان و پر از دشمنان، حسین بن علی علیه السلام و یارانش به شهادت می رسند،خانواده اش اسیر می شوند و آنها را می برند و تمام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بعد از گذشت قرن ها، همان حادثه ای که باید در ظرف ده روز، پانزده روز اثری از آن نمی ماند و یادی از آن نمی شد، ببینید چقدر برجسته است؛ نه فقط در بین میلیون ها</w:t>
      </w:r>
    </w:p>
    <w:p>
      <w:pPr>
        <w:pStyle w:val="BookText"/>
        <w:rPr/>
      </w:pPr>
      <w:r>
        <w:rPr>
          <w:rFonts w:ascii="IRNazanin" w:hAnsi="IRNazanin" w:eastAsia="IRNazanin"/>
          <w:color w:val="111111"/>
          <w:sz w:val="28"/>
          <w:sz w:val="28"/>
          <w:szCs w:val="28"/>
          <w:rtl w:val="true"/>
          <w:lang w:bidi="fa-IR"/>
        </w:rPr>
        <w:t>شیعه در کشورهای مختلف، در بین مسلمانان، بلکه در بین غیر مسلمانان، نام حسین بن علی علیه السلام مثل خورشیدی می تابد؛ دل ها را روشن می کند،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عاشُورا وَ کُلؙِّ أرضٍ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زمان می گذرد، اما حوادث جاری در زندگی بشر، حقایق آفرینش دست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ای انسان ها نقشی دارند که اگر آن نقش را به درستی، در لحظه مناسب، در زمان خود ایفا کنند، همه چیز به سامان</w:t>
      </w:r>
    </w:p>
    <w:p>
      <w:pPr>
        <w:pStyle w:val="BookText"/>
        <w:rPr/>
      </w:pPr>
      <w:r>
        <w:rPr>
          <w:rFonts w:ascii="IRNazanin" w:hAnsi="IRNazanin" w:eastAsia="IRNazanin"/>
          <w:color w:val="111111"/>
          <w:sz w:val="28"/>
          <w:sz w:val="28"/>
          <w:szCs w:val="28"/>
          <w:rtl w:val="true"/>
          <w:lang w:bidi="fa-IR"/>
        </w:rPr>
        <w:t>خواهد رسید، ملت ها رشد خواهند کرد،</w:t>
      </w:r>
    </w:p>
    <w:p>
      <w:pPr>
        <w:pStyle w:val="BookText"/>
        <w:rPr/>
      </w:pPr>
      <w:r>
        <w:rPr>
          <w:rFonts w:ascii="IRNazanin" w:hAnsi="IRNazanin" w:eastAsia="IRNazanin"/>
          <w:color w:val="111111"/>
          <w:sz w:val="28"/>
          <w:sz w:val="28"/>
          <w:szCs w:val="28"/>
          <w:rtl w:val="true"/>
          <w:lang w:bidi="fa-IR"/>
        </w:rPr>
        <w:t>انسانیت گسترده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نگاهی است به برخی از ابعاد این حادثه عظیم برای فراگیری آموزه ها و درس های زندگی، تا با تأسی به این شخصیت نورانی و محبوب، سبک زندگی خداپسندانه و متعالی را بیاموزیم و خود را در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روشنان این نور، نورانیت و معنویت ببخشیم</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294_54019"/>
      <w:bookmarkStart w:id="11" w:name="pg7294_54019"/>
      <w:bookmarkEnd w:id="11"/>
    </w:p>
    <w:p>
      <w:pPr>
        <w:pStyle w:val="Heading2"/>
        <w:numPr>
          <w:ilvl w:val="1"/>
          <w:numId w:val="1"/>
        </w:numPr>
        <w:rPr/>
      </w:pPr>
      <w:bookmarkStart w:id="12" w:name="pg7294_54019"/>
      <w:bookmarkStart w:id="13" w:name="__RefHeading___Toc690836_1051229030"/>
      <w:bookmarkStart w:id="14" w:name="_Toc4"/>
      <w:bookmarkEnd w:id="12"/>
      <w:bookmarkEnd w:id="13"/>
      <w:r>
        <w:rPr>
          <w:rtl w:val="true"/>
        </w:rPr>
        <w:t xml:space="preserve">فضائل و عظمت سیدالشهداء علیه السلام </w:t>
      </w:r>
      <w:r>
        <w:rPr/>
        <w:t>1</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690838_1051229030"/>
      <w:bookmarkStart w:id="16" w:name="_Toc5"/>
      <w:bookmarkEnd w:id="15"/>
      <w:r>
        <w:rPr>
          <w:rtl w:val="true"/>
        </w:rPr>
        <w:t>اشاره</w:t>
      </w:r>
      <w:bookmarkStart w:id="17" w:name="pg7294_54020"/>
      <w:bookmarkEnd w:id="16"/>
    </w:p>
    <w:p>
      <w:pPr>
        <w:pStyle w:val="Heading3"/>
        <w:numPr>
          <w:ilvl w:val="2"/>
          <w:numId w:val="1"/>
        </w:numPr>
        <w:rPr/>
      </w:pPr>
      <w:bookmarkStart w:id="18" w:name="__RefHeading___Toc690840_1051229030"/>
      <w:bookmarkStart w:id="19" w:name="_Toc6"/>
      <w:bookmarkEnd w:id="17"/>
      <w:bookmarkEnd w:id="18"/>
      <w:r>
        <w:rPr>
          <w:rtl w:val="true"/>
        </w:rPr>
        <w:t>محبوب قلب ها</w:t>
      </w:r>
      <w:bookmarkEnd w:id="19"/>
    </w:p>
    <w:p>
      <w:pPr>
        <w:pStyle w:val="BookText"/>
        <w:rPr/>
      </w:pPr>
      <w:r>
        <w:rPr>
          <w:rFonts w:ascii="IRNazanin" w:hAnsi="IRNazanin" w:eastAsia="IRNazanin"/>
          <w:color w:val="111111"/>
          <w:sz w:val="28"/>
          <w:sz w:val="28"/>
          <w:szCs w:val="28"/>
          <w:rtl w:val="true"/>
          <w:lang w:bidi="fa-IR"/>
        </w:rPr>
        <w:t>در خانه نبی اکرم صلی الله علیه و آله و امیرالمؤمنین علیه السلام و در محیط زندگی این بزرگواران، این وجود عزیز خصوصیتی داشته و مورد محبت و عشق ورزیدن بوده است</w:t>
      </w:r>
      <w:r>
        <w:rPr>
          <w:rFonts w:eastAsia="IRNazanin" w:cs="IRNazanin"/>
          <w:color w:val="111111"/>
          <w:sz w:val="28"/>
          <w:szCs w:val="28"/>
          <w:rtl w:val="true"/>
          <w:lang w:bidi="fa-IR"/>
        </w:rPr>
        <w:t>.</w:t>
      </w:r>
    </w:p>
    <w:p>
      <w:pPr>
        <w:pStyle w:val="Heading3"/>
        <w:numPr>
          <w:ilvl w:val="2"/>
          <w:numId w:val="1"/>
        </w:numPr>
        <w:rPr/>
      </w:pPr>
      <w:bookmarkStart w:id="20" w:name="__RefHeading___Toc690842_1051229030"/>
      <w:bookmarkStart w:id="21" w:name="_Toc7"/>
      <w:bookmarkEnd w:id="20"/>
      <w:r>
        <w:rPr>
          <w:rtl w:val="true"/>
        </w:rPr>
        <w:t>عزیز دُردانه پیامبر</w:t>
      </w:r>
      <w:bookmarkEnd w:id="21"/>
    </w:p>
    <w:p>
      <w:pPr>
        <w:pStyle w:val="BookText"/>
        <w:rPr/>
      </w:pPr>
      <w:r>
        <w:rPr>
          <w:rFonts w:ascii="IRNazanin" w:hAnsi="IRNazanin" w:eastAsia="IRNazanin"/>
          <w:color w:val="111111"/>
          <w:sz w:val="28"/>
          <w:sz w:val="28"/>
          <w:szCs w:val="28"/>
          <w:rtl w:val="true"/>
          <w:lang w:bidi="fa-IR"/>
        </w:rPr>
        <w:t>در دوران حیات پیامبر صلی الله علیه و آله، امام حسین علیه السلام عبارت است از کودک نور دیده ی سوگلی پیامبر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عزیزترین عزیزان؛ کسی که رئیس دنیای اسلام، حاکم جامعه اسلامی و محبوب دل همه مردم، او را در آغوش می گیرد و به مسجد می برد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همه می ِ دانند که این کودک، محبوب دل ِاین محبوب ِ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منبر مشغول خطبه خواندن است که این کودک، پایش به مانعی می گیرد و به زمین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منبر پایین می آید، او را در بغل می گیرد و آرام می کند</w:t>
      </w:r>
      <w:r>
        <w:rPr>
          <w:rFonts w:eastAsia="IRNazanin" w:cs="IRNazanin"/>
          <w:color w:val="111111"/>
          <w:sz w:val="28"/>
          <w:szCs w:val="28"/>
          <w:rtl w:val="true"/>
          <w:lang w:bidi="fa-IR"/>
        </w:rPr>
        <w:t>.</w:t>
      </w:r>
      <w:r>
        <w:rPr>
          <w:rStyle w:val="FootnoteAnchor"/>
          <w:rtl w:val="true"/>
        </w:rPr>
        <w:footnoteReference w:id="3"/>
      </w:r>
      <w:bookmarkStart w:id="22" w:name="pg7294_54021"/>
    </w:p>
    <w:p>
      <w:pPr>
        <w:pStyle w:val="Heading3"/>
        <w:numPr>
          <w:ilvl w:val="2"/>
          <w:numId w:val="1"/>
        </w:numPr>
        <w:rPr/>
      </w:pPr>
      <w:bookmarkStart w:id="23" w:name="__RefHeading___Toc690844_1051229030"/>
      <w:bookmarkStart w:id="24" w:name="_Toc8"/>
      <w:bookmarkEnd w:id="22"/>
      <w:bookmarkEnd w:id="23"/>
      <w:r>
        <w:rPr>
          <w:rtl w:val="true"/>
        </w:rPr>
        <w:t>حسین ِ جوان</w:t>
      </w:r>
      <w:bookmarkEnd w:id="24"/>
    </w:p>
    <w:p>
      <w:pPr>
        <w:pStyle w:val="BookText"/>
        <w:rPr/>
      </w:pPr>
      <w:r>
        <w:rPr>
          <w:rFonts w:ascii="IRNazanin" w:hAnsi="IRNazanin" w:eastAsia="IRNazanin"/>
          <w:color w:val="111111"/>
          <w:sz w:val="28"/>
          <w:sz w:val="28"/>
          <w:szCs w:val="28"/>
          <w:rtl w:val="true"/>
          <w:lang w:bidi="fa-IR"/>
        </w:rPr>
        <w:t>حسین ِ جوان؛ بالنده، عالِم و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شرکت می جوید، در کارهای بزرگ دخالت می کند، همه او را به عظمت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بخشندگان که می آید، همه چشم ها به سوی او بر می گردد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در هر فضیلتی، در میان مسلمانان مدینه و مکه، هر جایی که موج اسلام رفته است، مثل خورشیدی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او احترام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زمان برای او و برادرش احترام قائل اند و در مقابل او، تعظیم و تجلیل و تبجیل می کنند و نامش را به عظمت می آورند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جوان نمونه ی دوران و محترم پیش همه</w:t>
      </w:r>
      <w:r>
        <w:rPr>
          <w:rFonts w:eastAsia="IRNazanin" w:cs="IRNazanin"/>
          <w:color w:val="111111"/>
          <w:sz w:val="28"/>
          <w:szCs w:val="28"/>
          <w:rtl w:val="true"/>
          <w:lang w:bidi="fa-IR"/>
        </w:rPr>
        <w:t>.</w:t>
      </w:r>
    </w:p>
    <w:p>
      <w:pPr>
        <w:pStyle w:val="Heading3"/>
        <w:numPr>
          <w:ilvl w:val="2"/>
          <w:numId w:val="1"/>
        </w:numPr>
        <w:rPr/>
      </w:pPr>
      <w:bookmarkStart w:id="25" w:name="__RefHeading___Toc690846_1051229030"/>
      <w:bookmarkStart w:id="26" w:name="_Toc9"/>
      <w:bookmarkEnd w:id="25"/>
      <w:r>
        <w:rPr>
          <w:rtl w:val="true"/>
        </w:rPr>
        <w:t>مثل مغناطیس</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حسین بن علی علیه السلام نام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اسم آن امام در بین مسلمین بامعرفت، این است که دل ها را مثل مغناطیس و کهربا به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نام امام حسین علیه السلام اثری قرار داده است که وقتی اسم او آورده می شود، بر دل و جان ما ملت ایران و دیگر ملت های شیعه، یک حالت معنوی حاکم می شود</w:t>
      </w:r>
      <w:r>
        <w:rPr>
          <w:rFonts w:eastAsia="IRNazanin" w:cs="IRNazanin"/>
          <w:color w:val="111111"/>
          <w:sz w:val="28"/>
          <w:szCs w:val="28"/>
          <w:rtl w:val="true"/>
          <w:lang w:bidi="fa-IR"/>
        </w:rPr>
        <w:t xml:space="preserve">. </w:t>
      </w:r>
      <w:bookmarkStart w:id="27" w:name="pg7294_54022"/>
    </w:p>
    <w:p>
      <w:pPr>
        <w:pStyle w:val="Heading3"/>
        <w:numPr>
          <w:ilvl w:val="2"/>
          <w:numId w:val="1"/>
        </w:numPr>
        <w:rPr/>
      </w:pPr>
      <w:bookmarkStart w:id="28" w:name="__RefHeading___Toc690848_1051229030"/>
      <w:bookmarkStart w:id="29" w:name="_Toc10"/>
      <w:bookmarkEnd w:id="27"/>
      <w:bookmarkEnd w:id="28"/>
      <w:r>
        <w:rPr>
          <w:rtl w:val="true"/>
        </w:rPr>
        <w:t>سرور‌جوانان‌بهشت</w:t>
      </w:r>
      <w:bookmarkEnd w:id="29"/>
    </w:p>
    <w:p>
      <w:pPr>
        <w:pStyle w:val="BookText"/>
        <w:rPr/>
      </w:pPr>
      <w:r>
        <w:rPr>
          <w:rFonts w:ascii="IRNazanin" w:hAnsi="IRNazanin" w:eastAsia="IRNazanin"/>
          <w:color w:val="111111"/>
          <w:sz w:val="28"/>
          <w:sz w:val="28"/>
          <w:szCs w:val="28"/>
          <w:rtl w:val="true"/>
          <w:lang w:bidi="fa-IR"/>
        </w:rPr>
        <w:t>امام حسن علیه السلام و امام حسین علیه السلام، سرور جوانان بهشت</w:t>
      </w:r>
      <w:r>
        <w:rPr>
          <w:rStyle w:val="FootnoteAnchor"/>
          <w:rtl w:val="true"/>
        </w:rPr>
        <w:footnoteReference w:id="6"/>
      </w:r>
      <w:r>
        <w:rPr>
          <w:rFonts w:ascii="IRNazanin" w:hAnsi="IRNazanin" w:eastAsia="IRNazanin"/>
          <w:color w:val="111111"/>
          <w:sz w:val="28"/>
          <w:sz w:val="28"/>
          <w:szCs w:val="28"/>
          <w:rtl w:val="true"/>
          <w:lang w:bidi="fa-IR"/>
        </w:rPr>
        <w:t>دو امام بزرگوار و دو معصوم، تربیت شده ی دامان حضرت فاطمه علیها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درباره امام حسن و امام حسین ِ شش، هفت ساله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شَبَاب ِأهل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اینها سرور جوانان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هنوز کودکند، جوان نیستند، اما پیامبر می فرماید سرور جوانان اهل بهشتند؛ یعنی در دوران شش هفت سالگی هم در حد یک جوان است؛می فهمد، درک می کند، عمل می کند، اقدام می کند، ادب می ورزد و شرافت در همه وجودش موج می زند</w:t>
      </w:r>
      <w:r>
        <w:rPr>
          <w:rFonts w:eastAsia="IRNazanin" w:cs="IRNazanin"/>
          <w:color w:val="111111"/>
          <w:sz w:val="28"/>
          <w:szCs w:val="28"/>
          <w:rtl w:val="true"/>
          <w:lang w:bidi="fa-IR"/>
        </w:rPr>
        <w:t>.</w:t>
      </w:r>
    </w:p>
    <w:p>
      <w:pPr>
        <w:pStyle w:val="Heading3"/>
        <w:numPr>
          <w:ilvl w:val="2"/>
          <w:numId w:val="1"/>
        </w:numPr>
        <w:rPr/>
      </w:pPr>
      <w:bookmarkStart w:id="30" w:name="__RefHeading___Toc690850_1051229030"/>
      <w:bookmarkStart w:id="31" w:name="_Toc11"/>
      <w:bookmarkEnd w:id="30"/>
      <w:r>
        <w:rPr>
          <w:rtl w:val="true"/>
        </w:rPr>
        <w:t>بنده‌صالح</w:t>
      </w:r>
      <w:bookmarkEnd w:id="3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یک انسان است؛ اما انسان فوق العاده، بنده ی صالح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انسانی آماده است برای خدا حتی طفل شش ماهه اش را در مقابل چشمش ذبح کنند، این اوج انسانیت است</w:t>
      </w:r>
      <w:r>
        <w:rPr>
          <w:rFonts w:eastAsia="IRNazanin" w:cs="IRNazanin"/>
          <w:color w:val="111111"/>
          <w:sz w:val="28"/>
          <w:szCs w:val="28"/>
          <w:rtl w:val="true"/>
          <w:lang w:bidi="fa-IR"/>
        </w:rPr>
        <w:t xml:space="preserve">. </w:t>
      </w:r>
      <w:bookmarkStart w:id="32" w:name="pg7294_54023"/>
    </w:p>
    <w:p>
      <w:pPr>
        <w:pStyle w:val="Heading3"/>
        <w:numPr>
          <w:ilvl w:val="2"/>
          <w:numId w:val="1"/>
        </w:numPr>
        <w:rPr/>
      </w:pPr>
      <w:bookmarkStart w:id="33" w:name="__RefHeading___Toc690852_1051229030"/>
      <w:bookmarkStart w:id="34" w:name="_Toc12"/>
      <w:bookmarkEnd w:id="32"/>
      <w:bookmarkEnd w:id="33"/>
      <w:r>
        <w:rPr>
          <w:rtl w:val="true"/>
        </w:rPr>
        <w:t>گل بوستان پیامبر صلی الله علیه و آله</w:t>
      </w:r>
      <w:bookmarkEnd w:id="34"/>
    </w:p>
    <w:p>
      <w:pPr>
        <w:pStyle w:val="BookText"/>
        <w:rPr/>
      </w:pPr>
      <w:r>
        <w:rPr>
          <w:rFonts w:ascii="IRNazanin" w:hAnsi="IRNazanin" w:eastAsia="IRNazanin"/>
          <w:color w:val="111111"/>
          <w:sz w:val="28"/>
          <w:sz w:val="28"/>
          <w:szCs w:val="28"/>
          <w:rtl w:val="true"/>
          <w:lang w:bidi="fa-IR"/>
        </w:rPr>
        <w:t>حسین بن علی علیه السلام، یکی از گل های اولین روزگاران تشکیل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جزو اولین گل هایی بودند که در این گلستان روییدند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روییدن آنها، چشم پیغمبر صلی الله علیه و آله روشن شد و دیدگان نافذ رسول الهی در آیینه تاریخ دید که این مولود، با خون خود و با مقاومت و محو شدنش در هدف و با بیرون آمدنش از همه حیثیات شخصی، رسالت او را حفظ خواهد کرد و انقلاب اسلامی را تا ابد بیمه خواهد کرد؛ و 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اسطوره مقاومت بود و به شهادت آبرو داد</w:t>
      </w:r>
      <w:r>
        <w:rPr>
          <w:rFonts w:eastAsia="IRNazanin" w:cs="IRNazanin"/>
          <w:color w:val="111111"/>
          <w:sz w:val="28"/>
          <w:szCs w:val="28"/>
          <w:rtl w:val="true"/>
          <w:lang w:bidi="fa-IR"/>
        </w:rPr>
        <w:t>.</w:t>
      </w:r>
    </w:p>
    <w:p>
      <w:pPr>
        <w:pStyle w:val="Heading3"/>
        <w:numPr>
          <w:ilvl w:val="2"/>
          <w:numId w:val="1"/>
        </w:numPr>
        <w:rPr/>
      </w:pPr>
      <w:bookmarkStart w:id="35" w:name="__RefHeading___Toc690854_1051229030"/>
      <w:bookmarkStart w:id="36" w:name="_Toc13"/>
      <w:bookmarkEnd w:id="35"/>
      <w:r>
        <w:rPr>
          <w:rtl w:val="true"/>
        </w:rPr>
        <w:t>مِصباح ُ الهُدی</w:t>
      </w:r>
      <w:bookmarkEnd w:id="3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جمله ای که از رسول اکرم صلی الله علیه و آله نقل شده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الحُسَینَ مِصباحُ الهُدی و سَفینَةُ النِّجاةِ؛</w:t>
      </w:r>
      <w:r>
        <w:rPr>
          <w:rStyle w:val="FootnoteAnchor"/>
          <w:rtl w:val="true"/>
        </w:rPr>
        <w:footnoteReference w:id="8"/>
      </w:r>
      <w:r>
        <w:rPr>
          <w:rFonts w:ascii="IRNazanin" w:hAnsi="IRNazanin" w:eastAsia="IRNazanin"/>
          <w:color w:val="111111"/>
          <w:sz w:val="28"/>
          <w:sz w:val="28"/>
          <w:szCs w:val="28"/>
          <w:rtl w:val="true"/>
          <w:lang w:bidi="fa-IR"/>
        </w:rPr>
        <w:t>یعنی حسین، چراغ هدایت و کشتی نجات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ویژه همه زمانهاست، اما در بعضی از زمان ها یک ظهور و تجلّی بیشتری پیدا می کند</w:t>
      </w:r>
      <w:r>
        <w:rPr>
          <w:rFonts w:eastAsia="IRNazanin" w:cs="IRNazanin"/>
          <w:color w:val="111111"/>
          <w:sz w:val="28"/>
          <w:szCs w:val="28"/>
          <w:rtl w:val="true"/>
          <w:lang w:bidi="fa-IR"/>
        </w:rPr>
        <w:t xml:space="preserve">. </w:t>
      </w:r>
      <w:bookmarkStart w:id="37" w:name="pg7294_54024"/>
    </w:p>
    <w:p>
      <w:pPr>
        <w:pStyle w:val="Heading3"/>
        <w:numPr>
          <w:ilvl w:val="2"/>
          <w:numId w:val="1"/>
        </w:numPr>
        <w:rPr/>
      </w:pPr>
      <w:bookmarkStart w:id="38" w:name="__RefHeading___Toc690856_1051229030"/>
      <w:bookmarkStart w:id="39" w:name="_Toc14"/>
      <w:bookmarkEnd w:id="37"/>
      <w:bookmarkEnd w:id="38"/>
      <w:r>
        <w:rPr>
          <w:rtl w:val="true"/>
        </w:rPr>
        <w:t>عبدِ خالص</w:t>
      </w:r>
      <w:bookmarkEnd w:id="39"/>
    </w:p>
    <w:p>
      <w:pPr>
        <w:pStyle w:val="BookText"/>
        <w:rPr/>
      </w:pPr>
      <w:r>
        <w:rPr>
          <w:rFonts w:ascii="IRNazanin" w:hAnsi="IRNazanin" w:eastAsia="IRNazanin"/>
          <w:color w:val="111111"/>
          <w:sz w:val="28"/>
          <w:sz w:val="28"/>
          <w:szCs w:val="28"/>
          <w:rtl w:val="true"/>
          <w:lang w:bidi="fa-IR"/>
        </w:rPr>
        <w:t>وجود مقدس سیدالشهدا علیه السلام اگر چه بیشتر با بُعد جهاد و شهادت معروف شده، لیکن آن بزرگوار در حقیقت مظهر انسان کامل و عبد خالص و مخلِص و مخلَص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جهاد واقعی و شهادت در راه خدا، جز با مقدمه ای از همین اخلاص ها و توجه ها و جز با حرکت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إنقطاع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نمیشود</w:t>
      </w:r>
      <w:r>
        <w:rPr>
          <w:rFonts w:eastAsia="IRNazanin" w:cs="IRNazanin"/>
          <w:color w:val="111111"/>
          <w:sz w:val="28"/>
          <w:szCs w:val="28"/>
          <w:rtl w:val="true"/>
          <w:lang w:bidi="fa-IR"/>
        </w:rPr>
        <w:t>.</w:t>
      </w:r>
    </w:p>
    <w:p>
      <w:pPr>
        <w:pStyle w:val="Heading3"/>
        <w:numPr>
          <w:ilvl w:val="2"/>
          <w:numId w:val="1"/>
        </w:numPr>
        <w:rPr/>
      </w:pPr>
      <w:bookmarkStart w:id="40" w:name="__RefHeading___Toc690858_1051229030"/>
      <w:bookmarkStart w:id="41" w:name="_Toc15"/>
      <w:bookmarkEnd w:id="40"/>
      <w:r>
        <w:rPr>
          <w:rtl w:val="true"/>
        </w:rPr>
        <w:t>مثل‌خورشید</w:t>
      </w:r>
      <w:bookmarkEnd w:id="41"/>
    </w:p>
    <w:p>
      <w:pPr>
        <w:pStyle w:val="BookText"/>
        <w:rPr/>
      </w:pPr>
      <w:r>
        <w:rPr>
          <w:rFonts w:ascii="IRNazanin" w:hAnsi="IRNazanin" w:eastAsia="IRNazanin"/>
          <w:color w:val="111111"/>
          <w:sz w:val="28"/>
          <w:sz w:val="28"/>
          <w:szCs w:val="28"/>
          <w:rtl w:val="true"/>
          <w:lang w:bidi="fa-IR"/>
        </w:rPr>
        <w:t>نه فقط ما انسان های خاکی حقیر و ناقابل، بلکه همه عوالم وجود، ارواح اولیا و بزرگان و</w:t>
      </w:r>
    </w:p>
    <w:p>
      <w:pPr>
        <w:pStyle w:val="BookText"/>
        <w:rPr/>
      </w:pPr>
      <w:r>
        <w:rPr>
          <w:rFonts w:ascii="IRNazanin" w:hAnsi="IRNazanin" w:eastAsia="IRNazanin"/>
          <w:color w:val="111111"/>
          <w:sz w:val="28"/>
          <w:sz w:val="28"/>
          <w:szCs w:val="28"/>
          <w:rtl w:val="true"/>
          <w:lang w:bidi="fa-IR"/>
        </w:rPr>
        <w:t xml:space="preserve">فرشتگان مقرّب، محتاج پرتوی از أنوار حضرت أبی عبدالله علیه السلام هستند و در تمام عوالم تو دَر توی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ما روشن و آشنا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ِمبارکِ حسین بن علی علیه السلام مثل خورشید می درخشد</w:t>
      </w:r>
      <w:r>
        <w:rPr>
          <w:rFonts w:eastAsia="IRNazanin" w:cs="IRNazanin"/>
          <w:color w:val="111111"/>
          <w:sz w:val="28"/>
          <w:szCs w:val="28"/>
          <w:rtl w:val="true"/>
          <w:lang w:bidi="fa-IR"/>
        </w:rPr>
        <w:t>.</w:t>
      </w:r>
    </w:p>
    <w:p>
      <w:pPr>
        <w:pStyle w:val="Heading3"/>
        <w:numPr>
          <w:ilvl w:val="2"/>
          <w:numId w:val="1"/>
        </w:numPr>
        <w:rPr/>
      </w:pPr>
      <w:bookmarkStart w:id="42" w:name="__RefHeading___Toc690860_1051229030"/>
      <w:bookmarkStart w:id="43" w:name="_Toc16"/>
      <w:bookmarkEnd w:id="42"/>
      <w:r>
        <w:rPr>
          <w:rtl w:val="true"/>
        </w:rPr>
        <w:t>حسین ِمن</w:t>
      </w:r>
      <w:bookmarkEnd w:id="4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حرکت نبوی و حرکت حسینی، مثل دایره متحدالمرکز هستند؛ به یک جهت متوجه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اینجا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مِنِّی وَ أَنَا مِنْ حُسَیْنٍ</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معنا پیدا می کند</w:t>
      </w:r>
      <w:r>
        <w:rPr>
          <w:rFonts w:eastAsia="IRNazanin" w:cs="IRNazanin"/>
          <w:color w:val="111111"/>
          <w:sz w:val="28"/>
          <w:szCs w:val="28"/>
          <w:rtl w:val="true"/>
          <w:lang w:bidi="fa-IR"/>
        </w:rPr>
        <w:t xml:space="preserve">. </w:t>
      </w:r>
      <w:bookmarkStart w:id="44" w:name="pg7294_54025"/>
    </w:p>
    <w:p>
      <w:pPr>
        <w:pStyle w:val="Heading3"/>
        <w:numPr>
          <w:ilvl w:val="2"/>
          <w:numId w:val="1"/>
        </w:numPr>
        <w:rPr/>
      </w:pPr>
      <w:bookmarkStart w:id="45" w:name="__RefHeading___Toc690862_1051229030"/>
      <w:bookmarkStart w:id="46" w:name="_Toc17"/>
      <w:bookmarkEnd w:id="44"/>
      <w:bookmarkEnd w:id="45"/>
      <w:r>
        <w:rPr>
          <w:rtl w:val="true"/>
        </w:rPr>
        <w:t>پیوند عرفان و حماسه</w:t>
      </w:r>
      <w:bookmarkEnd w:id="46"/>
    </w:p>
    <w:p>
      <w:pPr>
        <w:pStyle w:val="BookText"/>
        <w:rPr/>
      </w:pPr>
      <w:r>
        <w:rPr>
          <w:rFonts w:ascii="IRNazanin" w:hAnsi="IRNazanin" w:eastAsia="IRNazanin"/>
          <w:color w:val="111111"/>
          <w:sz w:val="28"/>
          <w:sz w:val="28"/>
          <w:szCs w:val="28"/>
          <w:rtl w:val="true"/>
          <w:lang w:bidi="fa-IR"/>
        </w:rPr>
        <w:t>شخصیت درخشان و بزرگوار امام حسین علیه السلام دو وجهه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وجهه، همان وجهه ی جهاد و شهادت و توفانی است که در تاریخ به راه انداخته و همچنان هم این توفان با همه برکاتی که دارد، برپا خواهد بود؛ یک بُعد دیگر، بُعد معنوی و عرفانی است که بخصوص در دعای عرفه به شکل عجیبی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با یقین گفت که همین معنویت و عرفان و توسل و فناء فی الله و محو در معشوق و ندیدن خود در مقابل اراده ذات مقدس ربوبی است که ماجرای عاشورا را هم این طور با عظمت و پرشُکوه و ماندگار کرده است</w:t>
      </w:r>
      <w:r>
        <w:rPr>
          <w:rFonts w:eastAsia="IRNazanin" w:cs="IRNazanin"/>
          <w:color w:val="111111"/>
          <w:sz w:val="28"/>
          <w:szCs w:val="28"/>
          <w:rtl w:val="true"/>
          <w:lang w:bidi="fa-IR"/>
        </w:rPr>
        <w:t>.</w:t>
      </w:r>
    </w:p>
    <w:p>
      <w:pPr>
        <w:pStyle w:val="Heading3"/>
        <w:numPr>
          <w:ilvl w:val="2"/>
          <w:numId w:val="1"/>
        </w:numPr>
        <w:rPr/>
      </w:pPr>
      <w:bookmarkStart w:id="47" w:name="__RefHeading___Toc690864_1051229030"/>
      <w:bookmarkStart w:id="48" w:name="_Toc18"/>
      <w:bookmarkEnd w:id="47"/>
      <w:r>
        <w:rPr>
          <w:rtl w:val="true"/>
        </w:rPr>
        <w:t>سه صفت ممتاز و برجسته</w:t>
      </w:r>
      <w:bookmarkEnd w:id="48"/>
    </w:p>
    <w:p>
      <w:pPr>
        <w:pStyle w:val="BookText"/>
        <w:rPr/>
      </w:pPr>
      <w:r>
        <w:rPr>
          <w:rFonts w:ascii="IRNazanin" w:hAnsi="IRNazanin" w:eastAsia="IRNazanin"/>
          <w:color w:val="111111"/>
          <w:sz w:val="28"/>
          <w:sz w:val="28"/>
          <w:szCs w:val="28"/>
          <w:rtl w:val="true"/>
          <w:lang w:bidi="fa-IR"/>
        </w:rPr>
        <w:t>مردم ما، الگوهای بزرگ و درخشانی در جلوی چشم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بزرگترین آنها،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أباعبدالله علیه السلام ، پیشوای مسلمین و فرزند پیامبر و شهید بزرگ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برجستگی وجود أباعبدالله علیه السلام دارای أبعادی است، ولی اگر دو، سه صفت برجسته را در میان همه این برجستگی ها اسم بیاوریم،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رعایت کردن وظیفه خدایی و دخالت ندادن منافع شخصی و گروهی و انگیزه های مادی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برجسته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خصوصیت سوم،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زمانشناسی است</w:t>
      </w:r>
      <w:r>
        <w:rPr>
          <w:rFonts w:eastAsia="IRNazanin" w:cs="IRNazanin"/>
          <w:color w:val="111111"/>
          <w:sz w:val="28"/>
          <w:szCs w:val="28"/>
          <w:rtl w:val="true"/>
          <w:lang w:bidi="fa-IR"/>
        </w:rPr>
        <w:t xml:space="preserve">. </w:t>
      </w:r>
      <w:bookmarkStart w:id="49" w:name="pg7294_54026"/>
    </w:p>
    <w:p>
      <w:pPr>
        <w:pStyle w:val="Heading3"/>
        <w:numPr>
          <w:ilvl w:val="2"/>
          <w:numId w:val="1"/>
        </w:numPr>
        <w:rPr/>
      </w:pPr>
      <w:bookmarkStart w:id="50" w:name="__RefHeading___Toc690866_1051229030"/>
      <w:bookmarkStart w:id="51" w:name="_Toc19"/>
      <w:bookmarkEnd w:id="49"/>
      <w:bookmarkEnd w:id="50"/>
      <w:r>
        <w:rPr>
          <w:rtl w:val="true"/>
        </w:rPr>
        <w:t>ثارالله</w:t>
      </w:r>
      <w:bookmarkEnd w:id="51"/>
    </w:p>
    <w:p>
      <w:pPr>
        <w:pStyle w:val="BookText"/>
        <w:rPr/>
      </w:pPr>
      <w:r>
        <w:rPr>
          <w:rFonts w:ascii="IRNazanin" w:hAnsi="IRNazanin" w:eastAsia="IRNazanin"/>
          <w:color w:val="111111"/>
          <w:sz w:val="28"/>
          <w:sz w:val="28"/>
          <w:szCs w:val="28"/>
          <w:rtl w:val="true"/>
          <w:lang w:bidi="fa-IR"/>
        </w:rPr>
        <w:t xml:space="preserve">در همه ی آثار اسلامی، دو نفر را داریم که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w:t>
      </w:r>
    </w:p>
    <w:p>
      <w:pPr>
        <w:pStyle w:val="BookText"/>
        <w:rPr/>
      </w:pPr>
      <w:r>
        <w:rPr>
          <w:rFonts w:ascii="IRNazanin" w:hAnsi="IRNazanin" w:eastAsia="IRNazanin"/>
          <w:color w:val="111111"/>
          <w:sz w:val="28"/>
          <w:sz w:val="28"/>
          <w:szCs w:val="28"/>
          <w:rtl w:val="true"/>
          <w:lang w:bidi="fa-IR"/>
        </w:rPr>
        <w:t xml:space="preserve">یک معادل درست و کامل برای اصطلاح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 خونخواهی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خانواده است، یعنی این خانواده حق دارد درباره ی او خونخواهی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از دو نفر اسم آورده شده است که صاحب خون اینها و کسی که حق</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خونخواهی اینها را دارد،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یکی امام حسین علیه السلام است و یکی هم پدرش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ثَارَ الله وَ ابنَ ثَارِهِ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پدرش امیرالمؤمنین هم حقّ خونخواهی اش متعلّق به خداست</w:t>
      </w:r>
      <w:r>
        <w:rPr>
          <w:rFonts w:eastAsia="IRNazanin" w:cs="IRNazanin"/>
          <w:color w:val="111111"/>
          <w:sz w:val="28"/>
          <w:szCs w:val="28"/>
          <w:rtl w:val="true"/>
          <w:lang w:bidi="fa-IR"/>
        </w:rPr>
        <w:t xml:space="preserve">. </w:t>
      </w:r>
      <w:bookmarkStart w:id="52" w:name="pg7294_54027"/>
    </w:p>
    <w:p>
      <w:pPr>
        <w:pStyle w:val="Heading2"/>
        <w:numPr>
          <w:ilvl w:val="1"/>
          <w:numId w:val="1"/>
        </w:numPr>
        <w:rPr/>
      </w:pPr>
      <w:bookmarkStart w:id="53" w:name="__RefHeading___Toc690868_1051229030"/>
      <w:bookmarkStart w:id="54" w:name="_Toc20"/>
      <w:bookmarkEnd w:id="52"/>
      <w:bookmarkEnd w:id="53"/>
      <w:r>
        <w:rPr>
          <w:rtl w:val="true"/>
        </w:rPr>
        <w:t xml:space="preserve">چرایی و دلایل قیام </w:t>
      </w:r>
      <w:r>
        <w:rPr/>
        <w:t>2</w:t>
      </w:r>
      <w:bookmarkEnd w:id="5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690870_1051229030"/>
      <w:bookmarkStart w:id="56" w:name="_Toc21"/>
      <w:bookmarkEnd w:id="55"/>
      <w:r>
        <w:rPr>
          <w:rtl w:val="true"/>
        </w:rPr>
        <w:t>اشاره</w:t>
      </w:r>
      <w:bookmarkStart w:id="57" w:name="pg7294_54028"/>
      <w:bookmarkEnd w:id="56"/>
    </w:p>
    <w:p>
      <w:pPr>
        <w:pStyle w:val="Heading3"/>
        <w:numPr>
          <w:ilvl w:val="2"/>
          <w:numId w:val="1"/>
        </w:numPr>
        <w:rPr/>
      </w:pPr>
      <w:bookmarkStart w:id="58" w:name="__RefHeading___Toc690872_1051229030"/>
      <w:bookmarkStart w:id="59" w:name="_Toc22"/>
      <w:bookmarkEnd w:id="57"/>
      <w:bookmarkEnd w:id="58"/>
      <w:r>
        <w:rPr>
          <w:rtl w:val="true"/>
        </w:rPr>
        <w:t>جاری شدن کوثر دین</w:t>
      </w:r>
      <w:bookmarkEnd w:id="59"/>
    </w:p>
    <w:p>
      <w:pPr>
        <w:pStyle w:val="BookText"/>
        <w:rPr/>
      </w:pPr>
      <w:r>
        <w:rPr>
          <w:rFonts w:ascii="IRNazanin" w:hAnsi="IRNazanin" w:eastAsia="IRNazanin"/>
          <w:color w:val="111111"/>
          <w:sz w:val="28"/>
          <w:sz w:val="28"/>
          <w:szCs w:val="28"/>
          <w:rtl w:val="true"/>
          <w:lang w:bidi="fa-IR"/>
        </w:rPr>
        <w:t xml:space="preserve">هدف این حادثه چه بود؟ هدفش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خدا و کوثر جاری الهی باید از این سرچشمه روان شود و در طول تاریخ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نهضت حسینی نبود،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تکان و زلزله ی شدید توانست اثر خودش را بگذارد و مسیر تاریخ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مثل همه ی حوادث دیگر، این حادثه یک آثار کوتاه مدت داشت؛ یک آثار بلندمدت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بلندمدت این است که امام سجاد، امام باقر و امام صادق علیهم السلام آمدند و بر این پایه، دین خدا را در این پهنه ی وسیع گستردند</w:t>
      </w:r>
      <w:r>
        <w:rPr>
          <w:rFonts w:eastAsia="IRNazanin" w:cs="IRNazanin"/>
          <w:color w:val="111111"/>
          <w:sz w:val="28"/>
          <w:szCs w:val="28"/>
          <w:rtl w:val="true"/>
          <w:lang w:bidi="fa-IR"/>
        </w:rPr>
        <w:t>.</w:t>
      </w:r>
    </w:p>
    <w:p>
      <w:pPr>
        <w:pStyle w:val="Heading3"/>
        <w:numPr>
          <w:ilvl w:val="2"/>
          <w:numId w:val="1"/>
        </w:numPr>
        <w:rPr/>
      </w:pPr>
      <w:bookmarkStart w:id="60" w:name="__RefHeading___Toc690874_1051229030"/>
      <w:bookmarkStart w:id="61" w:name="_Toc23"/>
      <w:bookmarkEnd w:id="60"/>
      <w:r>
        <w:rPr>
          <w:rtl w:val="true"/>
        </w:rPr>
        <w:t>بیان منزلت و ضرورت فداکاری برای ارزش‌ها</w:t>
      </w:r>
      <w:bookmarkEnd w:id="6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مسئله در دنیا برای همه متفکران، همه مصلحان، همه آزادگان عالم در طول تاریخ مطرح بوده و آن مسئله، ارزش هایی هست که از خود زندگی، ارزش آن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کردن و در دنیا بهره مند شدن، ارزشمند است و نباید زندگی را، آسایش را، رفاه و تنعُّم را به آسانی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دنبال این چیزها در زندگی می گردند و می 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پول، تَنَعُّم، آسایش فرزندان، راحتی خانواده، بیخیالی و بی غمی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ارزش هایی در زندگی وجود دارد که این تنعّمات را، حتی اصل زندگی را باید فدای آن کرد</w:t>
      </w:r>
      <w:r>
        <w:rPr>
          <w:rFonts w:eastAsia="IRNazanin" w:cs="IRNazanin"/>
          <w:color w:val="111111"/>
          <w:sz w:val="28"/>
          <w:szCs w:val="28"/>
          <w:rtl w:val="true"/>
          <w:lang w:bidi="fa-IR"/>
        </w:rPr>
        <w:t xml:space="preserve">. </w:t>
      </w:r>
      <w:bookmarkStart w:id="62" w:name="pg7294_54029"/>
    </w:p>
    <w:p>
      <w:pPr>
        <w:pStyle w:val="BookText"/>
        <w:rPr/>
      </w:pPr>
      <w:bookmarkEnd w:id="62"/>
      <w:r>
        <w:rPr>
          <w:rFonts w:ascii="IRNazanin" w:hAnsi="IRNazanin" w:eastAsia="IRNazanin"/>
          <w:color w:val="111111"/>
          <w:sz w:val="28"/>
          <w:sz w:val="28"/>
          <w:szCs w:val="28"/>
          <w:rtl w:val="true"/>
          <w:lang w:bidi="fa-IR"/>
        </w:rPr>
        <w:t xml:space="preserve">در دوران زندگی حسین بن علی علیه السلام یک نظام فاسد به تمام معنا بر سر کار بود؛ هم در حق ضعفا ظلم می شد، هم ارزش های انسانی از بین رفته بود، هم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چارچوب برای تأمین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فراموش شده بود؛ زحمات پیامبر صلی الله علیه و آله پایمال شده و جامعه به کلی گمراه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یک وظیفه بزرگ و سنگین بر سر راه هر انسان آزاده و بزرگ منش و مسلمان واقعی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 دوران امام حسین علیه السلام بود</w:t>
      </w:r>
      <w:r>
        <w:rPr>
          <w:rFonts w:eastAsia="IRNazanin" w:cs="IRNazanin"/>
          <w:color w:val="111111"/>
          <w:sz w:val="28"/>
          <w:szCs w:val="28"/>
          <w:rtl w:val="true"/>
          <w:lang w:bidi="fa-IR"/>
        </w:rPr>
        <w:t>.</w:t>
      </w:r>
    </w:p>
    <w:p>
      <w:pPr>
        <w:pStyle w:val="Heading3"/>
        <w:numPr>
          <w:ilvl w:val="2"/>
          <w:numId w:val="1"/>
        </w:numPr>
        <w:rPr/>
      </w:pPr>
      <w:bookmarkStart w:id="63" w:name="__RefHeading___Toc690876_1051229030"/>
      <w:bookmarkStart w:id="64" w:name="_Toc24"/>
      <w:bookmarkEnd w:id="63"/>
      <w:r>
        <w:rPr>
          <w:rtl w:val="true"/>
        </w:rPr>
        <w:t>خطر زوال دین</w:t>
      </w:r>
      <w:bookmarkEnd w:id="6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مقطع حساسی این حادثه اتفاق افتاد که اگر این اتفاق نمی افتاد، طومار دین به کلی درهم پیچیده میشد؛ هر کسی شرایط دهه های چهارم، پنجم و ششم هجری را در تاریخ خوانده باشد و بداند یزید که بود و مطلع شود در آن روز در مدینه و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مَهبَط وحی خدا بود و بوی پیغمبر صلی الله علیه و آله هنوز از آن در و دیوارها به مشام اهل دل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فسادی می گذشت و دین در چه وضعیتی قرار داشت، می فهمد اگر حسین بن علی علیه السلام اقدام نمی کرد، در جهان اسلام یک نفر نبود به مقابله با کفر و فساد و ظلم و طغیانی که زیر نام خلیفه رسول الله بر مردم حکومت می کرد،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همین طور می ماند و از دین هیچ خبری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حسین بن علی علیه السلام نبود، تمام زحمات پیغمبر صلی الله علیه و آله و جنگ های اُحُد و خیبر و زحمات امیرالمؤمنین علیه السلام و امام حسن علیه السلام، همه از بین می رفت</w:t>
      </w:r>
      <w:r>
        <w:rPr>
          <w:rFonts w:eastAsia="IRNazanin" w:cs="IRNazanin"/>
          <w:color w:val="111111"/>
          <w:sz w:val="28"/>
          <w:szCs w:val="28"/>
          <w:rtl w:val="true"/>
          <w:lang w:bidi="fa-IR"/>
        </w:rPr>
        <w:t xml:space="preserve">. </w:t>
      </w:r>
      <w:bookmarkStart w:id="65" w:name="pg7294_54030"/>
    </w:p>
    <w:p>
      <w:pPr>
        <w:pStyle w:val="Heading3"/>
        <w:numPr>
          <w:ilvl w:val="2"/>
          <w:numId w:val="1"/>
        </w:numPr>
        <w:rPr/>
      </w:pPr>
      <w:bookmarkStart w:id="66" w:name="__RefHeading___Toc690878_1051229030"/>
      <w:bookmarkStart w:id="67" w:name="_Toc25"/>
      <w:bookmarkEnd w:id="65"/>
      <w:bookmarkEnd w:id="66"/>
      <w:r>
        <w:rPr>
          <w:rtl w:val="true"/>
        </w:rPr>
        <w:t>خطر خاموشی نور اسلام</w:t>
      </w:r>
      <w:bookmarkEnd w:id="67"/>
    </w:p>
    <w:p>
      <w:pPr>
        <w:pStyle w:val="BookText"/>
        <w:rPr/>
      </w:pPr>
      <w:r>
        <w:rPr>
          <w:rFonts w:ascii="IRNazanin" w:hAnsi="IRNazanin" w:eastAsia="IRNazanin"/>
          <w:color w:val="111111"/>
          <w:sz w:val="28"/>
          <w:sz w:val="28"/>
          <w:szCs w:val="28"/>
          <w:rtl w:val="true"/>
          <w:lang w:bidi="fa-IR"/>
        </w:rPr>
        <w:t>حسین بن علی علیه السلام وقتی به شهادت رسید که اسلام مثل شمعی که رو به خاموشی باشد، لحظات آخرش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اینجا رسانده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 علیه السلام قیام کرد، کار به آن منتها درجه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واقعاً مثل همان شعله بود که دیگر آخرین نَفس هایش را می گذراند که چند لحظه دیگر خاموش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آنچه را باید در راه خدا بدهد، نثار کرد و رفت، اما همین بود که اسلام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اسلام به خون حسین بن علی علیه السلام زنده است</w:t>
      </w:r>
      <w:r>
        <w:rPr>
          <w:rFonts w:eastAsia="IRNazanin" w:cs="IRNazanin"/>
          <w:color w:val="111111"/>
          <w:sz w:val="28"/>
          <w:szCs w:val="28"/>
          <w:rtl w:val="true"/>
          <w:lang w:bidi="fa-IR"/>
        </w:rPr>
        <w:t>.</w:t>
      </w:r>
    </w:p>
    <w:p>
      <w:pPr>
        <w:pStyle w:val="Heading3"/>
        <w:numPr>
          <w:ilvl w:val="2"/>
          <w:numId w:val="1"/>
        </w:numPr>
        <w:rPr/>
      </w:pPr>
      <w:bookmarkStart w:id="68" w:name="__RefHeading___Toc690880_1051229030"/>
      <w:bookmarkStart w:id="69" w:name="_Toc26"/>
      <w:bookmarkEnd w:id="68"/>
      <w:r>
        <w:rPr>
          <w:rtl w:val="true"/>
        </w:rPr>
        <w:t>اصلاح و ریشه کنی فساد</w:t>
      </w:r>
      <w:bookmarkEnd w:id="69"/>
    </w:p>
    <w:p>
      <w:pPr>
        <w:pStyle w:val="BookText"/>
        <w:rPr/>
      </w:pPr>
      <w:r>
        <w:rPr>
          <w:rFonts w:ascii="IRNazanin" w:hAnsi="IRNazanin" w:eastAsia="IRNazanin"/>
          <w:color w:val="111111"/>
          <w:sz w:val="28"/>
          <w:sz w:val="28"/>
          <w:szCs w:val="28"/>
          <w:rtl w:val="true"/>
          <w:lang w:bidi="fa-IR"/>
        </w:rPr>
        <w:t>امام حسین علیه السلام هدفِ اوّل خود را این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َنُظْهِرَالاِصْلاحَ فِی بِلادِکَ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کشور اسلامی، فساد را ریشه کن کنیم و اصلاح به وجود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یعنی چه؟ یعنی نابود کردن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چیست؟ فساد انواع و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فساد است، خیانت فساد است، وابستگی فساد است، زورگویی فساد است، انحراف های اخلاقی فساد است، انحراف های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 فساد است، دشمنی های بین خودی ها فساد است، گرایش به دشمنان دین فساد است، علاقه نشان دادن به چیزهای ضدّ دینی فساد است</w:t>
      </w:r>
      <w:r>
        <w:rPr>
          <w:rFonts w:eastAsia="IRNazanin" w:cs="IRNazanin"/>
          <w:color w:val="111111"/>
          <w:sz w:val="28"/>
          <w:szCs w:val="28"/>
          <w:rtl w:val="true"/>
          <w:lang w:bidi="fa-IR"/>
        </w:rPr>
        <w:t xml:space="preserve">. </w:t>
      </w:r>
      <w:bookmarkStart w:id="70" w:name="pg7294_54031"/>
    </w:p>
    <w:p>
      <w:pPr>
        <w:pStyle w:val="Heading3"/>
        <w:numPr>
          <w:ilvl w:val="2"/>
          <w:numId w:val="1"/>
        </w:numPr>
        <w:rPr/>
      </w:pPr>
      <w:bookmarkStart w:id="71" w:name="__RefHeading___Toc690882_1051229030"/>
      <w:bookmarkStart w:id="72" w:name="_Toc27"/>
      <w:bookmarkEnd w:id="70"/>
      <w:bookmarkEnd w:id="71"/>
      <w:r>
        <w:rPr>
          <w:rtl w:val="true"/>
        </w:rPr>
        <w:t>برافراشتن پرچم‌های دین</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لِنَرَیَ الْمَعالِمَ مِنْ 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پرچم های دین را برای مردم برافراشته کنیم و شاخصها را به چشم آنها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شیطان در میان جماعات اهل دین، از تحریف استفاده می کند و راه را عوضی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کنار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کار را می کند، تا از طریق شهوات و تبلیغات مُضر، ایمان دینی را از مردم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ممکن نشد، این کار را می کند که نشانه های دین را عوضی بگذارد؛ مثل اینکه شما در جاده ای حرکت می کنید، ببینید آن سنگ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نشانه ی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 را نشان می دهد؛ در حالی که دست خائنی آمده آن را عوض کرده و مسیر را به آن طرف نشان داده است</w:t>
      </w:r>
      <w:r>
        <w:rPr>
          <w:rFonts w:eastAsia="IRNazanin" w:cs="IRNazanin"/>
          <w:color w:val="111111"/>
          <w:sz w:val="28"/>
          <w:szCs w:val="28"/>
          <w:rtl w:val="true"/>
          <w:lang w:bidi="fa-IR"/>
        </w:rPr>
        <w:t>.</w:t>
      </w:r>
    </w:p>
    <w:p>
      <w:pPr>
        <w:pStyle w:val="Heading3"/>
        <w:numPr>
          <w:ilvl w:val="2"/>
          <w:numId w:val="1"/>
        </w:numPr>
        <w:rPr/>
      </w:pPr>
      <w:bookmarkStart w:id="73" w:name="__RefHeading___Toc690884_1051229030"/>
      <w:bookmarkStart w:id="74" w:name="_Toc28"/>
      <w:bookmarkEnd w:id="73"/>
      <w:r>
        <w:rPr>
          <w:rtl w:val="true"/>
        </w:rPr>
        <w:t>تجدید بنای نظام اسلامی</w:t>
      </w:r>
      <w:bookmarkEnd w:id="7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قیام کرد تا آن واجب بزرگی را که عبارت است از تجدید بنای نظام و جامعه ی اسلامی، یا قیام در مقابل انحرافات بزرگ در جامعه ی اسلامی،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طریق قیام و از طریق امر به معروف و نهی از منکر است؛ بلکه خودش یک مصداق بزرگِ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گاهی به نتیجه ی حکومت می رسد؛ امام حسین علیه السلام برای این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نتیجه ی شهادت می رسد؛ برای این هم آماده بود</w:t>
      </w:r>
      <w:r>
        <w:rPr>
          <w:rFonts w:eastAsia="IRNazanin" w:cs="IRNazanin"/>
          <w:color w:val="111111"/>
          <w:sz w:val="28"/>
          <w:szCs w:val="28"/>
          <w:rtl w:val="true"/>
          <w:lang w:bidi="fa-IR"/>
        </w:rPr>
        <w:t xml:space="preserve">. </w:t>
      </w:r>
      <w:bookmarkStart w:id="75" w:name="pg7294_54032"/>
    </w:p>
    <w:p>
      <w:pPr>
        <w:pStyle w:val="Heading3"/>
        <w:numPr>
          <w:ilvl w:val="2"/>
          <w:numId w:val="1"/>
        </w:numPr>
        <w:rPr/>
      </w:pPr>
      <w:bookmarkStart w:id="76" w:name="__RefHeading___Toc690886_1051229030"/>
      <w:bookmarkStart w:id="77" w:name="_Toc29"/>
      <w:bookmarkEnd w:id="75"/>
      <w:bookmarkEnd w:id="76"/>
      <w:r>
        <w:rPr>
          <w:rtl w:val="true"/>
        </w:rPr>
        <w:t>عمل به احکام و سُنَن‌الهی</w:t>
      </w:r>
      <w:bookmarkEnd w:id="77"/>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یَعْمَلُ بِفَرَایِضِکَ وَ سُنَّتِکَ وَ اَحْکامِکَ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بزرگوار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امام حسین علیه السلام است؛ یعنی امام حسین علیه السلام جانِ خودش و جان پاکیزه ترین انسان های زمان خودش را فدا می کند، برای اینکه مردم به احکام دین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سعادت، در عمل ِ به احکام دین است؛ چون عدالت، در عمل به احکام دین است؛</w:t>
      </w:r>
    </w:p>
    <w:p>
      <w:pPr>
        <w:pStyle w:val="BookText"/>
        <w:rPr/>
      </w:pPr>
      <w:r>
        <w:rPr>
          <w:rFonts w:ascii="IRNazanin" w:hAnsi="IRNazanin" w:eastAsia="IRNazanin"/>
          <w:color w:val="111111"/>
          <w:sz w:val="28"/>
          <w:sz w:val="28"/>
          <w:szCs w:val="28"/>
          <w:rtl w:val="true"/>
          <w:lang w:bidi="fa-IR"/>
        </w:rPr>
        <w:t>چون آزادی و آزادگی انسان، در عمل به احکام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خواهند آزادی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چتر احکام دین است که همه ی خواسته های انسان ها برآورده می شود</w:t>
      </w:r>
      <w:r>
        <w:rPr>
          <w:rFonts w:eastAsia="IRNazanin" w:cs="IRNazanin"/>
          <w:color w:val="111111"/>
          <w:sz w:val="28"/>
          <w:szCs w:val="28"/>
          <w:rtl w:val="true"/>
          <w:lang w:bidi="fa-IR"/>
        </w:rPr>
        <w:t>.</w:t>
      </w:r>
    </w:p>
    <w:p>
      <w:pPr>
        <w:pStyle w:val="Heading3"/>
        <w:numPr>
          <w:ilvl w:val="2"/>
          <w:numId w:val="1"/>
        </w:numPr>
        <w:rPr/>
      </w:pPr>
      <w:bookmarkStart w:id="78" w:name="__RefHeading___Toc690888_1051229030"/>
      <w:bookmarkStart w:id="79" w:name="_Toc30"/>
      <w:bookmarkEnd w:id="78"/>
      <w:r>
        <w:rPr>
          <w:rtl w:val="true"/>
        </w:rPr>
        <w:t>قیام علیه ظلم و بیداد</w:t>
      </w:r>
      <w:bookmarkEnd w:id="7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أَن الحق لا یُعْمَلُ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 بینید به حق عمل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إلَی الْباطِلَ لا یُتَناهی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باطل پرهیز نمی شود؟ این همان لُبّ مرام و نظر حسین بن علی علیه السلام است؛ یعنی می بینید جامعه اسلامی از آن وضع صحیح و حقیقی خودش دور افتاده و می بینید حق مورد عمل نیست، اما باطل مورد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لِیرْغَبِ الْمُؤْمِنُ فی لِقاءِ اللهؘِّ مُحِقّاً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حق دارد به لقای پروردگار و دیدار پروردگارش بشتابد</w:t>
      </w:r>
      <w:r>
        <w:rPr>
          <w:rFonts w:eastAsia="IRNazanin" w:cs="IRNazanin"/>
          <w:color w:val="111111"/>
          <w:sz w:val="28"/>
          <w:szCs w:val="28"/>
          <w:rtl w:val="true"/>
          <w:lang w:bidi="fa-IR"/>
        </w:rPr>
        <w:t xml:space="preserve">. </w:t>
      </w:r>
      <w:bookmarkStart w:id="80" w:name="pg7294_54033"/>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أرَی الْمَوْتَ الّا 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مرگ را غیر از سعادت نمی 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الْحَیاةَ مَعَ الظّالِمینَ الّا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زندگی با ستمکاران و در کنار ستمکاران را جز سختی، رنج، ناراحتی و اندوه نمی بینم</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 بیند یک دنیا ظلم در مقابل اوست، وقتی انسان می بیند که ظالمان و ستمگران بر عمده امور مسلط هستند؛ انسان باید آمادگی داشته باشد و با این</w:t>
      </w:r>
    </w:p>
    <w:p>
      <w:pPr>
        <w:pStyle w:val="BookText"/>
        <w:rPr/>
      </w:pPr>
      <w:r>
        <w:rPr>
          <w:rFonts w:ascii="IRNazanin" w:hAnsi="IRNazanin" w:eastAsia="IRNazanin"/>
          <w:color w:val="111111"/>
          <w:sz w:val="28"/>
          <w:sz w:val="28"/>
          <w:szCs w:val="28"/>
          <w:rtl w:val="true"/>
          <w:lang w:bidi="fa-IR"/>
        </w:rPr>
        <w:t>وضعیت مقابله کند</w:t>
      </w:r>
      <w:r>
        <w:rPr>
          <w:rFonts w:eastAsia="IRNazanin" w:cs="IRNazanin"/>
          <w:color w:val="111111"/>
          <w:sz w:val="28"/>
          <w:szCs w:val="28"/>
          <w:rtl w:val="true"/>
          <w:lang w:bidi="fa-IR"/>
        </w:rPr>
        <w:t>.</w:t>
      </w:r>
    </w:p>
    <w:p>
      <w:pPr>
        <w:pStyle w:val="Heading3"/>
        <w:numPr>
          <w:ilvl w:val="2"/>
          <w:numId w:val="1"/>
        </w:numPr>
        <w:rPr/>
      </w:pPr>
      <w:bookmarkStart w:id="81" w:name="__RefHeading___Toc690890_1051229030"/>
      <w:bookmarkStart w:id="82" w:name="_Toc31"/>
      <w:bookmarkEnd w:id="81"/>
      <w:r>
        <w:rPr>
          <w:rtl w:val="true"/>
        </w:rPr>
        <w:t>امر به معروف و نهی از منکر</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لَمْ اخْرُجْ اشِراً وَ لا بَطِراً وَ لا مُفْسِداً وَ لا ظالِماً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یعنی کسانی اشتباه نکنند و تبلیغاتچی 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نکنند که امام حسین علیه السلام هم مثل کسانی که این گوشه و آن گوشه خروج می کنند، برای اینکه قدرت را به چنگ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خودنمایی، برای عیش و ظلم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مبارزه و جنگ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از این قبیل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خَرَجْتُ لِطَلَبِ الْاصْلاحِ فی امَّةِ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این کار، همین اصلاح است؛ می خواهم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اصلاح از طریق خروج است؛ خروج، یعنی قیام</w:t>
      </w:r>
      <w:r>
        <w:rPr>
          <w:rFonts w:eastAsia="IRNazanin" w:cs="IRNazanin"/>
          <w:color w:val="111111"/>
          <w:sz w:val="28"/>
          <w:szCs w:val="28"/>
          <w:rtl w:val="true"/>
          <w:lang w:bidi="fa-IR"/>
        </w:rPr>
        <w:t xml:space="preserve">. </w:t>
      </w:r>
      <w:bookmarkStart w:id="83" w:name="pg7294_54034"/>
    </w:p>
    <w:p>
      <w:pPr>
        <w:pStyle w:val="BookText"/>
        <w:rPr/>
      </w:pPr>
      <w:bookmarkEnd w:id="83"/>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شدم تا اینکه در امت جدّم پیغمبر صلی الله علیه و آله طلب اصلاح کنم؛ یعنی فسادی را که در امت پیغمبر به وجود آمده، از بین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انحرافی که به وجود آمده را از بین ببرم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اُریدُ أنْ امُرَ بِالمَعْروفِ وَ أنْهی عَن ِالْمُنْکر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خواهم امر به معروف و نهی از منکر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حقیقت و روح این حرکت، امر به معروف و نهی از منکراست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نهی از انجام دادن آن بدی بکنم و مردم را به خوبی های اسلام دعوت و امر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حرکت حسین بن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اصلاح، مصداق امر به معروف و نهی از منکر است</w:t>
      </w:r>
      <w:r>
        <w:rPr>
          <w:rFonts w:eastAsia="IRNazanin" w:cs="IRNazanin"/>
          <w:color w:val="111111"/>
          <w:sz w:val="28"/>
          <w:szCs w:val="28"/>
          <w:rtl w:val="true"/>
          <w:lang w:bidi="fa-IR"/>
        </w:rPr>
        <w:t>.</w:t>
      </w:r>
    </w:p>
    <w:p>
      <w:pPr>
        <w:pStyle w:val="Heading3"/>
        <w:numPr>
          <w:ilvl w:val="2"/>
          <w:numId w:val="1"/>
        </w:numPr>
        <w:rPr/>
      </w:pPr>
      <w:bookmarkStart w:id="84" w:name="__RefHeading___Toc690892_1051229030"/>
      <w:bookmarkStart w:id="85" w:name="_Toc32"/>
      <w:bookmarkEnd w:id="84"/>
      <w:r>
        <w:rPr>
          <w:rtl w:val="true"/>
        </w:rPr>
        <w:t>بیدارگری وجدان‌ها</w:t>
      </w:r>
      <w:bookmarkEnd w:id="8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مُهجَتَهُ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حسینبنعلی، جان و خون خود را در راه تو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لیَستَنقِذَ عِبادکَ مِنَ 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بندگان تو را از جهل نجات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حَیرَةِ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آنها را از سرگردانی ِ ناشی از ضلالت و گمراهی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طرف قضیه، یعنی طرف ِ قیام کننده؛ حسین بن علی علیه السلام است</w:t>
      </w:r>
      <w:r>
        <w:rPr>
          <w:rFonts w:eastAsia="IRNazanin" w:cs="IRNazanin"/>
          <w:color w:val="111111"/>
          <w:sz w:val="28"/>
          <w:szCs w:val="28"/>
          <w:rtl w:val="true"/>
          <w:lang w:bidi="fa-IR"/>
        </w:rPr>
        <w:t xml:space="preserve">. </w:t>
      </w:r>
      <w:bookmarkStart w:id="86" w:name="pg7294_54035"/>
    </w:p>
    <w:p>
      <w:pPr>
        <w:pStyle w:val="BookText"/>
        <w:rPr/>
      </w:pPr>
      <w:bookmarkEnd w:id="86"/>
      <w:r>
        <w:rPr>
          <w:rFonts w:ascii="IRNazanin" w:hAnsi="IRNazanin" w:eastAsia="IRNazanin"/>
          <w:color w:val="111111"/>
          <w:sz w:val="28"/>
          <w:sz w:val="28"/>
          <w:szCs w:val="28"/>
          <w:rtl w:val="true"/>
          <w:lang w:bidi="fa-IR"/>
        </w:rPr>
        <w:t>طرف دیگر قضیه، در فراز بعدی معرفی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تَوازَرَ عَلَیه مَن غَرَّتَه الدُنیا و باعَ حَظَّهُ بالاَرذَلِ الاَدنی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نقطه مقابل، کسانی بودند که فریب زندگی، آنها را به خود مشغول و دنیای مادّی، زخارف دنیایی، شهوات و هواهای نفس، از خود بی خودشان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 حَظَّهُ بِالاَرذَلِ الأدنی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سهمی را که خدای متعال برای هر انسانی در آفرینش عظیم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عبارت است از سعادت و خوشبختی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بهای پست و ناچیز و غیر قابل اعتنایی فروخته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نهضت حسینی است</w:t>
      </w:r>
      <w:r>
        <w:rPr>
          <w:rFonts w:eastAsia="IRNazanin" w:cs="IRNazanin"/>
          <w:color w:val="111111"/>
          <w:sz w:val="28"/>
          <w:szCs w:val="28"/>
          <w:rtl w:val="true"/>
          <w:lang w:bidi="fa-IR"/>
        </w:rPr>
        <w:t>.</w:t>
      </w:r>
    </w:p>
    <w:p>
      <w:pPr>
        <w:pStyle w:val="Heading3"/>
        <w:numPr>
          <w:ilvl w:val="2"/>
          <w:numId w:val="1"/>
        </w:numPr>
        <w:rPr/>
      </w:pPr>
      <w:bookmarkStart w:id="87" w:name="__RefHeading___Toc690894_1051229030"/>
      <w:bookmarkStart w:id="88" w:name="_Toc33"/>
      <w:bookmarkEnd w:id="87"/>
      <w:r>
        <w:rPr>
          <w:rtl w:val="true"/>
        </w:rPr>
        <w:t>احیای حق</w:t>
      </w:r>
      <w:bookmarkEnd w:id="8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که حسین بن علی علیه السلام دست عزیزترین عزیزان خود را گرفت و به سوی میدان خطر به راه افتاد، بسیاری تعجب کردند، بسیاری ملامت کردند، بسیاری او را منع کردند، اما آنها نمی دانستند که اگر امام حسین علیه السلام این کار بزرگ را نکند، حق در دنیا زنده نخواند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فدا شد تا حق زنده بماند</w:t>
      </w:r>
      <w:r>
        <w:rPr>
          <w:rFonts w:eastAsia="IRNazanin" w:cs="IRNazanin"/>
          <w:color w:val="111111"/>
          <w:sz w:val="28"/>
          <w:szCs w:val="28"/>
          <w:rtl w:val="true"/>
          <w:lang w:bidi="fa-IR"/>
        </w:rPr>
        <w:t xml:space="preserve">. </w:t>
      </w:r>
      <w:bookmarkStart w:id="89" w:name="pg7294_54036"/>
    </w:p>
    <w:p>
      <w:pPr>
        <w:pStyle w:val="Heading3"/>
        <w:numPr>
          <w:ilvl w:val="2"/>
          <w:numId w:val="1"/>
        </w:numPr>
        <w:rPr/>
      </w:pPr>
      <w:bookmarkStart w:id="90" w:name="__RefHeading___Toc690896_1051229030"/>
      <w:bookmarkStart w:id="91" w:name="_Toc34"/>
      <w:bookmarkEnd w:id="89"/>
      <w:bookmarkEnd w:id="90"/>
      <w:r>
        <w:rPr>
          <w:rtl w:val="true"/>
        </w:rPr>
        <w:t>واجب بودن قیام در برابر انحراف</w:t>
      </w:r>
      <w:bookmarkEnd w:id="91"/>
    </w:p>
    <w:p>
      <w:pPr>
        <w:pStyle w:val="BookText"/>
        <w:rPr/>
      </w:pPr>
      <w:r>
        <w:rPr>
          <w:rFonts w:ascii="IRNazanin" w:hAnsi="IRNazanin" w:eastAsia="IRNazanin"/>
          <w:color w:val="111111"/>
          <w:sz w:val="28"/>
          <w:sz w:val="28"/>
          <w:szCs w:val="28"/>
          <w:rtl w:val="true"/>
          <w:lang w:bidi="fa-IR"/>
        </w:rPr>
        <w:t>وقتی قدرتی همه ی امکانات جوامع و یا یک جامعه را در اختیار دارد و راه طغیان پیش می گیرد و جلو می رود، اگر مردان و داعیه داران حق در مقابل او اظهار وجود نکنند و حرکت او را تخطئه نکنند، با این عمل، کار او را امضا کرده اند؛ یعنی ظلم به امضای اهل حق می رسد، بدون اینکه خودشان خواسته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گناهی بود که آن روز بزرگان و آقازادگان بنی هاشم و فرزندان سردمداران بزرگ صدر اسلام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را برنمی تافت؛ لذا قیام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امام حسین علیه السلام چنین حرکتی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سُلْطَاناً جَائِراً مُسْتَحِلًّا لِحُرُمِ اللهِ نَاکِثاً لِعَهْدِ اللهِ مُخَالِفاً لِسُنَّتهِ رَسُولِ اللهِ یَعْمَلُ فِي عِبَادِاللهِ بِالْإِثْمٍ وَ الْعُدْوَانِ ثُمَّ لَمْ یُغَیِّرْ بِقَوْلٍ وَ لَا فِعْلٍ کَانَ حَقِیقاً عَلَی اللهِ أَنْ یُد۟خِلَهُ مَد۟خَلَهُ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یعنی اگر کسی کانون فساد و ظلم را ببیند و بی تفاوت بنشیند، در نزد خدای متعال با او هم سرنوشت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دانست که اگر این حرکت را نکند، این امضای او، این سکوت او، این سکون او، چه بر سر اسلام خواهد آورد</w:t>
      </w:r>
      <w:r>
        <w:rPr>
          <w:rFonts w:eastAsia="IRNazanin" w:cs="IRNazanin"/>
          <w:color w:val="111111"/>
          <w:sz w:val="28"/>
          <w:szCs w:val="28"/>
          <w:rtl w:val="true"/>
          <w:lang w:bidi="fa-IR"/>
        </w:rPr>
        <w:t xml:space="preserve">. </w:t>
      </w:r>
      <w:bookmarkStart w:id="92" w:name="pg7294_54037"/>
    </w:p>
    <w:p>
      <w:pPr>
        <w:pStyle w:val="Heading3"/>
        <w:numPr>
          <w:ilvl w:val="2"/>
          <w:numId w:val="1"/>
        </w:numPr>
        <w:rPr/>
      </w:pPr>
      <w:bookmarkStart w:id="93" w:name="__RefHeading___Toc690898_1051229030"/>
      <w:bookmarkStart w:id="94" w:name="_Toc35"/>
      <w:bookmarkEnd w:id="92"/>
      <w:bookmarkEnd w:id="93"/>
      <w:r>
        <w:rPr>
          <w:rtl w:val="true"/>
        </w:rPr>
        <w:t>سست شدن پایه های حکومت فاسد</w:t>
      </w:r>
      <w:bookmarkEnd w:id="94"/>
    </w:p>
    <w:p>
      <w:pPr>
        <w:pStyle w:val="BookText"/>
        <w:rPr/>
      </w:pPr>
      <w:r>
        <w:rPr>
          <w:rFonts w:ascii="IRNazanin" w:hAnsi="IRNazanin" w:eastAsia="IRNazanin"/>
          <w:color w:val="111111"/>
          <w:sz w:val="28"/>
          <w:sz w:val="28"/>
          <w:szCs w:val="28"/>
          <w:rtl w:val="true"/>
          <w:lang w:bidi="fa-IR"/>
        </w:rPr>
        <w:t>حسین بن علی علیه السلام هنگام بیرون آمدن از مدینه و رفتن به سوی مکه، خطاب به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جمله به عنوان وصیت نامه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لَمْ أَخْرُجْ أَشِرًا وَ لا بَطَرًا وَ لا مُفْسِدًا وَ لا ظالِمًا وان ما خَرَجْتُ لِطَلَبِ الاْصْلاح ِ فی امه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یعنی این مردم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در أقطار عالَم اسلامی تحت سایه ننگین حکومت یزید زندگی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نسل های آینده ی تاریخ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هدف قیام من 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لَمْ اخرجْ أَشِرًا وَ لا بَطَرًا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انگیزه های مادی بیرون نیامدم؛ من نیامدم تا مانند یزید مقامی بگیرم؛ من قیام نکردم تا</w:t>
      </w:r>
    </w:p>
    <w:p>
      <w:pPr>
        <w:pStyle w:val="BookText"/>
        <w:rPr/>
      </w:pPr>
      <w:r>
        <w:rPr>
          <w:rFonts w:ascii="IRNazanin" w:hAnsi="IRNazanin" w:eastAsia="IRNazanin"/>
          <w:color w:val="111111"/>
          <w:sz w:val="28"/>
          <w:sz w:val="28"/>
          <w:szCs w:val="28"/>
          <w:rtl w:val="true"/>
          <w:lang w:bidi="fa-IR"/>
        </w:rPr>
        <w:t>مانند این دنیاطلبان پست، بهره مادی بخواهم و خود را برخوردار کنم؛ من به کربلا نمی روم برای اینکه به فکر دنیای مادی خویش باشم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من، بیرون آمدن من برای مقصود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مقصود چیست؟ قیام برای این است که این فسادی را که حکومت یزید و اموی به وجود آورده است، نابود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آماده شهادت و فداکاری کرده ام تا با خون و فداکاری خود، بر روی همه </w:t>
      </w:r>
      <w:bookmarkStart w:id="95" w:name="pg7294_54038"/>
    </w:p>
    <w:p>
      <w:pPr>
        <w:pStyle w:val="BookText"/>
        <w:rPr/>
      </w:pPr>
      <w:bookmarkEnd w:id="95"/>
      <w:r>
        <w:rPr>
          <w:rFonts w:ascii="IRNazanin" w:hAnsi="IRNazanin" w:eastAsia="IRNazanin"/>
          <w:color w:val="111111"/>
          <w:sz w:val="28"/>
          <w:sz w:val="28"/>
          <w:szCs w:val="28"/>
          <w:rtl w:val="true"/>
          <w:lang w:bidi="fa-IR"/>
        </w:rPr>
        <w:t>تدابیر یزیدی خط بطلان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می آیم تا پایه ی فاسد این رژیم و این حکومت را متزلزل کنم</w:t>
      </w:r>
      <w:r>
        <w:rPr>
          <w:rFonts w:eastAsia="IRNazanin" w:cs="IRNazanin"/>
          <w:color w:val="111111"/>
          <w:sz w:val="28"/>
          <w:szCs w:val="28"/>
          <w:rtl w:val="true"/>
          <w:lang w:bidi="fa-IR"/>
        </w:rPr>
        <w:t>.</w:t>
      </w:r>
    </w:p>
    <w:p>
      <w:pPr>
        <w:pStyle w:val="Heading3"/>
        <w:numPr>
          <w:ilvl w:val="2"/>
          <w:numId w:val="1"/>
        </w:numPr>
        <w:rPr/>
      </w:pPr>
      <w:bookmarkStart w:id="96" w:name="__RefHeading___Toc690900_1051229030"/>
      <w:bookmarkStart w:id="97" w:name="_Toc36"/>
      <w:bookmarkEnd w:id="96"/>
      <w:r>
        <w:rPr>
          <w:rtl w:val="true"/>
        </w:rPr>
        <w:t>حفظ محور امامت</w:t>
      </w:r>
      <w:bookmarkEnd w:id="97"/>
    </w:p>
    <w:p>
      <w:pPr>
        <w:pStyle w:val="BookText"/>
        <w:rPr/>
      </w:pPr>
      <w:r>
        <w:rPr>
          <w:rFonts w:ascii="IRNazanin" w:hAnsi="IRNazanin" w:eastAsia="IRNazanin"/>
          <w:color w:val="111111"/>
          <w:sz w:val="28"/>
          <w:sz w:val="28"/>
          <w:szCs w:val="28"/>
          <w:rtl w:val="true"/>
          <w:lang w:bidi="fa-IR"/>
        </w:rPr>
        <w:t>در صدر اسلام، بزرگ ترین و مهم ترین ضربه ای که بر اسلام وارد شد، این بود که حکومت اسلامی از امامت به سلطنت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حسن و حکوم علی بن ابی طالب علیهما السلام به سلطنت شام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حکومت از مرکز دینی ِ خودش خارج شد و در اختیار دنیاطلبان و دنیاداران گذاشته شد، بدیهی است که بعد</w:t>
      </w:r>
    </w:p>
    <w:p>
      <w:pPr>
        <w:pStyle w:val="BookText"/>
        <w:rPr/>
      </w:pPr>
      <w:r>
        <w:rPr>
          <w:rFonts w:ascii="IRNazanin" w:hAnsi="IRNazanin" w:eastAsia="IRNazanin"/>
          <w:color w:val="111111"/>
          <w:sz w:val="28"/>
          <w:sz w:val="28"/>
          <w:szCs w:val="28"/>
          <w:rtl w:val="true"/>
          <w:lang w:bidi="fa-IR"/>
        </w:rPr>
        <w:t>هم حادثه کربلا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حادثه ی کربلا حادثه ای نیست که بشود جلویش را گرفت؛ اجتناب ناپذیر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حمله و نقشه ی دشمن این است که حکومت را از محور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امامت، محور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خاطرش جمع است که همه کار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یافتن ستمدیدگان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یَاْمَنَ الْمَظلمُونَ من عِبادِکَ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بندگان مظلوم تو امنیت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مظلومون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مردمانی هستند که دست و پایی ندارند؛ راه به جایی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است که مردمان مستضعف </w:t>
      </w:r>
      <w:bookmarkStart w:id="98" w:name="pg7294_54039"/>
    </w:p>
    <w:p>
      <w:pPr>
        <w:pStyle w:val="BookText"/>
        <w:rPr/>
      </w:pPr>
      <w:bookmarkEnd w:id="98"/>
      <w:r>
        <w:rPr>
          <w:rFonts w:ascii="IRNazanin" w:hAnsi="IRNazanin" w:eastAsia="IRNazanin"/>
          <w:color w:val="111111"/>
          <w:sz w:val="28"/>
          <w:sz w:val="28"/>
          <w:szCs w:val="28"/>
          <w:rtl w:val="true"/>
          <w:lang w:bidi="fa-IR"/>
        </w:rPr>
        <w:t xml:space="preserve">جامعه و انسان های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سطحی و در هر 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حیثیِّتی، امنیت مالی، امنیت قضایی؛ همینی که امروز در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درست نقطه ی مقابل آن چیزی را می خواست که در زمان سلطه ی طواغیت در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سطح دنیا که نگاه می کنید، می بینید همین است؛ پرچم های دین را وارونه می کنند، بندگان مظلوم خدا را مظلوم تر می کنند و ستمگران، پنجه شان به خون مظلومان بیشتر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هر قیامی، هدف از هر انقلاب، هدف از هر قدرت اسلامی ای، و اصلاً هدف از حاکمیت دین خدا، رسیدگی به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فرایض، احکام و سُنَن است</w:t>
      </w:r>
      <w:r>
        <w:rPr>
          <w:rFonts w:eastAsia="IRNazanin" w:cs="IRNazanin"/>
          <w:color w:val="111111"/>
          <w:sz w:val="28"/>
          <w:szCs w:val="28"/>
          <w:rtl w:val="true"/>
          <w:lang w:bidi="fa-IR"/>
        </w:rPr>
        <w:t>.</w:t>
      </w:r>
    </w:p>
    <w:p>
      <w:pPr>
        <w:pStyle w:val="Heading3"/>
        <w:numPr>
          <w:ilvl w:val="2"/>
          <w:numId w:val="1"/>
        </w:numPr>
        <w:rPr/>
      </w:pPr>
      <w:bookmarkStart w:id="99" w:name="__RefHeading___Toc690902_1051229030"/>
      <w:bookmarkStart w:id="100" w:name="_Toc37"/>
      <w:bookmarkEnd w:id="99"/>
      <w:r>
        <w:rPr>
          <w:rtl w:val="true"/>
        </w:rPr>
        <w:t>الگوسازی برای قیام</w:t>
      </w:r>
      <w:bookmarkEnd w:id="10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نه قیام کرد برای اینکه به حکومت برسد و نه قیام کرد برای اینکه به شهادت برسد؛ هیچ کدام هدف امام حسین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حسین علیه السلام قیام برای ارائه ی یک تکلیف اصولی در بنای کلی نظام اسلامی به مردم بود؛ یعنی عملاً نشان داد هنگامی که اوضاع چنین شد، تکلیف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انسان چنین قیامی کرد، یکی از دو نتیجه را خواهد داد؛ یا انسان به حکومت خواهد رسید، یا به شهادت</w:t>
      </w:r>
      <w:r>
        <w:rPr>
          <w:rFonts w:eastAsia="IRNazanin" w:cs="IRNazanin"/>
          <w:color w:val="111111"/>
          <w:sz w:val="28"/>
          <w:szCs w:val="28"/>
          <w:rtl w:val="true"/>
          <w:lang w:bidi="fa-IR"/>
        </w:rPr>
        <w:t xml:space="preserve">. </w:t>
      </w:r>
      <w:bookmarkStart w:id="101" w:name="pg7294_54040"/>
    </w:p>
    <w:p>
      <w:pPr>
        <w:pStyle w:val="Heading3"/>
        <w:numPr>
          <w:ilvl w:val="2"/>
          <w:numId w:val="1"/>
        </w:numPr>
        <w:rPr/>
      </w:pPr>
      <w:bookmarkStart w:id="102" w:name="__RefHeading___Toc690904_1051229030"/>
      <w:bookmarkStart w:id="103" w:name="_Toc38"/>
      <w:bookmarkEnd w:id="101"/>
      <w:bookmarkEnd w:id="102"/>
      <w:r>
        <w:rPr>
          <w:rtl w:val="true"/>
        </w:rPr>
        <w:t>ترسیم تکلیف</w:t>
      </w:r>
      <w:bookmarkEnd w:id="103"/>
    </w:p>
    <w:p>
      <w:pPr>
        <w:pStyle w:val="BookText"/>
        <w:rPr/>
      </w:pPr>
      <w:r>
        <w:rPr>
          <w:rFonts w:ascii="IRNazanin" w:hAnsi="IRNazanin" w:eastAsia="IRNazanin"/>
          <w:color w:val="111111"/>
          <w:sz w:val="28"/>
          <w:sz w:val="28"/>
          <w:szCs w:val="28"/>
          <w:rtl w:val="true"/>
          <w:lang w:bidi="fa-IR"/>
        </w:rPr>
        <w:t>هدف این بود که حسین بن علی علیه السلام به دنیای زمان خودش، به مسلمان های به فراموشی افتاده از حقایق اسلامی، و به نسل های آینده نشان دهد که هرگاه شرایط این بود، وظیفه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این کاری است که من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قیام کردن، آسودگی نشناختن، دنبال یاران بیشتر به صورت یک مقدمه حتمی برای انجام عمل نبودن، بلکه جان را کف دست گذاشتن و راه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رساندن این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نشان دادن تکلیف به صورت مجسَّم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حسین بن علی علیه السلام این بود که این حرکت انجام بگیرد تا اینکه به برکت این حرکت، انسانیت و مسلمانان تاریخ و مسلمانان آن روزگار تکلیفشان را در مقابل چنان وضعی بفهمند و بدانند هنگامی که ظلم و کفر حکومت می کند و نظام اسلامی به طرف فساد و انحراف می رود و این قطار نزدیک است که از خط خارج شود، تکلیف چیست</w:t>
      </w:r>
      <w:r>
        <w:rPr>
          <w:rFonts w:eastAsia="IRNazanin" w:cs="IRNazanin"/>
          <w:color w:val="111111"/>
          <w:sz w:val="28"/>
          <w:szCs w:val="28"/>
          <w:rtl w:val="true"/>
          <w:lang w:bidi="fa-IR"/>
        </w:rPr>
        <w:t xml:space="preserve">. </w:t>
      </w:r>
      <w:bookmarkStart w:id="104" w:name="pg7294_54041"/>
    </w:p>
    <w:p>
      <w:pPr>
        <w:pStyle w:val="Heading2"/>
        <w:numPr>
          <w:ilvl w:val="1"/>
          <w:numId w:val="1"/>
        </w:numPr>
        <w:rPr/>
      </w:pPr>
      <w:bookmarkStart w:id="105" w:name="__RefHeading___Toc690906_1051229030"/>
      <w:bookmarkStart w:id="106" w:name="_Toc39"/>
      <w:bookmarkEnd w:id="104"/>
      <w:bookmarkEnd w:id="105"/>
      <w:r>
        <w:rPr>
          <w:rtl w:val="true"/>
        </w:rPr>
        <w:t xml:space="preserve">دستاوردها و برکات قیام سیدالشهداء علیه السلام </w:t>
      </w:r>
      <w:r>
        <w:rPr/>
        <w:t>3</w:t>
      </w:r>
      <w:bookmarkEnd w:id="10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690908_1051229030"/>
      <w:bookmarkStart w:id="108" w:name="_Toc40"/>
      <w:bookmarkEnd w:id="107"/>
      <w:r>
        <w:rPr>
          <w:rtl w:val="true"/>
        </w:rPr>
        <w:t>اشاره</w:t>
      </w:r>
      <w:bookmarkStart w:id="109" w:name="pg7294_54042"/>
      <w:bookmarkEnd w:id="108"/>
    </w:p>
    <w:p>
      <w:pPr>
        <w:pStyle w:val="Heading3"/>
        <w:numPr>
          <w:ilvl w:val="2"/>
          <w:numId w:val="1"/>
        </w:numPr>
        <w:rPr/>
      </w:pPr>
      <w:bookmarkStart w:id="110" w:name="__RefHeading___Toc690910_1051229030"/>
      <w:bookmarkStart w:id="111" w:name="_Toc41"/>
      <w:bookmarkEnd w:id="109"/>
      <w:bookmarkEnd w:id="110"/>
      <w:r>
        <w:rPr>
          <w:rtl w:val="true"/>
        </w:rPr>
        <w:t>درمان انحراف</w:t>
      </w:r>
      <w:bookmarkEnd w:id="111"/>
    </w:p>
    <w:p>
      <w:pPr>
        <w:pStyle w:val="BookText"/>
        <w:rPr/>
      </w:pPr>
      <w:r>
        <w:rPr>
          <w:rFonts w:ascii="IRNazanin" w:hAnsi="IRNazanin" w:eastAsia="IRNazanin"/>
          <w:color w:val="111111"/>
          <w:sz w:val="28"/>
          <w:sz w:val="28"/>
          <w:szCs w:val="28"/>
          <w:rtl w:val="true"/>
          <w:lang w:bidi="fa-IR"/>
        </w:rPr>
        <w:t>وقتی قطار از خط خارج شد، باید نا امید بود؟ آیا می شود آن را به خط برگردانید؟ پاسخ این است که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مشکلی است،</w:t>
      </w:r>
    </w:p>
    <w:p>
      <w:pPr>
        <w:pStyle w:val="BookText"/>
        <w:rPr/>
      </w:pPr>
      <w:r>
        <w:rPr>
          <w:rFonts w:ascii="IRNazanin" w:hAnsi="IRNazanin" w:eastAsia="IRNazanin"/>
          <w:color w:val="111111"/>
          <w:sz w:val="28"/>
          <w:sz w:val="28"/>
          <w:szCs w:val="28"/>
          <w:rtl w:val="true"/>
          <w:lang w:bidi="fa-IR"/>
        </w:rPr>
        <w:t>حرکتی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حسین بن علی علیه السلام یک چنین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قطار دین اسلام و جامعه اسلامی را که از خط خود خارج شده بود و داشت می رفت به طرف ماده گرایی و فساد کامل، با قیام خود به حالت اول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بعد از او تشکیل نشد، اما رسمیت دین خدا و قرآن محفوظ ماند</w:t>
      </w:r>
      <w:r>
        <w:rPr>
          <w:rFonts w:eastAsia="IRNazanin" w:cs="IRNazanin"/>
          <w:color w:val="111111"/>
          <w:sz w:val="28"/>
          <w:szCs w:val="28"/>
          <w:rtl w:val="true"/>
          <w:lang w:bidi="fa-IR"/>
        </w:rPr>
        <w:t>.</w:t>
      </w:r>
    </w:p>
    <w:p>
      <w:pPr>
        <w:pStyle w:val="Heading3"/>
        <w:numPr>
          <w:ilvl w:val="2"/>
          <w:numId w:val="1"/>
        </w:numPr>
        <w:rPr/>
      </w:pPr>
      <w:bookmarkStart w:id="112" w:name="__RefHeading___Toc690912_1051229030"/>
      <w:bookmarkStart w:id="113" w:name="_Toc42"/>
      <w:bookmarkEnd w:id="112"/>
      <w:r>
        <w:rPr>
          <w:rtl w:val="true"/>
        </w:rPr>
        <w:t>نقطه ی آغاز حرکت ها</w:t>
      </w:r>
      <w:bookmarkEnd w:id="11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انقلاب های جهانی تاریخ اسلام و انقلاب های بزرگ، از نقطه ی خون این مظلومان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 عالَم که نام اسلام رفته، نام حسین علیه السلام به عنوان نمودار اسلام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جرأت بتوان گفت کلیه انقلاب هایی که بعد از حادثه عاشورا در طول چند قرن اتفاق افتاد، مستند به حادثه عاشورا بود؛ از آنجا الهام می گرفت و به آنجا استناد پیدا می کرد؛ چنین تأثیر عظیم تاریخی را در روند انقلاب های اسلامی آن زمان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از حادثه کربلا گذشته، انعکاس و اثر این حادثه در عواطف مردم، در وجدان های مردم، در ذهنیات و عقلیات مردم، عمیق تر و ژرف تر شده است</w:t>
      </w:r>
      <w:r>
        <w:rPr>
          <w:rFonts w:eastAsia="IRNazanin" w:cs="IRNazanin"/>
          <w:color w:val="111111"/>
          <w:sz w:val="28"/>
          <w:szCs w:val="28"/>
          <w:rtl w:val="true"/>
          <w:lang w:bidi="fa-IR"/>
        </w:rPr>
        <w:t xml:space="preserve">. </w:t>
      </w:r>
      <w:bookmarkStart w:id="114" w:name="pg7294_54043"/>
    </w:p>
    <w:p>
      <w:pPr>
        <w:pStyle w:val="Heading3"/>
        <w:numPr>
          <w:ilvl w:val="2"/>
          <w:numId w:val="1"/>
        </w:numPr>
        <w:rPr/>
      </w:pPr>
      <w:bookmarkStart w:id="115" w:name="__RefHeading___Toc690914_1051229030"/>
      <w:bookmarkStart w:id="116" w:name="_Toc43"/>
      <w:bookmarkEnd w:id="114"/>
      <w:bookmarkEnd w:id="115"/>
      <w:r>
        <w:rPr>
          <w:rtl w:val="true"/>
        </w:rPr>
        <w:t>حیات ابدی اسلام</w:t>
      </w:r>
      <w:bookmarkEnd w:id="116"/>
    </w:p>
    <w:p>
      <w:pPr>
        <w:pStyle w:val="BookText"/>
        <w:rPr/>
      </w:pPr>
      <w:r>
        <w:rPr>
          <w:rFonts w:ascii="IRNazanin" w:hAnsi="IRNazanin" w:eastAsia="IRNazanin"/>
          <w:color w:val="111111"/>
          <w:sz w:val="28"/>
          <w:sz w:val="28"/>
          <w:szCs w:val="28"/>
          <w:rtl w:val="true"/>
          <w:lang w:bidi="fa-IR"/>
        </w:rPr>
        <w:t>شخصیت های برجسته وقتی که در راه یک آرمانی به شهادت می رسند، اگرچه که آن جریان یا آن انقلاب را، یا آن جامعه را از یک وجود ذی قیمت با فقدان خودشان محروم می کنند، اما به وسیله فداکاری خودشان و خون و شهادت خودشان، آن جریان را تقویت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مثل آن چیزی که در مورد همه شهدای بزرگ ما در طول تاریخ اتفاق افتاده و نمونه بارزش عاشورای حسینی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شخصیتی مثل شخصیت حسین بن علی علیه السلام با ارزش و ارج غیر قابل تصوری که این شخصیت دارد، فقدان او برای جامعه بشری یک ضایعه جبران ناپذیر است بدون شک؛ اما فداکاری ای که این فقدان از آن طریق پیش آمده، آنقدر بزرگ است که جریانی را که حسین بن علی علیه السلام به او وابسته است، آن جریان را حیات ابدی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فداکاری است، خاصیت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ادعاها با خون انسان امضا می شوند، صحت آنها برای همیشه ثبت می شود</w:t>
      </w:r>
      <w:r>
        <w:rPr>
          <w:rFonts w:eastAsia="IRNazanin" w:cs="IRNazanin"/>
          <w:color w:val="111111"/>
          <w:sz w:val="28"/>
          <w:szCs w:val="28"/>
          <w:rtl w:val="true"/>
          <w:lang w:bidi="fa-IR"/>
        </w:rPr>
        <w:t xml:space="preserve">. </w:t>
      </w:r>
      <w:bookmarkStart w:id="117" w:name="pg7294_54044"/>
    </w:p>
    <w:p>
      <w:pPr>
        <w:pStyle w:val="Heading3"/>
        <w:numPr>
          <w:ilvl w:val="2"/>
          <w:numId w:val="1"/>
        </w:numPr>
        <w:rPr/>
      </w:pPr>
      <w:bookmarkStart w:id="118" w:name="__RefHeading___Toc690916_1051229030"/>
      <w:bookmarkStart w:id="119" w:name="_Toc44"/>
      <w:bookmarkEnd w:id="117"/>
      <w:bookmarkEnd w:id="118"/>
      <w:r>
        <w:rPr>
          <w:rtl w:val="true"/>
        </w:rPr>
        <w:t>بیمه دائمی دین</w:t>
      </w:r>
      <w:bookmarkEnd w:id="119"/>
    </w:p>
    <w:p>
      <w:pPr>
        <w:pStyle w:val="BookText"/>
        <w:rPr/>
      </w:pPr>
      <w:r>
        <w:rPr>
          <w:rFonts w:ascii="IRNazanin" w:hAnsi="IRNazanin" w:eastAsia="IRNazanin"/>
          <w:color w:val="111111"/>
          <w:sz w:val="28"/>
          <w:sz w:val="28"/>
          <w:szCs w:val="28"/>
          <w:rtl w:val="true"/>
          <w:lang w:bidi="fa-IR"/>
        </w:rPr>
        <w:t>وقتی اسلام در بازار معامله خدا،حسین بن علی علیه السلام را خرج می کند، به همان اندازه عایدی و بازده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بقای اسلام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شهید شد و اسلام تا آخر بیمه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شهید شد و ریشه حکومت خاندان اموی و همه حکومت های ظلم، به وسیله شهادت او سست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 که شما ملت ایران آن را برانداختید، در حقیقت ضربت خورده ی سیدالشهداء علیه السلام عاشورا و هیجان حسینی مردم بود</w:t>
      </w:r>
      <w:r>
        <w:rPr>
          <w:rFonts w:eastAsia="IRNazanin" w:cs="IRNazanin"/>
          <w:color w:val="111111"/>
          <w:sz w:val="28"/>
          <w:szCs w:val="28"/>
          <w:rtl w:val="true"/>
          <w:lang w:bidi="fa-IR"/>
        </w:rPr>
        <w:t>.</w:t>
      </w:r>
    </w:p>
    <w:p>
      <w:pPr>
        <w:pStyle w:val="Heading3"/>
        <w:numPr>
          <w:ilvl w:val="2"/>
          <w:numId w:val="1"/>
        </w:numPr>
        <w:rPr/>
      </w:pPr>
      <w:bookmarkStart w:id="120" w:name="__RefHeading___Toc690918_1051229030"/>
      <w:bookmarkStart w:id="121" w:name="_Toc45"/>
      <w:bookmarkEnd w:id="120"/>
      <w:r>
        <w:rPr>
          <w:rtl w:val="true"/>
        </w:rPr>
        <w:t>حفظ محتوای دین</w:t>
      </w:r>
      <w:bookmarkEnd w:id="12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مِنِّی وَ أَنَا مِن۟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xml:space="preserve">حسین از من است و من از حسینم، بعضی گفتند من از حسینم یعنی دین من از برکت امام حسین علیه السلام مایه گرفت و ماندگار شد و تضمین بقا یافت؛ اینکه دین پیغمبر صلی الله علیه و آله از قیام امام حسین علیه السلام باقی ماند، در این شکی نیست؛ برای اینکه اگر قیام امام حسین علیه السلام نبود، این تکلیف به مردم داده نمی شد، آن قیام های دوران بنی امیه و بنی عباس اتفاق نمی افتاد، حرکت پرتپش و شهادت طلبانه و زنده شیعه در تاریخ ادامه پیدا نمی کرد و ذهنیات مردم مسلمان این می شد که هر کس سرکار است، هرکس در رأس حکومت </w:t>
      </w:r>
      <w:bookmarkStart w:id="122" w:name="pg7294_54045"/>
    </w:p>
    <w:p>
      <w:pPr>
        <w:pStyle w:val="BookText"/>
        <w:rPr/>
      </w:pPr>
      <w:bookmarkEnd w:id="122"/>
      <w:r>
        <w:rPr>
          <w:rFonts w:ascii="IRNazanin" w:hAnsi="IRNazanin" w:eastAsia="IRNazanin"/>
          <w:color w:val="111111"/>
          <w:sz w:val="28"/>
          <w:sz w:val="28"/>
          <w:szCs w:val="28"/>
          <w:rtl w:val="true"/>
          <w:lang w:bidi="fa-IR"/>
        </w:rPr>
        <w:t>است، باید از او اطاعت کرد، ولو فاسق و فاجر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یا هیچ نامی از اسلام نبود، یا اگر بود، نام صد در صد بی محتوایی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محتوا را نگه داشت، قیام امام حسین علیه السلام بود</w:t>
      </w:r>
      <w:r>
        <w:rPr>
          <w:rFonts w:eastAsia="IRNazanin" w:cs="IRNazanin"/>
          <w:color w:val="111111"/>
          <w:sz w:val="28"/>
          <w:szCs w:val="28"/>
          <w:rtl w:val="true"/>
          <w:lang w:bidi="fa-IR"/>
        </w:rPr>
        <w:t>.</w:t>
      </w:r>
    </w:p>
    <w:p>
      <w:pPr>
        <w:pStyle w:val="Heading3"/>
        <w:numPr>
          <w:ilvl w:val="2"/>
          <w:numId w:val="1"/>
        </w:numPr>
        <w:rPr/>
      </w:pPr>
      <w:bookmarkStart w:id="123" w:name="__RefHeading___Toc690920_1051229030"/>
      <w:bookmarkStart w:id="124" w:name="_Toc46"/>
      <w:bookmarkEnd w:id="123"/>
      <w:r>
        <w:rPr>
          <w:rtl w:val="true"/>
        </w:rPr>
        <w:t>مشعل اسلام، بر فراز مناره های تاریخ</w:t>
      </w:r>
      <w:bookmarkEnd w:id="124"/>
    </w:p>
    <w:p>
      <w:pPr>
        <w:pStyle w:val="BookText"/>
        <w:rPr/>
      </w:pPr>
      <w:r>
        <w:rPr>
          <w:rFonts w:ascii="IRNazanin" w:hAnsi="IRNazanin" w:eastAsia="IRNazanin"/>
          <w:color w:val="111111"/>
          <w:sz w:val="28"/>
          <w:sz w:val="28"/>
          <w:szCs w:val="28"/>
          <w:rtl w:val="true"/>
          <w:lang w:bidi="fa-IR"/>
        </w:rPr>
        <w:t>بشر، هرگز شهادتی با این عظمت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با آن شهادت بی نظیر، مشعل خاموش نشدنی شهادت را بر روی بلندترین مناره های تاریخ مشتعل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مشعل هم آن روز در آن دنیای تاریک و ظلمانی، و هم در قدم به قدم تاریخ تا امروز و هم امروز که روزگار فجر دوباره اسلام است، همچنان می درخشد؛ هم دل ها را گرم می کند، هم چشم ها را روشن می کند و هم قدمها را به سوی آینده استوار می سازد</w:t>
      </w:r>
      <w:r>
        <w:rPr>
          <w:rFonts w:eastAsia="IRNazanin" w:cs="IRNazanin"/>
          <w:color w:val="111111"/>
          <w:sz w:val="28"/>
          <w:szCs w:val="28"/>
          <w:rtl w:val="true"/>
          <w:lang w:bidi="fa-IR"/>
        </w:rPr>
        <w:t>.</w:t>
      </w:r>
    </w:p>
    <w:p>
      <w:pPr>
        <w:pStyle w:val="Heading3"/>
        <w:numPr>
          <w:ilvl w:val="2"/>
          <w:numId w:val="1"/>
        </w:numPr>
        <w:rPr/>
      </w:pPr>
      <w:bookmarkStart w:id="125" w:name="__RefHeading___Toc690922_1051229030"/>
      <w:bookmarkStart w:id="126" w:name="_Toc47"/>
      <w:bookmarkEnd w:id="125"/>
      <w:r>
        <w:rPr>
          <w:rtl w:val="true"/>
        </w:rPr>
        <w:t>موج های حرکت</w:t>
      </w:r>
      <w:bookmarkEnd w:id="12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تاریخ سراسر افتخار اسلام شیعی را می خواندید و می دیدید در شب های سیاه و دیجور حکومت های فرعونی، چه درخشندگی هایی در سکوت تاریک و مُظلَم آن حکومت ها و چه فریادها و نشانه هایی از حیات در آن گورستانها به برکت خون حسین علیه السلام و موج خون او به وجود آمد، باور می کردید که نقش حسین بن علی علیه السلام هر روز برجسته تر می شود و امروز هم شما در حقیقت گل های روییده از امواج خون حسین علیه السلام هستید</w:t>
      </w:r>
      <w:r>
        <w:rPr>
          <w:rFonts w:eastAsia="IRNazanin" w:cs="IRNazanin"/>
          <w:color w:val="111111"/>
          <w:sz w:val="28"/>
          <w:szCs w:val="28"/>
          <w:rtl w:val="true"/>
          <w:lang w:bidi="fa-IR"/>
        </w:rPr>
        <w:t xml:space="preserve">. </w:t>
      </w:r>
      <w:bookmarkStart w:id="127" w:name="pg7294_54046"/>
    </w:p>
    <w:p>
      <w:pPr>
        <w:pStyle w:val="Heading3"/>
        <w:numPr>
          <w:ilvl w:val="2"/>
          <w:numId w:val="1"/>
        </w:numPr>
        <w:rPr/>
      </w:pPr>
      <w:bookmarkStart w:id="128" w:name="__RefHeading___Toc690924_1051229030"/>
      <w:bookmarkStart w:id="129" w:name="_Toc48"/>
      <w:bookmarkEnd w:id="127"/>
      <w:bookmarkEnd w:id="128"/>
      <w:r>
        <w:rPr>
          <w:rtl w:val="true"/>
        </w:rPr>
        <w:t>عاشورا؛رمز ماندگاری دین</w:t>
      </w:r>
      <w:bookmarkEnd w:id="129"/>
    </w:p>
    <w:p>
      <w:pPr>
        <w:pStyle w:val="BookText"/>
        <w:rPr/>
      </w:pPr>
      <w:r>
        <w:rPr>
          <w:rFonts w:ascii="IRNazanin" w:hAnsi="IRNazanin" w:eastAsia="IRNazanin"/>
          <w:color w:val="111111"/>
          <w:sz w:val="28"/>
          <w:sz w:val="28"/>
          <w:szCs w:val="28"/>
          <w:rtl w:val="true"/>
          <w:lang w:bidi="fa-IR"/>
        </w:rPr>
        <w:t>اساس دین با عاشورا پیوند خورده و به برکت عاشورا هم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فداکاری بزرگ حسین بن علی علیه السلام نمی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فداکاری، وجدان تاریخ را به کلی متوجه و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قرن اول یا نیمه ی قرن دوم هجری، بساط اسلام به کلی برچیده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اهل مراجعه به تاریخ باشد و حقایق تاریخی را ملاحظه کند، این را تصدیق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وجدان جامعه اسلامی را در آن زمان برآشفت و اسوه و الگویی برای بعدی ها شد، همین حادثه ی عجیبی بود که تا آن روز در اسلام سابقه نداشت</w:t>
      </w:r>
      <w:r>
        <w:rPr>
          <w:rFonts w:eastAsia="IRNazanin" w:cs="IRNazanin"/>
          <w:color w:val="111111"/>
          <w:sz w:val="28"/>
          <w:szCs w:val="28"/>
          <w:rtl w:val="true"/>
          <w:lang w:bidi="fa-IR"/>
        </w:rPr>
        <w:t>.</w:t>
      </w:r>
    </w:p>
    <w:p>
      <w:pPr>
        <w:pStyle w:val="Heading3"/>
        <w:numPr>
          <w:ilvl w:val="2"/>
          <w:numId w:val="1"/>
        </w:numPr>
        <w:rPr/>
      </w:pPr>
      <w:bookmarkStart w:id="130" w:name="__RefHeading___Toc690926_1051229030"/>
      <w:bookmarkStart w:id="131" w:name="_Toc49"/>
      <w:bookmarkEnd w:id="130"/>
      <w:r>
        <w:rPr>
          <w:rtl w:val="true"/>
        </w:rPr>
        <w:t>بقای خط توحید</w:t>
      </w:r>
      <w:bookmarkEnd w:id="131"/>
    </w:p>
    <w:p>
      <w:pPr>
        <w:pStyle w:val="BookText"/>
        <w:rPr/>
      </w:pPr>
      <w:r>
        <w:rPr>
          <w:rFonts w:ascii="IRNazanin" w:hAnsi="IRNazanin" w:eastAsia="IRNazanin"/>
          <w:color w:val="111111"/>
          <w:sz w:val="28"/>
          <w:sz w:val="28"/>
          <w:szCs w:val="28"/>
          <w:rtl w:val="true"/>
          <w:lang w:bidi="fa-IR"/>
        </w:rPr>
        <w:t>بزرگان مشعل دار عدل و داد در تاریخ بشر هنوز زنده اند؛ یعنی آن خطی که آنها برای اثبات و جا انداختن آن، تلاش و مجاهدت می کردند، در زندگی بشر ماند و به صورت یک مفهوم ماندگار و یک درس برای بشر درآمد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اگرچه خود او به شهادت رسید، اما مجاهدت او برای این بود که خط توحید را، خط حاکمیت الله را، خط دین و خط نجات و صلاح انسان را در میان بشر ماندگار و تثبیت کند؛ زیرا عواملی سعی می کردند که این خط را به کلی پاک کنند</w:t>
      </w:r>
      <w:r>
        <w:rPr>
          <w:rFonts w:eastAsia="IRNazanin" w:cs="IRNazanin"/>
          <w:color w:val="111111"/>
          <w:sz w:val="28"/>
          <w:szCs w:val="28"/>
          <w:rtl w:val="true"/>
          <w:lang w:bidi="fa-IR"/>
        </w:rPr>
        <w:t xml:space="preserve">. </w:t>
      </w:r>
      <w:bookmarkStart w:id="132" w:name="pg7294_54047"/>
    </w:p>
    <w:p>
      <w:pPr>
        <w:pStyle w:val="Heading3"/>
        <w:numPr>
          <w:ilvl w:val="2"/>
          <w:numId w:val="1"/>
        </w:numPr>
        <w:rPr/>
      </w:pPr>
      <w:bookmarkStart w:id="133" w:name="__RefHeading___Toc690928_1051229030"/>
      <w:bookmarkStart w:id="134" w:name="_Toc50"/>
      <w:bookmarkEnd w:id="132"/>
      <w:bookmarkEnd w:id="133"/>
      <w:r>
        <w:rPr>
          <w:rtl w:val="true"/>
        </w:rPr>
        <w:t>سر پا ماندن خیمه اسلام</w:t>
      </w:r>
      <w:bookmarkEnd w:id="134"/>
    </w:p>
    <w:p>
      <w:pPr>
        <w:pStyle w:val="BookText"/>
        <w:rPr/>
      </w:pPr>
      <w:r>
        <w:rPr>
          <w:rFonts w:ascii="IRNazanin" w:hAnsi="IRNazanin" w:eastAsia="IRNazanin"/>
          <w:color w:val="111111"/>
          <w:sz w:val="28"/>
          <w:sz w:val="28"/>
          <w:szCs w:val="28"/>
          <w:rtl w:val="true"/>
          <w:lang w:bidi="fa-IR"/>
        </w:rPr>
        <w:t>اگر امام حسین علیه السلام آن کار را نمی کرد، به فاصله اندکی اسلام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واقع به مثابه آن میخ عظیمی شد که این خیمه طوفان زده را با خون خود نگه داشت</w:t>
      </w:r>
      <w:r>
        <w:rPr>
          <w:rFonts w:eastAsia="IRNazanin" w:cs="IRNazanin"/>
          <w:color w:val="111111"/>
          <w:sz w:val="28"/>
          <w:szCs w:val="28"/>
          <w:rtl w:val="true"/>
          <w:lang w:bidi="fa-IR"/>
        </w:rPr>
        <w:t>.</w:t>
      </w:r>
    </w:p>
    <w:p>
      <w:pPr>
        <w:pStyle w:val="Heading3"/>
        <w:numPr>
          <w:ilvl w:val="2"/>
          <w:numId w:val="1"/>
        </w:numPr>
        <w:rPr/>
      </w:pPr>
      <w:bookmarkStart w:id="135" w:name="__RefHeading___Toc690930_1051229030"/>
      <w:bookmarkStart w:id="136" w:name="_Toc51"/>
      <w:bookmarkEnd w:id="135"/>
      <w:r>
        <w:rPr>
          <w:rtl w:val="true"/>
        </w:rPr>
        <w:t>آموزش بالندگی در پرتو جهاد و شهادت</w:t>
      </w:r>
      <w:bookmarkEnd w:id="136"/>
    </w:p>
    <w:p>
      <w:pPr>
        <w:pStyle w:val="BookText"/>
        <w:rPr/>
      </w:pPr>
      <w:r>
        <w:rPr>
          <w:rFonts w:ascii="IRNazanin" w:hAnsi="IRNazanin" w:eastAsia="IRNazanin"/>
          <w:color w:val="111111"/>
          <w:sz w:val="28"/>
          <w:sz w:val="28"/>
          <w:szCs w:val="28"/>
          <w:rtl w:val="true"/>
          <w:lang w:bidi="fa-IR"/>
        </w:rPr>
        <w:t>حادثه کشته شدن، معمولاً یک حادثه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سرداران و رهبران، معمولاً مایه نومیدی است؛ اما تفکر انقلابی شیعی و مکتب آموزش فداکاری و جهاد و شهادت، از چنین حادثه ای که برای همه تلخ است، یک غوغای شور و شعف در دل شیعیان به وجود آورد و از نقطه و واقعه ای که برای همه موجب نومیدی است، سرچشمه جوشان امید را به دل پیروان خود سرازیر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علیه السلام و یارانش در دوران اختناقی سیاه و تحمل ناپذیر و در مقابل قدرتی جبار و ستمگر، جان خود را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ظاهربین، حسین و دستگاه حسینی را پایان یافته تلقی کرد؛ اما او مانند بذری که زیر خاک می رود تا دوباره بالنده و پرثمر سر از خاک بیرون بیاورد، مانند نهال و شکوفه ای شاداب، از زیر خاک بیرون آمد و در طول تاریخ تشیع، به همه انسان های مسلمان، به همه آزادگان عالَم، امید داد، شور داد، درس داد، خستگی ناپذیری داد، جهاد و شهادت و سرانجام پیروزی داد</w:t>
      </w:r>
      <w:r>
        <w:rPr>
          <w:rFonts w:eastAsia="IRNazanin" w:cs="IRNazanin"/>
          <w:color w:val="111111"/>
          <w:sz w:val="28"/>
          <w:szCs w:val="28"/>
          <w:rtl w:val="true"/>
          <w:lang w:bidi="fa-IR"/>
        </w:rPr>
        <w:t xml:space="preserve">. </w:t>
      </w:r>
      <w:bookmarkStart w:id="137" w:name="pg7294_54048"/>
    </w:p>
    <w:p>
      <w:pPr>
        <w:pStyle w:val="Heading3"/>
        <w:numPr>
          <w:ilvl w:val="2"/>
          <w:numId w:val="1"/>
        </w:numPr>
        <w:rPr/>
      </w:pPr>
      <w:bookmarkStart w:id="138" w:name="__RefHeading___Toc690932_1051229030"/>
      <w:bookmarkStart w:id="139" w:name="_Toc52"/>
      <w:bookmarkEnd w:id="137"/>
      <w:bookmarkEnd w:id="138"/>
      <w:r>
        <w:rPr>
          <w:rtl w:val="true"/>
        </w:rPr>
        <w:t>پیروزی خون بر شمشیر</w:t>
      </w:r>
      <w:bookmarkEnd w:id="139"/>
    </w:p>
    <w:p>
      <w:pPr>
        <w:pStyle w:val="BookText"/>
        <w:rPr/>
      </w:pPr>
      <w:r>
        <w:rPr>
          <w:rFonts w:ascii="IRNazanin" w:hAnsi="IRNazanin" w:eastAsia="IRNazanin"/>
          <w:color w:val="111111"/>
          <w:sz w:val="28"/>
          <w:sz w:val="28"/>
          <w:szCs w:val="28"/>
          <w:rtl w:val="true"/>
          <w:lang w:bidi="fa-IR"/>
        </w:rPr>
        <w:t>خطاست اگر کسی خیال کند که امام حسین علیه السلام،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شکست 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جنگ آن کس که کشته می شود شکست نخورده است، آن کس که به هدف خود نمی رسد،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دشمنان امام حسین علیه السلام، این بود که اسلام و یادگارهای نبوٍّت را از زمین براندازند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شکست خوردند، چون اینطور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حسین علیه السلام این بود که در برنامه یکپارچه دشمنان اسلام، که همه جا را به رنگ دلخواه خودشان در آورده بودند یا قصد داشتند درآورند، رخنه ایجاد شود؛ اسلام و ندای مظلومیت و حقانیّت آن در همه جا سر داده شود و بالأخره دشمن اسلام، مغلوب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شد</w:t>
      </w:r>
      <w:r>
        <w:rPr>
          <w:rFonts w:eastAsia="IRNazanin" w:cs="IRNazanin"/>
          <w:color w:val="111111"/>
          <w:sz w:val="28"/>
          <w:szCs w:val="28"/>
          <w:rtl w:val="true"/>
          <w:lang w:bidi="fa-IR"/>
        </w:rPr>
        <w:t>.</w:t>
      </w:r>
    </w:p>
    <w:p>
      <w:pPr>
        <w:pStyle w:val="Heading3"/>
        <w:numPr>
          <w:ilvl w:val="2"/>
          <w:numId w:val="1"/>
        </w:numPr>
        <w:rPr/>
      </w:pPr>
      <w:bookmarkStart w:id="140" w:name="__RefHeading___Toc690934_1051229030"/>
      <w:bookmarkStart w:id="141" w:name="_Toc53"/>
      <w:bookmarkEnd w:id="140"/>
      <w:r>
        <w:rPr>
          <w:rtl w:val="true"/>
        </w:rPr>
        <w:t>بقای نام و یاد اسلام</w:t>
      </w:r>
      <w:bookmarkEnd w:id="14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کوتاه مدّت امام حسین علیه السلام پیروز شد و هم در بلند مدّت؛ در کوتاه مدّت به این ترتیب که، خودِ این قیام و شهادت مظلومانه و اسارت خاندان آن بزرگوار، نظام حکومت بنی امیّه را متزلزل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همین حادثه بود که در دنیای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 در مکه – پی در پی حوادثی پیش آمد و بالأخره منجر به نابودی سلسله آل أبی سفیان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سه، چهار سال، سلسله آل ابی سفیان به کلّی برافتاد و از بین رفت</w:t>
      </w:r>
      <w:r>
        <w:rPr>
          <w:rFonts w:eastAsia="IRNazanin" w:cs="IRNazanin"/>
          <w:color w:val="111111"/>
          <w:sz w:val="28"/>
          <w:szCs w:val="28"/>
          <w:rtl w:val="true"/>
          <w:lang w:bidi="fa-IR"/>
        </w:rPr>
        <w:t xml:space="preserve">. </w:t>
      </w:r>
      <w:bookmarkStart w:id="142" w:name="pg7294_54049"/>
    </w:p>
    <w:p>
      <w:pPr>
        <w:pStyle w:val="BookText"/>
        <w:rPr/>
      </w:pPr>
      <w:bookmarkEnd w:id="142"/>
      <w:r>
        <w:rPr>
          <w:rFonts w:ascii="IRNazanin" w:hAnsi="IRNazanin" w:eastAsia="IRNazanin"/>
          <w:color w:val="111111"/>
          <w:sz w:val="28"/>
          <w:sz w:val="28"/>
          <w:szCs w:val="28"/>
          <w:rtl w:val="true"/>
          <w:lang w:bidi="fa-IR"/>
        </w:rPr>
        <w:t>در دراز مدّت هم امام حسین علیه السلام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تاریخ اسلام نگاه کنید و ببینید چقدر دین در دنیا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اسلام ریشه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ملت های اسلامی پدیدار شدند و رشد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اسلامی پیشرفت کرد، فقه اسلامی پیشرفت کرد و بالأخره بعد از گذشت</w:t>
      </w:r>
    </w:p>
    <w:p>
      <w:pPr>
        <w:pStyle w:val="BookText"/>
        <w:rPr/>
      </w:pPr>
      <w:r>
        <w:rPr>
          <w:rFonts w:ascii="IRNazanin" w:hAnsi="IRNazanin" w:eastAsia="IRNazanin"/>
          <w:color w:val="111111"/>
          <w:sz w:val="28"/>
          <w:sz w:val="28"/>
          <w:szCs w:val="28"/>
          <w:rtl w:val="true"/>
          <w:lang w:bidi="fa-IR"/>
        </w:rPr>
        <w:t>قرن ها، امروز، پرچم اسلام بر فراز بلندترین بام های دنیا، در اهتزاز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یزید و خانواده یزید به اینکه اسلام اینطور، روز به روز رشد کند راضی بودند؟ آنها می خواستند ریشه ی اسلام را بکَنند؛ می خواستند از قرآن و پیغمبر اسلام، اسمی باقی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بینیم که درست به عکس شد</w:t>
      </w:r>
      <w:r>
        <w:rPr>
          <w:rFonts w:eastAsia="IRNazanin" w:cs="IRNazanin"/>
          <w:color w:val="111111"/>
          <w:sz w:val="28"/>
          <w:szCs w:val="28"/>
          <w:rtl w:val="true"/>
          <w:lang w:bidi="fa-IR"/>
        </w:rPr>
        <w:t>.</w:t>
      </w:r>
    </w:p>
    <w:p>
      <w:pPr>
        <w:pStyle w:val="Heading3"/>
        <w:numPr>
          <w:ilvl w:val="2"/>
          <w:numId w:val="1"/>
        </w:numPr>
        <w:rPr/>
      </w:pPr>
      <w:bookmarkStart w:id="143" w:name="__RefHeading___Toc690936_1051229030"/>
      <w:bookmarkStart w:id="144" w:name="_Toc54"/>
      <w:bookmarkEnd w:id="143"/>
      <w:r>
        <w:rPr>
          <w:rtl w:val="true"/>
        </w:rPr>
        <w:t>حفظ ارزش ها</w:t>
      </w:r>
      <w:bookmarkEnd w:id="144"/>
    </w:p>
    <w:p>
      <w:pPr>
        <w:pStyle w:val="BookText"/>
        <w:rPr/>
      </w:pPr>
      <w:r>
        <w:rPr>
          <w:rFonts w:ascii="IRNazanin" w:hAnsi="IRNazanin" w:eastAsia="IRNazanin"/>
          <w:color w:val="111111"/>
          <w:sz w:val="28"/>
          <w:sz w:val="28"/>
          <w:szCs w:val="28"/>
          <w:rtl w:val="true"/>
          <w:lang w:bidi="fa-IR"/>
        </w:rPr>
        <w:t>همین حرکت، اسلام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حرکت موجب شد که ارزش ها در جامعه پایدار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بشوند،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خطر را نمی پذیرفت، حرکت نمی کرد، اقدام نمی کرد، خونش ریخته نمی شد، آن فجایع عظیم برای حرم پیغمبر، دختر امیرالمؤمنین و فرزندان خاندان پیغمبر پیش نمی آمد، این واقعه در تاریخ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ای که می توانست جلوی آن انحراف عظیم را بگیرد، باید به همان عظمت، آن انحراف در ذهن جامعه و تاریخ، شوک ایجاد می کرد 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فداکاری امام حسین علیه السلام است</w:t>
      </w:r>
      <w:r>
        <w:rPr>
          <w:rFonts w:eastAsia="IRNazanin" w:cs="IRNazanin"/>
          <w:color w:val="111111"/>
          <w:sz w:val="28"/>
          <w:szCs w:val="28"/>
          <w:rtl w:val="true"/>
          <w:lang w:bidi="fa-IR"/>
        </w:rPr>
        <w:t xml:space="preserve">. </w:t>
      </w:r>
      <w:bookmarkStart w:id="145" w:name="pg7294_54050"/>
    </w:p>
    <w:p>
      <w:pPr>
        <w:pStyle w:val="Heading3"/>
        <w:numPr>
          <w:ilvl w:val="2"/>
          <w:numId w:val="1"/>
        </w:numPr>
        <w:rPr/>
      </w:pPr>
      <w:bookmarkStart w:id="146" w:name="__RefHeading___Toc690938_1051229030"/>
      <w:bookmarkStart w:id="147" w:name="_Toc55"/>
      <w:bookmarkEnd w:id="145"/>
      <w:bookmarkEnd w:id="146"/>
      <w:r>
        <w:rPr>
          <w:rtl w:val="true"/>
        </w:rPr>
        <w:t>فعالیت های سازمان یافته‌ی شیعه</w:t>
      </w:r>
      <w:bookmarkEnd w:id="147"/>
    </w:p>
    <w:p>
      <w:pPr>
        <w:pStyle w:val="BookText"/>
        <w:rPr/>
      </w:pPr>
      <w:r>
        <w:rPr>
          <w:rFonts w:ascii="IRNazanin" w:hAnsi="IRNazanin" w:eastAsia="IRNazanin"/>
          <w:color w:val="111111"/>
          <w:sz w:val="28"/>
          <w:sz w:val="28"/>
          <w:szCs w:val="28"/>
          <w:rtl w:val="true"/>
          <w:lang w:bidi="fa-IR"/>
        </w:rPr>
        <w:t>پس از واقعه کربلا و شهادت امام علیه السلام، فعالیت سازمان یافته ی شیعیان در عراق به مراتب منظم تر و پُر تحرک تر شد و این تأثیری بود که حالات روانی شیعیان کوفه–که بسیاری از آنان در برابر ضربه دستگاه خلافت یزید، غافلگیر شده و نتوانسته بودند خود را به صحنه عاشورا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ایجاد کرده بود و سوز و تأسف و درد ایشان به آن رنگ و جلا داد</w:t>
      </w:r>
      <w:r>
        <w:rPr>
          <w:rFonts w:eastAsia="IRNazanin" w:cs="IRNazanin"/>
          <w:color w:val="111111"/>
          <w:sz w:val="28"/>
          <w:szCs w:val="28"/>
          <w:rtl w:val="true"/>
          <w:lang w:bidi="fa-IR"/>
        </w:rPr>
        <w:t>.</w:t>
      </w:r>
    </w:p>
    <w:p>
      <w:pPr>
        <w:pStyle w:val="Heading3"/>
        <w:numPr>
          <w:ilvl w:val="2"/>
          <w:numId w:val="1"/>
        </w:numPr>
        <w:rPr/>
      </w:pPr>
      <w:bookmarkStart w:id="148" w:name="__RefHeading___Toc690940_1051229030"/>
      <w:bookmarkStart w:id="149" w:name="_Toc56"/>
      <w:bookmarkEnd w:id="148"/>
      <w:r>
        <w:rPr>
          <w:rtl w:val="true"/>
        </w:rPr>
        <w:t>جوشش سیلاب شهادت</w:t>
      </w:r>
      <w:bookmarkEnd w:id="149"/>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خاطره ی آن خون جوشنده، سیلاب شهادت و فداکاری را در طول تاریخ، در سرزمین دل انسان های مسلمان به راه خواهد افکند، 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خروشان همچنان در طول تاریخ ادامه داشته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خون شهیدان، قدرت های طاغوتی ِ بسیاری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طاغوتی بنی امیّه و قدرت های بسیاری از بنّی عباس، با تکان شدید این طوفان بنیان افکن ستم، به کلّی نابود و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بسیاری در سرزمین های اسلامی پدید آمد و اسلام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به عنوان رگه ی پُر تپش و هیجان آفرین اسلام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حکومت های طاغوتی در توان داشتند، کوشیدند؛ امّا از صد سال پیش تا امروز، از روزگار سیّد جمال الدین اسد آبادی و میرزا حسن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علمای بزرگ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روزگار علمای بزرگی که جنبش مشروطیت را پی ریختند، و تا روزگار میرزا کوچک خان جنگلی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روحانی بزرگوار، آن چریک اسلامی و آن بنیانگذار جنبش مسلحانه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روزگار سیّد حسن مدرّس و شهید نوّاب صفوی و فداییان اسلام، و تا نهضت ملّی و تا لاله زار خونین پانزدهم خرداد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،همه جا نبض خون حسین علیه السلام بود که می تپید و قلب شهیدان بود که می زد و پیکر عظیم جامعه ی اسلامی را به حرکت و تلاش درمی آورد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7294_54053"/>
      <w:bookmarkStart w:id="151" w:name="pg7294_54053"/>
      <w:bookmarkEnd w:id="151"/>
    </w:p>
    <w:p>
      <w:pPr>
        <w:pStyle w:val="Heading2"/>
        <w:numPr>
          <w:ilvl w:val="1"/>
          <w:numId w:val="1"/>
        </w:numPr>
        <w:rPr/>
      </w:pPr>
      <w:bookmarkStart w:id="152" w:name="pg7294_54053"/>
      <w:bookmarkStart w:id="153" w:name="__RefHeading___Toc690942_1051229030"/>
      <w:bookmarkStart w:id="154" w:name="_Toc57"/>
      <w:bookmarkEnd w:id="152"/>
      <w:bookmarkEnd w:id="153"/>
      <w:r>
        <w:rPr>
          <w:rtl w:val="true"/>
        </w:rPr>
        <w:t xml:space="preserve">درس ها و عبرت ها </w:t>
      </w:r>
      <w:r>
        <w:rPr/>
        <w:t>4</w:t>
      </w:r>
      <w:bookmarkEnd w:id="15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690944_1051229030"/>
      <w:bookmarkStart w:id="156" w:name="_Toc58"/>
      <w:bookmarkEnd w:id="155"/>
      <w:r>
        <w:rPr>
          <w:rtl w:val="true"/>
        </w:rPr>
        <w:t>اشاره</w:t>
      </w:r>
      <w:bookmarkStart w:id="157" w:name="pg7294_54054"/>
      <w:bookmarkEnd w:id="156"/>
    </w:p>
    <w:p>
      <w:pPr>
        <w:pStyle w:val="Heading3"/>
        <w:numPr>
          <w:ilvl w:val="2"/>
          <w:numId w:val="1"/>
        </w:numPr>
        <w:rPr/>
      </w:pPr>
      <w:bookmarkStart w:id="158" w:name="__RefHeading___Toc690946_1051229030"/>
      <w:bookmarkStart w:id="159" w:name="_Toc59"/>
      <w:bookmarkEnd w:id="157"/>
      <w:bookmarkEnd w:id="158"/>
      <w:r>
        <w:rPr>
          <w:rtl w:val="true"/>
        </w:rPr>
        <w:t>تفاوت درس و عبرت</w:t>
      </w:r>
      <w:bookmarkEnd w:id="159"/>
    </w:p>
    <w:p>
      <w:pPr>
        <w:pStyle w:val="BookText"/>
        <w:rPr/>
      </w:pPr>
      <w:r>
        <w:rPr>
          <w:rFonts w:ascii="IRNazanin" w:hAnsi="IRNazanin" w:eastAsia="IRNazanin"/>
          <w:color w:val="111111"/>
          <w:sz w:val="28"/>
          <w:sz w:val="28"/>
          <w:szCs w:val="28"/>
          <w:rtl w:val="true"/>
          <w:lang w:bidi="fa-IR"/>
        </w:rPr>
        <w:t>ماجرای امام حسین علیه السلام جدای از یک درس، یک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آن است که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آنطور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آن گونه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درس بزرگی به همه ی بشریت داده که خیلی با عظمت و در جای خود محفوظ است؛ اما غیر از درس، چیز دیگری وجود دارد و آن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آن است که انسان نگاه کند و ببیند چطور شد 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کودکی که جلو چشم مردم، آن همه مورد ِتجلیل پیغمبر بود درباره ی او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شَبَابِ اَهلِ ِ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سرور جوانان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نیم قرن از زمان پیغمبر، با آن وضع فجیع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این امّت، حسین بن علی علیه السلام را جلو ِچشم کسانی از همان نسلی که دیده بودند که او بر دوش پیغمبر سوار می شد و این حرف ها را از زبان پیغمبر درباره ی او شنیده بودند، با آن وضع فجیع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عبرت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شوخی بود که دختران پیغمبر را مثل دختران ِسرزمین های فتح شده ی غیر اسلامی، بیاورند جلو ِچشم مردم کوچه و بازار بگردانند و به کسی مثل زینب علیها السلام اهانت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کار به اینجا رسید؟ این، همان عبرت است و از درس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به اعماق و ریزه کاری های تاریخ و حوادث است</w:t>
      </w:r>
      <w:r>
        <w:rPr>
          <w:rFonts w:eastAsia="IRNazanin" w:cs="IRNazanin"/>
          <w:color w:val="111111"/>
          <w:sz w:val="28"/>
          <w:szCs w:val="28"/>
          <w:rtl w:val="true"/>
          <w:lang w:bidi="fa-IR"/>
        </w:rPr>
        <w:t xml:space="preserve">. </w:t>
      </w:r>
      <w:bookmarkStart w:id="160" w:name="pg7294_54055"/>
    </w:p>
    <w:p>
      <w:pPr>
        <w:pStyle w:val="Heading3"/>
        <w:numPr>
          <w:ilvl w:val="2"/>
          <w:numId w:val="1"/>
        </w:numPr>
        <w:rPr/>
      </w:pPr>
      <w:bookmarkStart w:id="161" w:name="__RefHeading___Toc690948_1051229030"/>
      <w:bookmarkStart w:id="162" w:name="_Toc60"/>
      <w:bookmarkEnd w:id="160"/>
      <w:bookmarkEnd w:id="161"/>
      <w:r>
        <w:rPr>
          <w:rtl w:val="true"/>
        </w:rPr>
        <w:t>صحنه عبرت</w:t>
      </w:r>
      <w:bookmarkEnd w:id="162"/>
    </w:p>
    <w:p>
      <w:pPr>
        <w:pStyle w:val="BookText"/>
        <w:rPr/>
      </w:pPr>
      <w:r>
        <w:rPr>
          <w:rFonts w:ascii="IRNazanin" w:hAnsi="IRNazanin" w:eastAsia="IRNazanin"/>
          <w:color w:val="111111"/>
          <w:sz w:val="28"/>
          <w:sz w:val="28"/>
          <w:szCs w:val="28"/>
          <w:rtl w:val="true"/>
          <w:lang w:bidi="fa-IR"/>
        </w:rPr>
        <w:t>غیر از درس، عاشورا یک صحنه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این صحنه نگاه کند، تا عبرت</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با آن وضعیت مقایسه کند و بفهمد در چه حال و در چه وضعیتی است؛ چه چیزی او را تهدید می کند؛ چه چیزی برای او لازم است؟ این را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از جاده ای عبور کردید و اتومبیلی را دیدید که واژگون شده یا تصادف کرده و آسیب دیده؛ مچاله شده و سرنشینانش نابود شده اند، می ایستید و نگاه می کنید، برای اینکه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که چطور سرعتی، چطور حرکتی و چگونه رانندگی ای، به این وضعیت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 دیگری از درس است؛ اما درس از راه عبرت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عبرتی که در قضیه عاشورا ما را به خود متوجه می کند، این است که ببینیم چه شد که پنجاه سال بعد از درگذشت پیغمبر صلی الله علیه و آله، جامعه اسلامی به آن حدی رسید که کسی مثل امام حسین علیه السلام، ناچار شد برای نجات جامعه اسلامی، این فداکاری را بکند؟ چه شد که همین جامعه، همین کشور و همین شهرها، کارشان به جایی رسد و آن قدر از اسلام دور شدند که کسی مثل یزید بر آنها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پیش آمد که کسی مثل حسین بن علی علیه السلام، دید که چاره ای جز این فداکاری عظیم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به چنین مرحله ای رسیدند؟ این، آن عبرت است</w:t>
      </w:r>
      <w:r>
        <w:rPr>
          <w:rFonts w:eastAsia="IRNazanin" w:cs="IRNazanin"/>
          <w:color w:val="111111"/>
          <w:sz w:val="28"/>
          <w:szCs w:val="28"/>
          <w:rtl w:val="true"/>
          <w:lang w:bidi="fa-IR"/>
        </w:rPr>
        <w:t xml:space="preserve">. </w:t>
      </w:r>
      <w:bookmarkStart w:id="163" w:name="pg7294_54056"/>
    </w:p>
    <w:p>
      <w:pPr>
        <w:pStyle w:val="Heading3"/>
        <w:numPr>
          <w:ilvl w:val="2"/>
          <w:numId w:val="1"/>
        </w:numPr>
        <w:rPr/>
      </w:pPr>
      <w:bookmarkStart w:id="164" w:name="__RefHeading___Toc690950_1051229030"/>
      <w:bookmarkStart w:id="165" w:name="_Toc61"/>
      <w:bookmarkEnd w:id="163"/>
      <w:bookmarkEnd w:id="164"/>
      <w:r>
        <w:rPr>
          <w:rtl w:val="true"/>
        </w:rPr>
        <w:t>درس دفاع از دین</w:t>
      </w:r>
      <w:bookmarkEnd w:id="165"/>
    </w:p>
    <w:p>
      <w:pPr>
        <w:pStyle w:val="BookText"/>
        <w:rPr/>
      </w:pPr>
      <w:r>
        <w:rPr>
          <w:rFonts w:ascii="IRNazanin" w:hAnsi="IRNazanin" w:eastAsia="IRNazanin"/>
          <w:color w:val="111111"/>
          <w:sz w:val="28"/>
          <w:sz w:val="28"/>
          <w:szCs w:val="28"/>
          <w:rtl w:val="true"/>
          <w:lang w:bidi="fa-IR"/>
        </w:rPr>
        <w:t>اولین درس بزرگ عاشورا، درس فدا شدن در راه دین و در راه خداست، حتی در سخت ترین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 ترین درس</w:t>
      </w:r>
    </w:p>
    <w:p>
      <w:pPr>
        <w:pStyle w:val="BookText"/>
        <w:rPr/>
      </w:pPr>
      <w:r>
        <w:rPr>
          <w:rFonts w:ascii="IRNazanin" w:hAnsi="IRNazanin" w:eastAsia="IRNazanin"/>
          <w:color w:val="111111"/>
          <w:sz w:val="28"/>
          <w:sz w:val="28"/>
          <w:szCs w:val="28"/>
          <w:rtl w:val="true"/>
          <w:lang w:bidi="fa-IR"/>
        </w:rPr>
        <w:t>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به همه ی مسلمانان بلکه به همه ی آزادگان عالم و لو غیر مسلمان، این درس را داد که اگر شرف انسان، آزادگی انسان و آرمان های انسان و برای مسلمانان، دین آنان در معرض خطر قرار گرفت، دفاع از دین در سخت ترین شرائط و با سخت ترین مقدمات یک فریضه ی اسلامی و یک فریضه 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شرائط دشوار است، نگویند نمی شود؛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همیشه می شود دفاع کرد، با اراده ی راسخ و با روح فداکاری و شهادت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قدر عزیز است که مثل پیغمبری هم برایش شهید می شود؛ مثل امام حسینی هم شهید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را نمی فهمند؛ همه این ایمان و آمادگی را ندارند</w:t>
      </w:r>
      <w:r>
        <w:rPr>
          <w:rFonts w:eastAsia="IRNazanin" w:cs="IRNazanin"/>
          <w:color w:val="111111"/>
          <w:sz w:val="28"/>
          <w:szCs w:val="28"/>
          <w:rtl w:val="true"/>
          <w:lang w:bidi="fa-IR"/>
        </w:rPr>
        <w:t>.</w:t>
      </w:r>
    </w:p>
    <w:p>
      <w:pPr>
        <w:pStyle w:val="Heading3"/>
        <w:numPr>
          <w:ilvl w:val="2"/>
          <w:numId w:val="1"/>
        </w:numPr>
        <w:rPr/>
      </w:pPr>
      <w:bookmarkStart w:id="166" w:name="__RefHeading___Toc690952_1051229030"/>
      <w:bookmarkStart w:id="167" w:name="_Toc62"/>
      <w:bookmarkEnd w:id="166"/>
      <w:r>
        <w:rPr>
          <w:rtl w:val="true"/>
        </w:rPr>
        <w:t>سرمشق مقاومت</w:t>
      </w:r>
      <w:bookmarkEnd w:id="16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یک حادثه تاریخی صرف نبود؛ عاشورا یک فرهنگ، یک جریان مستمر و یک سرمشق دائمی برای امت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أبی عبدالله علیه السلام با این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خود دارای توجیه عقلانی و منطقی </w:t>
      </w:r>
      <w:bookmarkStart w:id="168" w:name="pg7294_54057"/>
    </w:p>
    <w:p>
      <w:pPr>
        <w:pStyle w:val="BookText"/>
        <w:rPr/>
      </w:pPr>
      <w:bookmarkEnd w:id="168"/>
      <w:r>
        <w:rPr>
          <w:rFonts w:ascii="IRNazanin" w:hAnsi="IRNazanin" w:eastAsia="IRNazanin"/>
          <w:color w:val="111111"/>
          <w:sz w:val="28"/>
          <w:sz w:val="28"/>
          <w:szCs w:val="28"/>
          <w:rtl w:val="true"/>
          <w:lang w:bidi="fa-IR"/>
        </w:rPr>
        <w:t xml:space="preserve">کاملا روشنی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سرمشق را برای امت اسلامی نوشت 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سرمشق فقط شهید شدن هم نیست؛ یک چیز مرکب و پیچیده و بسیار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عنصر در حرکت حضرت أبی عبدالله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منطق و عقل، عنصر حماسه و عزت، و عنصر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مقاومت حسین بن علی علیه السلام، درس فراموش نشدنی است</w:t>
      </w:r>
      <w:r>
        <w:rPr>
          <w:rFonts w:eastAsia="IRNazanin" w:cs="IRNazanin"/>
          <w:color w:val="111111"/>
          <w:sz w:val="28"/>
          <w:szCs w:val="28"/>
          <w:rtl w:val="true"/>
          <w:lang w:bidi="fa-IR"/>
        </w:rPr>
        <w:t>.</w:t>
      </w:r>
    </w:p>
    <w:p>
      <w:pPr>
        <w:pStyle w:val="Heading3"/>
        <w:numPr>
          <w:ilvl w:val="2"/>
          <w:numId w:val="1"/>
        </w:numPr>
        <w:rPr/>
      </w:pPr>
      <w:bookmarkStart w:id="169" w:name="__RefHeading___Toc690954_1051229030"/>
      <w:bookmarkStart w:id="170" w:name="_Toc63"/>
      <w:bookmarkEnd w:id="169"/>
      <w:r>
        <w:rPr>
          <w:rtl w:val="true"/>
        </w:rPr>
        <w:t>افزایش معرفت و شناخت</w:t>
      </w:r>
      <w:bookmarkEnd w:id="170"/>
    </w:p>
    <w:p>
      <w:pPr>
        <w:pStyle w:val="BookText"/>
        <w:rPr/>
      </w:pPr>
      <w:r>
        <w:rPr>
          <w:rFonts w:ascii="IRNazanin" w:hAnsi="IRNazanin" w:eastAsia="IRNazanin"/>
          <w:color w:val="111111"/>
          <w:sz w:val="28"/>
          <w:sz w:val="28"/>
          <w:szCs w:val="28"/>
          <w:rtl w:val="true"/>
          <w:lang w:bidi="fa-IR"/>
        </w:rPr>
        <w:t>فهمیدن قضیه عاشورا فقط در تاریخ نیست؛ در هر زمانی باید دید عناصر تشکیل دهنده ی هویت یزیدی کجا پیدا می شود، آنگاه در مقابلش باید عناصر تشکیل دهنده ی هویت حسینی را به میدان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معرفت و شناخت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 ترین کارهای هیئت ها و جلسه ها و عزاداری ها، تبیین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وظایف مهم دیگرشان، تبیین قرآن و دین و همان معارفی است که امام حسین علیه السلام فدای آن شد</w:t>
      </w:r>
      <w:r>
        <w:rPr>
          <w:rFonts w:eastAsia="IRNazanin" w:cs="IRNazanin"/>
          <w:color w:val="111111"/>
          <w:sz w:val="28"/>
          <w:szCs w:val="28"/>
          <w:rtl w:val="true"/>
          <w:lang w:bidi="fa-IR"/>
        </w:rPr>
        <w:t>.</w:t>
      </w:r>
    </w:p>
    <w:p>
      <w:pPr>
        <w:pStyle w:val="Heading3"/>
        <w:numPr>
          <w:ilvl w:val="2"/>
          <w:numId w:val="1"/>
        </w:numPr>
        <w:rPr/>
      </w:pPr>
      <w:bookmarkStart w:id="171" w:name="__RefHeading___Toc690956_1051229030"/>
      <w:bookmarkStart w:id="172" w:name="_Toc64"/>
      <w:bookmarkEnd w:id="171"/>
      <w:r>
        <w:rPr>
          <w:rtl w:val="true"/>
        </w:rPr>
        <w:t>خطر میکروب ها</w:t>
      </w:r>
      <w:bookmarkEnd w:id="17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 ماجرای امام حسین علیه السلام این است که انسان فکر کند تاریخ و جامعه اسلامی، آن هم جامعه ای که در رأس آن، شخصی مثل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بشر معمولی – قرار دارد، چه حادثه ای اتفاق افتاده و چه میکروبی وارد کالبد این جامعه شده است که بعد از گذشت </w:t>
      </w:r>
      <w:bookmarkStart w:id="173" w:name="pg7294_54058"/>
    </w:p>
    <w:p>
      <w:pPr>
        <w:pStyle w:val="BookText"/>
        <w:rPr/>
      </w:pPr>
      <w:bookmarkEnd w:id="173"/>
      <w:r>
        <w:rPr>
          <w:rFonts w:ascii="IRNazanin" w:hAnsi="IRNazanin" w:eastAsia="IRNazanin"/>
          <w:color w:val="111111"/>
          <w:sz w:val="28"/>
          <w:sz w:val="28"/>
          <w:szCs w:val="28"/>
          <w:rtl w:val="true"/>
          <w:lang w:bidi="fa-IR"/>
        </w:rPr>
        <w:t>نیم قرن از وفات پیامبر صلی الله علیه و آله و بیست سال از شهادت امیرالمؤمنین علیه السلام، در همین جامعه و میان همین مردم، کسی مثل حسین بن علی علیه السلام را به آن وضع به شهادت برسانند؟ چه اتّفاقی افتاد و چه طور چنین واقعه ای ممکن است رخ دهد؟</w:t>
      </w:r>
    </w:p>
    <w:p>
      <w:pPr>
        <w:pStyle w:val="Heading3"/>
        <w:numPr>
          <w:ilvl w:val="2"/>
          <w:numId w:val="1"/>
        </w:numPr>
        <w:rPr/>
      </w:pPr>
      <w:bookmarkStart w:id="174" w:name="__RefHeading___Toc690958_1051229030"/>
      <w:bookmarkStart w:id="175" w:name="_Toc65"/>
      <w:bookmarkEnd w:id="174"/>
      <w:r>
        <w:rPr>
          <w:rtl w:val="true"/>
        </w:rPr>
        <w:t>خطر ِتهی شدن جامعه از ارزش‌ها اگر مراقبت نباشد، آن وقت جامعه همین طور به تدریج از ارزش ها تهی می شود و به نقطه ای می رسد که فقط یک پوسته ظاهری باقی می ماند</w:t>
      </w:r>
      <w:r>
        <w:rPr>
          <w:rtl w:val="true"/>
        </w:rPr>
        <w:t xml:space="preserve">. </w:t>
      </w:r>
      <w:r>
        <w:rPr>
          <w:rtl w:val="true"/>
        </w:rPr>
        <w:t xml:space="preserve">ناگهان یک امتحان بزرگ پیش می آید </w:t>
      </w:r>
      <w:r>
        <w:rPr>
          <w:rtl w:val="true"/>
        </w:rPr>
        <w:t>-[</w:t>
      </w:r>
      <w:r>
        <w:rPr>
          <w:rtl w:val="true"/>
        </w:rPr>
        <w:t>مثل</w:t>
      </w:r>
      <w:r>
        <w:rPr>
          <w:rtl w:val="true"/>
        </w:rPr>
        <w:t xml:space="preserve">] </w:t>
      </w:r>
      <w:r>
        <w:rPr>
          <w:rtl w:val="true"/>
        </w:rPr>
        <w:t>امتحان قیام أبی عبد الله</w:t>
      </w:r>
      <w:r>
        <w:rPr>
          <w:rtl w:val="true"/>
        </w:rPr>
        <w:t xml:space="preserve">- </w:t>
      </w:r>
      <w:r>
        <w:rPr>
          <w:rtl w:val="true"/>
        </w:rPr>
        <w:t>آن وقت این جامعه در این امتحان مردود می شود</w:t>
      </w:r>
      <w:r>
        <w:rPr>
          <w:rtl w:val="true"/>
        </w:rPr>
        <w:t>.</w:t>
      </w:r>
      <w:bookmarkEnd w:id="175"/>
    </w:p>
    <w:p>
      <w:pPr>
        <w:pStyle w:val="Heading3"/>
        <w:numPr>
          <w:ilvl w:val="2"/>
          <w:numId w:val="1"/>
        </w:numPr>
        <w:rPr/>
      </w:pPr>
      <w:bookmarkStart w:id="176" w:name="__RefHeading___Toc690960_1051229030"/>
      <w:bookmarkStart w:id="177" w:name="_Toc66"/>
      <w:bookmarkEnd w:id="176"/>
      <w:r>
        <w:rPr>
          <w:rtl w:val="true"/>
        </w:rPr>
        <w:t>نترسیدن از غربت</w:t>
      </w:r>
      <w:bookmarkEnd w:id="17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غربت شما را نترساند و به وحشت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ی غربت را حسین بن علی علیه السلام و یارانش پیمودند و فایده اش این شد که امروز اسلام زنده است و حادثه کربلا نه فقط در قطعه زمینی کوچک، بلکه در منطقه عظیمی از محیط زیست بشر امروز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همه جا هست؛ در ادبیات، در فرهنگ، در سنت ها، در اعتقادها و در میان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مقابل خدا سجده نمی کند، در مقابل عظمت حسین بن علی علیه السلام سر فرود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غربت، امروز این نتیجه را دارد</w:t>
      </w:r>
      <w:r>
        <w:rPr>
          <w:rFonts w:eastAsia="IRNazanin" w:cs="IRNazanin"/>
          <w:color w:val="111111"/>
          <w:sz w:val="28"/>
          <w:szCs w:val="28"/>
          <w:rtl w:val="true"/>
          <w:lang w:bidi="fa-IR"/>
        </w:rPr>
        <w:t xml:space="preserve">. </w:t>
      </w:r>
      <w:bookmarkStart w:id="178" w:name="pg7294_54059"/>
    </w:p>
    <w:p>
      <w:pPr>
        <w:pStyle w:val="Heading3"/>
        <w:numPr>
          <w:ilvl w:val="2"/>
          <w:numId w:val="1"/>
        </w:numPr>
        <w:rPr/>
      </w:pPr>
      <w:bookmarkStart w:id="179" w:name="__RefHeading___Toc690962_1051229030"/>
      <w:bookmarkStart w:id="180" w:name="_Toc67"/>
      <w:bookmarkEnd w:id="178"/>
      <w:bookmarkEnd w:id="179"/>
      <w:r>
        <w:rPr>
          <w:rtl w:val="true"/>
        </w:rPr>
        <w:t>پرهیز از دو عامل گمراهی</w:t>
      </w:r>
      <w:bookmarkEnd w:id="180"/>
    </w:p>
    <w:p>
      <w:pPr>
        <w:pStyle w:val="BookText"/>
        <w:rPr/>
      </w:pPr>
      <w:r>
        <w:rPr>
          <w:rFonts w:ascii="IRNazanin" w:hAnsi="IRNazanin" w:eastAsia="IRNazanin"/>
          <w:color w:val="111111"/>
          <w:sz w:val="28"/>
          <w:sz w:val="28"/>
          <w:szCs w:val="28"/>
          <w:rtl w:val="true"/>
          <w:lang w:bidi="fa-IR"/>
        </w:rPr>
        <w:t>به نظر من این پیام عاشورا، از درس ها و پیام های دیگر عاشورا برای امروز ما فوری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بفهمیم چه بلایی بر سر آن جامعه آمد که حسین بن علی علیه السلام، آقازاده ی اول دنیای اسلام و پسر خلیفه مسلمین، پسر علی بن ابی طالب علیه السلام، در همان شهری که پدر بزرگوارش بر مسند خلافت می نشست، سر بریده اش گردانده شد و آب از آب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w:t>
      </w:r>
    </w:p>
    <w:p>
      <w:pPr>
        <w:pStyle w:val="BookText"/>
        <w:rPr/>
      </w:pPr>
      <w:r>
        <w:rPr>
          <w:rFonts w:ascii="IRNazanin" w:hAnsi="IRNazanin" w:eastAsia="IRNazanin"/>
          <w:color w:val="111111"/>
          <w:sz w:val="28"/>
          <w:sz w:val="28"/>
          <w:szCs w:val="28"/>
          <w:rtl w:val="true"/>
          <w:lang w:bidi="fa-IR"/>
        </w:rPr>
        <w:t>شهر آدم هایی به کربلا آمدند، او و اصحاب او را با لب تشنه به شهادت رساندند و حرم امیر المؤمنین علیه السلام را به اسارت گرفتند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جواب ما را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آن درد را به مسلمین معرفی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آیه این است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وَاتَّبَعُوا الشَّهَواتِ فَسَوفَ یَلقَونَ غَیًّا</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دو عامل، عامل اصلی این گمراهی و انحراف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دور شدن از ذکر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مظهر آن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خدا و معنویت؛ حساب معنویت را از زندگی جدا کردن و توجه و ذکر و دعا و توسل و طلب از خدای متعال و توکل به خدا و محاسبات خدایی را از زندگی کنار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 شهوترانی ها رفتن؛ دنبال هوس ها رفتن و در یک جمله</w:t>
      </w:r>
      <w:r>
        <w:rPr>
          <w:rFonts w:eastAsia="IRNazanin" w:cs="IRNazanin"/>
          <w:color w:val="111111"/>
          <w:sz w:val="28"/>
          <w:szCs w:val="28"/>
          <w:rtl w:val="true"/>
          <w:lang w:bidi="fa-IR"/>
        </w:rPr>
        <w:t xml:space="preserve">: </w:t>
      </w:r>
      <w:bookmarkStart w:id="181" w:name="pg7294_54060"/>
    </w:p>
    <w:p>
      <w:pPr>
        <w:pStyle w:val="BookText"/>
        <w:rPr/>
      </w:pPr>
      <w:bookmarkEnd w:id="181"/>
      <w:r>
        <w:rPr>
          <w:rFonts w:ascii="IRNazanin" w:hAnsi="IRNazanin" w:eastAsia="IRNazanin"/>
          <w:color w:val="111111"/>
          <w:sz w:val="28"/>
          <w:sz w:val="28"/>
          <w:szCs w:val="28"/>
          <w:rtl w:val="true"/>
          <w:lang w:bidi="fa-IR"/>
        </w:rPr>
        <w:t>دنیاطلبی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جمع آوری ثروت، جمع آوری مال و التذاذ به شهوات دنیا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اصل دانستن و آرمان ها را فراموش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اساسی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ممکن است به این درد دچار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جامعه اسلامی، آن حالت آرمان خواهی از بین برود یا ضعیف شود؛ هر کس به فکر این باشد که کلاهش را از معرکه در ببرد و از دیگران در دنیا عقب نیفتد؛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جمع کرده است، ما هم برویم جمع کنیم و خلاصه خود و مصالح خود را بر مصالح جامعه ترجیح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w:t>
      </w:r>
    </w:p>
    <w:p>
      <w:pPr>
        <w:pStyle w:val="BookText"/>
        <w:rPr/>
      </w:pPr>
      <w:r>
        <w:rPr>
          <w:rFonts w:ascii="IRNazanin" w:hAnsi="IRNazanin" w:eastAsia="IRNazanin"/>
          <w:color w:val="111111"/>
          <w:sz w:val="28"/>
          <w:sz w:val="28"/>
          <w:szCs w:val="28"/>
          <w:rtl w:val="true"/>
          <w:lang w:bidi="fa-IR"/>
        </w:rPr>
        <w:t>است که به این درد دچار خواهیم شد</w:t>
      </w:r>
      <w:r>
        <w:rPr>
          <w:rFonts w:eastAsia="IRNazanin" w:cs="IRNazanin"/>
          <w:color w:val="111111"/>
          <w:sz w:val="28"/>
          <w:szCs w:val="28"/>
          <w:rtl w:val="true"/>
          <w:lang w:bidi="fa-IR"/>
        </w:rPr>
        <w:t>.</w:t>
      </w:r>
    </w:p>
    <w:p>
      <w:pPr>
        <w:pStyle w:val="Heading3"/>
        <w:numPr>
          <w:ilvl w:val="2"/>
          <w:numId w:val="1"/>
        </w:numPr>
        <w:rPr/>
      </w:pPr>
      <w:bookmarkStart w:id="182" w:name="__RefHeading___Toc690964_1051229030"/>
      <w:bookmarkStart w:id="183" w:name="_Toc68"/>
      <w:bookmarkEnd w:id="182"/>
      <w:r>
        <w:rPr>
          <w:rtl w:val="true"/>
        </w:rPr>
        <w:t>حفظ روحیه ی انقلابی</w:t>
      </w:r>
      <w:bookmarkEnd w:id="18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علیه السلام بر سر کار آمد، یعنی ورق برگشت؛ شهوترانی و دنیاطلبی به انزوا رفت، وابستگی و فساد به انزوا رفت، تقوا بالای کار آمد، زهد روی کار آمد، صفا و نورانیت آمد، جهاد آمد، دلسوزی برای انسان ها آمد، رحم و مروّت و برادری و ایثار و ازخودگذشتگی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ارزش ها را نگه داشتید، نظام امامت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اینها را از دست دادیم چه؟ اگر روحیه ی بسیجی را از دست دادیم چه؟ اگر به جای توجه به تکلیف و وظیفه و آرمان الهی، به فکر تجملات شخصی خودمان افتادیم چه؟ اگر جوان بسیجی را، جوان مؤمن را، جوان بااخلاص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چیز نمی خواهد جز اینکه میدانی باشد که در راه خدا مجاهدت کند </w:t>
      </w:r>
      <w:bookmarkStart w:id="184" w:name="pg7294_54061"/>
    </w:p>
    <w:p>
      <w:pPr>
        <w:pStyle w:val="BookText"/>
        <w:rPr/>
      </w:pPr>
      <w:bookmarkEnd w:id="184"/>
      <w:r>
        <w:rPr>
          <w:rFonts w:ascii="IRNazanin" w:hAnsi="IRNazanin" w:eastAsia="IRNazanin"/>
          <w:color w:val="111111"/>
          <w:sz w:val="28"/>
          <w:sz w:val="28"/>
          <w:szCs w:val="28"/>
          <w:rtl w:val="true"/>
          <w:lang w:bidi="fa-IR"/>
        </w:rPr>
        <w:t>در انزوا انداختیم و آن آدم پُر روی افزون خواهِ پرتوقع ِبی صفای بی معنویت را مسلط کردیم چه؟ آن وقت همه چیز دگرگون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صدر اسلام فاصله بین رحلت نبی اکرم صلی الله علیه و آله و شهادت جگر گوشه اش پنجاه سال شد، در روزگار ما، این فاصله، خیلی کوتاه تر ممکن 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انحرافی که ممکن است دشمن بر ما تحمیل کند،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عبرت گیری از عاشورا این است که نگذاریم روح انقلاب در جامعه منزوی و فرزند انقلاب گوشه گیر شود</w:t>
      </w:r>
      <w:r>
        <w:rPr>
          <w:rFonts w:eastAsia="IRNazanin" w:cs="IRNazanin"/>
          <w:color w:val="111111"/>
          <w:sz w:val="28"/>
          <w:szCs w:val="28"/>
          <w:rtl w:val="true"/>
          <w:lang w:bidi="fa-IR"/>
        </w:rPr>
        <w:t>.</w:t>
      </w:r>
    </w:p>
    <w:p>
      <w:pPr>
        <w:pStyle w:val="Heading3"/>
        <w:numPr>
          <w:ilvl w:val="2"/>
          <w:numId w:val="1"/>
        </w:numPr>
        <w:rPr/>
      </w:pPr>
      <w:bookmarkStart w:id="185" w:name="__RefHeading___Toc690966_1051229030"/>
      <w:bookmarkStart w:id="186" w:name="_Toc69"/>
      <w:bookmarkEnd w:id="185"/>
      <w:r>
        <w:rPr>
          <w:rtl w:val="true"/>
        </w:rPr>
        <w:t>بصیرت و روشن بینی</w:t>
      </w:r>
      <w:bookmarkEnd w:id="18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نشان می دهد که جبهه دشمن با همه توانایی های ظاهری، بسیار آسیب پذیر است؛ همچنان که جبهه بنی امیّه، به وسیله کاروان اسیران عاشورا، در کوفه آسیب دید، در شام آسیب دید، در مدینه آسیب دید و بالأخره هم این ماجرا، به فنای جبهه سفیانی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دهد که در ماجرای دفاع از دین، از همه چیز بیشتر، برای انسان، بصیرت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بصیرت ها فریب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بصیرت ها در جبهه باطل قرار می گیرند؛ بدون اینکه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جبهه ابن زیاد، کسانی بودند که از فسّاق و فجّار نبودند، ولی از بی بصیرت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درس های زندگی سازی است</w:t>
      </w:r>
      <w:r>
        <w:rPr>
          <w:rFonts w:eastAsia="IRNazanin" w:cs="IRNazanin"/>
          <w:color w:val="111111"/>
          <w:sz w:val="28"/>
          <w:szCs w:val="28"/>
          <w:rtl w:val="true"/>
          <w:lang w:bidi="fa-IR"/>
        </w:rPr>
        <w:t xml:space="preserve">. </w:t>
      </w:r>
      <w:bookmarkStart w:id="187" w:name="pg7294_54062"/>
    </w:p>
    <w:p>
      <w:pPr>
        <w:pStyle w:val="Heading3"/>
        <w:numPr>
          <w:ilvl w:val="2"/>
          <w:numId w:val="1"/>
        </w:numPr>
        <w:rPr/>
      </w:pPr>
      <w:bookmarkStart w:id="188" w:name="__RefHeading___Toc690968_1051229030"/>
      <w:bookmarkStart w:id="189" w:name="_Toc70"/>
      <w:bookmarkEnd w:id="187"/>
      <w:bookmarkEnd w:id="188"/>
      <w:r>
        <w:rPr>
          <w:rtl w:val="true"/>
        </w:rPr>
        <w:t>اهتمام بر دشمن شناسی</w:t>
      </w:r>
      <w:bookmarkEnd w:id="189"/>
    </w:p>
    <w:p>
      <w:pPr>
        <w:pStyle w:val="BookText"/>
        <w:rPr/>
      </w:pPr>
      <w:r>
        <w:rPr>
          <w:rFonts w:ascii="IRNazanin" w:hAnsi="IRNazanin" w:eastAsia="IRNazanin"/>
          <w:color w:val="111111"/>
          <w:sz w:val="28"/>
          <w:sz w:val="28"/>
          <w:szCs w:val="28"/>
          <w:rtl w:val="true"/>
          <w:lang w:bidi="fa-IR"/>
        </w:rPr>
        <w:t>درس عاشورا، شناختن دشمن است؛ غافل نشدن از دشمن، فریب نخوردن از ترفندهای</w:t>
      </w:r>
    </w:p>
    <w:p>
      <w:pPr>
        <w:pStyle w:val="BookText"/>
        <w:rPr/>
      </w:pP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بودند آن روز که ظواهر آنها را کور کرده بود و نمی توانستند باطن امر را ببینند، خیلی ها بودند که خیال می کردند باید در مقابل آن وضع ساکت بمانند، چون خیال می کردند علی الظاهر دین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دشمن را در لا به لای این ظواهر شناخت، دشمن شناسی چیز مهمی است، اشتباه نکردن در شناخت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هوشیاری، درس بزرگ حسین بن علی علیه السلام است</w:t>
      </w:r>
      <w:r>
        <w:rPr>
          <w:rFonts w:eastAsia="IRNazanin" w:cs="IRNazanin"/>
          <w:color w:val="111111"/>
          <w:sz w:val="28"/>
          <w:szCs w:val="28"/>
          <w:rtl w:val="true"/>
          <w:lang w:bidi="fa-IR"/>
        </w:rPr>
        <w:t>.</w:t>
      </w:r>
    </w:p>
    <w:p>
      <w:pPr>
        <w:pStyle w:val="Heading3"/>
        <w:numPr>
          <w:ilvl w:val="2"/>
          <w:numId w:val="1"/>
        </w:numPr>
        <w:rPr/>
      </w:pPr>
      <w:bookmarkStart w:id="190" w:name="__RefHeading___Toc690970_1051229030"/>
      <w:bookmarkStart w:id="191" w:name="_Toc71"/>
      <w:bookmarkEnd w:id="190"/>
      <w:r>
        <w:rPr>
          <w:rtl w:val="true"/>
        </w:rPr>
        <w:t>پیروی از رهبر</w:t>
      </w:r>
      <w:bookmarkEnd w:id="19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عاشورا تبعیت مطلق از رهبر است، هر چه رهبر گفت؛ کلمه به کلمه و مو به مو در حوادث و وقایع با اشاره ی مقام مقدس رهبری، در مقابل رهبر تسلیم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رهبر؟ آن رهبری که انسان آگاهانه او را انتخاب کرده و به او ایمان آورده، این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امروز در زیارت ائمه علیهم السلام هم می 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لِمَن سَالَمَکُم وَ حَربٌ لِمَن حارَبَکُم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با شما می جنگند در جنگم، اما با کسانی که نسبت با شما سِلمند و تسلیمند، من هم با آنها سِلم و تسلیمم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اسلامی معنایش همین است که با نفوذ در دلها و با حاکمیت بر جانها، اداره ی حقیقی جامعه ی اسلامی را انجام بدهد</w:t>
      </w:r>
      <w:r>
        <w:rPr>
          <w:rFonts w:eastAsia="IRNazanin" w:cs="IRNazanin"/>
          <w:color w:val="111111"/>
          <w:sz w:val="28"/>
          <w:szCs w:val="28"/>
          <w:rtl w:val="true"/>
          <w:lang w:bidi="fa-IR"/>
        </w:rPr>
        <w:t xml:space="preserve">. </w:t>
      </w:r>
      <w:bookmarkStart w:id="192" w:name="pg7294_54063"/>
    </w:p>
    <w:p>
      <w:pPr>
        <w:pStyle w:val="Heading3"/>
        <w:numPr>
          <w:ilvl w:val="2"/>
          <w:numId w:val="1"/>
        </w:numPr>
        <w:rPr/>
      </w:pPr>
      <w:bookmarkStart w:id="193" w:name="__RefHeading___Toc690972_1051229030"/>
      <w:bookmarkStart w:id="194" w:name="_Toc72"/>
      <w:bookmarkEnd w:id="192"/>
      <w:bookmarkEnd w:id="193"/>
      <w:r>
        <w:rPr>
          <w:rtl w:val="true"/>
        </w:rPr>
        <w:t>هزینه دادن در راه باورها</w:t>
      </w:r>
      <w:bookmarkEnd w:id="194"/>
    </w:p>
    <w:p>
      <w:pPr>
        <w:pStyle w:val="BookText"/>
        <w:rPr/>
      </w:pPr>
      <w:r>
        <w:rPr>
          <w:rFonts w:ascii="IRNazanin" w:hAnsi="IRNazanin" w:eastAsia="IRNazanin"/>
          <w:color w:val="111111"/>
          <w:sz w:val="28"/>
          <w:sz w:val="28"/>
          <w:szCs w:val="28"/>
          <w:rtl w:val="true"/>
          <w:lang w:bidi="fa-IR"/>
        </w:rPr>
        <w:t>محرّم چند چیز را به محرّم شناس ها نشان داد و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به همه مسلمانان عالم و به آن هایی که توانستند درس محرم را بفهمند، نشان داد که برای دفاع از اسلام و قرآن، هر کسی در هر شأن و مقامی، باید از جان خود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ادعای طرفداری از اسلام می کند، اما در راه دفاع از اسلام حاضر نیست سیلی بخورد؛ حاضر نیست برای دفاع از قرآن، مصالح شخصی خود را قربانی کند، نمیتواند ادعا کند مسلمان واقعی است</w:t>
      </w:r>
      <w:r>
        <w:rPr>
          <w:rFonts w:eastAsia="IRNazanin" w:cs="IRNazanin"/>
          <w:color w:val="111111"/>
          <w:sz w:val="28"/>
          <w:szCs w:val="28"/>
          <w:rtl w:val="true"/>
          <w:lang w:bidi="fa-IR"/>
        </w:rPr>
        <w:t>.</w:t>
      </w:r>
    </w:p>
    <w:p>
      <w:pPr>
        <w:pStyle w:val="Heading3"/>
        <w:numPr>
          <w:ilvl w:val="2"/>
          <w:numId w:val="1"/>
        </w:numPr>
        <w:rPr/>
      </w:pPr>
      <w:bookmarkStart w:id="195" w:name="__RefHeading___Toc690974_1051229030"/>
      <w:bookmarkStart w:id="196" w:name="_Toc73"/>
      <w:bookmarkEnd w:id="195"/>
      <w:r>
        <w:rPr>
          <w:rtl w:val="true"/>
        </w:rPr>
        <w:t>درس حرکت و قیام</w:t>
      </w:r>
      <w:bookmarkEnd w:id="19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علیه السلام با این حرکت عظیم، این درس را به انسان 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حق دچار آن چنان وضعیت دردناک و وخیمی شود، طرفداران حق اگرچه در مقابل دریایی از دشمن هستند، باید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امام حسین علیه السلام، حرکت آموزنده بود؛ می خواست یاد بدهد و به همه دنیا بفهماند وقتی شرایط این گونه است که ظلم حکومت می کند، قرآن مهجور می ماند، افرادی در رأس حکومت قرار می گیرند که از خدا و از دین بیگانه اند و قطار منظم دین از خط خارج شده است، باید هر کسی که حسین علیه السلام را امام می داند، بلکه هر کسی که پیغمبر صلی الله علیه و آله را پیغمبر می داند، قیام کند</w:t>
      </w:r>
      <w:r>
        <w:rPr>
          <w:rFonts w:eastAsia="IRNazanin" w:cs="IRNazanin"/>
          <w:color w:val="111111"/>
          <w:sz w:val="28"/>
          <w:szCs w:val="28"/>
          <w:rtl w:val="true"/>
          <w:lang w:bidi="fa-IR"/>
        </w:rPr>
        <w:t xml:space="preserve">. </w:t>
      </w:r>
      <w:bookmarkStart w:id="197" w:name="pg7294_54064"/>
    </w:p>
    <w:p>
      <w:pPr>
        <w:pStyle w:val="Heading3"/>
        <w:numPr>
          <w:ilvl w:val="2"/>
          <w:numId w:val="1"/>
        </w:numPr>
        <w:rPr/>
      </w:pPr>
      <w:bookmarkStart w:id="198" w:name="__RefHeading___Toc690976_1051229030"/>
      <w:bookmarkStart w:id="199" w:name="_Toc74"/>
      <w:bookmarkEnd w:id="197"/>
      <w:bookmarkEnd w:id="198"/>
      <w:r>
        <w:rPr>
          <w:rtl w:val="true"/>
        </w:rPr>
        <w:t>زمان‌شناسی</w:t>
      </w:r>
      <w:bookmarkEnd w:id="199"/>
    </w:p>
    <w:p>
      <w:pPr>
        <w:pStyle w:val="BookText"/>
        <w:rPr/>
      </w:pPr>
      <w:r>
        <w:rPr>
          <w:rFonts w:ascii="IRNazanin" w:hAnsi="IRNazanin" w:eastAsia="IRNazanin"/>
          <w:color w:val="111111"/>
          <w:sz w:val="28"/>
          <w:sz w:val="28"/>
          <w:szCs w:val="28"/>
          <w:rtl w:val="true"/>
          <w:lang w:bidi="fa-IR"/>
        </w:rPr>
        <w:t>ببینید نیاز لحظه چیست؛ هنر،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اسلام، هزاران نفر بودند که حسین بن علی علیهم السلام پدر حسین بن علی علیهم السلام و مادر حسین بن علی سلام الله علیها و خاندان آنها را دوست داشتند و حاضر بودند که در رکاب امام حسین و در کنار آن حضرت، کار و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یزید و یزیدیان و همه کسانی را که در ماجرای کربلا شرکت داشتند، دشمن می داشتند؛ اما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نشدند، آن غلام تازه مسلمان نشدند، و در میان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لحظه نیاز، حضور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دین به من احتیاج دارد، اگر من نیاز آن وقت را نشناسم و به آن نیاز پاسخ ندهم، چه فایده که خودم را آماده و مستعد کمک برای دین بدانم؟</w:t>
      </w:r>
    </w:p>
    <w:p>
      <w:pPr>
        <w:pStyle w:val="Heading3"/>
        <w:numPr>
          <w:ilvl w:val="2"/>
          <w:numId w:val="1"/>
        </w:numPr>
        <w:rPr/>
      </w:pPr>
      <w:bookmarkStart w:id="200" w:name="__RefHeading___Toc690978_1051229030"/>
      <w:bookmarkStart w:id="201" w:name="_Toc75"/>
      <w:bookmarkEnd w:id="200"/>
      <w:r>
        <w:rPr>
          <w:rtl w:val="true"/>
        </w:rPr>
        <w:t>درس ِاقدام و نهراسیدن</w:t>
      </w:r>
      <w:bookmarkEnd w:id="20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عاشورا هم درس است؛ درس اقدام و نهراسیدن از خطرات و وارد شدن در میدان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تجربه با آن خصوصیات و با آن دشواری، از عهده ی حسین بن علی علیه السلام بر می آمد؛ از عهده ی دیگری برنمی آمد و برنمی آید؛ لیکن در دامنه ی آن قله ی بلند و رفیع، کارهای زیاد و نقشه ای گوناگونی هست که من و شما می توانیم انجام بدهیم</w:t>
      </w:r>
      <w:r>
        <w:rPr>
          <w:rFonts w:eastAsia="IRNazanin" w:cs="IRNazanin"/>
          <w:color w:val="111111"/>
          <w:sz w:val="28"/>
          <w:szCs w:val="28"/>
          <w:rtl w:val="true"/>
          <w:lang w:bidi="fa-IR"/>
        </w:rPr>
        <w:t xml:space="preserve">. </w:t>
      </w:r>
      <w:bookmarkStart w:id="202" w:name="pg7294_54065"/>
    </w:p>
    <w:p>
      <w:pPr>
        <w:pStyle w:val="Heading2"/>
        <w:numPr>
          <w:ilvl w:val="1"/>
          <w:numId w:val="1"/>
        </w:numPr>
        <w:rPr/>
      </w:pPr>
      <w:bookmarkStart w:id="203" w:name="__RefHeading___Toc690980_1051229030"/>
      <w:bookmarkStart w:id="204" w:name="_Toc76"/>
      <w:bookmarkEnd w:id="202"/>
      <w:bookmarkEnd w:id="203"/>
      <w:r>
        <w:rPr>
          <w:rtl w:val="true"/>
        </w:rPr>
        <w:t xml:space="preserve">پرونده ی ویژه </w:t>
      </w:r>
      <w:r>
        <w:rPr/>
        <w:t>5</w:t>
      </w:r>
      <w:bookmarkEnd w:id="20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690982_1051229030"/>
      <w:bookmarkStart w:id="206" w:name="_Toc77"/>
      <w:bookmarkEnd w:id="205"/>
      <w:r>
        <w:rPr>
          <w:rtl w:val="true"/>
        </w:rPr>
        <w:t>اشاره</w:t>
      </w:r>
      <w:bookmarkStart w:id="207" w:name="pg7294_54066"/>
      <w:bookmarkEnd w:id="206"/>
    </w:p>
    <w:p>
      <w:pPr>
        <w:pStyle w:val="Heading3"/>
        <w:numPr>
          <w:ilvl w:val="2"/>
          <w:numId w:val="1"/>
        </w:numPr>
        <w:rPr/>
      </w:pPr>
      <w:bookmarkStart w:id="208" w:name="__RefHeading___Toc690984_1051229030"/>
      <w:bookmarkStart w:id="209" w:name="_Toc78"/>
      <w:bookmarkEnd w:id="207"/>
      <w:bookmarkEnd w:id="208"/>
      <w:r>
        <w:rPr>
          <w:rtl w:val="true"/>
        </w:rPr>
        <w:t>انقلاب‌اسلامی؛ ادامه سلسله عاشورا</w:t>
      </w:r>
      <w:bookmarkEnd w:id="209"/>
    </w:p>
    <w:p>
      <w:pPr>
        <w:pStyle w:val="BookText"/>
        <w:rPr/>
      </w:pPr>
      <w:r>
        <w:rPr>
          <w:rFonts w:ascii="IRNazanin" w:hAnsi="IRNazanin" w:eastAsia="IRNazanin"/>
          <w:color w:val="111111"/>
          <w:sz w:val="28"/>
          <w:sz w:val="28"/>
          <w:szCs w:val="28"/>
          <w:rtl w:val="true"/>
          <w:lang w:bidi="fa-IR"/>
        </w:rPr>
        <w:t>ما یک بخشی از یک سلسله تاریخی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ما، نسب ملت ما به حسین بن علی لیه السلام می رسد؛ به رسول خدا و به همه انبیای الهی می رسد؛ ما دنباله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امروز ایران را تنها و مجّرد و مقطعی نباید نگاه کرد؛ با این دید کلی باید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دنباله رو همان پرچمداران و رهبران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برای بقای اسلام قیام</w:t>
      </w:r>
    </w:p>
    <w:p>
      <w:pPr>
        <w:pStyle w:val="BookText"/>
        <w:rPr/>
      </w:pPr>
      <w:r>
        <w:rPr>
          <w:rFonts w:ascii="IRNazanin" w:hAnsi="IRNazanin" w:eastAsia="IRNazanin"/>
          <w:color w:val="111111"/>
          <w:sz w:val="28"/>
          <w:sz w:val="28"/>
          <w:szCs w:val="28"/>
          <w:rtl w:val="true"/>
          <w:lang w:bidi="fa-IR"/>
        </w:rPr>
        <w:t>کرد و یزید و یزیدیان می خواستند اسلام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بینید اسلام با عظمت و وسعت در سطح جهان وجود دارد و یک حکومت و نظام مقتدر و نیرومند مثل نظام جمهوری اسلامی بر پایه های اسلام بنا شده؛ این بر اثر زحمات حسین بن علی علیه السلم است</w:t>
      </w:r>
      <w:r>
        <w:rPr>
          <w:rFonts w:eastAsia="IRNazanin" w:cs="IRNazanin"/>
          <w:color w:val="111111"/>
          <w:sz w:val="28"/>
          <w:szCs w:val="28"/>
          <w:rtl w:val="true"/>
          <w:lang w:bidi="fa-IR"/>
        </w:rPr>
        <w:t>.</w:t>
      </w:r>
    </w:p>
    <w:p>
      <w:pPr>
        <w:pStyle w:val="Heading3"/>
        <w:numPr>
          <w:ilvl w:val="2"/>
          <w:numId w:val="1"/>
        </w:numPr>
        <w:rPr/>
      </w:pPr>
      <w:bookmarkStart w:id="210" w:name="__RefHeading___Toc690986_1051229030"/>
      <w:bookmarkStart w:id="211" w:name="_Toc79"/>
      <w:bookmarkEnd w:id="210"/>
      <w:r>
        <w:rPr>
          <w:rtl w:val="true"/>
        </w:rPr>
        <w:t>هدف مشترک قیام</w:t>
      </w:r>
      <w:bookmarkEnd w:id="211"/>
    </w:p>
    <w:p>
      <w:pPr>
        <w:pStyle w:val="BookText"/>
        <w:rPr/>
      </w:pPr>
      <w:r>
        <w:rPr>
          <w:rFonts w:ascii="IRNazanin" w:hAnsi="IRNazanin" w:eastAsia="IRNazanin"/>
          <w:color w:val="111111"/>
          <w:sz w:val="28"/>
          <w:sz w:val="28"/>
          <w:szCs w:val="28"/>
          <w:rtl w:val="true"/>
          <w:lang w:bidi="fa-IR"/>
        </w:rPr>
        <w:t>کاری که در زمان امام حسین علیه السلام انجام گرفت، نسخه کوچکش هم در زمان ما انجام گرفت؛ منتها آنجا به نتیجه شهادت رسید، اینجا به نتیجه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حسین علیه السلام با امام بزرگوار ما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اساس معارف حسین علیه السلام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خود یکی از پایه 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عبارت شد از بازگرداندن جامعه اسلامی به خط صحیح</w:t>
      </w:r>
      <w:r>
        <w:rPr>
          <w:rFonts w:eastAsia="IRNazanin" w:cs="IRNazanin"/>
          <w:color w:val="111111"/>
          <w:sz w:val="28"/>
          <w:szCs w:val="28"/>
          <w:rtl w:val="true"/>
          <w:lang w:bidi="fa-IR"/>
        </w:rPr>
        <w:t xml:space="preserve">. </w:t>
      </w:r>
      <w:bookmarkStart w:id="212" w:name="pg7294_54067"/>
    </w:p>
    <w:p>
      <w:pPr>
        <w:pStyle w:val="Heading3"/>
        <w:numPr>
          <w:ilvl w:val="2"/>
          <w:numId w:val="1"/>
        </w:numPr>
        <w:rPr/>
      </w:pPr>
      <w:bookmarkStart w:id="213" w:name="__RefHeading___Toc690988_1051229030"/>
      <w:bookmarkStart w:id="214" w:name="_Toc80"/>
      <w:bookmarkEnd w:id="212"/>
      <w:bookmarkEnd w:id="213"/>
      <w:r>
        <w:rPr>
          <w:rtl w:val="true"/>
        </w:rPr>
        <w:t>انقلاب؛ دنباله قیام عاشورا</w:t>
      </w:r>
      <w:bookmarkEnd w:id="214"/>
    </w:p>
    <w:p>
      <w:pPr>
        <w:pStyle w:val="BookText"/>
        <w:rPr/>
      </w:pPr>
      <w:r>
        <w:rPr>
          <w:rFonts w:ascii="IRNazanin" w:hAnsi="IRNazanin" w:eastAsia="IRNazanin"/>
          <w:color w:val="111111"/>
          <w:sz w:val="28"/>
          <w:sz w:val="28"/>
          <w:szCs w:val="28"/>
          <w:rtl w:val="true"/>
          <w:lang w:bidi="fa-IR"/>
        </w:rPr>
        <w:t>انقلاب ما دنباله همان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امام حسین علیه السلام در این روزگار توانستند این انقلاب بزرگ را انجام دهند و به پیروزی برسانند و نظام و حکومتی بر اساس اسلام به وجود بیاورند؛ این از برکات حسین بن علی علیه السلام است</w:t>
      </w:r>
      <w:r>
        <w:rPr>
          <w:rFonts w:eastAsia="IRNazanin" w:cs="IRNazanin"/>
          <w:color w:val="111111"/>
          <w:sz w:val="28"/>
          <w:szCs w:val="28"/>
          <w:rtl w:val="true"/>
          <w:lang w:bidi="fa-IR"/>
        </w:rPr>
        <w:t>.</w:t>
      </w:r>
    </w:p>
    <w:p>
      <w:pPr>
        <w:pStyle w:val="Heading3"/>
        <w:numPr>
          <w:ilvl w:val="2"/>
          <w:numId w:val="1"/>
        </w:numPr>
        <w:rPr/>
      </w:pPr>
      <w:bookmarkStart w:id="215" w:name="__RefHeading___Toc690990_1051229030"/>
      <w:bookmarkStart w:id="216" w:name="_Toc81"/>
      <w:bookmarkEnd w:id="215"/>
      <w:r>
        <w:rPr>
          <w:rtl w:val="true"/>
        </w:rPr>
        <w:t>کربلا؛ روح نهضت انقلاب ایران</w:t>
      </w:r>
      <w:bookmarkEnd w:id="21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نهضت ما و جهت گیری کلی و پشتوانه پیروزی آن، همین توجه به حضرت أبی عبدالله علیه السلام و مسائل مربوط به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صورتی که ایمان عمیقی هم با آن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توده های عظیم میلیونی ِ مردم را آن چنان حرکت بدهد که در راه انجام آنچه احساس تکلیف می کردند، در انواع فداکاری ذره ای تردید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مادامی که ایمان، با محبت و عشق عمیق و رنگ و بوی پیوند عاطفی همراه نباشد، کارایی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است که در مقام عمل و 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حد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کارایی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محبت نمی شد ما نهضت را به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عنوان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به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اسلامی،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محبت، در مسأله کربلا و عاشورا و حفظ یادگارهای گران بهای فداکاری مردان خدا در آن روز است که برای تاریخ و فرهنگ تشیع، به یادگار گذاشته شده است</w:t>
      </w:r>
      <w:r>
        <w:rPr>
          <w:rFonts w:eastAsia="IRNazanin" w:cs="IRNazanin"/>
          <w:color w:val="111111"/>
          <w:sz w:val="28"/>
          <w:szCs w:val="28"/>
          <w:rtl w:val="true"/>
          <w:lang w:bidi="fa-IR"/>
        </w:rPr>
        <w:t xml:space="preserve">. </w:t>
      </w:r>
      <w:bookmarkStart w:id="217" w:name="pg7294_54068"/>
    </w:p>
    <w:p>
      <w:pPr>
        <w:pStyle w:val="Heading3"/>
        <w:numPr>
          <w:ilvl w:val="2"/>
          <w:numId w:val="1"/>
        </w:numPr>
        <w:rPr/>
      </w:pPr>
      <w:bookmarkStart w:id="218" w:name="__RefHeading___Toc690992_1051229030"/>
      <w:bookmarkStart w:id="219" w:name="_Toc82"/>
      <w:bookmarkEnd w:id="217"/>
      <w:bookmarkEnd w:id="218"/>
      <w:r>
        <w:rPr>
          <w:rtl w:val="true"/>
        </w:rPr>
        <w:t>نقش ماندگار کربلا</w:t>
      </w:r>
      <w:bookmarkEnd w:id="219"/>
    </w:p>
    <w:p>
      <w:pPr>
        <w:pStyle w:val="BookText"/>
        <w:rPr/>
      </w:pPr>
      <w:r>
        <w:rPr>
          <w:rFonts w:ascii="IRNazanin" w:hAnsi="IRNazanin" w:eastAsia="IRNazanin"/>
          <w:color w:val="111111"/>
          <w:sz w:val="28"/>
          <w:sz w:val="28"/>
          <w:szCs w:val="28"/>
          <w:rtl w:val="true"/>
          <w:lang w:bidi="fa-IR"/>
        </w:rPr>
        <w:t>آن چیزی که در انقلاب ما تعیین کننده بود، مسئله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عاشورا توانست انقلاب ما را به پیروزی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خون حسین بن علی علیه السلام و ماجرای عظیم عاشورا با آن مجاهدت و فداکاری بزرگ، در طول زمان، امت اسلامی را زنده کرد و در دوره ما یک چنین جست عظیم و اوج بلندی را از اسلام به وجود بیاورد</w:t>
      </w:r>
      <w:r>
        <w:rPr>
          <w:rFonts w:eastAsia="IRNazanin" w:cs="IRNazanin"/>
          <w:color w:val="111111"/>
          <w:sz w:val="28"/>
          <w:szCs w:val="28"/>
          <w:rtl w:val="true"/>
          <w:lang w:bidi="fa-IR"/>
        </w:rPr>
        <w:t>.</w:t>
      </w:r>
    </w:p>
    <w:p>
      <w:pPr>
        <w:pStyle w:val="Heading3"/>
        <w:numPr>
          <w:ilvl w:val="2"/>
          <w:numId w:val="1"/>
        </w:numPr>
        <w:rPr/>
      </w:pPr>
      <w:bookmarkStart w:id="220" w:name="__RefHeading___Toc690994_1051229030"/>
      <w:bookmarkStart w:id="221" w:name="_Toc83"/>
      <w:bookmarkEnd w:id="220"/>
      <w:r>
        <w:rPr>
          <w:rtl w:val="true"/>
        </w:rPr>
        <w:t>خط مبارزه</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مبارزه را از حسین بن علی علیه السلام یاد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خود ما یکی از همین مثال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از حسین بن علی علیه السلام یاد گرفتند؛ فهمیدند که کشته شدن، دلیل مغلوب شدن نیست؛ فهمیدند که در مقابل دشمن ِ علی الظاهر مسلط، عقب نشینی، موجب بدبختی و روسیاهی است</w:t>
      </w:r>
      <w:r>
        <w:rPr>
          <w:rFonts w:eastAsia="IRNazanin" w:cs="IRNazanin"/>
          <w:color w:val="111111"/>
          <w:sz w:val="28"/>
          <w:szCs w:val="28"/>
          <w:rtl w:val="true"/>
          <w:lang w:bidi="fa-IR"/>
        </w:rPr>
        <w:t>.</w:t>
      </w:r>
    </w:p>
    <w:p>
      <w:pPr>
        <w:pStyle w:val="Heading3"/>
        <w:numPr>
          <w:ilvl w:val="2"/>
          <w:numId w:val="1"/>
        </w:numPr>
        <w:rPr/>
      </w:pPr>
      <w:bookmarkStart w:id="222" w:name="__RefHeading___Toc690996_1051229030"/>
      <w:bookmarkStart w:id="223" w:name="_Toc84"/>
      <w:bookmarkEnd w:id="222"/>
      <w:r>
        <w:rPr>
          <w:rtl w:val="true"/>
        </w:rPr>
        <w:t>کربلا؛ سرمشق همیشگی</w:t>
      </w:r>
      <w:bookmarkEnd w:id="22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الگوی همیشگی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مثالی است برای این که در مقابل عظمت دشمن، انسان نباید دچار تردید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الگوی امتحان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بحمدالله امروز راه حسین علیه السلام را آزمایش کرده است و با سربلندی و عظمت، در میان ملت های اسلام و ملتهای جهان حضور دارد</w:t>
      </w:r>
      <w:r>
        <w:rPr>
          <w:rFonts w:eastAsia="IRNazanin" w:cs="IRNazanin"/>
          <w:color w:val="111111"/>
          <w:sz w:val="28"/>
          <w:szCs w:val="28"/>
          <w:rtl w:val="true"/>
          <w:lang w:bidi="fa-IR"/>
        </w:rPr>
        <w:t xml:space="preserve">. </w:t>
      </w:r>
      <w:bookmarkStart w:id="224" w:name="pg7294_54069"/>
    </w:p>
    <w:p>
      <w:pPr>
        <w:pStyle w:val="Heading3"/>
        <w:numPr>
          <w:ilvl w:val="2"/>
          <w:numId w:val="1"/>
        </w:numPr>
        <w:rPr/>
      </w:pPr>
      <w:bookmarkStart w:id="225" w:name="__RefHeading___Toc690998_1051229030"/>
      <w:bookmarkStart w:id="226" w:name="_Toc85"/>
      <w:bookmarkEnd w:id="224"/>
      <w:bookmarkEnd w:id="225"/>
      <w:r>
        <w:rPr>
          <w:rtl w:val="true"/>
        </w:rPr>
        <w:t>عاشورا؛ عامل پیروزی</w:t>
      </w:r>
      <w:bookmarkEnd w:id="226"/>
    </w:p>
    <w:p>
      <w:pPr>
        <w:pStyle w:val="BookText"/>
        <w:rPr/>
      </w:pPr>
      <w:r>
        <w:rPr>
          <w:rFonts w:ascii="IRNazanin" w:hAnsi="IRNazanin" w:eastAsia="IRNazanin"/>
          <w:color w:val="111111"/>
          <w:sz w:val="28"/>
          <w:sz w:val="28"/>
          <w:szCs w:val="28"/>
          <w:rtl w:val="true"/>
          <w:lang w:bidi="fa-IR"/>
        </w:rPr>
        <w:t>ما امروز به برکت آن نهضت و حفظ فرهنگ و روحیه آن نهضت، در جامعه خودمان این نظام</w:t>
      </w:r>
    </w:p>
    <w:p>
      <w:pPr>
        <w:pStyle w:val="BookText"/>
        <w:rPr/>
      </w:pPr>
      <w:r>
        <w:rPr>
          <w:rFonts w:ascii="IRNazanin" w:hAnsi="IRNazanin" w:eastAsia="IRNazanin"/>
          <w:color w:val="111111"/>
          <w:sz w:val="28"/>
          <w:sz w:val="28"/>
          <w:szCs w:val="28"/>
          <w:rtl w:val="true"/>
          <w:lang w:bidi="fa-IR"/>
        </w:rPr>
        <w:t>را به وجود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ما، عشق به امام حسین علیه السلام و یاد او و ذکر مصایب و حوادث عاشورا معمول و رایج نبود، معلوم نبود که نهضت با این فاصله زمانی و با این کیفیتی که پیروز شد، به پیروزی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فوق العاده مؤثری در پیروزی نهضت بود و امام بزرگوار ما، در راه همان هدفی که حسین بن علی علیه السلام قیام کرده بودند، از این عامل حداکثر استفاده را کردند</w:t>
      </w:r>
      <w:r>
        <w:rPr>
          <w:rFonts w:eastAsia="IRNazanin" w:cs="IRNazanin"/>
          <w:color w:val="111111"/>
          <w:sz w:val="28"/>
          <w:szCs w:val="28"/>
          <w:rtl w:val="true"/>
          <w:lang w:bidi="fa-IR"/>
        </w:rPr>
        <w:t>.</w:t>
      </w:r>
    </w:p>
    <w:p>
      <w:pPr>
        <w:pStyle w:val="Heading3"/>
        <w:numPr>
          <w:ilvl w:val="2"/>
          <w:numId w:val="1"/>
        </w:numPr>
        <w:rPr/>
      </w:pPr>
      <w:bookmarkStart w:id="227" w:name="__RefHeading___Toc691000_1051229030"/>
      <w:bookmarkStart w:id="228" w:name="_Toc86"/>
      <w:bookmarkEnd w:id="227"/>
      <w:r>
        <w:rPr>
          <w:rtl w:val="true"/>
        </w:rPr>
        <w:t>کربلا؛ الهام بخش حرکت</w:t>
      </w:r>
      <w:bookmarkEnd w:id="22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ما از این حادثه الهام گرفت و به وسیله این حادثه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ما انقلابمان را از برکات و از رَشَحات حادثه عاشورا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نیز آنچه ما را در برخورد با قدرت های جهانی و در برخورد با سیاست های سرکوبگر و مخّرب عمل کردیم، از قیام حسین بن علی علیه السلام الهام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ما به عشق حسین علیه السلام و با یاد حسین علیه السلام در میدان های جنگ حاضر شدند و انقلاب با این دشواری ها و ناهمواری ها، تا امروز پیش آمده است</w:t>
      </w:r>
      <w:r>
        <w:rPr>
          <w:rFonts w:eastAsia="IRNazanin" w:cs="IRNazanin"/>
          <w:color w:val="111111"/>
          <w:sz w:val="28"/>
          <w:szCs w:val="28"/>
          <w:rtl w:val="true"/>
          <w:lang w:bidi="fa-IR"/>
        </w:rPr>
        <w:t xml:space="preserve">. </w:t>
      </w:r>
      <w:bookmarkStart w:id="229" w:name="pg7294_54070"/>
    </w:p>
    <w:p>
      <w:pPr>
        <w:pStyle w:val="Heading3"/>
        <w:numPr>
          <w:ilvl w:val="2"/>
          <w:numId w:val="1"/>
        </w:numPr>
        <w:rPr/>
      </w:pPr>
      <w:bookmarkStart w:id="230" w:name="__RefHeading___Toc691002_1051229030"/>
      <w:bookmarkStart w:id="231" w:name="_Toc87"/>
      <w:bookmarkEnd w:id="229"/>
      <w:bookmarkEnd w:id="230"/>
      <w:r>
        <w:rPr>
          <w:rtl w:val="true"/>
        </w:rPr>
        <w:t>طوفان ماندگار؛ از کربلا تا ایران</w:t>
      </w:r>
      <w:bookmarkEnd w:id="231"/>
    </w:p>
    <w:p>
      <w:pPr>
        <w:pStyle w:val="BookText"/>
        <w:rPr/>
      </w:pPr>
      <w:r>
        <w:rPr>
          <w:rFonts w:ascii="IRNazanin" w:hAnsi="IRNazanin" w:eastAsia="IRNazanin"/>
          <w:color w:val="111111"/>
          <w:sz w:val="28"/>
          <w:sz w:val="28"/>
          <w:szCs w:val="28"/>
          <w:rtl w:val="true"/>
          <w:lang w:bidi="fa-IR"/>
        </w:rPr>
        <w:t>این طوفان ماندگار در تاریخ که همیشه کاخ های ظلم از آن ترسیده اند و مغلوب آن شده اند، همیشه در مقاطع گوناگون تاریخی، هر جا درست سر بلند کرده، کاری کرده است شبیه کاری که در آن روز انجام داد؛ مثل انقلاب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با درایت امام بزرگوار، این حادثه توانست پیش از پیروزی انقلاب، ناگهان مثل همان طوفان ِ اول بار در جامعه ظهور کند</w:t>
      </w:r>
      <w:r>
        <w:rPr>
          <w:rFonts w:eastAsia="IRNazanin" w:cs="IRNazanin"/>
          <w:color w:val="111111"/>
          <w:sz w:val="28"/>
          <w:szCs w:val="28"/>
          <w:rtl w:val="true"/>
          <w:lang w:bidi="fa-IR"/>
        </w:rPr>
        <w:t>.</w:t>
      </w:r>
    </w:p>
    <w:p>
      <w:pPr>
        <w:pStyle w:val="Heading3"/>
        <w:numPr>
          <w:ilvl w:val="2"/>
          <w:numId w:val="1"/>
        </w:numPr>
        <w:rPr/>
      </w:pPr>
      <w:bookmarkStart w:id="232" w:name="__RefHeading___Toc691004_1051229030"/>
      <w:bookmarkStart w:id="233" w:name="_Toc88"/>
      <w:bookmarkEnd w:id="232"/>
      <w:r>
        <w:rPr>
          <w:rtl w:val="true"/>
        </w:rPr>
        <w:t>بر افراشتن پرچم شوکت و عزت</w:t>
      </w:r>
      <w:bookmarkEnd w:id="233"/>
    </w:p>
    <w:p>
      <w:pPr>
        <w:pStyle w:val="BookText"/>
        <w:rPr/>
      </w:pPr>
      <w:r>
        <w:rPr>
          <w:rFonts w:ascii="IRNazanin" w:hAnsi="IRNazanin" w:eastAsia="IRNazanin"/>
          <w:color w:val="111111"/>
          <w:sz w:val="28"/>
          <w:sz w:val="28"/>
          <w:szCs w:val="28"/>
          <w:rtl w:val="true"/>
          <w:lang w:bidi="fa-IR"/>
        </w:rPr>
        <w:t>با گذشت سیزده، چهارده قرن، نام حسین بن علی علیه السلام پرچم عدالت و فضیلت های معنوی است و همین نام توانسته است این انقلاب را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توانست پرچم شوکت و عزت را سر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حسین بن علی علیه السلام الهام گرفت و مظهر تجدید حیات اسلام شد</w:t>
      </w:r>
      <w:r>
        <w:rPr>
          <w:rFonts w:eastAsia="IRNazanin" w:cs="IRNazanin"/>
          <w:color w:val="111111"/>
          <w:sz w:val="28"/>
          <w:szCs w:val="28"/>
          <w:rtl w:val="true"/>
          <w:lang w:bidi="fa-IR"/>
        </w:rPr>
        <w:t>.</w:t>
      </w:r>
    </w:p>
    <w:p>
      <w:pPr>
        <w:pStyle w:val="Heading3"/>
        <w:numPr>
          <w:ilvl w:val="2"/>
          <w:numId w:val="1"/>
        </w:numPr>
        <w:rPr/>
      </w:pPr>
      <w:bookmarkStart w:id="234" w:name="__RefHeading___Toc691006_1051229030"/>
      <w:bookmarkStart w:id="235" w:name="_Toc89"/>
      <w:bookmarkEnd w:id="234"/>
      <w:r>
        <w:rPr>
          <w:rtl w:val="true"/>
        </w:rPr>
        <w:t>مقاومت در برابر قدرت های شیطانی</w:t>
      </w:r>
      <w:bookmarkEnd w:id="235"/>
    </w:p>
    <w:p>
      <w:pPr>
        <w:pStyle w:val="BookText"/>
        <w:rPr/>
      </w:pPr>
      <w:r>
        <w:rPr>
          <w:rFonts w:ascii="IRNazanin" w:hAnsi="IRNazanin" w:eastAsia="IRNazanin"/>
          <w:color w:val="111111"/>
          <w:sz w:val="28"/>
          <w:sz w:val="28"/>
          <w:szCs w:val="28"/>
          <w:rtl w:val="true"/>
          <w:lang w:bidi="fa-IR"/>
        </w:rPr>
        <w:t>چیزی که ما از معانی بی شمار این حوادث می توانیم امروز برای پیشرفت انقلابمان استفاده کنیم، چند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این است که مقاومت در برابر قدرت های شیطانی، زمان و مکان و قشر معینی از</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و شرایط گوناگون اجتماعی و جهانی نمی شناسد</w:t>
      </w:r>
      <w:r>
        <w:rPr>
          <w:rFonts w:eastAsia="IRNazanin" w:cs="IRNazanin"/>
          <w:color w:val="111111"/>
          <w:sz w:val="28"/>
          <w:szCs w:val="28"/>
          <w:rtl w:val="true"/>
          <w:lang w:bidi="fa-IR"/>
        </w:rPr>
        <w:t xml:space="preserve">. </w:t>
      </w:r>
      <w:bookmarkStart w:id="236" w:name="pg7294_54071"/>
    </w:p>
    <w:p>
      <w:pPr>
        <w:pStyle w:val="BookText"/>
        <w:rPr/>
      </w:pPr>
      <w:bookmarkEnd w:id="236"/>
      <w:r>
        <w:rPr>
          <w:rFonts w:ascii="IRNazanin" w:hAnsi="IRNazanin" w:eastAsia="IRNazanin"/>
          <w:color w:val="111111"/>
          <w:sz w:val="28"/>
          <w:sz w:val="28"/>
          <w:szCs w:val="28"/>
          <w:rtl w:val="true"/>
          <w:lang w:bidi="fa-IR"/>
        </w:rPr>
        <w:t>این همان رازی است که به سبب عدم توجه به آن، خیلی ها در گذشته و در تاریخ ما دچار سازش کاری و محافظه کاری و عقب نشینی در برابر قدرت ها شدند؛ چون این راز را نمی شناختند</w:t>
      </w:r>
      <w:r>
        <w:rPr>
          <w:rFonts w:eastAsia="IRNazanin" w:cs="IRNazanin"/>
          <w:color w:val="111111"/>
          <w:sz w:val="28"/>
          <w:szCs w:val="28"/>
          <w:rtl w:val="true"/>
          <w:lang w:bidi="fa-IR"/>
        </w:rPr>
        <w:t>.</w:t>
      </w:r>
    </w:p>
    <w:p>
      <w:pPr>
        <w:pStyle w:val="Heading3"/>
        <w:numPr>
          <w:ilvl w:val="2"/>
          <w:numId w:val="1"/>
        </w:numPr>
        <w:rPr/>
      </w:pPr>
      <w:bookmarkStart w:id="237" w:name="__RefHeading___Toc691008_1051229030"/>
      <w:bookmarkStart w:id="238" w:name="_Toc90"/>
      <w:bookmarkEnd w:id="237"/>
      <w:r>
        <w:rPr>
          <w:rtl w:val="true"/>
        </w:rPr>
        <w:t>امامت آری؛سلطنت خیر</w:t>
      </w:r>
      <w:bookmarkEnd w:id="238"/>
    </w:p>
    <w:p>
      <w:pPr>
        <w:pStyle w:val="BookText"/>
        <w:rPr/>
      </w:pPr>
      <w:r>
        <w:rPr>
          <w:rFonts w:ascii="IRNazanin" w:hAnsi="IRNazanin" w:eastAsia="IRNazanin"/>
          <w:color w:val="111111"/>
          <w:sz w:val="28"/>
          <w:sz w:val="28"/>
          <w:szCs w:val="28"/>
          <w:rtl w:val="true"/>
          <w:lang w:bidi="fa-IR"/>
        </w:rPr>
        <w:t>کاری که امام حسین علیه السلام می خواست به انسان ها یاد بدهد، در یک جمله همان چیزی است که در نظام جمهوری اسلامی، زمان شما مسلمانان این روزگار،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در رأس آن، مقام امامت است، نه مقام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خواست به انسان های زمان خودش و به انسان های دوران تاریخ اعلام کند که وقتی چنین نظامی در جامعه نیست، باید برای ایجاد این نظام قیام کرد؛ چه این قیام به حکومت و موفقیت منتهی بشود و چه به شهادت</w:t>
      </w:r>
      <w:r>
        <w:rPr>
          <w:rFonts w:eastAsia="IRNazanin" w:cs="IRNazanin"/>
          <w:color w:val="111111"/>
          <w:sz w:val="28"/>
          <w:szCs w:val="28"/>
          <w:rtl w:val="true"/>
          <w:lang w:bidi="fa-IR"/>
        </w:rPr>
        <w:t>.</w:t>
      </w:r>
    </w:p>
    <w:p>
      <w:pPr>
        <w:pStyle w:val="Heading3"/>
        <w:numPr>
          <w:ilvl w:val="2"/>
          <w:numId w:val="1"/>
        </w:numPr>
        <w:rPr/>
      </w:pPr>
      <w:bookmarkStart w:id="239" w:name="__RefHeading___Toc691010_1051229030"/>
      <w:bookmarkStart w:id="240" w:name="_Toc91"/>
      <w:bookmarkEnd w:id="239"/>
      <w:r>
        <w:rPr>
          <w:rtl w:val="true"/>
        </w:rPr>
        <w:t>مقاومت آگاهانه</w:t>
      </w:r>
      <w:bookmarkEnd w:id="240"/>
    </w:p>
    <w:p>
      <w:pPr>
        <w:pStyle w:val="BookText"/>
        <w:rPr/>
      </w:pPr>
      <w:r>
        <w:rPr>
          <w:rFonts w:ascii="IRNazanin" w:hAnsi="IRNazanin" w:eastAsia="IRNazanin"/>
          <w:color w:val="111111"/>
          <w:sz w:val="28"/>
          <w:sz w:val="28"/>
          <w:szCs w:val="28"/>
          <w:rtl w:val="true"/>
          <w:lang w:bidi="fa-IR"/>
        </w:rPr>
        <w:t>مقاومت می تواند قدرت های استکباری را به زانو درآورد؛ چنانکه مقاومت امام و مقاومت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ایران پیش از انقلاب و بعد از پیروزی انقلاب توانست قدرت های استکباری را به زانو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مقاومت آگاهانه، درس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بزرگ این مقاومت آگاهانه، حسین بن علی علیه السلام است</w:t>
      </w:r>
      <w:r>
        <w:rPr>
          <w:rFonts w:eastAsia="IRNazanin" w:cs="IRNazanin"/>
          <w:color w:val="111111"/>
          <w:sz w:val="28"/>
          <w:szCs w:val="28"/>
          <w:rtl w:val="true"/>
          <w:lang w:bidi="fa-IR"/>
        </w:rPr>
        <w:t xml:space="preserve">. </w:t>
      </w:r>
      <w:bookmarkStart w:id="241" w:name="pg7294_54072"/>
    </w:p>
    <w:p>
      <w:pPr>
        <w:pStyle w:val="Heading3"/>
        <w:numPr>
          <w:ilvl w:val="2"/>
          <w:numId w:val="1"/>
        </w:numPr>
        <w:rPr/>
      </w:pPr>
      <w:bookmarkStart w:id="242" w:name="__RefHeading___Toc691012_1051229030"/>
      <w:bookmarkStart w:id="243" w:name="_Toc92"/>
      <w:bookmarkEnd w:id="241"/>
      <w:bookmarkEnd w:id="242"/>
      <w:r>
        <w:rPr>
          <w:rtl w:val="true"/>
        </w:rPr>
        <w:t xml:space="preserve">انقلاب، پاسخ به </w:t>
      </w:r>
      <w:r>
        <w:rPr>
          <w:rtl w:val="true"/>
        </w:rPr>
        <w:t>«</w:t>
      </w:r>
      <w:r>
        <w:rPr>
          <w:rtl w:val="true"/>
        </w:rPr>
        <w:t>هَل مِن ناصر</w:t>
      </w:r>
      <w:r>
        <w:rPr>
          <w:rtl w:val="true"/>
        </w:rPr>
        <w:t xml:space="preserve">» </w:t>
      </w:r>
      <w:r>
        <w:rPr>
          <w:rtl w:val="true"/>
        </w:rPr>
        <w:t>حسین علیه السلام</w:t>
      </w:r>
      <w:bookmarkEnd w:id="243"/>
    </w:p>
    <w:p>
      <w:pPr>
        <w:pStyle w:val="BookText"/>
        <w:rPr/>
      </w:pPr>
      <w:r>
        <w:rPr>
          <w:rFonts w:ascii="IRNazanin" w:hAnsi="IRNazanin" w:eastAsia="IRNazanin"/>
          <w:color w:val="111111"/>
          <w:sz w:val="28"/>
          <w:sz w:val="28"/>
          <w:szCs w:val="28"/>
          <w:rtl w:val="true"/>
          <w:lang w:bidi="fa-IR"/>
        </w:rPr>
        <w:t>استنصار و یاری طلبیدن حسین بن علی علیه السلام در روز عاشورا، آن روز جوابی نشنید، آن روز حسین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هیچ کس در این آفاق نبود که در آن میدان، پاسخ مثبت به حسین علیه السلام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حسین بن علی علیه السلام با آن دیده ی نافذ و واقع بین، سینه ها را می شکافد، فاصله زمان را می شکافد، این ملت عاشق خود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حرکت شما، این اقدام شما، یعنی آمدیم به استنصار حسین بن علی علیه السلام</w:t>
      </w:r>
      <w:r>
        <w:rPr>
          <w:rFonts w:eastAsia="IRNazanin" w:cs="IRNazanin"/>
          <w:color w:val="111111"/>
          <w:sz w:val="28"/>
          <w:szCs w:val="28"/>
          <w:rtl w:val="true"/>
          <w:lang w:bidi="fa-IR"/>
        </w:rPr>
        <w:t>.</w:t>
      </w:r>
    </w:p>
    <w:p>
      <w:pPr>
        <w:pStyle w:val="Heading3"/>
        <w:numPr>
          <w:ilvl w:val="2"/>
          <w:numId w:val="1"/>
        </w:numPr>
        <w:rPr/>
      </w:pPr>
      <w:bookmarkStart w:id="244" w:name="__RefHeading___Toc691014_1051229030"/>
      <w:bookmarkStart w:id="245" w:name="_Toc93"/>
      <w:bookmarkEnd w:id="244"/>
      <w:r>
        <w:rPr>
          <w:rtl w:val="true"/>
        </w:rPr>
        <w:t>عاشورا؛ انگیزه‌ی حرکت و تلاش انقلابی</w:t>
      </w:r>
      <w:bookmarkEnd w:id="245"/>
    </w:p>
    <w:p>
      <w:pPr>
        <w:pStyle w:val="BookText"/>
        <w:rPr/>
      </w:pPr>
      <w:r>
        <w:rPr>
          <w:rFonts w:ascii="IRNazanin" w:hAnsi="IRNazanin" w:eastAsia="IRNazanin"/>
          <w:color w:val="111111"/>
          <w:sz w:val="28"/>
          <w:sz w:val="28"/>
          <w:szCs w:val="28"/>
          <w:rtl w:val="true"/>
          <w:lang w:bidi="fa-IR"/>
        </w:rPr>
        <w:t>اگر پیام امام حسین علیه السلام را زنده نگه می داریم، اگر نام امام حسین علیه السلام را بزرگ می شماریم، اگر این نهضت را حادثه عظیم انسانی در طول تاریخ می دانیم و بر آن ارج می نهیم، برای این است که یادآوری این حادثه به ما کمک خواهد کرد که حرکت کنیم و جلو برویم و انگشت اشاره 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را تعقیب کنیم و به لطف خدا، به آن هدف ها برسیم و ملت ایران إنشاءالله خواهد رسید</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7294_54075"/>
      <w:bookmarkStart w:id="247" w:name="pg7294_54075"/>
      <w:bookmarkEnd w:id="247"/>
    </w:p>
    <w:p>
      <w:pPr>
        <w:pStyle w:val="Heading2"/>
        <w:numPr>
          <w:ilvl w:val="1"/>
          <w:numId w:val="1"/>
        </w:numPr>
        <w:rPr/>
      </w:pPr>
      <w:bookmarkStart w:id="248" w:name="pg7294_54075"/>
      <w:bookmarkStart w:id="249" w:name="__RefHeading___Toc691016_1051229030"/>
      <w:bookmarkStart w:id="250" w:name="_Toc94"/>
      <w:bookmarkEnd w:id="248"/>
      <w:bookmarkEnd w:id="249"/>
      <w:r>
        <w:rPr>
          <w:rtl w:val="true"/>
        </w:rPr>
        <w:t>مسابقه</w:t>
      </w:r>
      <w:bookmarkEnd w:id="250"/>
    </w:p>
    <w:p>
      <w:pPr>
        <w:pStyle w:val="BookText"/>
        <w:rPr/>
      </w:pPr>
      <w:r>
        <w:rPr>
          <w:rFonts w:ascii="IRNazanin" w:hAnsi="IRNazanin" w:eastAsia="IRNazanin"/>
          <w:color w:val="111111"/>
          <w:sz w:val="28"/>
          <w:sz w:val="28"/>
          <w:szCs w:val="28"/>
          <w:rtl w:val="true"/>
          <w:lang w:bidi="fa-IR"/>
        </w:rPr>
        <w:t>مسابقه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کتاب حاضر، 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در مصاف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مجموعه ای از بیانات و دیدگاه های رهبر معظم انقلاب امام خامنه ای حَفِظَهُ الله درباره امام حسین علیه السلام و قیام کربلا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مسابقه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الخط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گرامی؛ پیش از پاسخ به سؤالات مسابقه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الخط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نکات زیر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منبع سئوالات طرح شده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الخط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طبق مطالب کتاب تصحیح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برندگان مسابقه به قید قرعه جوایز ارزشمندی اعطا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برای عموم علاقه مندان بالای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گزینه های صحیح را در قالب یک عدد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رقمی از چپ به راست، به سامانه پیامکی ما به شماره </w:t>
      </w:r>
      <w:r>
        <w:rPr>
          <w:rFonts w:eastAsia="IRNazanin" w:cs="IRNazanin"/>
          <w:color w:val="111111"/>
          <w:sz w:val="28"/>
          <w:szCs w:val="28"/>
          <w:lang w:bidi="fa-IR"/>
        </w:rPr>
        <w:t>30001966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مهلت ارسال پاسخنامه حداکثر تا تاریخ </w:t>
      </w:r>
      <w:r>
        <w:rPr>
          <w:rFonts w:eastAsia="IRNazanin" w:cs="IRNazanin"/>
          <w:color w:val="111111"/>
          <w:sz w:val="28"/>
          <w:szCs w:val="28"/>
          <w:lang w:bidi="fa-IR"/>
        </w:rPr>
        <w:t>1396/08/20</w:t>
      </w:r>
      <w:r>
        <w:rPr>
          <w:rFonts w:ascii="IRNazanin" w:hAnsi="IRNazanin" w:eastAsia="IRNazanin"/>
          <w:color w:val="111111"/>
          <w:sz w:val="28"/>
          <w:sz w:val="28"/>
          <w:szCs w:val="28"/>
          <w:rtl w:val="true"/>
          <w:lang w:bidi="fa-IR"/>
        </w:rPr>
        <w:t>می باشد و اسامی برگزیدگان در</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1396/08/20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سایت معاونت فرهنگی و اجتماعی به نشانی </w:t>
      </w:r>
      <w:r>
        <w:rPr>
          <w:rFonts w:eastAsia="Times New Roman" w:cs="Times New Roman" w:ascii="Times New Roman" w:hAnsi="Times New Roman"/>
          <w:color w:val="111111"/>
          <w:sz w:val="28"/>
          <w:szCs w:val="28"/>
          <w:lang w:val="en-US" w:bidi="en-US"/>
        </w:rPr>
        <w:t>www.mfso.ir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نیز سایت مرکز فرهنگی پژوهشی به نشانی </w:t>
      </w:r>
      <w:r>
        <w:rPr>
          <w:rFonts w:eastAsia="Times New Roman" w:cs="Times New Roman" w:ascii="Times New Roman" w:hAnsi="Times New Roman"/>
          <w:color w:val="111111"/>
          <w:sz w:val="28"/>
          <w:szCs w:val="28"/>
          <w:lang w:val="en-US" w:bidi="en-US"/>
        </w:rPr>
        <w:t>www.mfpo.ir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برندگان، دو هفته بعد از اعلام نتایج فرصت دارند مشخصات درخواستی را از طریق سامانه پیامکی ارسال نمایند، در غیر این صورت از لیست برندگان کنار گذاشته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الْحُسین مِصباحُ الْهُدی وَ سَفینَهُ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علیها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وجهه ی شخصیت درخشان امام حسین علیه السلام کدامند؟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شهادت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معنوی و عرفانی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و حرکت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اسلامی،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کسانی بیان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و امام حسین علیهما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و امام حسین علیهما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و حضرت زهرا علیهما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جزء دلایل قیام سیدالشهدا علیه السلام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 ریشه کنی فساد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برافراشتن پرچم های دین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بیدارگری وجدان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موارد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از دستاوردهای قیام امام حسین علیه السلام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دائمی 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آغاز حرکت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ارزش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روشن ترین درس عاشورا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در برابر فساد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سرمشق گرفتن از حوادث تاریخی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فدا شدن در راه دین و در راه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سه مورد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جمله صحیح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آنقدر عزیز است که مثل پیغمبر و امام حسین هم برایش شهید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حادثه عاشورا، حادثه تاریخی صرف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دین، یک فریضه ى اسلامی و انسانی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موارد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عنصر اصلی حرکت أباعبدالله کدامند؟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منطق و عقل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حماسه و عزت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عاطفه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شناسی، زیرمجموعه کدام عنوان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های عاشورا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های عاشورا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الگوپذیری و سرمشق گیری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مشهور عرفه از کیست؟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هیچکدام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محبت و ارادت به سیدالشهدا علیه السلام، وظیفه و هنر شیعیان و پیروان حضرت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شناسی و شناخت نیاز لحظه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 قیام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قربانی شدن به پای ارزش ها بصیرت و روشن بینی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پیامد عقب نشینی در مقابل دشمن علی الظاهر مسلّط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ذلت و خواری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بدبختی و روسیاهی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زوال و نابودی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مشترک قیام امام حسین علیه السلام و امام خمینی رحمة الله علیه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امور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حکومت دینی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بازگرداندن جامعه به خط صحیح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قرآن و معارف دینی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کدام عامل آموزنده عاشورا، باعث پیشرفت انقلاب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در برابر قدرت های شیطانی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بر توان داخلی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حقیقی به خداوند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بصیرت و شناخت زمان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متن کتاب، پیام عاشورا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انحراف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و روشن بینی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تبعیت مطلق از رهبر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شناسی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عامل باعث به زانو درآمدن و شکست استکبار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 گرفتن از حادثه عاشورا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آگاهانه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اقتدای حقیقی به سیدالشهدا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تبعیت از رهبر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صفت برجسته امام حسین علیه السلام کدامند؟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اقامه نماز، بصیرت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خدا، اقامه نماز، زمان شناسی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توکل، بصیرت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اخلاص، اعتماد به خدا، زمان شناسی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عوامل اصلی انحراف و گمراهی جامعه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شدن از ذکر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 شهوترانی و هوس ها رفتن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کردن خدا و معنویت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عنوان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اعماق و ریزه کاری های تاریخ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و پیام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هیچکدام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و شرط کارآیی ایمان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عاطفی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عشق عمیق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و اقدام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طوسی، ص</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الامالی، شیخ طوسی،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طوسی،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روى خود خواهی و خوشگذرانی و یا براى فساد و ستمگرى قیام نكردم، من فقط براى اصلاح در امّت جدّم از وطن خارج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خواهم امر به معروف و نهی از منكر کنم و به سیره و روش جدّم و پدرم علی بن ابی طالب عمل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صدوق،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مریم،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11179</Words>
  <Characters>41946</Characters>
  <CharactersWithSpaces>52633</CharactersWithSpaces>
  <Paragraphs>648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2026-08-27T08:51:43Z</dcterms:created>
  <dc:creator>ghaemiyeh.com</dc:creator>
  <dc:description/>
  <dc:language>en-US</dc:language>
  <cp:lastModifiedBy/>
  <dcterms:modified xsi:type="dcterms:W3CDTF">2026-08-27T12:21:46Z</dcterms:modified>
  <cp:revision>1</cp:revision>
  <dc:subject/>
  <dc:title>رسم خط کربلا</dc:title>
</cp:coreProperties>
</file>

<file path=docProps/custom.xml><?xml version="1.0" encoding="utf-8"?>
<Properties xmlns="http://schemas.openxmlformats.org/officeDocument/2006/custom-properties" xmlns:vt="http://schemas.openxmlformats.org/officeDocument/2006/docPropsVTypes"/>
</file>