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اش باشیم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59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8359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83595_1051229030">
            <w:r>
              <w:rPr>
                <w:webHidden/>
                <w:rStyle w:val="IndexLink"/>
                <w:rtl w:val="true"/>
              </w:rPr>
              <w:t>من شیعه ام؟</w:t>
            </w:r>
            <w:r>
              <w:rPr>
                <w:rStyle w:val="IndexLink"/>
                <w:rtl w:val="true"/>
              </w:rPr>
              <w:tab/>
            </w:r>
            <w:r>
              <w:rPr>
                <w:rStyle w:val="IndexLink"/>
              </w:rPr>
              <w:t>7</w:t>
            </w:r>
          </w:hyperlink>
        </w:p>
        <w:p>
          <w:pPr>
            <w:pStyle w:val="Contents2"/>
            <w:tabs>
              <w:tab w:val="clear" w:pos="8743"/>
              <w:tab w:val="right" w:pos="9026" w:leader="dot"/>
            </w:tabs>
            <w:rPr/>
          </w:pPr>
          <w:hyperlink w:anchor="__RefHeading___Toc583597_1051229030">
            <w:r>
              <w:rPr>
                <w:webHidden/>
                <w:rStyle w:val="IndexLink"/>
                <w:rtl w:val="true"/>
              </w:rPr>
              <w:t>شیعه شناسنامه ای</w:t>
            </w:r>
            <w:r>
              <w:rPr>
                <w:rStyle w:val="IndexLink"/>
                <w:rtl w:val="true"/>
              </w:rPr>
              <w:tab/>
            </w:r>
            <w:r>
              <w:rPr>
                <w:rStyle w:val="IndexLink"/>
              </w:rPr>
              <w:t>12</w:t>
            </w:r>
          </w:hyperlink>
        </w:p>
        <w:p>
          <w:pPr>
            <w:pStyle w:val="Contents3"/>
            <w:tabs>
              <w:tab w:val="clear" w:pos="8459"/>
              <w:tab w:val="right" w:pos="9026" w:leader="dot"/>
            </w:tabs>
            <w:rPr/>
          </w:pPr>
          <w:hyperlink w:anchor="__RefHeading___Toc583599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83601_1051229030">
            <w:r>
              <w:rPr>
                <w:webHidden/>
                <w:rStyle w:val="IndexLink"/>
                <w:rtl w:val="true"/>
              </w:rPr>
              <w:t>پرده اول</w:t>
            </w:r>
            <w:r>
              <w:rPr>
                <w:rStyle w:val="IndexLink"/>
                <w:rtl w:val="true"/>
              </w:rPr>
              <w:tab/>
            </w:r>
            <w:r>
              <w:rPr>
                <w:rStyle w:val="IndexLink"/>
              </w:rPr>
              <w:t>13</w:t>
            </w:r>
          </w:hyperlink>
        </w:p>
        <w:p>
          <w:pPr>
            <w:pStyle w:val="Contents3"/>
            <w:tabs>
              <w:tab w:val="clear" w:pos="8459"/>
              <w:tab w:val="right" w:pos="9026" w:leader="dot"/>
            </w:tabs>
            <w:rPr/>
          </w:pPr>
          <w:hyperlink w:anchor="__RefHeading___Toc583603_1051229030">
            <w:r>
              <w:rPr>
                <w:webHidden/>
                <w:rStyle w:val="IndexLink"/>
                <w:rtl w:val="true"/>
              </w:rPr>
              <w:t>پرده ی دوم</w:t>
            </w:r>
            <w:r>
              <w:rPr>
                <w:rStyle w:val="IndexLink"/>
                <w:rtl w:val="true"/>
              </w:rPr>
              <w:tab/>
            </w:r>
            <w:r>
              <w:rPr>
                <w:rStyle w:val="IndexLink"/>
              </w:rPr>
              <w:t>16</w:t>
            </w:r>
          </w:hyperlink>
        </w:p>
        <w:p>
          <w:pPr>
            <w:pStyle w:val="Contents3"/>
            <w:tabs>
              <w:tab w:val="clear" w:pos="8459"/>
              <w:tab w:val="right" w:pos="9026" w:leader="dot"/>
            </w:tabs>
            <w:rPr/>
          </w:pPr>
          <w:hyperlink w:anchor="__RefHeading___Toc583605_1051229030">
            <w:r>
              <w:rPr>
                <w:webHidden/>
                <w:rStyle w:val="IndexLink"/>
                <w:rtl w:val="true"/>
              </w:rPr>
              <w:t>پرده ی سوم</w:t>
            </w:r>
            <w:r>
              <w:rPr>
                <w:rStyle w:val="IndexLink"/>
                <w:rtl w:val="true"/>
              </w:rPr>
              <w:tab/>
            </w:r>
            <w:r>
              <w:rPr>
                <w:rStyle w:val="IndexLink"/>
              </w:rPr>
              <w:t>19</w:t>
            </w:r>
          </w:hyperlink>
        </w:p>
        <w:p>
          <w:pPr>
            <w:pStyle w:val="Contents2"/>
            <w:tabs>
              <w:tab w:val="clear" w:pos="8743"/>
              <w:tab w:val="right" w:pos="9026" w:leader="dot"/>
            </w:tabs>
            <w:rPr/>
          </w:pPr>
          <w:hyperlink w:anchor="__RefHeading___Toc583607_1051229030">
            <w:r>
              <w:rPr>
                <w:webHidden/>
                <w:rStyle w:val="IndexLink"/>
                <w:rtl w:val="true"/>
              </w:rPr>
              <w:t>بر آستان جانان</w:t>
            </w:r>
            <w:r>
              <w:rPr>
                <w:rStyle w:val="IndexLink"/>
                <w:rtl w:val="true"/>
              </w:rPr>
              <w:tab/>
            </w:r>
            <w:r>
              <w:rPr>
                <w:rStyle w:val="IndexLink"/>
              </w:rPr>
              <w:t>22</w:t>
            </w:r>
          </w:hyperlink>
        </w:p>
        <w:p>
          <w:pPr>
            <w:pStyle w:val="Contents3"/>
            <w:tabs>
              <w:tab w:val="clear" w:pos="8459"/>
              <w:tab w:val="right" w:pos="9026" w:leader="dot"/>
            </w:tabs>
            <w:rPr/>
          </w:pPr>
          <w:hyperlink w:anchor="__RefHeading___Toc583609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83611_1051229030">
            <w:r>
              <w:rPr>
                <w:webHidden/>
                <w:rStyle w:val="IndexLink"/>
                <w:rtl w:val="true"/>
              </w:rPr>
              <w:t>پرده ی اول</w:t>
            </w:r>
            <w:r>
              <w:rPr>
                <w:rStyle w:val="IndexLink"/>
                <w:rtl w:val="true"/>
              </w:rPr>
              <w:tab/>
            </w:r>
            <w:r>
              <w:rPr>
                <w:rStyle w:val="IndexLink"/>
              </w:rPr>
              <w:t>23</w:t>
            </w:r>
          </w:hyperlink>
        </w:p>
        <w:p>
          <w:pPr>
            <w:pStyle w:val="Contents3"/>
            <w:tabs>
              <w:tab w:val="clear" w:pos="8459"/>
              <w:tab w:val="right" w:pos="9026" w:leader="dot"/>
            </w:tabs>
            <w:rPr/>
          </w:pPr>
          <w:hyperlink w:anchor="__RefHeading___Toc583613_1051229030">
            <w:r>
              <w:rPr>
                <w:webHidden/>
                <w:rStyle w:val="IndexLink"/>
                <w:rtl w:val="true"/>
              </w:rPr>
              <w:t>پرده دوم</w:t>
            </w:r>
            <w:r>
              <w:rPr>
                <w:rStyle w:val="IndexLink"/>
                <w:rtl w:val="true"/>
              </w:rPr>
              <w:tab/>
            </w:r>
            <w:r>
              <w:rPr>
                <w:rStyle w:val="IndexLink"/>
              </w:rPr>
              <w:t>27</w:t>
            </w:r>
          </w:hyperlink>
        </w:p>
        <w:p>
          <w:pPr>
            <w:pStyle w:val="Contents2"/>
            <w:tabs>
              <w:tab w:val="clear" w:pos="8743"/>
              <w:tab w:val="right" w:pos="9026" w:leader="dot"/>
            </w:tabs>
            <w:rPr/>
          </w:pPr>
          <w:hyperlink w:anchor="__RefHeading___Toc583615_1051229030">
            <w:r>
              <w:rPr>
                <w:webHidden/>
                <w:rStyle w:val="IndexLink"/>
                <w:rtl w:val="true"/>
              </w:rPr>
              <w:t>شیعه ای او</w:t>
            </w:r>
            <w:r>
              <w:rPr>
                <w:rStyle w:val="IndexLink"/>
                <w:rtl w:val="true"/>
              </w:rPr>
              <w:tab/>
            </w:r>
            <w:r>
              <w:rPr>
                <w:rStyle w:val="IndexLink"/>
              </w:rPr>
              <w:t>32</w:t>
            </w:r>
          </w:hyperlink>
        </w:p>
        <w:p>
          <w:pPr>
            <w:pStyle w:val="Contents3"/>
            <w:tabs>
              <w:tab w:val="clear" w:pos="8459"/>
              <w:tab w:val="right" w:pos="9026" w:leader="dot"/>
            </w:tabs>
            <w:rPr/>
          </w:pPr>
          <w:hyperlink w:anchor="__RefHeading___Toc583617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83619_1051229030">
            <w:r>
              <w:rPr>
                <w:webHidden/>
                <w:rStyle w:val="IndexLink"/>
                <w:rtl w:val="true"/>
              </w:rPr>
              <w:t>پرده ی اول</w:t>
            </w:r>
            <w:r>
              <w:rPr>
                <w:rStyle w:val="IndexLink"/>
                <w:rtl w:val="true"/>
              </w:rPr>
              <w:tab/>
            </w:r>
            <w:r>
              <w:rPr>
                <w:rStyle w:val="IndexLink"/>
              </w:rPr>
              <w:t>33</w:t>
            </w:r>
          </w:hyperlink>
        </w:p>
        <w:p>
          <w:pPr>
            <w:pStyle w:val="Contents3"/>
            <w:tabs>
              <w:tab w:val="clear" w:pos="8459"/>
              <w:tab w:val="right" w:pos="9026" w:leader="dot"/>
            </w:tabs>
            <w:rPr/>
          </w:pPr>
          <w:hyperlink w:anchor="__RefHeading___Toc583621_1051229030">
            <w:r>
              <w:rPr>
                <w:webHidden/>
                <w:rStyle w:val="IndexLink"/>
                <w:rtl w:val="true"/>
              </w:rPr>
              <w:t>پرده دوم</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7_42978"/>
      <w:bookmarkStart w:id="1" w:name="pg7277_42978"/>
      <w:bookmarkEnd w:id="1"/>
    </w:p>
    <w:p>
      <w:pPr>
        <w:pStyle w:val="Heading2"/>
        <w:numPr>
          <w:ilvl w:val="1"/>
          <w:numId w:val="1"/>
        </w:numPr>
        <w:rPr/>
      </w:pPr>
      <w:bookmarkStart w:id="2" w:name="pg7277_42978"/>
      <w:bookmarkStart w:id="3" w:name="__RefHeading___Toc58359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شیعه اش باشیم</w:t>
      </w:r>
    </w:p>
    <w:p>
      <w:pPr>
        <w:pStyle w:val="BookText"/>
        <w:rPr/>
      </w:pPr>
      <w:r>
        <w:rPr>
          <w:rFonts w:ascii="IRNazanin" w:hAnsi="IRNazanin" w:eastAsia="IRNazanin"/>
          <w:color w:val="111111"/>
          <w:sz w:val="28"/>
          <w:sz w:val="28"/>
          <w:szCs w:val="28"/>
          <w:rtl w:val="true"/>
          <w:lang w:bidi="fa-IR"/>
        </w:rPr>
        <w:t>تهیه، تنظیم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صباغی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 سادات مؤذن</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w:t>
      </w:r>
    </w:p>
    <w:p>
      <w:pPr>
        <w:pStyle w:val="BookText"/>
        <w:rPr/>
      </w:pP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وابسته به سازمان اوقاف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 معاونت فرهنگی و اجتماعی ادرس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 مجتمع فرهنگی آموزش معاونت فرهنگی و اجتماعی 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38187108</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59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اش باشیم </w:t>
      </w:r>
      <w:bookmarkStart w:id="7" w:name="pg7277_4298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83595_1051229030"/>
      <w:bookmarkStart w:id="9" w:name="_Toc3"/>
      <w:bookmarkEnd w:id="7"/>
      <w:bookmarkEnd w:id="8"/>
      <w:r>
        <w:rPr>
          <w:rtl w:val="true"/>
        </w:rPr>
        <w:t>من شیعه ام؟</w:t>
      </w:r>
      <w:bookmarkEnd w:id="9"/>
    </w:p>
    <w:p>
      <w:pPr>
        <w:pStyle w:val="BookText"/>
        <w:rPr/>
      </w:pPr>
      <w:r>
        <w:rPr>
          <w:rFonts w:ascii="IRNazanin" w:hAnsi="IRNazanin" w:eastAsia="IRNazanin"/>
          <w:color w:val="111111"/>
          <w:sz w:val="28"/>
          <w:sz w:val="28"/>
          <w:szCs w:val="28"/>
          <w:rtl w:val="true"/>
          <w:lang w:bidi="fa-IR"/>
        </w:rPr>
        <w:t>فرم ثبت نام را با دقت پر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اثنی عشری</w:t>
      </w:r>
    </w:p>
    <w:p>
      <w:pPr>
        <w:pStyle w:val="BookText"/>
        <w:rPr/>
      </w:pPr>
      <w:r>
        <w:rPr>
          <w:rFonts w:ascii="IRNazanin" w:hAnsi="IRNazanin" w:eastAsia="IRNazanin"/>
          <w:color w:val="111111"/>
          <w:sz w:val="28"/>
          <w:sz w:val="28"/>
          <w:szCs w:val="28"/>
          <w:rtl w:val="true"/>
          <w:lang w:bidi="fa-IR"/>
        </w:rPr>
        <w:t>این آخری را با افتخار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این دوازده نور معتقدم،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همه یشان هم رفته ام؛ حتی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با افتخار زمزمه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ی اثنی عشری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سرقت دستگیرش کرده بودند، درست سر بزنگاه؛ اما خودش را نباخته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شيعه ی علی بن ابی طالب علیه السلام و ابامحمد، حسن بن على علیه السلام هستم و نباید مجازاتم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والی برای امام حسن عسکری علیه السلام احترام بسیار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را ریسمان نجات کند برای رهایی از مجازات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اما بیدرنگ ادعایش را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نگذشته بود که والی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ناباورش را به امام دوخت و تحيرش را به دریای علم امامت 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را برای مجازات بردیم؛ اما هرچه تازیانه بر او زدیم به جای برخورد با بدنش، به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و کرامت را چگونه باور کنم حال آن که فرمودید از شیعیان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زکی عسکری در ذهن بشر مرزی ترسیم کرد که برای والی تا آن روز ناشناخته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شیعیان ما نیست؛ بلکه از محبین و دوستداران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در تمام مسائل زندگی مطیع و فرمانبر دستورات ما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علی علیه السلام باید در تمام امور زندگی شیعه و پیرو او و دیگر اهل بیت رسالت باشد و ایشان را در هر حال تصدیق کند و باید سعی نماید هیچ تخلفی با ایشان نداشته باشد و در همه امور خود را هماهنگ و مطیع ایشان بداند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یک بار دیگر فرمم را مرور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آنچه در خود از عیوب و کاستی ها می دانم 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صدا از خودم 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شیعه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راهی است به بلندی بیرون شدن از خود و به کوتاهی اطاعت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من هنوز نپیموده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ام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محک بزنم، با لحظه لحظه های امامم، با همه ی آنچه از من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امام من است و پدر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سالها برای آمدنش دست به آسمان برده ام بی آنکه بدانم او برای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گام هایم را با گام های مولایم هماهنگ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جاری در تمام لحظه هایم ش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محک بزنم، با موللايم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ابامحمد، حسن بن علی العسکری علیه السلام</w:t>
      </w:r>
      <w:r>
        <w:rPr>
          <w:rFonts w:eastAsia="IRNazanin" w:cs="IRNazanin"/>
          <w:color w:val="111111"/>
          <w:sz w:val="28"/>
          <w:szCs w:val="28"/>
          <w:rtl w:val="true"/>
          <w:lang w:bidi="fa-IR"/>
        </w:rPr>
        <w:t xml:space="preserve">. </w:t>
      </w:r>
      <w:bookmarkStart w:id="10" w:name="pg7277_42986"/>
    </w:p>
    <w:p>
      <w:pPr>
        <w:pStyle w:val="Heading2"/>
        <w:numPr>
          <w:ilvl w:val="1"/>
          <w:numId w:val="1"/>
        </w:numPr>
        <w:rPr/>
      </w:pPr>
      <w:bookmarkStart w:id="11" w:name="__RefHeading___Toc583597_1051229030"/>
      <w:bookmarkStart w:id="12" w:name="_Toc4"/>
      <w:bookmarkEnd w:id="10"/>
      <w:bookmarkEnd w:id="11"/>
      <w:r>
        <w:rPr>
          <w:rtl w:val="true"/>
        </w:rPr>
        <w:t>شیعه شناسنامه ای</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83599_1051229030"/>
      <w:bookmarkStart w:id="14" w:name="_Toc5"/>
      <w:bookmarkEnd w:id="13"/>
      <w:r>
        <w:rPr>
          <w:rtl w:val="true"/>
        </w:rPr>
        <w:t>اشاره</w:t>
      </w:r>
      <w:bookmarkStart w:id="15" w:name="pg7277_42987"/>
      <w:bookmarkEnd w:id="14"/>
    </w:p>
    <w:p>
      <w:pPr>
        <w:pStyle w:val="Heading3"/>
        <w:numPr>
          <w:ilvl w:val="2"/>
          <w:numId w:val="1"/>
        </w:numPr>
        <w:rPr/>
      </w:pPr>
      <w:bookmarkStart w:id="16" w:name="__RefHeading___Toc583601_1051229030"/>
      <w:bookmarkStart w:id="17" w:name="_Toc6"/>
      <w:bookmarkEnd w:id="15"/>
      <w:bookmarkEnd w:id="16"/>
      <w:r>
        <w:rPr>
          <w:rtl w:val="true"/>
        </w:rPr>
        <w:t>پرده اول</w:t>
      </w:r>
      <w:bookmarkEnd w:id="17"/>
    </w:p>
    <w:p>
      <w:pPr>
        <w:pStyle w:val="BookText"/>
        <w:rPr/>
      </w:pPr>
      <w:r>
        <w:rPr>
          <w:rFonts w:ascii="IRNazanin" w:hAnsi="IRNazanin" w:eastAsia="IRNazanin"/>
          <w:color w:val="111111"/>
          <w:sz w:val="28"/>
          <w:sz w:val="28"/>
          <w:szCs w:val="28"/>
          <w:rtl w:val="true"/>
          <w:lang w:bidi="fa-IR"/>
        </w:rPr>
        <w:t>از همان موقع که برگشتیم خانه، دارد با ذوق از شیرین زبانی دختر کوچولوی دوستش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دانم آخر همه ی این حرف ها می خواهد به کجا برسد؛ اما نمی داند که من کوتاه نمی آیم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بچه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کوچکی که با آمدنش همه ی نظم زندگی ام را برهم بزند و فرصتهای پیشرفت را از من بگیرد؛ بعد هم باری از مسئولیت و نگرانی همیشگی روی دوشم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فردای خودم هم خبر ندارم چطور می توانم مسئولیت یک بچه را هم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هزارجور امکانات می خواهد و خرج و مخارج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فضای اجتماعی این روزها چطور می شود تربیتش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آدمهای روشنفکر امروزی حتی با تمکن مالی هم حاضر نیستند مسئولیت داشتن بچه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دهند حیوان خانگی داشته باشند، حالا سگ و گربه نه، ولی یک طوطی سخنگو گزینه ی خوبی است که همسرم را از این افکار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بودند، زندان بنی العباس؛ از همانها که هرکس داخلش می شد امیدی به بازگشت نداشت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فردای خودش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مالی در دست داشت و نه متمکن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کف عباسیان بود و برای شیعه تنها یک سهم باقی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با حب اهل بیت علیهم السلام دشوارترین کار ممکن در فضای فرهنگی جامعه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را به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به عیسی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عمرت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و یک روز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کافی بود تا دستان کریمش به آسمان بلند شود؛ دستانی که آسمان و زمین را در کف تدبیر داشت و هرگز خالی برنمی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عیسی عطا کن تا عصا و بازویش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شادمان و متعجب از آنچه می دید به لبان مولایش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شعر امام علیه السلام، قلبش را بهاری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العَضُد الولد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ذا ولد یَدرُكُ ظلامَتَهُ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الذليل الذي ليس له عضُد</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w:t>
      </w:r>
      <w:r>
        <w:rPr>
          <w:rStyle w:val="FootnoteAnchor"/>
          <w:rtl w:val="true"/>
        </w:rPr>
        <w:footnoteReference w:id="4"/>
      </w:r>
      <w:bookmarkStart w:id="18" w:name="pg7277_42990"/>
    </w:p>
    <w:p>
      <w:pPr>
        <w:pStyle w:val="Heading3"/>
        <w:numPr>
          <w:ilvl w:val="2"/>
          <w:numId w:val="1"/>
        </w:numPr>
        <w:rPr/>
      </w:pPr>
      <w:bookmarkStart w:id="19" w:name="__RefHeading___Toc583603_1051229030"/>
      <w:bookmarkStart w:id="20" w:name="_Toc7"/>
      <w:bookmarkEnd w:id="18"/>
      <w:bookmarkEnd w:id="19"/>
      <w:r>
        <w:rPr>
          <w:rtl w:val="true"/>
        </w:rPr>
        <w:t>پرده ی دوم</w:t>
      </w:r>
      <w:bookmarkEnd w:id="20"/>
    </w:p>
    <w:p>
      <w:pPr>
        <w:pStyle w:val="BookText"/>
        <w:rPr/>
      </w:pPr>
      <w:r>
        <w:rPr>
          <w:rFonts w:ascii="IRNazanin" w:hAnsi="IRNazanin" w:eastAsia="IRNazanin"/>
          <w:color w:val="111111"/>
          <w:sz w:val="28"/>
          <w:sz w:val="28"/>
          <w:szCs w:val="28"/>
          <w:rtl w:val="true"/>
          <w:lang w:bidi="fa-IR"/>
        </w:rPr>
        <w:t>چند روزی هست که این جایم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کس را اسیر بیمارستان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درد بیماری یک طرف و تحمل فضای بیمارستان طرف دیگر، مخصوصا برای آدم حساسی مثل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در فضا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تخت کناری مثل همیشه سریع بلند می ش ود و با همراهش می رود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می تواند در این موقعیت نماز بخواند؟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اصلا دلم راضی نمی شود با این لباس ها و توی این اتاق آلوده نمازبخوانم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نمازش صحیح است ؛ اما من دلم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گذاشته ام بعد قضا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روزهای به گردنم نیست؛ اما نماز،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نمازهای ش بهای عروسی و مهمانی ها تا آنهایی که در مسافرت </w:t>
      </w:r>
    </w:p>
    <w:p>
      <w:pPr>
        <w:pStyle w:val="BookText"/>
        <w:rPr/>
      </w:pPr>
      <w:r>
        <w:rPr>
          <w:rFonts w:ascii="IRNazanin" w:hAnsi="IRNazanin" w:eastAsia="IRNazanin"/>
          <w:color w:val="111111"/>
          <w:sz w:val="28"/>
          <w:sz w:val="28"/>
          <w:szCs w:val="28"/>
          <w:rtl w:val="true"/>
          <w:lang w:bidi="fa-IR"/>
        </w:rPr>
        <w:t>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باحال سفر و شرایط نمازخانه های بین راهی که نمی شود نماز خواند؛ اصلا به دلم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نمازهای روزهای بیماری و بیمارستان هم به قبلی 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همهی شان را قضا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بود از بدترین نوعش، با دو زندانبان از بدترین نوعش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آمده بودند تقاضا کنند شرایط از این سخت تر ش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بني العباس از بدترین نوعش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ی شان از حسن عسکری علیه السلام کشانده بودشان اینجا تا از والی بخواهند بر او سخت بگیرد و گشایشی برایش قائل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زندانبان ها احضار شدند تا دستور به آنها ابلاغ شود؛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آمدند در چهره ی هاشان دیگر خبری از آن بدترین و خشن ترین مردان زندانیان زندان مخوف بنی عباس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رسید که کار این دو در نماز و روزه و عبادت بالا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غرید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ابامحمد چه می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نگهبانان نالیدند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بگوییم درباره مردی که روزها را روزه می گیرد و شبها را تا به صبح به عبادت می ایستد و در زندان هم مشغولیتی جز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می نگرد بدن مان به لرزه می افتد و هراسی بر دلمان مستولی میشود که نمی توانیم خود را نگه داریم</w:t>
      </w:r>
      <w:r>
        <w:rPr>
          <w:rFonts w:eastAsia="IRNazanin" w:cs="IRNazanin"/>
          <w:color w:val="111111"/>
          <w:sz w:val="28"/>
          <w:szCs w:val="28"/>
          <w:rtl w:val="true"/>
          <w:lang w:bidi="fa-IR"/>
        </w:rPr>
        <w:t>.»</w:t>
      </w:r>
      <w:r>
        <w:rPr>
          <w:rStyle w:val="FootnoteAnchor"/>
          <w:rtl w:val="true"/>
        </w:rPr>
        <w:footnoteReference w:id="5"/>
      </w:r>
      <w:bookmarkStart w:id="21" w:name="pg7277_42993"/>
    </w:p>
    <w:p>
      <w:pPr>
        <w:pStyle w:val="Heading3"/>
        <w:numPr>
          <w:ilvl w:val="2"/>
          <w:numId w:val="1"/>
        </w:numPr>
        <w:rPr/>
      </w:pPr>
      <w:bookmarkStart w:id="22" w:name="__RefHeading___Toc583605_1051229030"/>
      <w:bookmarkStart w:id="23" w:name="_Toc8"/>
      <w:bookmarkEnd w:id="21"/>
      <w:bookmarkEnd w:id="22"/>
      <w:r>
        <w:rPr>
          <w:rtl w:val="true"/>
        </w:rPr>
        <w:t>پرده ی سوم</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آستین بالا زده ایم برای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سپرده ام برای مان عروس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از همه چیز مهمتر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 خواهد خانواده اش هم متمکن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خانواده خیلی برایش مهم است؛ حق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ملاک ها در درجه ی بعد هستند؛ مثلا تحصیلات، پوشش، مسائل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خدا را شکر چیزی کم ندارد و همه چیز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خوب، درآمد مناسب، چهره ی زیبا، خانه و ماشین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مادرم گاه از بداخلاقی اش گله می کند؛ اما به نظر من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برادر من آرزوی هر دختری است؛ اما ما هنوز کسی را مطابق با معیارهای مان پیدا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بود و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خانه ی او شدن آرزوی هر دختری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که می شد مادر منجی موعود هستی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گنجینه های زمین و آسمان در کف تدبیر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ی فیض و لطف خدا بود بر زمینیان و اگر لحظه ای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عروس به خانه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ی تازه مسلمانی که امروز از بازار بردگان به این خانه قدم گذاشته بود تا مادر منجی تمام دربندشدگان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شکوه دنیایش چشم پوشیده بود و خود را به بند اسارت و کنیزی رسانده بود تا به این خانه برسد و آنچه با خود آورده بود نه جاه و مقام و نه ثروت کاخ قیصر روم، که ایمانی چندساله و اسلامی چندروزه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ایمان و انسانیت، بانوی روم را معجزهوار به آقای عالم رسانده بود تا این درخت ثمری به بار آورد که شرق و غرب عالم را از عدل و داد سرشار کند</w:t>
      </w:r>
      <w:r>
        <w:rPr>
          <w:rFonts w:eastAsia="IRNazanin" w:cs="IRNazanin"/>
          <w:color w:val="111111"/>
          <w:sz w:val="28"/>
          <w:szCs w:val="28"/>
          <w:rtl w:val="true"/>
          <w:lang w:bidi="fa-IR"/>
        </w:rPr>
        <w:t>.</w:t>
      </w:r>
      <w:r>
        <w:rPr>
          <w:rStyle w:val="FootnoteAnchor"/>
          <w:rtl w:val="true"/>
        </w:rPr>
        <w:footnoteReference w:id="6"/>
      </w:r>
      <w:bookmarkStart w:id="24" w:name="pg7277_42996"/>
    </w:p>
    <w:p>
      <w:pPr>
        <w:pStyle w:val="Heading2"/>
        <w:numPr>
          <w:ilvl w:val="1"/>
          <w:numId w:val="1"/>
        </w:numPr>
        <w:rPr/>
      </w:pPr>
      <w:bookmarkStart w:id="25" w:name="__RefHeading___Toc583607_1051229030"/>
      <w:bookmarkStart w:id="26" w:name="_Toc9"/>
      <w:bookmarkEnd w:id="24"/>
      <w:bookmarkEnd w:id="25"/>
      <w:r>
        <w:rPr>
          <w:rtl w:val="true"/>
        </w:rPr>
        <w:t>بر آستان جانان</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583609_1051229030"/>
      <w:bookmarkStart w:id="28" w:name="_Toc10"/>
      <w:bookmarkEnd w:id="27"/>
      <w:r>
        <w:rPr>
          <w:rtl w:val="true"/>
        </w:rPr>
        <w:t>اشاره</w:t>
      </w:r>
      <w:bookmarkStart w:id="29" w:name="pg7277_42997"/>
      <w:bookmarkEnd w:id="28"/>
    </w:p>
    <w:p>
      <w:pPr>
        <w:pStyle w:val="Heading3"/>
        <w:numPr>
          <w:ilvl w:val="2"/>
          <w:numId w:val="1"/>
        </w:numPr>
        <w:rPr/>
      </w:pPr>
      <w:bookmarkStart w:id="30" w:name="__RefHeading___Toc583611_1051229030"/>
      <w:bookmarkStart w:id="31" w:name="_Toc11"/>
      <w:bookmarkEnd w:id="29"/>
      <w:bookmarkEnd w:id="30"/>
      <w:r>
        <w:rPr>
          <w:rtl w:val="true"/>
        </w:rPr>
        <w:t>پرده ی اول</w:t>
      </w:r>
      <w:bookmarkEnd w:id="31"/>
    </w:p>
    <w:p>
      <w:pPr>
        <w:pStyle w:val="BookText"/>
        <w:rPr/>
      </w:pPr>
      <w:r>
        <w:rPr>
          <w:rFonts w:ascii="IRNazanin" w:hAnsi="IRNazanin" w:eastAsia="IRNazanin"/>
          <w:color w:val="111111"/>
          <w:sz w:val="28"/>
          <w:sz w:val="28"/>
          <w:szCs w:val="28"/>
          <w:rtl w:val="true"/>
          <w:lang w:bidi="fa-IR"/>
        </w:rPr>
        <w:t>استاد به ظاهر منطقی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نقصی در حرفهایش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رحمانه می تازد به اعتقادات دینی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دانشجوها همحرفی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مبانی دینی را نشانه رفته و معتقد است فقه پاسخگوی نیازهای اجتماعی امروز نیست و باید خودمان را بسپاریم به برداشتهای عرفی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مسلط و سریع اصطلاحات علمی را کنار هم می گذارد و س عی در به کرسی نشاندن حرفهایش دارد که آدمی با میزان دانش من اصلا قدرت پاسخ دادن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ی اکثر دانشجوها نشان می دهد حرفهایش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به نشانهی اعتراض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تمسخر و سرزنش بعدی استاد و تسویه حساب احتمالی آخر ترمش را تاب نمی 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بهتر است همین جا بنشینم و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به خاطر حفظ مقام استادی اش، سر تأیید هم تکان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بقیه ی دانشجوها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اهمیتی دارد حرف استاد به کرسی بنشیند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درس را هم مثل بقیه پاس کنم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ابواسحاق کندی بود، فیلسوف بزرگ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استادش مشغول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کتابی که ارزش و اعتبار قرآن را نشانه رفته بود؛ مثل همه ی شاگردان دیگر با خودش گفته بود من فقط یک شاگردم و نمی توانم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حسن عسکری علیه السلام که رسید، عتاب امام به خود آوردش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میان شما یک مرد عاقل یافت نمی شود که استادتان کندی را از کاری که درباره ی قرآن می کند بازدارد؟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عذر همیشگی را آورد؛ اما امام علیه السلام نپذیرفت و با قدحی از اقیانوس علم امامت راهی 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توصیه امامش، نزد استاد که بازگشت با اوانس بیشتری گرفت و در کار یاری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نوبت طرح پرسش فرارسید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این قرآن را آورده است نزد تو آید، آیا امکان دارد مقصود او از آنچه بر زبان رانده جز آن چیزی باشد که تو پنداشته ای؟ شاید او چیزی جز آنچه تو برداشت کردهای قصد کرده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پرسش کافی بود که غبار از فکر استاد کنار برود و همه ی آنچه را نگاشته به شعله های آتش بسپارد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سکوت و تأیید دانشجویان، استاد را سر ذوق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دست بلند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مسائل علمی رو مطرح می کنید خیلی عالیه و باعث بهره ی علمی ما از فضای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مسئله اینه که ما دانش کافی درباره ی موضوعی که شما مطرح کردید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بدید ما کمی دراین باره مطالعه کنیم و بعد این موضوع توی کلاس به بحث گذاشته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تردیدم، استاد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خود را به علم مجهز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حد توان خود پیش روی کج فهمیهای دینی بایستم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از کلاس که بیرون می آیم زیر لب زمزمه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w:t>
      </w:r>
      <w:r>
        <w:rPr>
          <w:rStyle w:val="FootnoteAnchor"/>
          <w:rtl w:val="true"/>
        </w:rPr>
        <w:footnoteReference w:id="8"/>
      </w:r>
      <w:bookmarkStart w:id="32" w:name="pg7277_43001"/>
    </w:p>
    <w:p>
      <w:pPr>
        <w:pStyle w:val="Heading3"/>
        <w:numPr>
          <w:ilvl w:val="2"/>
          <w:numId w:val="1"/>
        </w:numPr>
        <w:rPr/>
      </w:pPr>
      <w:bookmarkStart w:id="33" w:name="__RefHeading___Toc583613_1051229030"/>
      <w:bookmarkStart w:id="34" w:name="_Toc12"/>
      <w:bookmarkEnd w:id="32"/>
      <w:bookmarkEnd w:id="33"/>
      <w:r>
        <w:rPr>
          <w:rtl w:val="true"/>
        </w:rPr>
        <w:t>پرده دوم</w:t>
      </w:r>
      <w:bookmarkEnd w:id="34"/>
    </w:p>
    <w:p>
      <w:pPr>
        <w:pStyle w:val="BookText"/>
        <w:rPr/>
      </w:pPr>
      <w:r>
        <w:rPr>
          <w:rFonts w:ascii="IRNazanin" w:hAnsi="IRNazanin" w:eastAsia="IRNazanin"/>
          <w:color w:val="111111"/>
          <w:sz w:val="28"/>
          <w:sz w:val="28"/>
          <w:szCs w:val="28"/>
          <w:rtl w:val="true"/>
          <w:lang w:bidi="fa-IR"/>
        </w:rPr>
        <w:t>در را که می بندم صدای همسرم بلند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تعارفش نکردی بیاد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ناراحتی و عصبانیت توی خودم جمع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سال سراغ من را نمی گیرد و احوالم را نمی پرسد، حالا که پول نیاز دارد یاد من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نه او من را قبول دارد و نه 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هم که توی جمع های فامیلی بحثی می شود، مدام با طعنه و کنایه هایش من را نشانه می رود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بعد از همه ی اینها با سر و روی آشفته آمده که ساخت خانه ام نیمه کاره مانده و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من کمک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که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داشتم؛ اما نمی توانم به او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هست؛ اما آدم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برود از همانها که سنگ شان را به سینه می زند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عموزاده اش بود؛ اما قبولش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بود و اعتقادی به امامت و ولایت زکی عسکری علیه السلام نداشت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بود که تنگ دستی، گذران زندگی را برایش دشوار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جدال با فقر و نداری پناهی امن تر از آغوش سخاوت امام علیه السلام پیدا نکرد؛ امامی که پیش از این، نه دیده بودش و نه هرگز به دیدارش رفته بود؛ اما آوازه ی بخشندگی اش بهترین دلیل بود برای زین کردن اسب سفر به همراه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در راه آرزوهایشان را با هم نجوا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به من پانصد درهم بدهد که دویست درهم را خرج خرید جامه کنم؛ دویست درهم را صرف دین خود کنم و صد درهم را برای نفقاتم کنار بگذارم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سیصد درهم هم به من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را صرف نفقه کنم، با صد درهم چهارپایی بخرم و صد درهم دیگر را صرف خرید جامه کنم و به جبل سفر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علیه السلام جز نیکی و مهربانی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طعنه ای بود و نه گلایه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لطف بود و پذیرایی مهربانانه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شرم، فرصت سخن گفتن از حاجت را از مهمانان گرفت، غلام که برای بدرقه ی شان آمد دو کیسه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دست پدر و دیگری را در دست پسر گذاشت و تک تک آرزوهایشان را به یادشان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 را باز کردند و شمردند؛ همان بود که در دل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درهم برای پدر و سیصد درهم برای پسر؟ </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همراهم را برمیدارم و پیامک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تونستم برات جورکنم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شماره کارت بده برات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تماس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را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تشکر می کند، به هزار عبارت مختلف</w:t>
      </w:r>
      <w:r>
        <w:rPr>
          <w:rFonts w:eastAsia="IRNazanin" w:cs="IRNazanin"/>
          <w:color w:val="111111"/>
          <w:sz w:val="28"/>
          <w:szCs w:val="28"/>
          <w:rtl w:val="true"/>
          <w:lang w:bidi="fa-IR"/>
        </w:rPr>
        <w:t xml:space="preserve">.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277_43006"/>
      <w:bookmarkStart w:id="36" w:name="pg7277_43006"/>
      <w:bookmarkEnd w:id="36"/>
    </w:p>
    <w:p>
      <w:pPr>
        <w:pStyle w:val="Heading2"/>
        <w:numPr>
          <w:ilvl w:val="1"/>
          <w:numId w:val="1"/>
        </w:numPr>
        <w:rPr/>
      </w:pPr>
      <w:bookmarkStart w:id="37" w:name="pg7277_43006"/>
      <w:bookmarkStart w:id="38" w:name="__RefHeading___Toc583615_1051229030"/>
      <w:bookmarkStart w:id="39" w:name="_Toc13"/>
      <w:bookmarkEnd w:id="37"/>
      <w:bookmarkEnd w:id="38"/>
      <w:r>
        <w:rPr>
          <w:rtl w:val="true"/>
        </w:rPr>
        <w:t>شیعه ای او</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583617_1051229030"/>
      <w:bookmarkStart w:id="41" w:name="_Toc14"/>
      <w:bookmarkEnd w:id="40"/>
      <w:r>
        <w:rPr>
          <w:rtl w:val="true"/>
        </w:rPr>
        <w:t>اشاره</w:t>
      </w:r>
      <w:bookmarkStart w:id="42" w:name="pg7277_43007"/>
      <w:bookmarkEnd w:id="41"/>
    </w:p>
    <w:p>
      <w:pPr>
        <w:pStyle w:val="Heading3"/>
        <w:numPr>
          <w:ilvl w:val="2"/>
          <w:numId w:val="1"/>
        </w:numPr>
        <w:rPr/>
      </w:pPr>
      <w:bookmarkStart w:id="43" w:name="__RefHeading___Toc583619_1051229030"/>
      <w:bookmarkStart w:id="44" w:name="_Toc15"/>
      <w:bookmarkEnd w:id="42"/>
      <w:bookmarkEnd w:id="43"/>
      <w:r>
        <w:rPr>
          <w:rtl w:val="true"/>
        </w:rPr>
        <w:t>پرده ی اول</w:t>
      </w:r>
      <w:bookmarkEnd w:id="44"/>
    </w:p>
    <w:p>
      <w:pPr>
        <w:pStyle w:val="BookText"/>
        <w:rPr/>
      </w:pPr>
      <w:r>
        <w:rPr>
          <w:rFonts w:ascii="IRNazanin" w:hAnsi="IRNazanin" w:eastAsia="IRNazanin"/>
          <w:color w:val="111111"/>
          <w:sz w:val="28"/>
          <w:sz w:val="28"/>
          <w:szCs w:val="28"/>
          <w:rtl w:val="true"/>
          <w:lang w:bidi="fa-IR"/>
        </w:rPr>
        <w:t>نامه نوشته بود و عرض حاجت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که به استخوان شیعیان می رسید پناهی جز آغوش مهربانی و سخای امامشان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شیعه ملجأ و پناهی جز امامش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فقر و تنگ دستی که بر زندگی اش سایه افکنده بود گله کرده بود و دستان بخشنده ی امامش را به یاری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فرستاد به یاد كلام اباعبدالله علیه السلام افتاد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در همراهی با ما از ثروت در همراهی دشمنان ما بهتر است و کشته شدن کنار ما از زیستن کنار دشمنان ما بهتر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امام کوتاه بود؛ اما دریایی از معرفت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چنان ژرف </w:t>
      </w:r>
    </w:p>
    <w:p>
      <w:pPr>
        <w:pStyle w:val="BookText"/>
        <w:rPr/>
      </w:pPr>
      <w:r>
        <w:rPr>
          <w:rFonts w:ascii="IRNazanin" w:hAnsi="IRNazanin" w:eastAsia="IRNazanin"/>
          <w:color w:val="111111"/>
          <w:sz w:val="28"/>
          <w:sz w:val="28"/>
          <w:szCs w:val="28"/>
          <w:rtl w:val="true"/>
          <w:lang w:bidi="fa-IR"/>
        </w:rPr>
        <w:t>که تا ابد عالمی را متحیر حقایق خود و جان های عاشق مولا را شیفته تر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گفته ای فقر در همراهی با ما از ثروت درهمراهی با دشمنان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 کس که از ما پناه جوید پناهگاه، برای آن کس که از ما پرتو جوید نور و برای کسی که به ما چنگ زند نگاهدارنده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دوست بدارد در آن چکاد قله همراه ماست و هرکس از ما منحرف شود به سوی دشمن رود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ی تمام امور اقتصادی ام از دخل و خرج، شده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در همراهی امامم از ثروت در همراهی دشمنانش بهتر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خارجی داشتم، می توانستم قیمت کالا را دو برابر قیمت واقعی ارائه دهم و درآمد روزم را مضاعف کنم؛ اما این در صف همراهی امامم تعریف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خارجی کیفیت بهتری داشت؛ اما من ایرانی اش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همراهی امامم باید اقتصاد شیعه را حمایت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 هزینه ی شیرینی کارمند را پرداخت کنم تا کارم به سادگی انجام شود و وامم را بگیرم، اما خوب یادم بود فقری که همراهی با امامم پشتوانه اش باشد از ثروت بی همراهی او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سوار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خرده مازاد کرایه اش را ندهم؛ اما حتی به اندازه ی چند سکه ی ناقابل حاضر به ترک همراهی مولایم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فقر با همراهی و رضای امامم را به عالمی نمی دهم تا چه رسد به ثروت با همراهی دشمنانش</w:t>
      </w:r>
      <w:r>
        <w:rPr>
          <w:rFonts w:eastAsia="IRNazanin" w:cs="IRNazanin"/>
          <w:color w:val="111111"/>
          <w:sz w:val="28"/>
          <w:szCs w:val="28"/>
          <w:rtl w:val="true"/>
          <w:lang w:bidi="fa-IR"/>
        </w:rPr>
        <w:t xml:space="preserve">! </w:t>
      </w:r>
      <w:bookmarkStart w:id="45" w:name="pg7277_43010"/>
    </w:p>
    <w:p>
      <w:pPr>
        <w:pStyle w:val="Heading3"/>
        <w:numPr>
          <w:ilvl w:val="2"/>
          <w:numId w:val="1"/>
        </w:numPr>
        <w:rPr/>
      </w:pPr>
      <w:bookmarkStart w:id="46" w:name="__RefHeading___Toc583621_1051229030"/>
      <w:bookmarkStart w:id="47" w:name="_Toc16"/>
      <w:bookmarkEnd w:id="45"/>
      <w:bookmarkEnd w:id="46"/>
      <w:r>
        <w:rPr>
          <w:rtl w:val="true"/>
        </w:rPr>
        <w:t>پرده دوم</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بود و خواسته بود دستان آبرومند امام مهربانش سلامت همسر و فرزندش را از خدا بخواهد و حضرت عسکری علیه السلام برای فرزندش نام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 عبدالرحمان نام 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فرزندان مرد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دوقلویی که نامهای زیبای انتخاب امام شان تا آخر عمر مدال افتخارشان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جرجانی از شیعیان شماست و هر سال بیش از یکصدهزار درهم به دوستان شما کمک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مولا به دعا بلند شد، هزاران ملک مشتاقانه به استقبال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او جزای خیر بدهد و گناهانش را بیامرزد و به او پسری بدهد که </w:t>
      </w:r>
    </w:p>
    <w:p>
      <w:pPr>
        <w:pStyle w:val="BookText"/>
        <w:rPr/>
      </w:pPr>
      <w:r>
        <w:rPr>
          <w:rFonts w:ascii="IRNazanin" w:hAnsi="IRNazanin" w:eastAsia="IRNazanin"/>
          <w:color w:val="111111"/>
          <w:sz w:val="28"/>
          <w:sz w:val="28"/>
          <w:szCs w:val="28"/>
          <w:rtl w:val="true"/>
          <w:lang w:bidi="fa-IR"/>
        </w:rPr>
        <w:t>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حسن بن علی می گوید نام فرزندت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روی اسم کودک هنوز متولد نشده ی من، اختلاف شده؛ از آن اختلافهای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ی اول است و برای همه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سهمی در انتخاب نامش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من هیچ پیشنهادی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اسمها ظاهر زیبایی دارند، اما معنای شان را حتی خودشان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نام گذشتگانی هستند که من هیچ خبر از حقیقت شخصیتشان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عبدالرحمان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مولایم این گونه نام میگذارد، میفهمم فرزند من باید از نامش، راهش را بیابد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نام تو را بر فرزندم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منجی همه 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تو را بر فرزندم می گذارم تا هربار می خوانمش به یاد بیاورم و به یاد بیاورد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و شیعه آن است که در همه ی امور مطیع امامش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تا هربار می خوانمش قلبم پر بکشد سوی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جا که از لابه لای درختان و ساختمانهای زخم خورده و غریب، گنبدی روشن تر از خورشید می درخشد تا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 به ضریح مهربانی ات دست برسینه بگذارم و سلام کنم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جاعل في الأرض خلیفه</w:t>
      </w:r>
      <w:r>
        <w:rPr>
          <w:rFonts w:eastAsia="IRNazanin" w:cs="IRNazanin"/>
          <w:color w:val="111111"/>
          <w:sz w:val="28"/>
          <w:szCs w:val="28"/>
          <w:rtl w:val="true"/>
          <w:lang w:bidi="fa-IR"/>
        </w:rPr>
        <w:t>».</w:t>
      </w:r>
      <w:r>
        <w:rPr>
          <w:rStyle w:val="FootnoteAnchor"/>
          <w:rtl w:val="true"/>
        </w:rPr>
        <w:footnoteReference w:id="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رشته های روزگار فرزندم را دخیل ببندم به ضريح ولایتت و با یک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بازگردم برای پروراندنش</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اش باشیم </w:t>
      </w:r>
    </w:p>
    <w:p>
      <w:pPr>
        <w:pStyle w:val="BookText"/>
        <w:rPr/>
      </w:pPr>
      <w:r>
        <w:rPr>
          <w:rFonts w:ascii="IRNazanin" w:hAnsi="IRNazanin" w:eastAsia="IRNazanin"/>
          <w:color w:val="111111"/>
          <w:sz w:val="28"/>
          <w:sz w:val="28"/>
          <w:szCs w:val="28"/>
          <w:rtl w:val="true"/>
          <w:lang w:bidi="fa-IR"/>
        </w:rPr>
        <w:t>سال هاست شیعه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مدارکم که این را می گویند؛ اما نمی دانم مولایم چه خواهد گفت؟</w:t>
      </w:r>
    </w:p>
    <w:p>
      <w:pPr>
        <w:pStyle w:val="BookText"/>
        <w:rPr/>
      </w:pPr>
      <w:r>
        <w:rPr>
          <w:rFonts w:ascii="IRNazanin" w:hAnsi="IRNazanin" w:eastAsia="IRNazanin"/>
          <w:color w:val="111111"/>
          <w:sz w:val="28"/>
          <w:sz w:val="28"/>
          <w:szCs w:val="28"/>
          <w:rtl w:val="true"/>
          <w:lang w:bidi="fa-IR"/>
        </w:rPr>
        <w:t>روزی که من و پرونده ام را به محضرش بیاورند و از شیعگی ام بپرسند، او چه خواهد گفت؟</w:t>
      </w:r>
    </w:p>
    <w:p>
      <w:pPr>
        <w:pStyle w:val="BookText"/>
        <w:rPr/>
      </w:pPr>
      <w:r>
        <w:rPr>
          <w:rFonts w:ascii="IRNazanin" w:hAnsi="IRNazanin" w:eastAsia="IRNazanin"/>
          <w:color w:val="111111"/>
          <w:sz w:val="28"/>
          <w:sz w:val="28"/>
          <w:szCs w:val="28"/>
          <w:rtl w:val="true"/>
          <w:lang w:bidi="fa-IR"/>
        </w:rPr>
        <w:t>باید قرآن دلم را ورق بزنم و باز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آمنوا</w:t>
      </w:r>
      <w:r>
        <w:rPr>
          <w:rFonts w:eastAsia="IRNazanin" w:cs="IRNazanin"/>
          <w:color w:val="111111"/>
          <w:sz w:val="28"/>
          <w:szCs w:val="28"/>
          <w:rtl w:val="true"/>
          <w:lang w:bidi="fa-IR"/>
        </w:rPr>
        <w:t>...» .</w:t>
      </w:r>
      <w:r>
        <w:rPr>
          <w:rStyle w:val="FootnoteAnchor"/>
          <w:rtl w:val="true"/>
        </w:rPr>
        <w:footnoteReference w:id="1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مولایی که به لطف، ضربه های تازیانه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کارش دور می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فرمانبردارش چه خواهد کرد؟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العسکری علی،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خوب بازویی است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فرزند دارد، داد خود را می گیرد و آن که بازویی ندارد خوار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انوارالبهیه، ص </w:t>
      </w:r>
      <w:r>
        <w:rPr>
          <w:rFonts w:eastAsia="IRNazanin" w:cs="IRNazanin"/>
          <w:b w:val="false"/>
          <w:bCs w:val="false"/>
          <w:i w:val="false"/>
          <w:iCs w:val="false"/>
          <w:color w:val="333333"/>
          <w:sz w:val="20"/>
          <w:szCs w:val="20"/>
        </w:rPr>
        <w:t>395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انوارالبهية،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ص</w:t>
      </w:r>
      <w:r>
        <w:rPr>
          <w:rFonts w:eastAsia="IRNazanin" w:cs="IRNazanin"/>
          <w:b w:val="false"/>
          <w:bCs w:val="false"/>
          <w:i w:val="false"/>
          <w:iCs w:val="false"/>
          <w:color w:val="333333"/>
          <w:sz w:val="20"/>
          <w:szCs w:val="20"/>
        </w:rPr>
        <w:t>3625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ص</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حکمت و اندرز نیکو به راه پروردگارت دعوت کن و به نیکوترین شیوه به بحث و مناظره بپرداز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البيت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صف ، آیه ی </w:t>
      </w:r>
      <w:r>
        <w:rPr>
          <w:rFonts w:eastAsia="IRNazanin" w:cs="IRNazanin"/>
          <w:b w:val="false"/>
          <w:bCs w:val="false"/>
          <w:i w:val="false"/>
          <w:iCs w:val="false"/>
          <w:color w:val="333333"/>
          <w:sz w:val="20"/>
          <w:szCs w:val="20"/>
        </w:rPr>
        <w:t>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3418</Words>
  <Characters>12826</Characters>
  <CharactersWithSpaces>16091</CharactersWithSpaces>
  <Paragraphs>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2026-08-27T08:47:46Z</dcterms:created>
  <dc:creator>ghaemiyeh.com</dc:creator>
  <dc:description/>
  <dc:language>en-US</dc:language>
  <cp:lastModifiedBy/>
  <dcterms:modified xsi:type="dcterms:W3CDTF">2026-08-27T12:17:47Z</dcterms:modified>
  <cp:revision>1</cp:revision>
  <dc:subject/>
  <dc:title>شیعه اش باشیم</dc:title>
</cp:coreProperties>
</file>

<file path=docProps/custom.xml><?xml version="1.0" encoding="utf-8"?>
<Properties xmlns="http://schemas.openxmlformats.org/officeDocument/2006/custom-properties" xmlns:vt="http://schemas.openxmlformats.org/officeDocument/2006/docPropsVTypes"/>
</file>