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10.jpeg" ContentType="image/jpeg"/>
  <Override PartName="/word/media/image6.jpeg" ContentType="image/jpeg"/>
  <Override PartName="/word/media/image11.jpeg" ContentType="image/jpeg"/>
  <Override PartName="/word/media/image7.jpeg" ContentType="image/jpeg"/>
  <Override PartName="/word/media/image12.jpeg" ContentType="image/jpeg"/>
  <Override PartName="/word/media/image8.jpeg" ContentType="image/jpeg"/>
  <Override PartName="/word/media/image9.jpeg" ContentType="image/jpeg"/>
  <Override PartName="/word/footer29.xml" ContentType="application/vnd.openxmlformats-officedocument.wordprocessingml.footer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footer19.xml" ContentType="application/vnd.openxmlformats-officedocument.wordprocessingml.footer+xml"/>
  <Override PartName="/word/footer21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58.xml" ContentType="application/vnd.openxmlformats-officedocument.wordprocessingml.footer+xml"/>
  <Override PartName="/word/footer60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59.xml" ContentType="application/vnd.openxmlformats-officedocument.wordprocessingml.footer+xml"/>
  <Override PartName="/word/footer61.xml" ContentType="application/vnd.openxmlformats-officedocument.wordprocessingml.footer+xml"/>
  <Override PartName="/word/footer25.xml" ContentType="application/vnd.openxmlformats-officedocument.wordprocessingml.footer+xml"/>
  <Override PartName="/word/footer62.xml" ContentType="application/vnd.openxmlformats-officedocument.wordprocessingml.footer+xml"/>
  <Override PartName="/word/footer26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styles.xml" ContentType="application/vnd.openxmlformats-officedocument.wordprocessingml.styles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theme/theme1.xml" ContentType="application/vnd.openxmlformats-officedocument.theme+xml"/>
  <Override PartName="/word/footer72.xml" ContentType="application/vnd.openxmlformats-officedocument.wordprocessingml.footer+xml"/>
  <Override PartName="/word/footer77.xml" ContentType="application/vnd.openxmlformats-officedocument.wordprocessingml.footer+xml"/>
  <Override PartName="/word/fontTable.xml" ContentType="application/vnd.openxmlformats-officedocument.wordprocessingml.fontTable+xml"/>
  <Override PartName="/word/footer74.xml" ContentType="application/vnd.openxmlformats-officedocument.wordprocessingml.footer+xml"/>
  <Override PartName="/word/numbering.xml" ContentType="application/vnd.openxmlformats-officedocument.wordprocessingml.numbering+xml"/>
  <Override PartName="/word/footer76.xml" ContentType="application/vnd.openxmlformats-officedocument.wordprocessingml.footer+xml"/>
  <Override PartName="/word/footer75.xml" ContentType="application/vnd.openxmlformats-officedocument.wordprocessingml.footer+xml"/>
  <Override PartName="/word/footer73.xml" ContentType="application/vnd.openxmlformats-officedocument.wordprocessingml.footer+xml"/>
  <Override PartName="/word/footer71.xml" ContentType="application/vnd.openxmlformats-officedocument.wordprocessingml.footer+xml"/>
  <Override PartName="/word/footer69.xml" ContentType="application/vnd.openxmlformats-officedocument.wordprocessingml.footer+xml"/>
  <Override PartName="/word/footer68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footer23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امواج غدیر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180966_372815092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0968_372815092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0970_372815092">
            <w:r>
              <w:rPr>
                <w:webHidden/>
                <w:rStyle w:val="IndexLink"/>
                <w:rtl w:val="true"/>
              </w:rPr>
              <w:t xml:space="preserve">... </w:t>
            </w:r>
            <w:r>
              <w:rPr>
                <w:rStyle w:val="IndexLink"/>
                <w:rtl w:val="true"/>
              </w:rPr>
              <w:t xml:space="preserve">امواج غدیر و تأثیر سخنان رسول الله ، خواص اصحاب را می خروشائد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0972_372815092">
            <w:r>
              <w:rPr>
                <w:webHidden/>
                <w:rStyle w:val="IndexLink"/>
                <w:rtl w:val="true"/>
              </w:rPr>
              <w:t>توضیح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0974_372815092">
            <w:r>
              <w:rPr>
                <w:webHidden/>
                <w:rStyle w:val="IndexLink"/>
                <w:rtl w:val="true"/>
              </w:rPr>
              <w:t>تا آنجا که امام می نویسد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0976_372815092">
            <w:r>
              <w:rPr>
                <w:webHidden/>
                <w:rStyle w:val="IndexLink"/>
                <w:rtl w:val="true"/>
              </w:rPr>
              <w:t>اسناد بعضی از بزرگان علم حدیث ، از اهل سنت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0978_372815092">
            <w:r>
              <w:rPr>
                <w:webHidden/>
                <w:rStyle w:val="IndexLink"/>
                <w:rtl w:val="true"/>
              </w:rPr>
              <w:t xml:space="preserve">« </w:t>
            </w:r>
            <w:r>
              <w:rPr>
                <w:rStyle w:val="IndexLink"/>
                <w:rtl w:val="true"/>
              </w:rPr>
              <w:t xml:space="preserve">علامه دهخدا 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در احوال ابو ریحان می گوید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0980_372815092">
            <w:r>
              <w:rPr>
                <w:webHidden/>
                <w:rStyle w:val="IndexLink"/>
                <w:rtl w:val="true"/>
              </w:rPr>
              <w:t>باز جرجی زیدان می گوید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0982_372815092">
            <w:r>
              <w:rPr>
                <w:webHidden/>
                <w:rStyle w:val="IndexLink"/>
                <w:rtl w:val="true"/>
              </w:rPr>
              <w:t xml:space="preserve">نیز درباره </w:t>
            </w:r>
            <w:r>
              <w:rPr>
                <w:rStyle w:val="IndexLink"/>
                <w:rtl w:val="true"/>
              </w:rPr>
              <w:t xml:space="preserve">« </w:t>
            </w:r>
            <w:r>
              <w:rPr>
                <w:rStyle w:val="IndexLink"/>
                <w:rtl w:val="true"/>
              </w:rPr>
              <w:t xml:space="preserve">شیخ مفید 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می نویسند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0984_372815092">
            <w:r>
              <w:rPr>
                <w:webHidden/>
                <w:rStyle w:val="IndexLink"/>
                <w:rtl w:val="true"/>
              </w:rPr>
              <w:t xml:space="preserve">حکیم سنائی غزنوی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532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ق </w:t>
            </w:r>
            <w:r>
              <w:rPr>
                <w:rStyle w:val="IndexLink"/>
                <w:rtl w:val="true"/>
              </w:rPr>
              <w:t>):</w:t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0986_372815092">
            <w:r>
              <w:rPr>
                <w:webHidden/>
                <w:rStyle w:val="IndexLink"/>
                <w:rtl w:val="true"/>
              </w:rPr>
              <w:t xml:space="preserve">ملک الشعرا بهار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1330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ش</w:t>
            </w:r>
            <w:r>
              <w:rPr>
                <w:rStyle w:val="IndexLink"/>
                <w:rtl w:val="true"/>
              </w:rPr>
              <w:t>):</w:t>
              <w:tab/>
            </w:r>
            <w:r>
              <w:rPr>
                <w:rStyle w:val="IndexLink"/>
              </w:rPr>
              <w:t>68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7046_72137"/>
      <w:bookmarkStart w:id="1" w:name="pg7046_7213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7046_72137"/>
      <w:bookmarkStart w:id="3" w:name="__RefHeading___Toc3180966_372815092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حکیمی، محمدرضا، </w:t>
      </w:r>
      <w:r>
        <w:rPr>
          <w:rFonts w:eastAsia="IRNazanin" w:cs="IRNazanin"/>
          <w:color w:val="111111"/>
          <w:sz w:val="28"/>
          <w:szCs w:val="28"/>
          <w:lang w:bidi="fa-IR"/>
        </w:rPr>
        <w:t>1314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پديدآور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امواج غدیر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برگرفته از آثار محمدرضا حکیمی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موسسه معارف اسلامی امام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)‬‏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90351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اطلاعات رکورد کتابشناسی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علی‌بن ابی‌طالب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اثبات خلافت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خم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BP223/54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297/452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خیراندیش دیجیتالی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جناب آقای سید علی بحرینی به نیابت از مرحومه حاجیه خانم کسایی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_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هم پیمانان موعود غدیر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180968_372815092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الله الرحمن الرحيم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السَلام عَلَى المَهدي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يَملَأُ الأرض قِسطَاً و عَدلاً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بر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کننده قران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نجات دهنده انسان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تاریخ جهان موجی نوسان خيز افکند؛ موجی که از سرچشمه الهام به دست او به حرکت در آمد، و کشتیی را که بادبان عدل و دادگستری و شجاعت و ایمان رهبریش می کرد، بر اقیانوس بیکران زمان، به سوی سواحل خوشبختی و سعادت روان 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سطح آب از نوازش نسیم می لرزید؛ نسیمی که آهسته از روی ریگها می گذشت و از لابلای سنگها عبور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کرانه برکه از هجوم موج طراوتی یافته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برگی نیز دستخوش لرزش آب 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صخره ها با اندک سایه ای که افکنده بودند، شکوه و جلال طبیعت را مجسم می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تپه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به درون یکدیگر نهاده در کرانه های ابهام آمیز صحرا ناپدید می گشتند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قطعه ابری در افق دوردست دیده می شد، و پرندگانی برفراز ریگزارهای وسیع در پرواز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سکوتی عمیق همه چیز را فرا گرفته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نیز عکسی از آرامش صحرا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زمزمه هستی ، آوایی به گوش نمی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 منتظر حادثه ای شورانگیز بود؛ و طبیعت به استقبال آهنگی خوشنوا می شتافت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لحظاتی دقیق گذشت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ارتعاشات صوتی ، سینه فضا را شکافت ؛ در دل کوهسار طنین افکند؛ با اشعه آفتاب درآمیخت و به روی برکه فرود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 می لرزید، و امواج دلپذیرش را گسترش می داد؛ امواجی جاوید و همیشگی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مسیر این امواج تنها آن برکه نبود، فضای صحرا تا آخرین چشم انداز دشتها، تا درون دره های عمیق و فراز بیابانهای خاموش، قبه نیلگون سپهر تا سراپرده های افلاک که جایگاه فرشتگان است، زوایای اندیشه ها، اعماق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روانها، و در یک سخن امتداد تاریخ انسان دستخوش این امواج 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تأثیری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نفوذ عمیق و پردامنه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فروغ رخشنده 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انعکاس تابناک و بی پایانی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نغمه های پاک و الفاظ جذابی که در آن روز، در آن دشت ساکت ، و در آن اجتماع پهناور صحرایی ، چون روحی مصفا با جانها در آمیخت؛ و چون فروغی گسترده، در دلها پرتو افکند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گفتاری که در تاریخ هدایت و تربیت ، فروزانترین سطرهای برنامه رهبران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مآل اندیشیی که به سود حقوق انسان ، از دلی آکنده از عشق به هدایت ، سرچشمه می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کلماتی که مبانی اصلاح و سعادت جاوید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خود نهفته داشت و فروغی بود که از ملکوت اعلی جدا گردید و از کرانه آسمان وحی بدرخشید، تا مسیر بی پایان هستی را به تلألؤ درآورد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فراز منبری طبیعی ، از جهاز شتران ، از روی تخته سنگهای استوار، در هوای صاف ظهر بیابان، همراه نوایی آسمانی و دل انگیز، در دامان آرامش دهنده صحرا؛ جایی که سکوت مطلق طبیعت ، اندیشه ها را متمرکز می سازد و هدف وجود، بشر غافل را به خود می آورد؛ جایی که عظمت آفرینش از رازهای خود پرده می افکند، و شکوه کاینات و مظاهر هستی ، انسان سهل انگار را به تأمل و تدبر وامی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که از محیط محدود شهرها و آبادیها اثری نیست ؛ و از در و دیوارهای عمارتهای مأنوس یادی به جای نمانده است؛ و روان انسان چون صفحه ای سپید، آماده پذیرش هر حقیقتی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زبان برگزیده کائنات ، که به گفته فیلسوف انگلیسی، توماس کارلايل </w:t>
      </w:r>
      <w:r>
        <w:rPr>
          <w:rStyle w:val="FootnoteAnchor"/>
          <w:rtl w:val="true"/>
        </w:rPr>
        <w:footnoteReference w:id="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راز هستی برابر دو چشمش فروغ می کشید، و آوایش چنان بود که گویی از دل طبیعت برمی خاست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رهبری ملکوتی که عمری را در شور تربیت ، و رنج گرانبار تعليم به سر آورده در تهذیب و تعدیل عواطف اجتماع، کوششهای فراوان کرده است، و سالها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بی دریغش را بر همه مبذول داشته ، تا برنامه حیات بخش آسمانی را گسترش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مصلحی مهربان ، از آموزگاری عزیزتر از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آری، از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صلي الله عليه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از این رهنمای گرامی و کانون مهر و فضیلت ، 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مربی رنجدیده و فداکار، که هم اکنون روزهای عمر پر انقلاب خود را پس از ادای وظایف پیامبری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پایان می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یاران و اصحاب ، به مسلمانانی که مناسک حج را به جا آورده اند، و آن صحنه عبادت اجتماعی را برگزار کرده اند؛ و هنوز خاطرات حج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زایل کنندۀ غرور و خودخواهی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یاد نبرده اند؛ و صفایی از پرستش و نیایش، روحشان را سرشار ساخته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چنان موقعیتی حساس، که برای ابد، جامعترین طرح قسط و عدل و تعالی اخلاقی ریخته می شود؛ و در دقایقی که راز بقای دین و تربیت، آشکار می گردد ؛ و نتیجه نهایی آفرینش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دین کامل در جوامع بشر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آشکارترین صورت، خودنمایی می کند؛ و هسته مرکزی سازمان هدایت یکجا به بشریت رو می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وحی سخن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گوید و فروغ الهامی را که در سینه پاکش درخشیده است به صفحات افکار و روانها می تاباند؛ و زحمات طاقت فرسای پیامبران، همراه مجاهدات بیست و سه ساله او هم اکنون در این چند ساعت خلاصه می شود، و برنامه هدایت و سعادت بشر تا دامنه رستاخیز تنظیم می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، تاریخ انسانیت است و این لحظات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آسمان هدایت است و این تشعشع عالمگیر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پیاپی رسیدن علل کائنات است و این دقایق تابناک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معرفی انسانی الاهی و برتر از انسانها ، دست در دست معلم انسانیت ، در گرمای سوزان غدیر، در منظر تودهای انبوه از انسانها، با حضور زبده مسلمانان، موضوعی ساده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 بود که نیروی انقلاب معنوی می رفت که مسیر تاریخ را دگرگون سازد، و مکتب یکتاپرستی و انساندوستی ، سراسر گیتی را زیر نفوذ تعليمات خود 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باری، در این وضع حساس و در این هنگامه شورانگیز تاریخ، پیامبر عظیم الشان اسلام، پیشوای سعادت جاوید را به آن اجتماع پهناور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حالی که چند تن از مردان قوى الصوت گفتارش را تکرار می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طوری که هر کس در آن صحرا بود، حتى آنان که در گرداگرد جمعیت ایستاده بودند، یا از ازدحام و سوز گرما به خیمه های خود پناهنده شده بودند، آن گفتار را شنیدند، و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که رسول خدا دست او را گرفته و بلند کرده و نشان می داد دیدند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صلي الله عليه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معرفی روشن و تعلیم زنده، کارنامه آموزش و پرورش را کامل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وظیفه گران و نهایی خویش را به پایان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تاریخ جهان موجی نوسان خيز افکند؛ موجی که به دست او از سرچشمه الهام به حرکت درآمد و کشتیی را که بادبان عدل و دادگستری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شجاعت و ایمان ، رهبرش می کرد بر اقیانوس بیکران زمان ، به سوی سواحل خوشبختی و سعادت ، روان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کلمات و گفتار پیشوای بزرگ مسلمانان، درباره حضرت علی ، که در چنین شرایط بی سابقه و پراهمیتی ادا گشت ، ارواح و قلوب را به خود جذب کرد؛ و در اعماق روانها نقش گردید؛ مخصوصا با تأکید پیامبر، که به دیگران بگویند و ارمغان ولایت علی را به دیار خود باز رسانند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همواره این سان اثر داشت، و روز به روز، به رغم عواملی که در کار بود، انعکاس آن افزون می گشت؛ و این امواج دامن گستر ، پیاپی به پیشروی خود ادامه می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کاروان همسفر پیغمبر، پس از اقامت سه روزه، </w:t>
      </w:r>
      <w:r>
        <w:rPr>
          <w:rStyle w:val="FootnoteAnchor"/>
          <w:rtl w:val="true"/>
        </w:rPr>
        <w:footnoteReference w:id="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بیابان غدیر حرکت کرد و مردم را به وطنهای خود باز رسانید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در انجمنها و محفلها نشستند؛ و حدیث غدیر را بازگو کردند، و به کوچک و بزرگ و قبایل و طوایف رساندند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کاروانیان مدينه نیز به سر منزل خویش فرود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میان ، چند روز دیگر عمر پیغمبر سپری گشت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اشعه وحی گسستگی یافت ، و چهره منجی بزرگ جهان در خاکهای مدینه پاک پنهان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جهان را بدرود گفت ؛ درود خدا بر او و خاندان او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اثر این حادثه سهمگین ، اوضاع مرکز اسلام بر آشفت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و آل هاشم به ضروری ترین وظیفه خود، یعنی برگزاری مراسم کفن و دفن بدن رسول الله، </w:t>
      </w:r>
      <w:bookmarkStart w:id="7" w:name="pg7046_72151"/>
    </w:p>
    <w:p>
      <w:pPr>
        <w:pStyle w:val="BookText"/>
        <w:rPr/>
      </w:pPr>
      <w:bookmarkEnd w:id="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اشتغال ورزیدند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انظار عموم، خلافت و امامت علی جای تردید نداشت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کسی فکر نمی کرد که عرب این امر را از خاندان نبوت بیرون برد؛ و از پرورش یافتگان دامن وحی، راهی جدا گیرد؛ و در مرکز حکومت اسلام و قرآن، شخصی مانند علی بن ابیطالب را یک ربع قرن خانه نشین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از اینجا می خواهیم گسترش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امواج غدیر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بنگریم که چگونه سدها را می شکافت؛ و با نوسانات طبیعی و نفوذ معنوی خود به کرانه های تاریخ اسلام هجوم می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8" w:name="__RefHeading___Toc3180970_372815092"/>
      <w:bookmarkStart w:id="9" w:name="_Toc3"/>
      <w:bookmarkEnd w:id="8"/>
      <w:r>
        <w:rPr>
          <w:rtl w:val="true"/>
        </w:rPr>
        <w:t xml:space="preserve">... </w:t>
      </w:r>
      <w:r>
        <w:rPr>
          <w:rtl w:val="true"/>
        </w:rPr>
        <w:t xml:space="preserve">امواج غدیر و تأثیر سخنان رسول الله ، خواص اصحاب را می خروشائد </w:t>
      </w:r>
      <w:r>
        <w:rPr>
          <w:rtl w:val="true"/>
        </w:rPr>
        <w:t>:</w:t>
      </w:r>
      <w:bookmarkEnd w:id="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حباب بن منذر، صحابی بدری بزرگ ، با شمشیری کشیده و با جملاتی تهدید آمیز شعار می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 بن عباده، رئیس قبیله خزرج و بزرگ انصار، فریاد می کشید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تیرهایی که با خود دارم به سویتان می افکنم، و شمشیرم را به خونتان می آلایم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زبیر، شمشیر کشیده می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تیغ را در نیام نبرم تا با علی بیعت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نمونه عالی ایمان و استقامت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جوش و خروشی فراوان از حقوق امام دفاع می کرد؛ و در برابر پیشامدها پای می فشرد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•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انصار، جبهه مسلمانان مجاهد، با این جمله مهیج شو رآور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نبایع إلا عليا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با علی بیعت نمی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شعارها می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اینجا سخن را ادامه نمی دهیم ؛ و با نقل چند جمله از نویسنده مشهور مصری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عبدالفتاح عبد المقصود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استاد دانشگاه اسکندریه ، میگذریم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دسته دسته اصحاب ، گاه پنهان و گاه آشکار ، گرد هم جمع می شدند و مردم را به طرف فرزند ابوطالب دعوت می کردند؛ 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او را سزاوارتر از همه به تصرف در امور خلافت دیده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گرداگرد خانه على اجتماع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او شعار می دادند و می خواستند بیرون آید تا میراث گرفته شده اش را به او بازگردانند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امور زمینه ساز شد که مسلمین در برابر این پیشامد، پارهای مددگار شدند، و برخی سر مخالفت برداشتند ؛ و ناگاه در مدینه دو دستگی برپا شد و آن وحدت و یگانگی که محل امید بود شکاف برداشت ؛ بطوری که نزدیک بود مدینه از هم بپاشد؛ و جز خدا کسی نمی دانست عاقبت این اوضاع چه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امواج طوفانی غدیر بود که روزی خاندان پیامبر را به دفاع از حقوق امامت برانگیخت و برای اصلاح مبانی اقتصادی و سیاسی به قیام واداشت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روز که بانوی بزرگ ، حضرت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الله عليها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مسجد پیغمبر درآمد ؛ و در پس پرده ای که در زاویه مسجد آویخته بودند، با شکوهی که خاص نوامیس نبوت است ، میان زنان آل هاشم به پاخاست؛ و خطبه شورانگیز مسجد مدینه را بر اجتماع مسلمين فرو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خلال آن کلمات سوزان ، که ارکان مدینه را لرزاند و در تار و پود تاریخ زمزمه ای غم انگیز افکند، خطاب به جوانان غیور مسلمان چنین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گروه جوانان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بازوان ملت و یاوران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انصار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چه سستی است درباره یاری من 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درست درک کردم که شما به طرف خوشگذرانی رو آوردید، و از محدودیت وظایف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حکومت دقیق 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شانه تهی کردید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را فرا گرفته بودید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اشاره به بیعت روز غدیر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کنار گذاشتید؛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روزی دیگر، در بستر بیماری ، به وسیله بانوانی که به عیادتش آمده بودند، پیامی آتشین به مسلمانان فرستاد و در آن پیام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شگفتا از اینان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خلافت را از مراکز استوار رسالت و پایگاههای عالی نبوت به کجا انتقال دادند؟ بدانید که زیان روشن و نمایان، خود همین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آیندگان ، نتیجه این کار را که اینک انجام گرفت، خواهند دانست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بروید و دل خوش دارید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ولیکن برای فتنه آماده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شمشیر بران و آشوب پیاپی و استیلای هر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متجاوز بیدادگر و استبداد ظالمان ، به خود مژده دهید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اندوخته شما نابود گردد و کشته شما را دیگران درو کنند و برای شما حسرت و افسوس بماند و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Style w:val="FootnoteAnchor"/>
          <w:rtl w:val="true"/>
        </w:rPr>
        <w:footnoteReference w:id="6"/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بانوی اسلام از آزادی و مرز عالی حقوق انسان این گونه دفاع کرد، و برای جلوگیری از انحراف برنامه هدایت بپا يستاد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معنی دفاع از آزادی واقعی انسان را ، که آرزوی مقدس جامعه شناسان </w:t>
      </w:r>
      <w:r>
        <w:rPr>
          <w:rStyle w:val="FootnoteAnchor"/>
          <w:rtl w:val="true"/>
        </w:rPr>
        <w:footnoteReference w:id="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انسان دوستان است ، به ثبوت رسانید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گفته استاد عقاد مصری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شخصیت مستقل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را، که جامعه اسلام حسابش را ساده نمی گرفت ، در راه تأمین امور اجتماعی و سیاست مالی و اقتصادی به کار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امواج پر تلاطم غدیر را، که به صورت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طغیان می کرد، می نگریم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زیرا، اصحاب و خاندان رسول، پس از آن چشم پوشی نسبت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واقعه غدیر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صحنه مهیج غدیر را همراه سایر مناقب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مردم می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بدین وسیله، نبی 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صلي الله عليه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خواسته هایش را از خلال كلمات و احادیث ، در نظر جامعه مجسم می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مواردی خود امام علی بن ابیطالب به حدیث غدیر احتجاج و استدلال کرده است؛ از آن جمله در مسجد مدینه ، پس از درگذشت پیامبر؛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روزی که خلیفه سوم به وسیله عبدالرحمان عوف خلیفه گشت ؛ و در میدانگاه وسیع کوفه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محل اجتماع همگان بود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دانشمندان اهل تسنن روایت کرده اند که یکی از موارد استدلال امام، روزی بود که در کوفه خطبه ای خواند، و پس از ستایش آفریدگار هستی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شما را به خدا سوگند میدهم، هر کس در غدیر حاضر بوده بایستد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کسانی بایستند که به گوش خود شنیدند و فراگرفتند؛ نه آنان که می 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ما خبر رسیده و دانسته 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آنگاه جمعی از بزرگان اصحاب به پاخاستند؛ که احمد حنبل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محدث متبحر و پیشوای مذهب حنبلی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جمع سی نفر بودند که به شنیدن حدیث غدیر گواهی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حسن مجتبی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غدیر را یاداورگشت؛ و در ضمن خطبه ای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امت از جدم شنیدند که می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مردمی که امرشان را به شخصی بسپارند که داناتر از او هم در میانشان باشد ، همواره روزگارشان به پستی و سفلگی گراید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نیز شنیدند هنگامی که دست پدرم را در غدیر خم گرفت و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مَن کُنتُ مَولاهُ فَهَذا عَلِيُّ مَولاهُ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و فرمود تا هر کس شاهد آن مراسم بود به دیگران ابلاغ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نیز، هنگامی که در اجتماع اسلامی مکه سخنرانی کرد، حدیث غدیر را در میان 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دو سال پیش از مرگ معاویه حج گزارد؛ عبدالله بن عباس و عبدالله بن جعفر </w:t>
      </w:r>
      <w:r>
        <w:rPr>
          <w:rStyle w:val="FootnoteAnchor"/>
          <w:rtl w:val="true"/>
        </w:rPr>
        <w:footnoteReference w:id="1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 همراهش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مکه بنی هاشم و شیعیان و انصار و زهاد و صلحای اصحاب و تابعان </w:t>
      </w:r>
      <w:r>
        <w:rPr>
          <w:rStyle w:val="FootnoteAnchor"/>
          <w:rtl w:val="true"/>
        </w:rPr>
        <w:footnoteReference w:id="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گرد آورد، تا افزون از هفتصد نفر از تابعان در منی در خیمه امام حضور یافتند ؛ و دویست نفر از اصحاب پیغمبر نیز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در میان آنان به پاخاست و خطبه خواند و پس از ستایش خداوند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کارهایی که این مرد سرکش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نسبت به ما و شیعیانمان انجام داده است، همه را مشاهده کرده اید؛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شنیده اید ؛ و میدانید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اکنون می خواهم چیزی بپرسم، شما در تصدیق و تکذیب من به حقیقت موضوع نگاه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گفتارم را بشنوید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سخنم را بنویسید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به شهرها و قبایل خود که رسیدید و مردمی را که مورد اعتمادند ملاقات کردید، آنان را به حق ما فراخوانید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زیرا ما بیم داریم که این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حکومت عادل قرآنی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پایمال گشته از میان برود، اگرچه خداوند تجلی فروغ خود را کامل می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هر آیه که درباره اهل بیت رسول بود خواند و تفسیر کرد؛ و هر چه پیغمبر درباره پدر و مادر و خودش و خاندانش گفته بود نقل کرد، و همه می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خدایا ، شنیده ایم و حضور داشته 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و تابعان می گفتند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راستین به ما خبر داده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آنجا که امام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را به خدا سوگند میدهم، آیا میدانید که در غدیر خم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را به خلافت نصب کرد و به ولایت او ندا در داد، و فرمود تا حاضران به کسانی که نبودند برسانند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گواه است که چنین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بجز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خاندان علی ، سایر شخصیتهای برجسته اسلام نیز به داستان غدیر استدلال کرده اند، و در فرصتهای مناسب ، افکار را به این واقعه و اهمیتی که از نظر دینی و اجتماعی دارد توجه داده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دانشمندان اهل تسنن، آن احتجاجات را نقل 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علامه امینی، نیز در نخستین جلد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فصلی را در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صفحه، به این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استدلال به حدیث غدیر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اختصاص داده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امواج نشاط انگیز غدیر را می بینیم که در چهره سرودن مناقب و نشر فضایل جلوه گر می شد؛ و دلها را روشن کرده به روان مردم سروری روحانی می بخشید ؛ و بر تألیفات و ادبیات اسلامی ، موادی ارزنده می افرود؛ تا جایی که سرودن اشعاری که از مکارم عالیه سرچشمه گرفته بود، به ادبیات و شعر، حیاتی پرطراوت و نشاط بخش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کاروان ادب ، داستان غدیر و سایر مناقب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 دوش خود، و در امتداد مواج زمان حمل می کرد، و زبان شعر، ترجمان صفات ملکوتی علی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ادبیات و شعر، با اثر نافذی که دارند به سوی این هدف مقدس پیش می رفتند، و مشعل فروزان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شناسی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فرا راه عواطف حساس و ذوقهای سلیم اجتماعات قرار می دادند، و دل و جان شنوندگان را تسخیر می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رو شعرای مناقب سرا که خوش قریحه ترین شاعران اسلامی بودند، با پخش فضایل علی و اولاد علی ، در کالبد اجتماع روحی تازه می دمیدند و محبتی پاک و پر شور به وجود می آوردند، و در تحکیم مبانی دین خدا به پیروزیهایی بزرگ دست می یافتند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اشعار، آن سان که در معابر و محافل خوانده می شد، و تا زوایای شهرها گوش به گوش می رسید، برای تجسیم فضيلتها و تشویق اجتماع به کسب افتخارات، وسیله ای بس مؤثر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دانشمندانی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علی فروغی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جوش می زنند که جوانان این آب و خاک باید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شاهنامه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بخوانند تا نجابت ایرانی بودن و حس ملیت و رادمردی و مکارم نژادی در آنان زنده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حق هم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نشر و گسترش فضایل و عظمتهای علی و آل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اثری در افکار خواهد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گذارد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چه بزرگی و علو و پایداری به روح انسان خواهد بخشید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طغیان امواج غدیر را در کانون عواطف و سینه های پر خروش دوستان علی می بینیم ؛ آن آزاد مردانی که تا جان شیرین خود را بیباکانه نیفشاندند از پای ننشستند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على را چنان شناختند که در راه یاری او جان باختند، و مهر او در دلشان با شیر اندرون شد و با جان بدر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مسلمانان غیور صدر اسلام، به پیشگاه مقدس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ارادتی بسزا می ورزیدند؛ و در دفاع از حقوق او روشی پیگیر و استوار داشتند، زیرا او را جامع همه فضائل عالی انسانی یافته بودند؛ و غیورترین مدافع و سرسخت ترین مجاهد راه دین و حق و عدالتش می دانستند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اینجا بدین نکته مهم، درست پی می بریم که چرا دوستی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مقیاس </w:t>
      </w:r>
      <w:bookmarkStart w:id="10" w:name="pg7046_72166"/>
    </w:p>
    <w:p>
      <w:pPr>
        <w:pStyle w:val="BookText"/>
        <w:rPr/>
      </w:pPr>
      <w:bookmarkEnd w:id="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سنجش ایمان است ؛ که هر کس على را دوست بدارد مؤمن، و گرنه منافق و بی حقیقت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4"/>
      </w:r>
    </w:p>
    <w:p>
      <w:pPr>
        <w:pStyle w:val="Heading2"/>
        <w:numPr>
          <w:ilvl w:val="1"/>
          <w:numId w:val="1"/>
        </w:numPr>
        <w:rPr/>
      </w:pPr>
      <w:bookmarkStart w:id="11" w:name="__RefHeading___Toc3180972_372815092"/>
      <w:bookmarkStart w:id="12" w:name="_Toc4"/>
      <w:bookmarkEnd w:id="11"/>
      <w:r>
        <w:rPr>
          <w:rtl w:val="true"/>
        </w:rPr>
        <w:t>توضیح</w:t>
      </w:r>
      <w:bookmarkEnd w:id="12"/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کسانی که به دین یا مکتبی عقیده داشته باشند ، بحتم به رشید ترین و برجسته ترین فرد آن دین یا مکتب نیز علاقه مندند، زیرا او نمونه زنده و منعکس کننده تعلیمات آن دین و مکتب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مهرورزی نسبت به چنین فردی هنگامی افزایش می یابد که در او علاوه بر فضایل روحی، فداکاری بی دریغی وجود داشته باشد که در هر حادثه و نبردی سینه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سپر کند و حیات آن دین و مکتب را با جانبازیها و از خودگذشتگیهایش حفظ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شخص از نظر معتقدان به آن دین محبوبترین فرد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چنانکه گروهی که مخالف آن دین یا مکتب باشند و پیشرفت تعلیماتش را نخواهند، نسبت به این گونه افراد، دشمنی و کینه توزی و کارشکنی بیشتری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امواج غدیر همچنین در حال نوسان و خروش بود؛ و به کیفیتهای گوناگون آشکار می گشت ؛ و در کانون مقدس دین و محبت ، عناصر زنده ای پدید می آورد؛ و آزاد مردانی تربیت می کرد که صفحات تاریخ با جانبازیهای آنان درخشان است ، و دامن شفق با خونهای پاکشان رنگین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رادمردانی که با از خودگذشتگیهای شگفت آور، زمزمه حریت را برای ابد در این گنبد کبود افکندند؛ و صحنه جانسوز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فداکاریهای خود را چون مجسمه های منصوب بر سر میدانها، در منظر آینده بشریت قرار دادند، و خاطرات فتح مرزهای فضیلت را چونان مراسم باشکوه سرباز گمنام برای تقویت روح آیندگان به جای گذاردند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میدان کوفه، مردی پارسا و زاهد را بنگرید که فروغ ایمان از رخساره اش آشکار است؛ و آثار سجود و شب زنده داری تلألؤ خاصی به سیمایش بخشیده است ؛ و با دست و پای قطع شده و بدن آغشته به خون، بر سر دار، با مردم سخن می گوید و دلها را به بیان فضائل على زنده می کند، و در لحظات آخر زندگی، مدافع حقوق انسانیت را می شناساند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درود بر این روح وارسته و فکر آزاد و زندگی 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!...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مرج عذراء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Style w:val="FootnoteAnchor"/>
          <w:rtl w:val="true"/>
        </w:rPr>
        <w:footnoteReference w:id="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حجر بن عدی را ببینید که کارگردانان خونخوار معاویه، بیزاری از علی را به وی عرضه می دارند و او ابا می ورزد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پس از ادای دو رکعت نماز، سبزه 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مرج عذرا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با خون خود سرخ فام کرده سر به خاکی که آرامگاه عشق و آزادگی است می سپارد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اینجا رشته سخن را به دست بیان شیوای استاد علامه ، دکتر علی اکبر فياض می سپاریم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معاویه مسئله خونخواهی عثمان را فراموش نمی کرد، و این سیاست را چون اساس خلافت خود می دانست همیشه تعقیب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شام این سیاست به سهولت پیش رفته بود؛ و مردم سهل الانقياد آنجا در اثر تلقين ، از خود معاویه عثمانی تر شده 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در عراق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مهد تشیع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آسان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عاملان معاویه به دستور خلیفه بر منبرها مرتبا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ابوتراب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دشنام میدادند ؛ و شیعیان او را می جستند و میکشتند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مناظر خونین غم انگیز ، یکی واقعه حجر بن عدی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حجر از طایفه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 کنده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و از رؤسای بزرگ کوفه؛ و چون مرد زاهد و دینداری بود مورد احترام مردم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مواقع نماز در مسجد، وقتی که خطیب به ستایش عثمان و دشنام على می پرداخت، حجر بی تاب می شد و بر خطیب ، اعتراض و ملامت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 به دستور معاویه او را با چند تن از دوستانش گرفته به زنجیر کشید و به شام فرستاد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معاویه آن جمع را به وضع فجیعی به قتل رسانید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واقعه در عالم اسلامی آن روز به شدت انعکاس یافت؛ و می گویند قتل آن مرد دیندار حتی در دل دشمنان شیعه اثر کرد، چنانکه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عایشه به معاویه 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اَینَ كَانَ حِلمُكَ عَن حُجر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  <w:r>
        <w:rPr>
          <w:rStyle w:val="FootnoteAnchor"/>
          <w:rtl w:val="true"/>
        </w:rPr>
        <w:footnoteReference w:id="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معروف بود که معاویه در موقع مرگ خود در حال سکرات 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یَومِی مِنکَ یاَ حُجرُ يَومٌ طَويلٌ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Style w:val="FootnoteAnchor"/>
          <w:rtl w:val="true"/>
        </w:rPr>
        <w:footnoteReference w:id="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درباره این کشتارهای ظالمانه به معاویه چنین نوشت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تو قاتل حجر و یارانش نیستی ؟ همان مردان عابد و خاشعی که بدعتها را بد دانسته زشت می شمردند؛ و امر به معروف و نهی از منکر می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تو همان کشنده عمرو بن حمق نیستی؟ مردی که داغ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، سیمایش را فرسوده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سبحان الله ای معاویه ؛ گویا تو مسلمان نیستی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گویا تو عرب نیستی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حضرمی را نکشتی ؟ </w:t>
      </w:r>
      <w:r>
        <w:rPr>
          <w:rStyle w:val="FootnoteAnchor"/>
          <w:rtl w:val="true"/>
        </w:rPr>
        <w:footnoteReference w:id="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صرف اینکه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والی کوفه از طرف معاویه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تو نوشت که او به دين على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دین علی جز دین محمد است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دینی که تو را به این مقام رسانید؛ و گرنه بالاترین شرف تو و پدرانت همان بود که زمستان و تابستان در بیابانها بگردید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بر شما منت نهاد، و به وسیله ما این زحمت و ذلت را از دوشتان برداشت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به من می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 را به فتنه مینداز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فتنه ای از این بزرگتر نمیدانم که تو امیر باشی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کار خودت و دین و امت محمد بیندیش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bookmarkStart w:id="13" w:name="pg7046_72173"/>
    </w:p>
    <w:p>
      <w:pPr>
        <w:pStyle w:val="BookText"/>
        <w:rPr/>
      </w:pPr>
      <w:bookmarkEnd w:id="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خدا سوگند، برتر از جهاد با تو کاری سراغ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این کار را انجام دهم به خدا تقرب جسته ام، و گرنه باید استغفار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4" w:name="__RefHeading___Toc3180974_372815092"/>
      <w:bookmarkStart w:id="15" w:name="_Toc5"/>
      <w:bookmarkEnd w:id="14"/>
      <w:r>
        <w:rPr>
          <w:rtl w:val="true"/>
        </w:rPr>
        <w:t>تا آنجا که امام می نویسد</w:t>
      </w:r>
      <w:r>
        <w:rPr>
          <w:rtl w:val="true"/>
        </w:rPr>
        <w:t>: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معاویه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 بترس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بدان که نامه اعمالی که خدا برای ضبط کردار مردم دارد، هیچ گناه صغيره و کبیره ای را فروگذار نمی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بدان که این کشتن و دستگیر کردن مردم به تهمت و بدگمانی، و امیر کردن این بچه شرابخور سگباز را خدا فراموش نخواهد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نتیجه کارهای تو همین است فقط که خودت را هلاک کردی و دینت را تباه ساختی و جامعه را پایمال نمودی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Style w:val="FootnoteAnchor"/>
          <w:rtl w:val="true"/>
        </w:rPr>
        <w:footnoteReference w:id="21"/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امواج پر دامنه غدیر را در امتداد زمان می نگریم، که به صورت روایت و حدیث ، پیش رفته با گسترشی جالب و حیرتزا در کتب اسلامی منعکس 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وجود موانع بسیار و تهدیدهای فراوان نسبت به طرفداران غدیر، از گفت و شنود درباره آن خودداری نشد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نقل آن را نور و حکمت می دانستند ؛ و مسلمین دور از مدینه، افرادی برای شنیدن و آموختن حدیث غدیر بدان شهر اعزام می کردند، تا آن را از اصحاب بشنوند و فراگیرند و بیایند و برای ایشان بازگویند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Style w:val="FootnoteAnchor"/>
          <w:rtl w:val="true"/>
        </w:rPr>
        <w:footnoteReference w:id="22"/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تابعان نیز بر این منوال بودند؛ و در نشر آثار غدير و ذکر حقایق آن اهتمامی بسزا می ورزیدند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چنانکه پس از گذشت قرنها، روایت هشتاد و چهار نفر از آنان به ما رسیده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پیشینیان تنها به نقل حديث اكتفا نمی کردند، بلکه با تمام نیرو و امکانات خود در تشیید مبانی غدیر می کوشیدند و با هر پیشامد و مانعی به سختی مبارزه می کردند؛ و در این راه فداکاریهایی از خود نشان دادند که هیچگاه با گذشت زمان و طلوع و غروب خورشید فراموش نمی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دوره تابعان، وظیفه ضبط و تعلیم روایات غدیر به عهده محدثان و دانشمندان قرون اسلامی نهاده شد؛ و آنان در گرد آوردن اسناد و مآخذ غدیر کوششی عمیق کردند و علاقه ای وافر نشان دادند؛ چنانکه پیش از این گفتیم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جهت ثبوت مسلم، و اشتهار وسیع این حديث بود که دانشمندانی از قبیل شریف مرتضی </w:t>
      </w:r>
      <w:r>
        <w:rPr>
          <w:rStyle w:val="FootnoteAnchor"/>
          <w:rtl w:val="true"/>
        </w:rPr>
        <w:footnoteReference w:id="2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علامه میر حامد حسین هندی </w:t>
      </w:r>
      <w:r>
        <w:rPr>
          <w:rStyle w:val="FootnoteAnchor"/>
          <w:rtl w:val="true"/>
        </w:rPr>
        <w:footnoteReference w:id="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عده ای از </w:t>
      </w:r>
      <w:bookmarkStart w:id="16" w:name="pg7046_72176"/>
    </w:p>
    <w:p>
      <w:pPr>
        <w:pStyle w:val="BookText"/>
        <w:rPr/>
      </w:pPr>
      <w:bookmarkEnd w:id="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علمای بزرگ اهل تسنن </w:t>
      </w:r>
      <w:r>
        <w:rPr>
          <w:rStyle w:val="FootnoteAnchor"/>
          <w:rtl w:val="true"/>
        </w:rPr>
        <w:footnoteReference w:id="2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از معتبرترین احادیث اسلام دانسته اند، زیرا کمتر حدیثی است که دارای این همه سند و مدرک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7" w:name="__RefHeading___Toc3180976_372815092"/>
      <w:bookmarkStart w:id="18" w:name="_Toc6"/>
      <w:bookmarkEnd w:id="17"/>
      <w:r>
        <w:rPr>
          <w:rtl w:val="true"/>
        </w:rPr>
        <w:t>اسناد بعضی از بزرگان علم حدیث ، از اهل سنت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ما، در اینجا به طور خلاصه، تعداد اسناد بعضی از بزرگان علم حدیث ، از اهل سنت، را در مورد حدیث غدیر، می آوریم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بن حنبل شیبانی به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ابن جریر طبری به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حجر عسقلانی به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جزری شافعی به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ابن عقده همدانی به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ابوسعید سجستانی به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ابوبکر جعابی به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امیر محمد یمنی به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نسائی به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ابو العلاء همدانی به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فقيه ابن مغازلی شافعی به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ابوالعرفان صبان شافعی به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ناصرالسنه شافعی به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علامه میر حامد حسین هندی به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 از اسناد اهل تسنن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علامه امینی به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سند از اسناد اهل تسن </w:t>
      </w:r>
      <w:r>
        <w:rPr>
          <w:rStyle w:val="FootnoteAnchor"/>
          <w:rtl w:val="true"/>
        </w:rPr>
        <w:footnoteReference w:id="27"/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ناصر السنه مذکور، از محدثین و دانشمندان این عصر اهل تسنن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که 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تشنيف الآذان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Style w:val="FootnoteAnchor"/>
          <w:rtl w:val="true"/>
        </w:rPr>
        <w:footnoteReference w:id="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حدیث را با پنجاه و چهار سند، چنانکه گفته شد، روایت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موضوع بسیار قابل توجه است، چون این دانشمند حدیث دان، مانند علامه امینی و سایر علمای فنی شیعه در صدد جمع آوری و تتبع اسناد غدیر نبوده است، و روی پیشامد بحث و موضوع تألیف خود، به آن رسیده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 این وصف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پنجاه و چهار سند برای آن ذکر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خود حاکی از شهرت بسزایی است که این حدیث در مدارک معتبر اسلامی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امواج روح بخش غدیر را می نگریم که در تأسیس سازمان تعلیم و تربیت و گشایش باب مدینه علم، اثرى فناناپذیر به وجود آورد؛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راه نشر معارف تابنده اسلام، در سراسر جهان، مشعلی خاموش نشدنی برافروخت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، پس از درگذشت پیامبر گرامی ، نیاز خود را به آموزنده ای دانا احساس کردند، و دانستند در مکتب تربیتی اسلام که روز به روز معلوماتشان فزونی می یافت، از منبع فیاض علم رسول استفاده می کردند و هیچ توجهی نداشتند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زیرا، در وضعی بسیار ساده و عادی و در ضمن معاشرتهای شبانه روزی ، از رسول 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صلي الله عليه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حقایق معرفت و اخلاق و احکام را می آموختند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هم اکنون توده ای خاک بین آنان و مربی ملکوتیشان فاصله انداخته و آن چشمه زاینده از جوشیدن افتاده و آن اشراق مقدس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اسرار غامض حیات و معالم تکلیف را برایشان روشن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کرانه ابدیت پنهان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هنگام، سایه ای که از خاموش شدن فروغ تعلیم در محیط اسلام دامن کشیده بود، برای آنان بسیار تاریک و وحشتزا بود؛ و افکار آشنا به علم قرآن و روح کنجکاو آنان، آرامش نداشت؛ و هماره در صدد اشباع حس دانش اندوزی و رازفهمی و نکته یابی بر می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 بود که گشایش در شهر علم آغاز گشت، و پرتو عالمگیر حق از افق افکار علی بن ابیطالب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فضای جهان اسلام دامن گستر گردید، و خورشیدسان به پرورش ذرات پراکنده همت گماشت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حکومت ظاهری امام امير المؤمنین، تحت الشعاع حوادث اجتماعی و جنگهای ساختگی واقع گشت ، اما وظیفه عالی او ، که ترویج حقایق دین و نشر نوامیس عدل و آموختن علوم قرآن و رازهای آفرینش بود، از دوشش برداشته نمی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هماره به جنبه معنوی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خلافت نظر داشت تا بتواند به وسیله اجرای سنن نبوی، سعادت انسانها را تأمین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آری، او از این جهت که وصی پیامبر است، وظیفه سنگینی به عهده دارد، و اوست که باید حقیقت اسلام را که دین علم و آیین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تزكيه و تعلیم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، به وسیله نشر علم، نگهبانی کند و از هنگامه هایی که پس از رحلت پیامبر اکرم برای متزلزل ساختن ارکان غدیر به پا می شود جلوگیری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احبار يهود و دانشمندان با اطلاع مسیحی ، از دل صومعه ها و درون دیرها بیرون می آیند، و برای آزمایش جانشین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صلي الله عليه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آورنده وحی، مسائل مشکل کتب خود را طرح می کنند و در میان مسجد مسلمین با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سؤالات ما را پاسخ 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هنگامه به پا می کنند، که باید جواب دهد؟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برای اصحاب معضلاتی پیش می آید و معارف قرآن می رود که به دست فراموشی سپرده شود و به عنوان مجهول تلقی گردد ، یا تأویل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شود، چه کسی باید از ناموس مقدس دین و معارف دین حمایت کند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قضاوتهای بیجا حقوق مردم را پایمال می کند و بیگناهان را به اعدام و سنگسار شدن محکوم می سازد، و در روح جامعه اثری وخیم می گذارد، و برای امت تشنج فکری به وجود می آورد، کدام کس باید پا در میان گذارد و چهره رباینده قوانین سعادت بخش اسلام را بنمایاند؟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پس، او که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پیغمبر است، باید برای همیشه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جویندگان باز باشد و پژوهندگان را بپذیرد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بود که اصحاب در کسب علوم و معارف به مولای حقیقی خود رجوع کردند، و مبانی اولیه دانشهای دین را به فراخور استعدادشان فرا 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 کم افق فرهنگ اسلام روشن شد؛ و به کمک معارف ائمه طاهرين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زحمات دانشمندان شیعه، حقایق اسلام در سراسر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پراکنده گشت؛ و در علوم دقيق الاهی و طبیعی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فلسفه شرایع ، که دیگران نمی توانستند با تبلیغات ، و صرف مال و تأیید خلفای اموی و عباسی، خود را به عنوان دانند؛ آنها جا بزنند، به خوبی شخصیت علمی خود و پیشوایانشان را ثابت کردند و احتیاج مسلمین را به خاندان نبوت آشکار ساختند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اثر این مبانی ، نیز اصول تربیتی صحیحی که در خانواده های شیعه معمول بود، دهها دانشمند، ادیب، فیلسوف، مصلح، ریاضیدان ، مفسر، فقیه، محدث، ستاره شناس، روانشناس ، جامعه شناس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تاریخ فضیلت و دانش تحویل داده شد، 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خلیل بن احمد فراهیدی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یعقوب کلینی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معلم ثانی ابونصر فارابی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ابو جعفر صدوق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بن عباد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شریف رضی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  <w:r>
        <w:rPr>
          <w:rFonts w:eastAsia="IRNazanin" w:cs="IRNazanin"/>
          <w:color w:val="111111"/>
          <w:sz w:val="28"/>
          <w:szCs w:val="28"/>
          <w:lang w:bidi="fa-IR"/>
        </w:rPr>
        <w:t>406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مفید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بن عبدالله سینا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شریف مرتضی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ابوریحان بیرونی شیخ طوسی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طبرسی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  <w:r>
        <w:rPr>
          <w:rFonts w:eastAsia="IRNazanin" w:cs="IRNazanin"/>
          <w:color w:val="111111"/>
          <w:sz w:val="28"/>
          <w:szCs w:val="28"/>
          <w:lang w:bidi="fa-IR"/>
        </w:rPr>
        <w:t>548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رضى الذين ابن طاووس حسنی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  <w:r>
        <w:rPr>
          <w:rFonts w:eastAsia="IRNazanin" w:cs="IRNazanin"/>
          <w:color w:val="111111"/>
          <w:sz w:val="28"/>
          <w:szCs w:val="28"/>
          <w:lang w:bidi="fa-IR"/>
        </w:rPr>
        <w:t>663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خواجه نصیرالدین طوسی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  <w:r>
        <w:rPr>
          <w:rFonts w:eastAsia="IRNazanin" w:cs="IRNazanin"/>
          <w:color w:val="111111"/>
          <w:sz w:val="28"/>
          <w:szCs w:val="28"/>
          <w:lang w:bidi="fa-IR"/>
        </w:rPr>
        <w:t>672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جمال الدين علامه حلی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  <w:r>
        <w:rPr>
          <w:rFonts w:eastAsia="IRNazanin" w:cs="IRNazanin"/>
          <w:color w:val="111111"/>
          <w:sz w:val="28"/>
          <w:szCs w:val="28"/>
          <w:lang w:bidi="fa-IR"/>
        </w:rPr>
        <w:t>726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مکی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---</w:t>
      </w:r>
      <w:r>
        <w:rPr>
          <w:rFonts w:eastAsia="IRNazanin" w:cs="IRNazanin"/>
          <w:color w:val="111111"/>
          <w:sz w:val="28"/>
          <w:szCs w:val="28"/>
          <w:lang w:bidi="fa-IR"/>
        </w:rPr>
        <w:t>786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 ثانی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زین 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---</w:t>
      </w:r>
      <w:r>
        <w:rPr>
          <w:rFonts w:eastAsia="IRNazanin" w:cs="IRNazanin"/>
          <w:color w:val="111111"/>
          <w:sz w:val="28"/>
          <w:szCs w:val="28"/>
          <w:lang w:bidi="fa-IR"/>
        </w:rPr>
        <w:t>965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بهاء الدین عاملی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  <w:r>
        <w:rPr>
          <w:rFonts w:eastAsia="IRNazanin" w:cs="IRNazanin"/>
          <w:color w:val="111111"/>
          <w:sz w:val="28"/>
          <w:szCs w:val="28"/>
          <w:lang w:bidi="fa-IR"/>
        </w:rPr>
        <w:t>1031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 داماد حسینی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  <w:r>
        <w:rPr>
          <w:rFonts w:eastAsia="IRNazanin" w:cs="IRNazanin"/>
          <w:color w:val="111111"/>
          <w:sz w:val="28"/>
          <w:szCs w:val="28"/>
          <w:lang w:bidi="fa-IR"/>
        </w:rPr>
        <w:t>1041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علامه مجلسی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  <w:r>
        <w:rPr>
          <w:rFonts w:eastAsia="IRNazanin" w:cs="IRNazanin"/>
          <w:color w:val="111111"/>
          <w:sz w:val="28"/>
          <w:szCs w:val="28"/>
          <w:lang w:bidi="fa-IR"/>
        </w:rPr>
        <w:t>1111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مهدی بحرالعلوم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  <w:r>
        <w:rPr>
          <w:rFonts w:eastAsia="IRNazanin" w:cs="IRNazanin"/>
          <w:color w:val="111111"/>
          <w:sz w:val="28"/>
          <w:szCs w:val="28"/>
          <w:lang w:bidi="fa-IR"/>
        </w:rPr>
        <w:t>1226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مرتضی انصاری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---</w:t>
      </w:r>
      <w:r>
        <w:rPr>
          <w:rFonts w:eastAsia="IRNazanin" w:cs="IRNazanin"/>
          <w:color w:val="111111"/>
          <w:sz w:val="28"/>
          <w:szCs w:val="28"/>
          <w:lang w:bidi="fa-IR"/>
        </w:rPr>
        <w:t>1281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جمال الدین اسد آبادی </w:t>
      </w:r>
      <w:r>
        <w:rPr>
          <w:rStyle w:val="FootnoteAnchor"/>
          <w:rtl w:val="true"/>
        </w:rPr>
        <w:footnoteReference w:id="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---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آثار این دانشمندان ، از علوم الاهی تا ادبیات ، و از حقوق تا ساده ترین آداب زندگی ، در شمار ارزنده ترین مدارک علمی قرار گرفت، و شماری به زبانهای عربی ترجمه 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سرگذشت زندگیشان برای روشن کردن عظمت مكتب تربیتی شیعه شاهدی زنده شناخته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اصول آموزشی ائمه طاهرین در تربیت این نوابغ بزرگ اثری اعجازآمیز گذاشت؛ و مردانی را پرورش داد که نشان دهنده اخلاق و فضایل پیشوایان خود شدند؛ و در تمام فضیلتهای پرارزش، که شالودۀ کاخ انسانیت و پایه قله های افراشته اخلاق است، یادگاری از تربیت خاندان رسالت و تعلیمات آنان گشتند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دانش دوستی و عظمت فکر و اندیشه ، در پرهیزگاری و پارسایی ، در تهذيب روح و توجه به ماورای جهان محدود ، در ایجاد وسایل گوناگون برای گسترش علم و تقویت روح دانشجویان ، در نوع پروری و توجه به بینوایان و محرومان و افتادگان اجتماع، در فراخوانی به اجرای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عدالت،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آنجا پیش رفتند که به صفحات تاریخ علم، معنویت و روح دادند و مورخان جهان را به ثناگستری خویش واداشتند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جرجی زیدان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شرح 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سینا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فیلسوف طبیب ، ارسطو و بقراط اسلام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وسعت اطلاعات و نیروی عقل از انسانهای یگانه روزگار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فنی از علوم کتاب نوشت، و بیش از صد کتاب به جای 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تألیفات او را در نهضت اخیر اروپا اثری عظیم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چه، آنان بهترین و مهمترین کتابهایش را به زبان علم در نظر خودشان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ترجمه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1"/>
      </w:r>
      <w:bookmarkStart w:id="19" w:name="pg7046_72188"/>
    </w:p>
    <w:p>
      <w:pPr>
        <w:pStyle w:val="Heading2"/>
        <w:numPr>
          <w:ilvl w:val="1"/>
          <w:numId w:val="1"/>
        </w:numPr>
        <w:rPr/>
      </w:pPr>
      <w:bookmarkStart w:id="20" w:name="__RefHeading___Toc3180978_372815092"/>
      <w:bookmarkStart w:id="21" w:name="_Toc7"/>
      <w:bookmarkEnd w:id="19"/>
      <w:bookmarkEnd w:id="20"/>
      <w:r>
        <w:rPr>
          <w:rtl w:val="true"/>
        </w:rPr>
        <w:t xml:space="preserve">« </w:t>
      </w:r>
      <w:r>
        <w:rPr>
          <w:rtl w:val="true"/>
        </w:rPr>
        <w:t xml:space="preserve">علامه دهخدا </w:t>
      </w:r>
      <w:r>
        <w:rPr>
          <w:rtl w:val="true"/>
        </w:rPr>
        <w:t xml:space="preserve">» </w:t>
      </w:r>
      <w:r>
        <w:rPr>
          <w:rtl w:val="true"/>
        </w:rPr>
        <w:t>در احوال ابو ریحان می گوید</w:t>
      </w:r>
      <w:r>
        <w:rPr>
          <w:rtl w:val="true"/>
        </w:rPr>
        <w:t>: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هزار سال پیش بر دو تسطیح از تسطیحات چهارگانه کره زمین متفطن گشتن ، و نوع چاه آرتزین کشف کردن، و به استخراج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جیب یک درجه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توفیق یافتن ، و بالاتر از همه بنای علوم طبیعی بر ریاضی نهادن ، و قرنها پیش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3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حل معضلات علمی و فنى متوسل به استقراء شدن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معرفت اجمالی این داهی کبیر کافی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3"/>
      </w:r>
    </w:p>
    <w:p>
      <w:pPr>
        <w:pStyle w:val="Heading2"/>
        <w:numPr>
          <w:ilvl w:val="1"/>
          <w:numId w:val="1"/>
        </w:numPr>
        <w:rPr/>
      </w:pPr>
      <w:bookmarkStart w:id="22" w:name="__RefHeading___Toc3180980_372815092"/>
      <w:bookmarkStart w:id="23" w:name="_Toc8"/>
      <w:bookmarkEnd w:id="22"/>
      <w:r>
        <w:rPr>
          <w:rtl w:val="true"/>
        </w:rPr>
        <w:t>باز جرجی زیدان می گوید</w:t>
      </w:r>
      <w:r>
        <w:rPr>
          <w:rtl w:val="true"/>
        </w:rPr>
        <w:t>:</w:t>
      </w:r>
      <w:bookmarkEnd w:id="23"/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نصیرالدین طوسی، فیلسوف ریاضی فلکی که علوم طبیعی را بسیار دوست میداشت ، مخصوصا فلکیات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رو در </w:t>
      </w:r>
      <w:bookmarkStart w:id="24" w:name="pg7046_72189"/>
    </w:p>
    <w:p>
      <w:pPr>
        <w:pStyle w:val="BookText"/>
        <w:rPr/>
      </w:pPr>
      <w:bookmarkEnd w:id="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مراغه رصدخانه بزرگی ساخت و کتابخانه ای تأسیس کرد و کتابهایی را که از اطراف به دست آمده بود، در آن گرد آورد؛ تا شماره کتابهایش از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افزون 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 شناسان و فیلسوفان را در آن جای داد و اوقافی برای آنان معین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 به دست این عنصر پارسی، در بلاد مغول درخشیدن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او در تاریکیی دامنه دار ، شعله ای تابناک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4"/>
      </w:r>
    </w:p>
    <w:p>
      <w:pPr>
        <w:pStyle w:val="Heading2"/>
        <w:numPr>
          <w:ilvl w:val="1"/>
          <w:numId w:val="1"/>
        </w:numPr>
        <w:rPr/>
      </w:pPr>
      <w:bookmarkStart w:id="25" w:name="__RefHeading___Toc3180982_372815092"/>
      <w:bookmarkStart w:id="26" w:name="_Toc9"/>
      <w:bookmarkEnd w:id="25"/>
      <w:r>
        <w:rPr>
          <w:rtl w:val="true"/>
        </w:rPr>
        <w:t xml:space="preserve">نیز درباره </w:t>
      </w:r>
      <w:r>
        <w:rPr>
          <w:rtl w:val="true"/>
        </w:rPr>
        <w:t xml:space="preserve">« </w:t>
      </w:r>
      <w:r>
        <w:rPr>
          <w:rtl w:val="true"/>
        </w:rPr>
        <w:t xml:space="preserve">شیخ مفید </w:t>
      </w:r>
      <w:r>
        <w:rPr>
          <w:rtl w:val="true"/>
        </w:rPr>
        <w:t xml:space="preserve">» </w:t>
      </w:r>
      <w:r>
        <w:rPr>
          <w:rtl w:val="true"/>
        </w:rPr>
        <w:t>می نویسند</w:t>
      </w:r>
      <w:r>
        <w:rPr>
          <w:rtl w:val="true"/>
        </w:rPr>
        <w:t>:</w:t>
      </w:r>
      <w:bookmarkEnd w:id="26"/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پیشوای دانشمندان امامیه و پرچمدار علم کلام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عقایدشناسی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فقه و بحث و مناظره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اهل هر عقیدهای با جلال و شکوهی خاص، مباحثه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صدقات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خیرات فراوان داشت و دارای خشوعی بسزا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نماز می خواند و روزه می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پارسا بود و جامه درشت می پوشید و بیش از دویست تصنیف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پاسی از اول شب نمی خوابید ، سپس به پا می خاست و نماز می گزاردیا کتاب می خواند یا درس میگفت یا قرآن تلاوت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Style w:val="FootnoteAnchor"/>
          <w:rtl w:val="true"/>
        </w:rPr>
        <w:footnoteReference w:id="3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طوسی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بنیان گذار دانشگاه روحانی نجف را چنین معرفی می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و تألیفاتش چهره زمان را فروزان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آنها بیشتر علوم اسلامی را گرد آورد و مسائل مشکل علمی و اعتقادی را حل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بیش از سیصد شاگرد از مجتهدان شیعه داشت ؛ و از اهل تسنن آن قدر بودند که به شماره نیامدند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کرسی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درسی که از آن بزرگترین دانشمند عصر بود، در بغداد از طرف خلفا به وی تفویض شده بود؛ و او برای دانشمندان مذاهب درس میگفت؛ و پس از اینکه کتابخانه اش سوزانده شد ، به سوی نجف کوچ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 در صفحات تاریخ می خوانیم که ابن طاووس حسنی ، نقیب علویان ، فقیه و دانشمند بزرگ ، که همگان به تجلیلش پرداخته اند، هنگام زکات دادن </w:t>
      </w:r>
      <w:r>
        <w:rPr>
          <w:rFonts w:eastAsia="IRNazanin" w:cs="IRNazanin"/>
          <w:color w:val="111111"/>
          <w:sz w:val="28"/>
          <w:szCs w:val="28"/>
          <w:lang w:bidi="fa-IR"/>
        </w:rPr>
        <w:t>1/10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غله را خود بر می داشت و بقیه را به مستمندان می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7"/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شاید این داستان تکان دهنده </w:t>
      </w:r>
      <w:r>
        <w:rPr>
          <w:rStyle w:val="FootnoteAnchor"/>
          <w:rtl w:val="true"/>
        </w:rPr>
        <w:footnoteReference w:id="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سير بحر العلوم هیچ گاه در تاریخ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بزرگ فراموش نگردد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شبانگاهی که یکی از شاگردانش را می خواند و با خشم و خروشی عجیب به وی پرخاش می کند که در همسایگی تو مردی بینوا با کودکان خود گرسنه به سر می برد و تو به حال آنان نرسیده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شاگرد بدین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 از حالشان آگاه نبودم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پاسخ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 العلوم بیشتر می خروشد و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مرا خشمگین کرده که نمی دانستی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می دانستی و خبر نمی گرفتی که کافر بودی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به حال همسایه ات رسیدگی نکنی؟ چرا ندانی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نمونه ای از کردار و افکار این مردان بزرگ بود، که این آثار گران ارج و این تاریخ مقدس را به وجود آورد، و اهميت غدیر و مبانی تشیع را منعکس کرد، و فروغ تربیت را در سرتاسر اعصار و قرون تا زوایای اجتماعات ممالک اسلامی پیش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اکنون نیز به امواج ساحل ریز غدیر ، که دامنه خود را به پهنه علوم و معارف جهان معاصر کشانده است می نگریم؛ امواجی که در فراخنای دریای علوم به حرکت درآمده و سطحهای آرام را با تلاطم خود به جنبش درآورده است ، و روشنفکران و حقیقت طلبان را به نشر افکار و گفتار علی بن ابیطالب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برانگیخته و به تألیف و تحلیل پیرامون شخصیت بی پایان وی و نشان دادن مقصود اساسی غدیر به پاداشته و آنان را یاری کرده است، تا آثاری جاویدان به جای گذارند که برای همیشه پرده از روی انحرافات تاریخ بردارد و حقایق محض را در معرض افکار قرار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کتابهایی فروزان که پرتو عنایت خداوندی و اعجاز توفیق بر سراسر سطر هایش دامن کشیده و عناصر مقدس نبوغ و معنویت و فروغ روح پرور حق شناسی و حقیقت یابی از خلال صفحاتش هویداست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گفتاری پرطنین که چون بانگ جرس ، با قافله سيار زمان در سیر است ؛ و صفحاتی نورانی که پیوسته با طلوع و غروب اختران به تابشگری خود ادامه می هد، و برای تازه آیندگان هر عصر و دوره ای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اتمام حجت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سندی محکم شناخته می شود؛ و افکار را جلب کرده ، به کاوش واداشته سرانجام به حقیقت می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خدمت بزرگ به اندیشه های پاک و عقاید حقه انسان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سرنوشت دو جهان و تصمیمات اجتماعی و تربیت اخلاقی هر فرد دخالت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دانشمندان والا قدر شیعه منحصر نمانده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، امواج گسترده غدیر، دامنه خود را به افکار علمای سایر مذاهب و ادیان نیز کشانده و حقایق را از زبان آنان بازگو کرده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وضع انتشار حیرتبار این حقایق بوده است در روزگار پیشین ؛ اما 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عصر نظری بیفکنید به هزاران مقاله و رساله و کتاب که از شخصیتهای خاور و باختر درباره امیرالمؤمنین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 یافته است و می یابد، که حتى ضبط فهرست آنها از حوصله گفتار ما بیرون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9"/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جلوه های ملکوتی و ابدی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افکارآگاهان را در خود خیره کرده که تنها وجود او بخشنده امید به حق و عدالت و انگیزه نشاط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اگر شعاع روح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مردمان دور دست تا آنجا بتابد که با تجلیات خود روشنشان کند و در پهنه فروزندگی خویش محوشان سازد، تا قلم به دست گیرند و با عواطفی پر شور و انشایی بلند و رنگین ، گوشه ای از این حقیقت را آشکار سازند، پس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شعاع چه تأثیری خواهد کرد اگر در کنار کانون خود، به جان و دل مردانی بتابد ، که نمونه کامل احساسات شیعی، و نگهبان مرزهای مستحکم دین خدایند، و در دامن پاک تشیع پرورش یافته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بامداد غدیر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شامگاه عاشورا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 گرفته اند، و محبت پر سوز على و آل علی به تار و پود آنان پیوسته است؟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اینجاست که باید به ارج واقعی دانشمندان خود بیشتر پی بریم ؛ و با دیده ای که از فروغ تجلیل معنویات روشن است بدانان بنگریم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Style w:val="FootnoteAnchor"/>
          <w:rtl w:val="true"/>
        </w:rPr>
        <w:footnoteReference w:id="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صلي الله عليه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کُنتُ مَولاهُ ، فَهَذا عَلِیٌّ مَولاهَ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....».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مسلمانی که من تاکنون، عامل رشد و هدایت او بودم ، پس از این ، على عامل رشد و هدایت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نقل شد، جمله اصلی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حديث غدير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، که گروها گروه ، از اصحاب پیامبر 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صلي الله عليه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آن را نقل کرده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تنها، علامه امینی ، در کتاب عظيم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نام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تن، از اصحاب و یاران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صلي الله عليه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ذکر کرده است ، که همه ، این حدیث را از پیامبر 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صلي الله عليه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در صحرای غدیر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ذیحجه سال دهم هجری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شنیده اند و همواره برای مسلمانان دیگر نقل 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تن، از عالمان و حافظان احادیث ، و مورخان و مفسران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برادران اهل سنت ذکر شده اند، که همه 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کتابهای مهم و معتبر خود، حدیث غدیر را آورده و تثبیت 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اینجاست که فیلسوف بزرگ شرق و اسلام، ابوعلی سینا،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وَالاستَخلاَفُ بِالنَّصَّ أصوَب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Style w:val="FootnoteAnchor"/>
          <w:rtl w:val="true"/>
        </w:rPr>
        <w:footnoteReference w:id="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درست ترین راه و روش ، درباره جانشینی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صلي الله عليه 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این است که خود پیامبر اکرم ، خلیفه و جانشین خود را تعیین کند، و به دست اتفاقات نسپرد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شاعران بزرگ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عرب و ایرانی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طول تاریخ، واقعه موج خیز غدیر را در اشعار خود سروده اند، و آن را فریاد کرده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حسان بن ثابت انصاری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شاعر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صلي الله عليه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در قصیده ای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يُناديهِمُ يَومَ الغَديرِ نَبيُّهُم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بِخُمٍّ، وَأسمِع بِالرَّسولِ مُنادِیا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فَمَن کُنتُ مَولاهُ، فَهذا وَليُّةُ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فَكُونُوا لَهُ اَتباعَ صِدقٍ مَواليا </w:t>
      </w:r>
      <w:r>
        <w:rPr>
          <w:rStyle w:val="FootnoteAnchor"/>
          <w:rtl w:val="true"/>
        </w:rPr>
        <w:footnoteReference w:id="4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اسلام، در روز غدیر، در میان مسلمانان فریاد زد، فریادی بلند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من تاکنون سرپرست ارشاد و هدایت او بودم ، از این پس علی سرپرست ارشاد اوست ، همه، پیروان راستین علی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سپس شاعران قرون و اعصار، حدیث غدیر را سرودند و فریاد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7" w:name="pg7046_72201"/>
    </w:p>
    <w:p>
      <w:pPr>
        <w:pStyle w:val="Heading2"/>
        <w:numPr>
          <w:ilvl w:val="1"/>
          <w:numId w:val="1"/>
        </w:numPr>
        <w:rPr/>
      </w:pPr>
      <w:bookmarkStart w:id="28" w:name="__RefHeading___Toc3180984_372815092"/>
      <w:bookmarkStart w:id="29" w:name="_Toc10"/>
      <w:bookmarkEnd w:id="27"/>
      <w:bookmarkEnd w:id="28"/>
      <w:r>
        <w:rPr>
          <w:rtl w:val="true"/>
        </w:rPr>
        <w:t xml:space="preserve">حکیم سنائی غزنوی </w:t>
      </w:r>
      <w:r>
        <w:rPr>
          <w:rtl w:val="true"/>
        </w:rPr>
        <w:t>(</w:t>
      </w:r>
      <w:r>
        <w:rPr>
          <w:rtl w:val="true"/>
        </w:rPr>
        <w:t>م</w:t>
      </w:r>
      <w:r>
        <w:rPr>
          <w:rtl w:val="true"/>
        </w:rPr>
        <w:t xml:space="preserve">: </w:t>
      </w:r>
      <w:r>
        <w:rPr/>
        <w:t>532</w:t>
      </w:r>
      <w:r>
        <w:rPr>
          <w:rtl w:val="true"/>
        </w:rPr>
        <w:t xml:space="preserve"> </w:t>
      </w:r>
      <w:r>
        <w:rPr>
          <w:rtl w:val="true"/>
        </w:rPr>
        <w:t xml:space="preserve">ق </w:t>
      </w:r>
      <w:r>
        <w:rPr>
          <w:rtl w:val="true"/>
        </w:rPr>
        <w:t>):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نایب مصطفی به روز غدیر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در شرع خود، مر او را میر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راز دار خدای، پیغمبر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دار پیمبرش، حیدر</w:t>
      </w:r>
    </w:p>
    <w:p>
      <w:pPr>
        <w:pStyle w:val="Heading2"/>
        <w:numPr>
          <w:ilvl w:val="1"/>
          <w:numId w:val="1"/>
        </w:numPr>
        <w:rPr/>
      </w:pPr>
      <w:bookmarkStart w:id="30" w:name="__RefHeading___Toc3180986_372815092"/>
      <w:bookmarkStart w:id="31" w:name="_Toc11"/>
      <w:bookmarkEnd w:id="30"/>
      <w:r>
        <w:rPr>
          <w:rtl w:val="true"/>
        </w:rPr>
        <w:t xml:space="preserve">ملک الشعرا بهار </w:t>
      </w:r>
      <w:r>
        <w:rPr>
          <w:rtl w:val="true"/>
        </w:rPr>
        <w:t>(</w:t>
      </w:r>
      <w:r>
        <w:rPr>
          <w:rtl w:val="true"/>
        </w:rPr>
        <w:t>م</w:t>
      </w:r>
      <w:r>
        <w:rPr>
          <w:rtl w:val="true"/>
        </w:rPr>
        <w:t xml:space="preserve">: </w:t>
      </w:r>
      <w:r>
        <w:rPr/>
        <w:t>1330</w:t>
      </w:r>
      <w:r>
        <w:rPr>
          <w:rtl w:val="true"/>
        </w:rPr>
        <w:t xml:space="preserve"> </w:t>
      </w:r>
      <w:r>
        <w:rPr>
          <w:rtl w:val="true"/>
        </w:rPr>
        <w:t>ش</w:t>
      </w:r>
      <w:r>
        <w:rPr>
          <w:rtl w:val="true"/>
        </w:rPr>
        <w:t>):</w:t>
      </w:r>
      <w:bookmarkEnd w:id="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غدير خم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يزدان ، گفت مر پیمبر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پی کمال دین، شو پذیره حیدر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پیمبر اندر دشت، بر نهاد منبر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 بر سر منبر، حیدر فلک فر را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جهان دل روشن، زان دو شمس نورانی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بشنوید ای قوم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 حق تعالی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به جان بیاویزید، گوهر تولا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پوزش آورید از جان ، این ستوده مولا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وصی بر حق را، این ولى والا را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رضای او کوشید، در رضای یزدانی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0005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2"/>
                        <a:stretch/>
                      </pic:blipFill>
                      <pic:spPr>
                        <a:xfrm>
                          <a:off x="0" y="0"/>
                          <a:ext cx="4000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14.95pt;height:549.95pt;mso-wrap-style:none;v-text-anchor:middle;mso-position-horizontal:left;mso-position-vertical:top" type="_x0000_t75">
                <v:imagedata r:id="rId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 سیر پیامبر بزرگ اسلام از مدینه به مکه در سفر حجة الوداع و محل غدیر خم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197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75"/>
                        <a:stretch/>
                      </pic:blipFill>
                      <pic:spPr>
                        <a:xfrm>
                          <a:off x="0" y="0"/>
                          <a:ext cx="52196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0.95pt;height:549.95pt;mso-wrap-style:none;v-text-anchor:middle;mso-position-horizontal:left;mso-position-vertical:top" type="_x0000_t75">
                <v:imagedata r:id="rId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5405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78"/>
                        <a:stretch/>
                      </pic:blipFill>
                      <pic:spPr>
                        <a:xfrm>
                          <a:off x="0" y="0"/>
                          <a:ext cx="5334120" cy="6540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15.05pt;width:419.95pt;height:514.95pt;mso-wrap-style:none;v-text-anchor:middle;mso-position-horizontal:left;mso-position-vertical:top" type="_x0000_t75">
                <v:imagedata r:id="rId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78400" cy="6985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81"/>
                        <a:stretch/>
                      </pic:blipFill>
                      <pic:spPr>
                        <a:xfrm>
                          <a:off x="0" y="0"/>
                          <a:ext cx="49784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1.95pt;height:549.95pt;mso-wrap-style:none;v-text-anchor:middle;mso-position-horizontal:left;mso-position-vertical:top" type="_x0000_t75">
                <v:imagedata r:id="rId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8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292600" cy="6985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87"/>
                        <a:stretch/>
                      </pic:blipFill>
                      <pic:spPr>
                        <a:xfrm>
                          <a:off x="0" y="0"/>
                          <a:ext cx="42926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37.95pt;height:549.95pt;mso-wrap-style:none;v-text-anchor:middle;mso-position-horizontal:left;mso-position-vertical:top" type="_x0000_t75">
                <v:imagedata r:id="rId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83100" cy="6985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90"/>
                        <a:stretch/>
                      </pic:blipFill>
                      <pic:spPr>
                        <a:xfrm>
                          <a:off x="0" y="0"/>
                          <a:ext cx="44830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2.95pt;height:549.95pt;mso-wrap-style:none;v-text-anchor:middle;mso-position-horizontal:left;mso-position-vertical:top" type="_x0000_t75">
                <v:imagedata r:id="rId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30700" cy="6985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93"/>
                        <a:stretch/>
                      </pic:blipFill>
                      <pic:spPr>
                        <a:xfrm>
                          <a:off x="0" y="0"/>
                          <a:ext cx="43308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0.95pt;height:549.95pt;mso-wrap-style:none;v-text-anchor:middle;mso-position-horizontal:left;mso-position-vertical:top" type="_x0000_t75">
                <v:imagedata r:id="rId9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35500" cy="6985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96"/>
                        <a:stretch/>
                      </pic:blipFill>
                      <pic:spPr>
                        <a:xfrm>
                          <a:off x="0" y="0"/>
                          <a:ext cx="4635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4.95pt;height:549.95pt;mso-wrap-style:none;v-text-anchor:middle;mso-position-horizontal:left;mso-position-vertical:top" type="_x0000_t75">
                <v:imagedata r:id="rId9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35500" cy="69850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99"/>
                        <a:stretch/>
                      </pic:blipFill>
                      <pic:spPr>
                        <a:xfrm>
                          <a:off x="0" y="0"/>
                          <a:ext cx="4635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4.95pt;height:549.95pt;mso-wrap-style:none;v-text-anchor:middle;mso-position-horizontal:left;mso-position-vertical:top" type="_x0000_t75">
                <v:imagedata r:id="rId1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102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04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Thomas carlye ( 1793 - 1881)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سیر حکمت در اروپا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الأبطال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 رسول الهدئ و الرحمة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الغدير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الامام علی بن ابی طالب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از چاپ اول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چاپ سوم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الغدير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الغدير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النص و الاجتهاد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بعد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رياحين الشريعه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در این کتابها برخی از دانشمندان اهل تسنن که خطبه مسجد مدینه را نقل کرده اند از قبيل عبد العزيز جوهری و حافظ مرزبانی و حافظ ابوموسی و مؤلف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بلاغات النساء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ذکر شده اند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قرارداد اجتماعی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صوت العدالة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فاطمة الزهراء و الفاطميون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الغدير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الغدير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عبدالله بن عباس بن عبدالمطلب، عبدالله بن جعفر بن ابیطالب، هر دو از شخصیتهای مشهور صدر اسلام، و از بزرگان آل هاشم بودند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تابعان کسانی هستند که به حضور پیغمبر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صلي الله عليه وآله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نرسیده ولی اصحاب پیغمبر را ملاقات کرده اند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الغدير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مدارک معتبر اهل تسنن، روایات زیادی از پیغمبر اکرم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صلي الله عليه وآله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رسیده است که محبت 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عليه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علامت ایمان و پاکزادگی و دشمنی وی نشانه نفاق و خلل زاد و رود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الغدير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منتهى الآمال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نیز به 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میثم تمار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سبزه زارهای اطراف دمشق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مراصد الاطلاع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الغدير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صبر تو، ای معاویه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مورد حجر بن عدی چه شد؟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روزی که با تو، ای حجر، برای انتقام و دادخواهی در پیشگاه خدا بایستم، روزی دراز خواهد بود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تاریخ اسلام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دوم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سوم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یاران حجر بود که در مرج عذراء شهید 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الغدير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الغدير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الغدير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بعد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الشافي في الامامة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عبقات 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الغدير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بعد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عبقات الأنوار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الغدير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المراجعات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مراجعه شود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الغدير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شرح حال این دانشمندان به طور اختصاصی و عمومی درکتب بسیاری آمده است، که از جمله آنهاست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الغدير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-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الذريعة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-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اعیان الشیعه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-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لغت 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علامه دهخدا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دائرة المعارف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فريد وجدی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دانشمندان نامی اسلام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-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ریحانة الادب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توجه کنند، بخصوص نسلهای جوان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تألیفات او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ابن سینا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 ، در نهضت اخیر اروپا، اثری عظیم بود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آداب اللغة العربيه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F.Bacon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1561 - 1626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فیلسوف تجربی معروف انگلیسی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لغت نامه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شرح حال ابوریحان بیرونی،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تاریخ آداب 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نیز به 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احوال و آثار خواجه نصیر الدین طوسی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تألیف استاد محمد تقی مدرس رضوی،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رجوع شود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الميزان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تأليف ابن حجر عسقلانی شافعی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از چاپ حیدر آباد،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الكنى والألقاب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چاپ دوم،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ریحانة الادب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الکنی و الالقاب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حياة الشيخ الطوسی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زندگانی شیخ طوسی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تأليف علامه شیخ آقابزرگ تهرانی؛ ریحانة الادب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الکنی و الالقاب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الکنی و الالقاب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الغدير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صفحه ح،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صوت العدالة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بعد،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این مقاله، سالها پیش در مشهد مقدس، در کتاب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«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حساس ترین فراز تاریخ، یا داستان غدير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تأليف جمعی از دبیران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به چاپ رسیده است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پایان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الهیات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از چاپ تحقیقی مصر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الغدير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image" Target="media/image3.jpeg"/><Relationship Id="rId73" Type="http://schemas.openxmlformats.org/officeDocument/2006/relationships/image" Target="media/image3.jpeg"/><Relationship Id="rId74" Type="http://schemas.openxmlformats.org/officeDocument/2006/relationships/footer" Target="footer67.xml"/><Relationship Id="rId75" Type="http://schemas.openxmlformats.org/officeDocument/2006/relationships/image" Target="media/image4.jpeg"/><Relationship Id="rId76" Type="http://schemas.openxmlformats.org/officeDocument/2006/relationships/image" Target="media/image4.jpeg"/><Relationship Id="rId77" Type="http://schemas.openxmlformats.org/officeDocument/2006/relationships/footer" Target="footer68.xml"/><Relationship Id="rId78" Type="http://schemas.openxmlformats.org/officeDocument/2006/relationships/image" Target="media/image5.jpeg"/><Relationship Id="rId79" Type="http://schemas.openxmlformats.org/officeDocument/2006/relationships/image" Target="media/image5.jpeg"/><Relationship Id="rId80" Type="http://schemas.openxmlformats.org/officeDocument/2006/relationships/footer" Target="footer69.xml"/><Relationship Id="rId81" Type="http://schemas.openxmlformats.org/officeDocument/2006/relationships/image" Target="media/image6.jpeg"/><Relationship Id="rId82" Type="http://schemas.openxmlformats.org/officeDocument/2006/relationships/image" Target="media/image6.jpeg"/><Relationship Id="rId83" Type="http://schemas.openxmlformats.org/officeDocument/2006/relationships/footer" Target="footer70.xml"/><Relationship Id="rId84" Type="http://schemas.openxmlformats.org/officeDocument/2006/relationships/image" Target="media/image7.jpeg"/><Relationship Id="rId85" Type="http://schemas.openxmlformats.org/officeDocument/2006/relationships/image" Target="media/image7.jpeg"/><Relationship Id="rId86" Type="http://schemas.openxmlformats.org/officeDocument/2006/relationships/footer" Target="footer71.xml"/><Relationship Id="rId87" Type="http://schemas.openxmlformats.org/officeDocument/2006/relationships/image" Target="media/image8.jpeg"/><Relationship Id="rId88" Type="http://schemas.openxmlformats.org/officeDocument/2006/relationships/image" Target="media/image8.jpeg"/><Relationship Id="rId89" Type="http://schemas.openxmlformats.org/officeDocument/2006/relationships/footer" Target="footer72.xml"/><Relationship Id="rId90" Type="http://schemas.openxmlformats.org/officeDocument/2006/relationships/image" Target="media/image9.jpeg"/><Relationship Id="rId91" Type="http://schemas.openxmlformats.org/officeDocument/2006/relationships/image" Target="media/image9.jpeg"/><Relationship Id="rId92" Type="http://schemas.openxmlformats.org/officeDocument/2006/relationships/footer" Target="footer73.xml"/><Relationship Id="rId93" Type="http://schemas.openxmlformats.org/officeDocument/2006/relationships/image" Target="media/image10.jpeg"/><Relationship Id="rId94" Type="http://schemas.openxmlformats.org/officeDocument/2006/relationships/image" Target="media/image10.jpeg"/><Relationship Id="rId95" Type="http://schemas.openxmlformats.org/officeDocument/2006/relationships/footer" Target="footer74.xml"/><Relationship Id="rId96" Type="http://schemas.openxmlformats.org/officeDocument/2006/relationships/image" Target="media/image11.jpeg"/><Relationship Id="rId97" Type="http://schemas.openxmlformats.org/officeDocument/2006/relationships/image" Target="media/image11.jpeg"/><Relationship Id="rId98" Type="http://schemas.openxmlformats.org/officeDocument/2006/relationships/footer" Target="footer75.xml"/><Relationship Id="rId99" Type="http://schemas.openxmlformats.org/officeDocument/2006/relationships/image" Target="media/image12.jpeg"/><Relationship Id="rId100" Type="http://schemas.openxmlformats.org/officeDocument/2006/relationships/image" Target="media/image12.jpeg"/><Relationship Id="rId101" Type="http://schemas.openxmlformats.org/officeDocument/2006/relationships/footer" Target="footer76.xml"/><Relationship Id="rId102" Type="http://schemas.openxmlformats.org/officeDocument/2006/relationships/image" Target="media/image2.jpeg"/><Relationship Id="rId103" Type="http://schemas.openxmlformats.org/officeDocument/2006/relationships/image" Target="media/image2.jpeg"/><Relationship Id="rId104" Type="http://schemas.openxmlformats.org/officeDocument/2006/relationships/footer" Target="footer77.xml"/><Relationship Id="rId105" Type="http://schemas.openxmlformats.org/officeDocument/2006/relationships/footnotes" Target="footnotes.xml"/><Relationship Id="rId106" Type="http://schemas.openxmlformats.org/officeDocument/2006/relationships/numbering" Target="numbering.xml"/><Relationship Id="rId107" Type="http://schemas.openxmlformats.org/officeDocument/2006/relationships/fontTable" Target="fontTable.xml"/><Relationship Id="rId108" Type="http://schemas.openxmlformats.org/officeDocument/2006/relationships/settings" Target="settings.xml"/><Relationship Id="rId109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80</Pages>
  <Words>8282</Words>
  <Characters>29805</Characters>
  <CharactersWithSpaces>37767</CharactersWithSpaces>
  <Paragraphs>418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2026-08-27T07:27:06Z</dcterms:created>
  <dc:creator>ghaemiyeh.com</dc:creator>
  <dc:description/>
  <dc:language>en-US</dc:language>
  <cp:lastModifiedBy/>
  <dcterms:modified xsi:type="dcterms:W3CDTF">2026-08-27T11:03:38Z</dcterms:modified>
  <cp:revision>1</cp:revision>
  <dc:subject/>
  <dc:title>امواج غدیر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