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علم مفاهیم شناسی در قرآن سری جدید جلد </w:t>
      </w:r>
      <w:r>
        <w:rPr/>
        <w:t>102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96627_372815092">
            <w:r>
              <w:rPr>
                <w:webHidden/>
                <w:rStyle w:val="IndexLink"/>
                <w:rtl w:val="true"/>
              </w:rPr>
              <w:t>مشخصات کتاب</w:t>
            </w:r>
            <w:r>
              <w:rPr>
                <w:rStyle w:val="IndexLink"/>
                <w:rtl w:val="true"/>
              </w:rPr>
              <w:tab/>
            </w:r>
            <w:r>
              <w:rPr>
                <w:rStyle w:val="IndexLink"/>
              </w:rPr>
              <w:t>20</w:t>
            </w:r>
          </w:hyperlink>
        </w:p>
        <w:p>
          <w:pPr>
            <w:pStyle w:val="Contents2"/>
            <w:tabs>
              <w:tab w:val="clear" w:pos="8743"/>
              <w:tab w:val="right" w:pos="9026" w:leader="dot"/>
            </w:tabs>
            <w:rPr/>
          </w:pPr>
          <w:hyperlink w:anchor="__RefHeading___Toc1296629_372815092">
            <w:r>
              <w:rPr>
                <w:webHidden/>
                <w:rStyle w:val="IndexLink"/>
              </w:rPr>
              <w:t>1</w:t>
            </w:r>
            <w:r>
              <w:rPr>
                <w:rStyle w:val="IndexLink"/>
                <w:rtl w:val="true"/>
              </w:rPr>
              <w:t xml:space="preserve">- </w:t>
            </w:r>
            <w:r>
              <w:rPr>
                <w:rStyle w:val="IndexLink"/>
                <w:rtl w:val="true"/>
              </w:rPr>
              <w:t>منت</w:t>
            </w:r>
            <w:r>
              <w:rPr>
                <w:rStyle w:val="IndexLink"/>
                <w:rtl w:val="true"/>
              </w:rPr>
              <w:tab/>
            </w:r>
            <w:r>
              <w:rPr>
                <w:rStyle w:val="IndexLink"/>
              </w:rPr>
              <w:t>20</w:t>
            </w:r>
          </w:hyperlink>
        </w:p>
        <w:p>
          <w:pPr>
            <w:pStyle w:val="Contents3"/>
            <w:tabs>
              <w:tab w:val="clear" w:pos="8459"/>
              <w:tab w:val="right" w:pos="9026" w:leader="dot"/>
            </w:tabs>
            <w:rPr/>
          </w:pPr>
          <w:hyperlink w:anchor="__RefHeading___Toc1296631_372815092">
            <w:r>
              <w:rPr>
                <w:webHidden/>
                <w:rStyle w:val="IndexLink"/>
              </w:rPr>
              <w:t>1</w:t>
            </w:r>
            <w:r>
              <w:rPr>
                <w:rStyle w:val="IndexLink"/>
                <w:rtl w:val="true"/>
              </w:rPr>
              <w:t xml:space="preserve">- </w:t>
            </w:r>
            <w:r>
              <w:rPr>
                <w:rStyle w:val="IndexLink"/>
                <w:rtl w:val="true"/>
              </w:rPr>
              <w:t>آثار منت</w:t>
            </w:r>
            <w:r>
              <w:rPr>
                <w:rStyle w:val="IndexLink"/>
                <w:rtl w:val="true"/>
              </w:rPr>
              <w:tab/>
            </w:r>
            <w:r>
              <w:rPr>
                <w:rStyle w:val="IndexLink"/>
              </w:rPr>
              <w:t>20</w:t>
            </w:r>
          </w:hyperlink>
        </w:p>
        <w:p>
          <w:pPr>
            <w:pStyle w:val="Contents3"/>
            <w:tabs>
              <w:tab w:val="clear" w:pos="8459"/>
              <w:tab w:val="right" w:pos="9026" w:leader="dot"/>
            </w:tabs>
            <w:rPr/>
          </w:pPr>
          <w:hyperlink w:anchor="__RefHeading___Toc1296633_372815092">
            <w:r>
              <w:rPr>
                <w:webHidden/>
                <w:rStyle w:val="IndexLink"/>
              </w:rPr>
              <w:t>2</w:t>
            </w:r>
            <w:r>
              <w:rPr>
                <w:rStyle w:val="IndexLink"/>
                <w:rtl w:val="true"/>
              </w:rPr>
              <w:t xml:space="preserve">- </w:t>
            </w:r>
            <w:r>
              <w:rPr>
                <w:rStyle w:val="IndexLink"/>
                <w:rtl w:val="true"/>
              </w:rPr>
              <w:t>آثار منت بر محمد</w:t>
            </w:r>
            <w:r>
              <w:rPr>
                <w:rStyle w:val="IndexLink"/>
                <w:rtl w:val="true"/>
              </w:rPr>
              <w:t>(</w:t>
            </w:r>
            <w:r>
              <w:rPr>
                <w:rStyle w:val="IndexLink"/>
                <w:rtl w:val="true"/>
              </w:rPr>
              <w:t>صلی الله علیه و آله</w:t>
            </w:r>
            <w:r>
              <w:rPr>
                <w:rStyle w:val="IndexLink"/>
                <w:rtl w:val="true"/>
              </w:rPr>
              <w:t>)</w:t>
              <w:tab/>
            </w:r>
            <w:r>
              <w:rPr>
                <w:rStyle w:val="IndexLink"/>
              </w:rPr>
              <w:t>21</w:t>
            </w:r>
          </w:hyperlink>
        </w:p>
        <w:p>
          <w:pPr>
            <w:pStyle w:val="Contents3"/>
            <w:tabs>
              <w:tab w:val="clear" w:pos="8459"/>
              <w:tab w:val="right" w:pos="9026" w:leader="dot"/>
            </w:tabs>
            <w:rPr/>
          </w:pPr>
          <w:hyperlink w:anchor="__RefHeading___Toc1296635_372815092">
            <w:r>
              <w:rPr>
                <w:webHidden/>
                <w:rStyle w:val="IndexLink"/>
              </w:rPr>
              <w:t>3</w:t>
            </w:r>
            <w:r>
              <w:rPr>
                <w:rStyle w:val="IndexLink"/>
                <w:rtl w:val="true"/>
              </w:rPr>
              <w:t xml:space="preserve">- </w:t>
            </w:r>
            <w:r>
              <w:rPr>
                <w:rStyle w:val="IndexLink"/>
                <w:rtl w:val="true"/>
              </w:rPr>
              <w:t>اجتناب از منت</w:t>
            </w:r>
            <w:r>
              <w:rPr>
                <w:rStyle w:val="IndexLink"/>
                <w:rtl w:val="true"/>
              </w:rPr>
              <w:tab/>
            </w:r>
            <w:r>
              <w:rPr>
                <w:rStyle w:val="IndexLink"/>
              </w:rPr>
              <w:t>21</w:t>
            </w:r>
          </w:hyperlink>
        </w:p>
        <w:p>
          <w:pPr>
            <w:pStyle w:val="Contents3"/>
            <w:tabs>
              <w:tab w:val="clear" w:pos="8459"/>
              <w:tab w:val="right" w:pos="9026" w:leader="dot"/>
            </w:tabs>
            <w:rPr/>
          </w:pPr>
          <w:hyperlink w:anchor="__RefHeading___Toc1296637_372815092">
            <w:r>
              <w:rPr>
                <w:webHidden/>
                <w:rStyle w:val="IndexLink"/>
              </w:rPr>
              <w:t>4</w:t>
            </w:r>
            <w:r>
              <w:rPr>
                <w:rStyle w:val="IndexLink"/>
                <w:rtl w:val="true"/>
              </w:rPr>
              <w:t xml:space="preserve">- </w:t>
            </w:r>
            <w:r>
              <w:rPr>
                <w:rStyle w:val="IndexLink"/>
                <w:rtl w:val="true"/>
              </w:rPr>
              <w:t>اهميت اجتناب از منت در انفاق</w:t>
            </w:r>
            <w:r>
              <w:rPr>
                <w:rStyle w:val="IndexLink"/>
                <w:rtl w:val="true"/>
              </w:rPr>
              <w:tab/>
            </w:r>
            <w:r>
              <w:rPr>
                <w:rStyle w:val="IndexLink"/>
              </w:rPr>
              <w:t>21</w:t>
            </w:r>
          </w:hyperlink>
        </w:p>
        <w:p>
          <w:pPr>
            <w:pStyle w:val="Contents3"/>
            <w:tabs>
              <w:tab w:val="clear" w:pos="8459"/>
              <w:tab w:val="right" w:pos="9026" w:leader="dot"/>
            </w:tabs>
            <w:rPr/>
          </w:pPr>
          <w:hyperlink w:anchor="__RefHeading___Toc1296639_372815092">
            <w:r>
              <w:rPr>
                <w:webHidden/>
                <w:rStyle w:val="IndexLink"/>
              </w:rPr>
              <w:t>5</w:t>
            </w:r>
            <w:r>
              <w:rPr>
                <w:rStyle w:val="IndexLink"/>
                <w:rtl w:val="true"/>
              </w:rPr>
              <w:t xml:space="preserve">- </w:t>
            </w:r>
            <w:r>
              <w:rPr>
                <w:rStyle w:val="IndexLink"/>
                <w:rtl w:val="true"/>
              </w:rPr>
              <w:t>پاداش بى منت</w:t>
            </w:r>
            <w:r>
              <w:rPr>
                <w:rStyle w:val="IndexLink"/>
                <w:rtl w:val="true"/>
              </w:rPr>
              <w:tab/>
            </w:r>
            <w:r>
              <w:rPr>
                <w:rStyle w:val="IndexLink"/>
              </w:rPr>
              <w:t>22</w:t>
            </w:r>
          </w:hyperlink>
        </w:p>
        <w:p>
          <w:pPr>
            <w:pStyle w:val="Contents3"/>
            <w:tabs>
              <w:tab w:val="clear" w:pos="8459"/>
              <w:tab w:val="right" w:pos="9026" w:leader="dot"/>
            </w:tabs>
            <w:rPr/>
          </w:pPr>
          <w:hyperlink w:anchor="__RefHeading___Toc1296641_372815092">
            <w:r>
              <w:rPr>
                <w:webHidden/>
                <w:rStyle w:val="IndexLink"/>
              </w:rPr>
              <w:t>6</w:t>
            </w:r>
            <w:r>
              <w:rPr>
                <w:rStyle w:val="IndexLink"/>
                <w:rtl w:val="true"/>
              </w:rPr>
              <w:t xml:space="preserve">- </w:t>
            </w:r>
            <w:r>
              <w:rPr>
                <w:rStyle w:val="IndexLink"/>
                <w:rtl w:val="true"/>
              </w:rPr>
              <w:t>پاداش بى منت مؤمنان</w:t>
            </w:r>
            <w:r>
              <w:rPr>
                <w:rStyle w:val="IndexLink"/>
                <w:rtl w:val="true"/>
              </w:rPr>
              <w:tab/>
            </w:r>
            <w:r>
              <w:rPr>
                <w:rStyle w:val="IndexLink"/>
              </w:rPr>
              <w:t>22</w:t>
            </w:r>
          </w:hyperlink>
        </w:p>
        <w:p>
          <w:pPr>
            <w:pStyle w:val="Contents3"/>
            <w:tabs>
              <w:tab w:val="clear" w:pos="8459"/>
              <w:tab w:val="right" w:pos="9026" w:leader="dot"/>
            </w:tabs>
            <w:rPr/>
          </w:pPr>
          <w:hyperlink w:anchor="__RefHeading___Toc1296643_372815092">
            <w:r>
              <w:rPr>
                <w:webHidden/>
                <w:rStyle w:val="IndexLink"/>
              </w:rPr>
              <w:t>7</w:t>
            </w:r>
            <w:r>
              <w:rPr>
                <w:rStyle w:val="IndexLink"/>
                <w:rtl w:val="true"/>
              </w:rPr>
              <w:t xml:space="preserve">- </w:t>
            </w:r>
            <w:r>
              <w:rPr>
                <w:rStyle w:val="IndexLink"/>
                <w:rtl w:val="true"/>
              </w:rPr>
              <w:t>روزى بى منت</w:t>
            </w:r>
            <w:r>
              <w:rPr>
                <w:rStyle w:val="IndexLink"/>
                <w:rtl w:val="true"/>
              </w:rPr>
              <w:tab/>
            </w:r>
            <w:r>
              <w:rPr>
                <w:rStyle w:val="IndexLink"/>
              </w:rPr>
              <w:t>23</w:t>
            </w:r>
          </w:hyperlink>
        </w:p>
        <w:p>
          <w:pPr>
            <w:pStyle w:val="Contents3"/>
            <w:tabs>
              <w:tab w:val="clear" w:pos="8459"/>
              <w:tab w:val="right" w:pos="9026" w:leader="dot"/>
            </w:tabs>
            <w:rPr/>
          </w:pPr>
          <w:hyperlink w:anchor="__RefHeading___Toc1296645_372815092">
            <w:r>
              <w:rPr>
                <w:webHidden/>
                <w:rStyle w:val="IndexLink"/>
              </w:rPr>
              <w:t>8</w:t>
            </w:r>
            <w:r>
              <w:rPr>
                <w:rStyle w:val="IndexLink"/>
                <w:rtl w:val="true"/>
              </w:rPr>
              <w:t xml:space="preserve">- </w:t>
            </w:r>
            <w:r>
              <w:rPr>
                <w:rStyle w:val="IndexLink"/>
                <w:rtl w:val="true"/>
              </w:rPr>
              <w:t>سرزنش منت</w:t>
            </w:r>
            <w:r>
              <w:rPr>
                <w:rStyle w:val="IndexLink"/>
                <w:rtl w:val="true"/>
              </w:rPr>
              <w:tab/>
            </w:r>
            <w:r>
              <w:rPr>
                <w:rStyle w:val="IndexLink"/>
              </w:rPr>
              <w:t>23</w:t>
            </w:r>
          </w:hyperlink>
        </w:p>
        <w:p>
          <w:pPr>
            <w:pStyle w:val="Contents3"/>
            <w:tabs>
              <w:tab w:val="clear" w:pos="8459"/>
              <w:tab w:val="right" w:pos="9026" w:leader="dot"/>
            </w:tabs>
            <w:rPr/>
          </w:pPr>
          <w:hyperlink w:anchor="__RefHeading___Toc1296647_372815092">
            <w:r>
              <w:rPr>
                <w:webHidden/>
                <w:rStyle w:val="IndexLink"/>
              </w:rPr>
              <w:t>9</w:t>
            </w:r>
            <w:r>
              <w:rPr>
                <w:rStyle w:val="IndexLink"/>
                <w:rtl w:val="true"/>
              </w:rPr>
              <w:t xml:space="preserve">- </w:t>
            </w:r>
            <w:r>
              <w:rPr>
                <w:rStyle w:val="IndexLink"/>
                <w:rtl w:val="true"/>
              </w:rPr>
              <w:t>عفو بى منت</w:t>
            </w:r>
            <w:r>
              <w:rPr>
                <w:rStyle w:val="IndexLink"/>
                <w:rtl w:val="true"/>
              </w:rPr>
              <w:tab/>
            </w:r>
            <w:r>
              <w:rPr>
                <w:rStyle w:val="IndexLink"/>
              </w:rPr>
              <w:t>23</w:t>
            </w:r>
          </w:hyperlink>
        </w:p>
        <w:p>
          <w:pPr>
            <w:pStyle w:val="Contents3"/>
            <w:tabs>
              <w:tab w:val="clear" w:pos="8459"/>
              <w:tab w:val="right" w:pos="9026" w:leader="dot"/>
            </w:tabs>
            <w:rPr/>
          </w:pPr>
          <w:hyperlink w:anchor="__RefHeading___Toc1296649_372815092">
            <w:r>
              <w:rPr>
                <w:webHidden/>
                <w:rStyle w:val="IndexLink"/>
              </w:rPr>
              <w:t>10</w:t>
            </w:r>
            <w:r>
              <w:rPr>
                <w:rStyle w:val="IndexLink"/>
                <w:rtl w:val="true"/>
              </w:rPr>
              <w:t xml:space="preserve">- </w:t>
            </w:r>
            <w:r>
              <w:rPr>
                <w:rStyle w:val="IndexLink"/>
                <w:rtl w:val="true"/>
              </w:rPr>
              <w:t>مسلمانان و منت</w:t>
            </w:r>
            <w:r>
              <w:rPr>
                <w:rStyle w:val="IndexLink"/>
                <w:rtl w:val="true"/>
              </w:rPr>
              <w:tab/>
            </w:r>
            <w:r>
              <w:rPr>
                <w:rStyle w:val="IndexLink"/>
              </w:rPr>
              <w:t>24</w:t>
            </w:r>
          </w:hyperlink>
        </w:p>
        <w:p>
          <w:pPr>
            <w:pStyle w:val="Contents3"/>
            <w:tabs>
              <w:tab w:val="clear" w:pos="8459"/>
              <w:tab w:val="right" w:pos="9026" w:leader="dot"/>
            </w:tabs>
            <w:rPr/>
          </w:pPr>
          <w:hyperlink w:anchor="__RefHeading___Toc1296651_372815092">
            <w:r>
              <w:rPr>
                <w:webHidden/>
                <w:rStyle w:val="IndexLink"/>
              </w:rPr>
              <w:t>11</w:t>
            </w:r>
            <w:r>
              <w:rPr>
                <w:rStyle w:val="IndexLink"/>
                <w:rtl w:val="true"/>
              </w:rPr>
              <w:t xml:space="preserve">- </w:t>
            </w:r>
            <w:r>
              <w:rPr>
                <w:rStyle w:val="IndexLink"/>
                <w:rtl w:val="true"/>
              </w:rPr>
              <w:t>منت بر انسان</w:t>
            </w:r>
            <w:r>
              <w:rPr>
                <w:rStyle w:val="IndexLink"/>
                <w:rtl w:val="true"/>
              </w:rPr>
              <w:tab/>
            </w:r>
            <w:r>
              <w:rPr>
                <w:rStyle w:val="IndexLink"/>
              </w:rPr>
              <w:t>24</w:t>
            </w:r>
          </w:hyperlink>
        </w:p>
        <w:p>
          <w:pPr>
            <w:pStyle w:val="Contents3"/>
            <w:tabs>
              <w:tab w:val="clear" w:pos="8459"/>
              <w:tab w:val="right" w:pos="9026" w:leader="dot"/>
            </w:tabs>
            <w:rPr/>
          </w:pPr>
          <w:hyperlink w:anchor="__RefHeading___Toc1296653_372815092">
            <w:r>
              <w:rPr>
                <w:webHidden/>
                <w:rStyle w:val="IndexLink"/>
              </w:rPr>
              <w:t>12</w:t>
            </w:r>
            <w:r>
              <w:rPr>
                <w:rStyle w:val="IndexLink"/>
                <w:rtl w:val="true"/>
              </w:rPr>
              <w:t xml:space="preserve">- </w:t>
            </w:r>
            <w:r>
              <w:rPr>
                <w:rStyle w:val="IndexLink"/>
                <w:rtl w:val="true"/>
              </w:rPr>
              <w:t>منت بر انسان ها</w:t>
            </w:r>
            <w:r>
              <w:rPr>
                <w:rStyle w:val="IndexLink"/>
                <w:rtl w:val="true"/>
              </w:rPr>
              <w:tab/>
            </w:r>
            <w:r>
              <w:rPr>
                <w:rStyle w:val="IndexLink"/>
              </w:rPr>
              <w:t>24</w:t>
            </w:r>
          </w:hyperlink>
        </w:p>
        <w:p>
          <w:pPr>
            <w:pStyle w:val="Contents3"/>
            <w:tabs>
              <w:tab w:val="clear" w:pos="8459"/>
              <w:tab w:val="right" w:pos="9026" w:leader="dot"/>
            </w:tabs>
            <w:rPr/>
          </w:pPr>
          <w:hyperlink w:anchor="__RefHeading___Toc1296655_372815092">
            <w:r>
              <w:rPr>
                <w:webHidden/>
                <w:rStyle w:val="IndexLink"/>
              </w:rPr>
              <w:t>13</w:t>
            </w:r>
            <w:r>
              <w:rPr>
                <w:rStyle w:val="IndexLink"/>
                <w:rtl w:val="true"/>
              </w:rPr>
              <w:t xml:space="preserve">- </w:t>
            </w:r>
            <w:r>
              <w:rPr>
                <w:rStyle w:val="IndexLink"/>
                <w:rtl w:val="true"/>
              </w:rPr>
              <w:t>منت بر بنى اسرائيل</w:t>
            </w:r>
            <w:r>
              <w:rPr>
                <w:rStyle w:val="IndexLink"/>
                <w:rtl w:val="true"/>
              </w:rPr>
              <w:tab/>
            </w:r>
            <w:r>
              <w:rPr>
                <w:rStyle w:val="IndexLink"/>
              </w:rPr>
              <w:t>25</w:t>
            </w:r>
          </w:hyperlink>
        </w:p>
        <w:p>
          <w:pPr>
            <w:pStyle w:val="Contents3"/>
            <w:tabs>
              <w:tab w:val="clear" w:pos="8459"/>
              <w:tab w:val="right" w:pos="9026" w:leader="dot"/>
            </w:tabs>
            <w:rPr/>
          </w:pPr>
          <w:hyperlink w:anchor="__RefHeading___Toc1296657_372815092">
            <w:r>
              <w:rPr>
                <w:webHidden/>
                <w:rStyle w:val="IndexLink"/>
              </w:rPr>
              <w:t>14</w:t>
            </w:r>
            <w:r>
              <w:rPr>
                <w:rStyle w:val="IndexLink"/>
                <w:rtl w:val="true"/>
              </w:rPr>
              <w:t xml:space="preserve">- </w:t>
            </w:r>
            <w:r>
              <w:rPr>
                <w:rStyle w:val="IndexLink"/>
                <w:rtl w:val="true"/>
              </w:rPr>
              <w:t>منت بر بهشتيان</w:t>
            </w:r>
            <w:r>
              <w:rPr>
                <w:rStyle w:val="IndexLink"/>
                <w:rtl w:val="true"/>
              </w:rPr>
              <w:tab/>
            </w:r>
            <w:r>
              <w:rPr>
                <w:rStyle w:val="IndexLink"/>
              </w:rPr>
              <w:t>25</w:t>
            </w:r>
          </w:hyperlink>
        </w:p>
        <w:p>
          <w:pPr>
            <w:pStyle w:val="Contents3"/>
            <w:tabs>
              <w:tab w:val="clear" w:pos="8459"/>
              <w:tab w:val="right" w:pos="9026" w:leader="dot"/>
            </w:tabs>
            <w:rPr/>
          </w:pPr>
          <w:hyperlink w:anchor="__RefHeading___Toc1296659_372815092">
            <w:r>
              <w:rPr>
                <w:webHidden/>
                <w:rStyle w:val="IndexLink"/>
              </w:rPr>
              <w:t>15</w:t>
            </w:r>
            <w:r>
              <w:rPr>
                <w:rStyle w:val="IndexLink"/>
                <w:rtl w:val="true"/>
              </w:rPr>
              <w:t xml:space="preserve">- </w:t>
            </w:r>
            <w:r>
              <w:rPr>
                <w:rStyle w:val="IndexLink"/>
                <w:rtl w:val="true"/>
              </w:rPr>
              <w:t>منت بر جن</w:t>
            </w:r>
            <w:r>
              <w:rPr>
                <w:rStyle w:val="IndexLink"/>
                <w:rtl w:val="true"/>
              </w:rPr>
              <w:tab/>
            </w:r>
            <w:r>
              <w:rPr>
                <w:rStyle w:val="IndexLink"/>
              </w:rPr>
              <w:t>26</w:t>
            </w:r>
          </w:hyperlink>
        </w:p>
        <w:p>
          <w:pPr>
            <w:pStyle w:val="Contents3"/>
            <w:tabs>
              <w:tab w:val="clear" w:pos="8459"/>
              <w:tab w:val="right" w:pos="9026" w:leader="dot"/>
            </w:tabs>
            <w:rPr/>
          </w:pPr>
          <w:hyperlink w:anchor="__RefHeading___Toc1296661_372815092">
            <w:r>
              <w:rPr>
                <w:webHidden/>
                <w:rStyle w:val="IndexLink"/>
              </w:rPr>
              <w:t>16</w:t>
            </w:r>
            <w:r>
              <w:rPr>
                <w:rStyle w:val="IndexLink"/>
                <w:rtl w:val="true"/>
              </w:rPr>
              <w:t xml:space="preserve">- </w:t>
            </w:r>
            <w:r>
              <w:rPr>
                <w:rStyle w:val="IndexLink"/>
                <w:rtl w:val="true"/>
              </w:rPr>
              <w:t>منت بر حاضران عمرة القضا</w:t>
            </w:r>
            <w:r>
              <w:rPr>
                <w:rStyle w:val="IndexLink"/>
                <w:rtl w:val="true"/>
              </w:rPr>
              <w:tab/>
            </w:r>
            <w:r>
              <w:rPr>
                <w:rStyle w:val="IndexLink"/>
              </w:rPr>
              <w:t>26</w:t>
            </w:r>
          </w:hyperlink>
        </w:p>
        <w:p>
          <w:pPr>
            <w:pStyle w:val="Contents3"/>
            <w:tabs>
              <w:tab w:val="clear" w:pos="8459"/>
              <w:tab w:val="right" w:pos="9026" w:leader="dot"/>
            </w:tabs>
            <w:rPr/>
          </w:pPr>
          <w:hyperlink w:anchor="__RefHeading___Toc1296663_372815092">
            <w:r>
              <w:rPr>
                <w:webHidden/>
                <w:rStyle w:val="IndexLink"/>
              </w:rPr>
              <w:t>17</w:t>
            </w:r>
            <w:r>
              <w:rPr>
                <w:rStyle w:val="IndexLink"/>
                <w:rtl w:val="true"/>
              </w:rPr>
              <w:t xml:space="preserve">- </w:t>
            </w:r>
            <w:r>
              <w:rPr>
                <w:rStyle w:val="IndexLink"/>
                <w:rtl w:val="true"/>
              </w:rPr>
              <w:t>منت بر خدا</w:t>
            </w:r>
            <w:r>
              <w:rPr>
                <w:rStyle w:val="IndexLink"/>
                <w:rtl w:val="true"/>
              </w:rPr>
              <w:tab/>
            </w:r>
            <w:r>
              <w:rPr>
                <w:rStyle w:val="IndexLink"/>
              </w:rPr>
              <w:t>26</w:t>
            </w:r>
          </w:hyperlink>
        </w:p>
        <w:p>
          <w:pPr>
            <w:pStyle w:val="Contents3"/>
            <w:tabs>
              <w:tab w:val="clear" w:pos="8459"/>
              <w:tab w:val="right" w:pos="9026" w:leader="dot"/>
            </w:tabs>
            <w:rPr/>
          </w:pPr>
          <w:hyperlink w:anchor="__RefHeading___Toc1296665_372815092">
            <w:r>
              <w:rPr>
                <w:webHidden/>
                <w:rStyle w:val="IndexLink"/>
              </w:rPr>
              <w:t>18</w:t>
            </w:r>
            <w:r>
              <w:rPr>
                <w:rStyle w:val="IndexLink"/>
                <w:rtl w:val="true"/>
              </w:rPr>
              <w:t xml:space="preserve">- </w:t>
            </w:r>
            <w:r>
              <w:rPr>
                <w:rStyle w:val="IndexLink"/>
                <w:rtl w:val="true"/>
              </w:rPr>
              <w:t>منت بر سليمان</w:t>
            </w:r>
            <w:r>
              <w:rPr>
                <w:rStyle w:val="IndexLink"/>
                <w:rtl w:val="true"/>
              </w:rPr>
              <w:t>(</w:t>
            </w:r>
            <w:r>
              <w:rPr>
                <w:rStyle w:val="IndexLink"/>
                <w:rtl w:val="true"/>
              </w:rPr>
              <w:t>ع</w:t>
            </w:r>
            <w:r>
              <w:rPr>
                <w:rStyle w:val="IndexLink"/>
                <w:rtl w:val="true"/>
              </w:rPr>
              <w:t>)</w:t>
              <w:tab/>
            </w:r>
            <w:r>
              <w:rPr>
                <w:rStyle w:val="IndexLink"/>
              </w:rPr>
              <w:t>26</w:t>
            </w:r>
          </w:hyperlink>
        </w:p>
        <w:p>
          <w:pPr>
            <w:pStyle w:val="Contents3"/>
            <w:tabs>
              <w:tab w:val="clear" w:pos="8459"/>
              <w:tab w:val="right" w:pos="9026" w:leader="dot"/>
            </w:tabs>
            <w:rPr/>
          </w:pPr>
          <w:hyperlink w:anchor="__RefHeading___Toc1296667_372815092">
            <w:r>
              <w:rPr>
                <w:webHidden/>
                <w:rStyle w:val="IndexLink"/>
              </w:rPr>
              <w:t>19</w:t>
            </w:r>
            <w:r>
              <w:rPr>
                <w:rStyle w:val="IndexLink"/>
                <w:rtl w:val="true"/>
              </w:rPr>
              <w:t xml:space="preserve">- </w:t>
            </w:r>
            <w:r>
              <w:rPr>
                <w:rStyle w:val="IndexLink"/>
                <w:rtl w:val="true"/>
              </w:rPr>
              <w:t>منت بر محمد</w:t>
            </w:r>
            <w:r>
              <w:rPr>
                <w:rStyle w:val="IndexLink"/>
                <w:rtl w:val="true"/>
              </w:rPr>
              <w:t>(</w:t>
            </w:r>
            <w:r>
              <w:rPr>
                <w:rStyle w:val="IndexLink"/>
                <w:rtl w:val="true"/>
              </w:rPr>
              <w:t>صلی الله علیه و آله</w:t>
            </w:r>
            <w:r>
              <w:rPr>
                <w:rStyle w:val="IndexLink"/>
                <w:rtl w:val="true"/>
              </w:rPr>
              <w:t>)</w:t>
              <w:tab/>
            </w:r>
            <w:r>
              <w:rPr>
                <w:rStyle w:val="IndexLink"/>
              </w:rPr>
              <w:t>26</w:t>
            </w:r>
          </w:hyperlink>
        </w:p>
        <w:p>
          <w:pPr>
            <w:pStyle w:val="Contents3"/>
            <w:tabs>
              <w:tab w:val="clear" w:pos="8459"/>
              <w:tab w:val="right" w:pos="9026" w:leader="dot"/>
            </w:tabs>
            <w:rPr/>
          </w:pPr>
          <w:hyperlink w:anchor="__RefHeading___Toc1296669_372815092">
            <w:r>
              <w:rPr>
                <w:webHidden/>
                <w:rStyle w:val="IndexLink"/>
              </w:rPr>
              <w:t>20</w:t>
            </w:r>
            <w:r>
              <w:rPr>
                <w:rStyle w:val="IndexLink"/>
                <w:rtl w:val="true"/>
              </w:rPr>
              <w:t xml:space="preserve">- </w:t>
            </w:r>
            <w:r>
              <w:rPr>
                <w:rStyle w:val="IndexLink"/>
                <w:rtl w:val="true"/>
              </w:rPr>
              <w:t>منت بر مسلمانان صدر اسلام</w:t>
            </w:r>
            <w:r>
              <w:rPr>
                <w:rStyle w:val="IndexLink"/>
                <w:rtl w:val="true"/>
              </w:rPr>
              <w:tab/>
            </w:r>
            <w:r>
              <w:rPr>
                <w:rStyle w:val="IndexLink"/>
              </w:rPr>
              <w:t>27</w:t>
            </w:r>
          </w:hyperlink>
        </w:p>
        <w:p>
          <w:pPr>
            <w:pStyle w:val="Contents3"/>
            <w:tabs>
              <w:tab w:val="clear" w:pos="8459"/>
              <w:tab w:val="right" w:pos="9026" w:leader="dot"/>
            </w:tabs>
            <w:rPr/>
          </w:pPr>
          <w:hyperlink w:anchor="__RefHeading___Toc1296671_372815092">
            <w:r>
              <w:rPr>
                <w:webHidden/>
                <w:rStyle w:val="IndexLink"/>
              </w:rPr>
              <w:t>21</w:t>
            </w:r>
            <w:r>
              <w:rPr>
                <w:rStyle w:val="IndexLink"/>
                <w:rtl w:val="true"/>
              </w:rPr>
              <w:t xml:space="preserve">- </w:t>
            </w:r>
            <w:r>
              <w:rPr>
                <w:rStyle w:val="IndexLink"/>
                <w:rtl w:val="true"/>
              </w:rPr>
              <w:t>منت بر موسى</w:t>
            </w:r>
            <w:r>
              <w:rPr>
                <w:rStyle w:val="IndexLink"/>
                <w:rtl w:val="true"/>
              </w:rPr>
              <w:t>(</w:t>
            </w:r>
            <w:r>
              <w:rPr>
                <w:rStyle w:val="IndexLink"/>
                <w:rtl w:val="true"/>
              </w:rPr>
              <w:t>ع</w:t>
            </w:r>
            <w:r>
              <w:rPr>
                <w:rStyle w:val="IndexLink"/>
                <w:rtl w:val="true"/>
              </w:rPr>
              <w:t>)</w:t>
              <w:tab/>
            </w:r>
            <w:r>
              <w:rPr>
                <w:rStyle w:val="IndexLink"/>
              </w:rPr>
              <w:t>28</w:t>
            </w:r>
          </w:hyperlink>
        </w:p>
        <w:p>
          <w:pPr>
            <w:pStyle w:val="Contents3"/>
            <w:tabs>
              <w:tab w:val="clear" w:pos="8459"/>
              <w:tab w:val="right" w:pos="9026" w:leader="dot"/>
            </w:tabs>
            <w:rPr/>
          </w:pPr>
          <w:hyperlink w:anchor="__RefHeading___Toc1296673_372815092">
            <w:r>
              <w:rPr>
                <w:webHidden/>
                <w:rStyle w:val="IndexLink"/>
              </w:rPr>
              <w:t>22</w:t>
            </w:r>
            <w:r>
              <w:rPr>
                <w:rStyle w:val="IndexLink"/>
                <w:rtl w:val="true"/>
              </w:rPr>
              <w:t xml:space="preserve">- </w:t>
            </w:r>
            <w:r>
              <w:rPr>
                <w:rStyle w:val="IndexLink"/>
                <w:rtl w:val="true"/>
              </w:rPr>
              <w:t>منت بر مؤمنان</w:t>
            </w:r>
            <w:r>
              <w:rPr>
                <w:rStyle w:val="IndexLink"/>
                <w:rtl w:val="true"/>
              </w:rPr>
              <w:tab/>
            </w:r>
            <w:r>
              <w:rPr>
                <w:rStyle w:val="IndexLink"/>
              </w:rPr>
              <w:t>28</w:t>
            </w:r>
          </w:hyperlink>
        </w:p>
        <w:p>
          <w:pPr>
            <w:pStyle w:val="Contents3"/>
            <w:tabs>
              <w:tab w:val="clear" w:pos="8459"/>
              <w:tab w:val="right" w:pos="9026" w:leader="dot"/>
            </w:tabs>
            <w:rPr/>
          </w:pPr>
          <w:hyperlink w:anchor="__RefHeading___Toc1296675_372815092">
            <w:r>
              <w:rPr>
                <w:webHidden/>
                <w:rStyle w:val="IndexLink"/>
              </w:rPr>
              <w:t>23</w:t>
            </w:r>
            <w:r>
              <w:rPr>
                <w:rStyle w:val="IndexLink"/>
                <w:rtl w:val="true"/>
              </w:rPr>
              <w:t xml:space="preserve">- </w:t>
            </w:r>
            <w:r>
              <w:rPr>
                <w:rStyle w:val="IndexLink"/>
                <w:rtl w:val="true"/>
              </w:rPr>
              <w:t>منت خدا</w:t>
            </w:r>
            <w:r>
              <w:rPr>
                <w:rStyle w:val="IndexLink"/>
                <w:rtl w:val="true"/>
              </w:rPr>
              <w:tab/>
            </w:r>
            <w:r>
              <w:rPr>
                <w:rStyle w:val="IndexLink"/>
              </w:rPr>
              <w:t>29</w:t>
            </w:r>
          </w:hyperlink>
        </w:p>
        <w:p>
          <w:pPr>
            <w:pStyle w:val="Contents3"/>
            <w:tabs>
              <w:tab w:val="clear" w:pos="8459"/>
              <w:tab w:val="right" w:pos="9026" w:leader="dot"/>
            </w:tabs>
            <w:rPr/>
          </w:pPr>
          <w:hyperlink w:anchor="__RefHeading___Toc1296677_372815092">
            <w:r>
              <w:rPr>
                <w:webHidden/>
                <w:rStyle w:val="IndexLink"/>
              </w:rPr>
              <w:t>24</w:t>
            </w:r>
            <w:r>
              <w:rPr>
                <w:rStyle w:val="IndexLink"/>
                <w:rtl w:val="true"/>
              </w:rPr>
              <w:t xml:space="preserve">- </w:t>
            </w:r>
            <w:r>
              <w:rPr>
                <w:rStyle w:val="IndexLink"/>
                <w:rtl w:val="true"/>
              </w:rPr>
              <w:t>منت در انفاق</w:t>
            </w:r>
            <w:r>
              <w:rPr>
                <w:rStyle w:val="IndexLink"/>
                <w:rtl w:val="true"/>
              </w:rPr>
              <w:tab/>
            </w:r>
            <w:r>
              <w:rPr>
                <w:rStyle w:val="IndexLink"/>
              </w:rPr>
              <w:t>29</w:t>
            </w:r>
          </w:hyperlink>
        </w:p>
        <w:p>
          <w:pPr>
            <w:pStyle w:val="Contents3"/>
            <w:tabs>
              <w:tab w:val="clear" w:pos="8459"/>
              <w:tab w:val="right" w:pos="9026" w:leader="dot"/>
            </w:tabs>
            <w:rPr/>
          </w:pPr>
          <w:hyperlink w:anchor="__RefHeading___Toc1296679_372815092">
            <w:r>
              <w:rPr>
                <w:webHidden/>
                <w:rStyle w:val="IndexLink"/>
              </w:rPr>
              <w:t>25</w:t>
            </w:r>
            <w:r>
              <w:rPr>
                <w:rStyle w:val="IndexLink"/>
                <w:rtl w:val="true"/>
              </w:rPr>
              <w:t xml:space="preserve">- </w:t>
            </w:r>
            <w:r>
              <w:rPr>
                <w:rStyle w:val="IndexLink"/>
                <w:rtl w:val="true"/>
              </w:rPr>
              <w:t>نهى از منت بر محمد</w:t>
            </w:r>
            <w:r>
              <w:rPr>
                <w:rStyle w:val="IndexLink"/>
                <w:rtl w:val="true"/>
              </w:rPr>
              <w:t>(</w:t>
            </w:r>
            <w:r>
              <w:rPr>
                <w:rStyle w:val="IndexLink"/>
                <w:rtl w:val="true"/>
              </w:rPr>
              <w:t>صلی الله علیه و آله</w:t>
            </w:r>
            <w:r>
              <w:rPr>
                <w:rStyle w:val="IndexLink"/>
                <w:rtl w:val="true"/>
              </w:rPr>
              <w:t>)</w:t>
              <w:tab/>
            </w:r>
            <w:r>
              <w:rPr>
                <w:rStyle w:val="IndexLink"/>
              </w:rPr>
              <w:t>29</w:t>
            </w:r>
          </w:hyperlink>
        </w:p>
        <w:p>
          <w:pPr>
            <w:pStyle w:val="Contents3"/>
            <w:tabs>
              <w:tab w:val="clear" w:pos="8459"/>
              <w:tab w:val="right" w:pos="9026" w:leader="dot"/>
            </w:tabs>
            <w:rPr/>
          </w:pPr>
          <w:hyperlink w:anchor="__RefHeading___Toc1296681_372815092">
            <w:r>
              <w:rPr>
                <w:webHidden/>
                <w:rStyle w:val="IndexLink"/>
              </w:rPr>
              <w:t>26</w:t>
            </w:r>
            <w:r>
              <w:rPr>
                <w:rStyle w:val="IndexLink"/>
                <w:rtl w:val="true"/>
              </w:rPr>
              <w:t xml:space="preserve">- </w:t>
            </w:r>
            <w:r>
              <w:rPr>
                <w:rStyle w:val="IndexLink"/>
                <w:rtl w:val="true"/>
              </w:rPr>
              <w:t>يوسف</w:t>
            </w:r>
            <w:r>
              <w:rPr>
                <w:rStyle w:val="IndexLink"/>
                <w:rtl w:val="true"/>
              </w:rPr>
              <w:t>(</w:t>
            </w:r>
            <w:r>
              <w:rPr>
                <w:rStyle w:val="IndexLink"/>
                <w:rtl w:val="true"/>
              </w:rPr>
              <w:t>ع</w:t>
            </w:r>
            <w:r>
              <w:rPr>
                <w:rStyle w:val="IndexLink"/>
                <w:rtl w:val="true"/>
              </w:rPr>
              <w:t xml:space="preserve">) </w:t>
            </w:r>
            <w:r>
              <w:rPr>
                <w:rStyle w:val="IndexLink"/>
                <w:rtl w:val="true"/>
              </w:rPr>
              <w:t>و منّت</w:t>
            </w:r>
            <w:r>
              <w:rPr>
                <w:rStyle w:val="IndexLink"/>
                <w:rtl w:val="true"/>
              </w:rPr>
              <w:tab/>
            </w:r>
            <w:r>
              <w:rPr>
                <w:rStyle w:val="IndexLink"/>
              </w:rPr>
              <w:t>30</w:t>
            </w:r>
          </w:hyperlink>
        </w:p>
        <w:p>
          <w:pPr>
            <w:pStyle w:val="Contents2"/>
            <w:tabs>
              <w:tab w:val="clear" w:pos="8743"/>
              <w:tab w:val="right" w:pos="9026" w:leader="dot"/>
            </w:tabs>
            <w:rPr/>
          </w:pPr>
          <w:hyperlink w:anchor="__RefHeading___Toc1296683_372815092">
            <w:r>
              <w:rPr>
                <w:webHidden/>
                <w:rStyle w:val="IndexLink"/>
              </w:rPr>
              <w:t>2</w:t>
            </w:r>
            <w:r>
              <w:rPr>
                <w:rStyle w:val="IndexLink"/>
                <w:rtl w:val="true"/>
              </w:rPr>
              <w:t xml:space="preserve">- </w:t>
            </w:r>
            <w:r>
              <w:rPr>
                <w:rStyle w:val="IndexLink"/>
                <w:rtl w:val="true"/>
              </w:rPr>
              <w:t>منحرفان</w:t>
            </w:r>
            <w:r>
              <w:rPr>
                <w:rStyle w:val="IndexLink"/>
                <w:rtl w:val="true"/>
              </w:rPr>
              <w:tab/>
            </w:r>
            <w:r>
              <w:rPr>
                <w:rStyle w:val="IndexLink"/>
              </w:rPr>
              <w:t>31</w:t>
            </w:r>
          </w:hyperlink>
        </w:p>
        <w:p>
          <w:pPr>
            <w:pStyle w:val="Contents3"/>
            <w:tabs>
              <w:tab w:val="clear" w:pos="8459"/>
              <w:tab w:val="right" w:pos="9026" w:leader="dot"/>
            </w:tabs>
            <w:rPr/>
          </w:pPr>
          <w:hyperlink w:anchor="__RefHeading___Toc1296685_372815092">
            <w:r>
              <w:rPr>
                <w:webHidden/>
                <w:rStyle w:val="IndexLink"/>
              </w:rPr>
              <w:t>1</w:t>
            </w:r>
            <w:r>
              <w:rPr>
                <w:rStyle w:val="IndexLink"/>
                <w:rtl w:val="true"/>
              </w:rPr>
              <w:t xml:space="preserve">- </w:t>
            </w:r>
            <w:r>
              <w:rPr>
                <w:rStyle w:val="IndexLink"/>
                <w:rtl w:val="true"/>
              </w:rPr>
              <w:t>منحرفان</w:t>
            </w:r>
            <w:r>
              <w:rPr>
                <w:rStyle w:val="IndexLink"/>
                <w:rtl w:val="true"/>
              </w:rPr>
              <w:tab/>
            </w:r>
            <w:r>
              <w:rPr>
                <w:rStyle w:val="IndexLink"/>
              </w:rPr>
              <w:t>31</w:t>
            </w:r>
          </w:hyperlink>
        </w:p>
        <w:p>
          <w:pPr>
            <w:pStyle w:val="Contents3"/>
            <w:tabs>
              <w:tab w:val="clear" w:pos="8459"/>
              <w:tab w:val="right" w:pos="9026" w:leader="dot"/>
            </w:tabs>
            <w:rPr/>
          </w:pPr>
          <w:hyperlink w:anchor="__RefHeading___Toc1296687_372815092">
            <w:r>
              <w:rPr>
                <w:webHidden/>
                <w:rStyle w:val="IndexLink"/>
              </w:rPr>
              <w:t>2</w:t>
            </w:r>
            <w:r>
              <w:rPr>
                <w:rStyle w:val="IndexLink"/>
                <w:rtl w:val="true"/>
              </w:rPr>
              <w:t xml:space="preserve">- </w:t>
            </w:r>
            <w:r>
              <w:rPr>
                <w:rStyle w:val="IndexLink"/>
                <w:rtl w:val="true"/>
              </w:rPr>
              <w:t>اضلال منحرفان</w:t>
            </w:r>
            <w:r>
              <w:rPr>
                <w:rStyle w:val="IndexLink"/>
                <w:rtl w:val="true"/>
              </w:rPr>
              <w:tab/>
            </w:r>
            <w:r>
              <w:rPr>
                <w:rStyle w:val="IndexLink"/>
              </w:rPr>
              <w:t>32</w:t>
            </w:r>
          </w:hyperlink>
        </w:p>
        <w:p>
          <w:pPr>
            <w:pStyle w:val="Contents3"/>
            <w:tabs>
              <w:tab w:val="clear" w:pos="8459"/>
              <w:tab w:val="right" w:pos="9026" w:leader="dot"/>
            </w:tabs>
            <w:rPr/>
          </w:pPr>
          <w:hyperlink w:anchor="__RefHeading___Toc1296689_372815092">
            <w:r>
              <w:rPr>
                <w:webHidden/>
                <w:rStyle w:val="IndexLink"/>
              </w:rPr>
              <w:t>3</w:t>
            </w:r>
            <w:r>
              <w:rPr>
                <w:rStyle w:val="IndexLink"/>
                <w:rtl w:val="true"/>
              </w:rPr>
              <w:t xml:space="preserve">- </w:t>
            </w:r>
            <w:r>
              <w:rPr>
                <w:rStyle w:val="IndexLink"/>
                <w:rtl w:val="true"/>
              </w:rPr>
              <w:t>اطاعت از منحرفان</w:t>
            </w:r>
            <w:r>
              <w:rPr>
                <w:rStyle w:val="IndexLink"/>
                <w:rtl w:val="true"/>
              </w:rPr>
              <w:tab/>
            </w:r>
            <w:r>
              <w:rPr>
                <w:rStyle w:val="IndexLink"/>
              </w:rPr>
              <w:t>33</w:t>
            </w:r>
          </w:hyperlink>
        </w:p>
        <w:p>
          <w:pPr>
            <w:pStyle w:val="Contents3"/>
            <w:tabs>
              <w:tab w:val="clear" w:pos="8459"/>
              <w:tab w:val="right" w:pos="9026" w:leader="dot"/>
            </w:tabs>
            <w:rPr/>
          </w:pPr>
          <w:hyperlink w:anchor="__RefHeading___Toc1296691_372815092">
            <w:r>
              <w:rPr>
                <w:webHidden/>
                <w:rStyle w:val="IndexLink"/>
              </w:rPr>
              <w:t>4</w:t>
            </w:r>
            <w:r>
              <w:rPr>
                <w:rStyle w:val="IndexLink"/>
                <w:rtl w:val="true"/>
              </w:rPr>
              <w:t xml:space="preserve">- </w:t>
            </w:r>
            <w:r>
              <w:rPr>
                <w:rStyle w:val="IndexLink"/>
                <w:rtl w:val="true"/>
              </w:rPr>
              <w:t>تجاوزكارى منحرفان جنسى</w:t>
            </w:r>
            <w:r>
              <w:rPr>
                <w:rStyle w:val="IndexLink"/>
                <w:rtl w:val="true"/>
              </w:rPr>
              <w:tab/>
            </w:r>
            <w:r>
              <w:rPr>
                <w:rStyle w:val="IndexLink"/>
              </w:rPr>
              <w:t>33</w:t>
            </w:r>
          </w:hyperlink>
        </w:p>
        <w:p>
          <w:pPr>
            <w:pStyle w:val="Contents3"/>
            <w:tabs>
              <w:tab w:val="clear" w:pos="8459"/>
              <w:tab w:val="right" w:pos="9026" w:leader="dot"/>
            </w:tabs>
            <w:rPr/>
          </w:pPr>
          <w:hyperlink w:anchor="__RefHeading___Toc1296693_372815092">
            <w:r>
              <w:rPr>
                <w:webHidden/>
                <w:rStyle w:val="IndexLink"/>
              </w:rPr>
              <w:t>5</w:t>
            </w:r>
            <w:r>
              <w:rPr>
                <w:rStyle w:val="IndexLink"/>
                <w:rtl w:val="true"/>
              </w:rPr>
              <w:t xml:space="preserve">- </w:t>
            </w:r>
            <w:r>
              <w:rPr>
                <w:rStyle w:val="IndexLink"/>
                <w:rtl w:val="true"/>
              </w:rPr>
              <w:t>ترك پيروى از منحرفان</w:t>
            </w:r>
            <w:r>
              <w:rPr>
                <w:rStyle w:val="IndexLink"/>
                <w:rtl w:val="true"/>
              </w:rPr>
              <w:tab/>
            </w:r>
            <w:r>
              <w:rPr>
                <w:rStyle w:val="IndexLink"/>
              </w:rPr>
              <w:t>33</w:t>
            </w:r>
          </w:hyperlink>
        </w:p>
        <w:p>
          <w:pPr>
            <w:pStyle w:val="Contents3"/>
            <w:tabs>
              <w:tab w:val="clear" w:pos="8459"/>
              <w:tab w:val="right" w:pos="9026" w:leader="dot"/>
            </w:tabs>
            <w:rPr/>
          </w:pPr>
          <w:hyperlink w:anchor="__RefHeading___Toc1296695_372815092">
            <w:r>
              <w:rPr>
                <w:webHidden/>
                <w:rStyle w:val="IndexLink"/>
              </w:rPr>
              <w:t>6</w:t>
            </w:r>
            <w:r>
              <w:rPr>
                <w:rStyle w:val="IndexLink"/>
                <w:rtl w:val="true"/>
              </w:rPr>
              <w:t xml:space="preserve">- </w:t>
            </w:r>
            <w:r>
              <w:rPr>
                <w:rStyle w:val="IndexLink"/>
                <w:rtl w:val="true"/>
              </w:rPr>
              <w:t>تمايلات منحرفان</w:t>
            </w:r>
            <w:r>
              <w:rPr>
                <w:rStyle w:val="IndexLink"/>
                <w:rtl w:val="true"/>
              </w:rPr>
              <w:tab/>
            </w:r>
            <w:r>
              <w:rPr>
                <w:rStyle w:val="IndexLink"/>
              </w:rPr>
              <w:t>33</w:t>
            </w:r>
          </w:hyperlink>
        </w:p>
        <w:p>
          <w:pPr>
            <w:pStyle w:val="Contents3"/>
            <w:tabs>
              <w:tab w:val="clear" w:pos="8459"/>
              <w:tab w:val="right" w:pos="9026" w:leader="dot"/>
            </w:tabs>
            <w:rPr/>
          </w:pPr>
          <w:hyperlink w:anchor="__RefHeading___Toc1296697_372815092">
            <w:r>
              <w:rPr>
                <w:webHidden/>
                <w:rStyle w:val="IndexLink"/>
              </w:rPr>
              <w:t>7</w:t>
            </w:r>
            <w:r>
              <w:rPr>
                <w:rStyle w:val="IndexLink"/>
                <w:rtl w:val="true"/>
              </w:rPr>
              <w:t xml:space="preserve">- </w:t>
            </w:r>
            <w:r>
              <w:rPr>
                <w:rStyle w:val="IndexLink"/>
                <w:rtl w:val="true"/>
              </w:rPr>
              <w:t>حقارت منحرفان</w:t>
            </w:r>
            <w:r>
              <w:rPr>
                <w:rStyle w:val="IndexLink"/>
                <w:rtl w:val="true"/>
              </w:rPr>
              <w:tab/>
            </w:r>
            <w:r>
              <w:rPr>
                <w:rStyle w:val="IndexLink"/>
              </w:rPr>
              <w:t>34</w:t>
            </w:r>
          </w:hyperlink>
        </w:p>
        <w:p>
          <w:pPr>
            <w:pStyle w:val="Contents3"/>
            <w:tabs>
              <w:tab w:val="clear" w:pos="8459"/>
              <w:tab w:val="right" w:pos="9026" w:leader="dot"/>
            </w:tabs>
            <w:rPr/>
          </w:pPr>
          <w:hyperlink w:anchor="__RefHeading___Toc1296699_372815092">
            <w:r>
              <w:rPr>
                <w:webHidden/>
                <w:rStyle w:val="IndexLink"/>
              </w:rPr>
              <w:t>8</w:t>
            </w:r>
            <w:r>
              <w:rPr>
                <w:rStyle w:val="IndexLink"/>
                <w:rtl w:val="true"/>
              </w:rPr>
              <w:t xml:space="preserve">- </w:t>
            </w:r>
            <w:r>
              <w:rPr>
                <w:rStyle w:val="IndexLink"/>
                <w:rtl w:val="true"/>
              </w:rPr>
              <w:t>خطر پيروى از منحرفان</w:t>
            </w:r>
            <w:r>
              <w:rPr>
                <w:rStyle w:val="IndexLink"/>
                <w:rtl w:val="true"/>
              </w:rPr>
              <w:tab/>
            </w:r>
            <w:r>
              <w:rPr>
                <w:rStyle w:val="IndexLink"/>
              </w:rPr>
              <w:t>34</w:t>
            </w:r>
          </w:hyperlink>
        </w:p>
        <w:p>
          <w:pPr>
            <w:pStyle w:val="Contents3"/>
            <w:tabs>
              <w:tab w:val="clear" w:pos="8459"/>
              <w:tab w:val="right" w:pos="9026" w:leader="dot"/>
            </w:tabs>
            <w:rPr/>
          </w:pPr>
          <w:hyperlink w:anchor="__RefHeading___Toc1296701_372815092">
            <w:r>
              <w:rPr>
                <w:webHidden/>
                <w:rStyle w:val="IndexLink"/>
              </w:rPr>
              <w:t>9</w:t>
            </w:r>
            <w:r>
              <w:rPr>
                <w:rStyle w:val="IndexLink"/>
                <w:rtl w:val="true"/>
              </w:rPr>
              <w:t xml:space="preserve">- </w:t>
            </w:r>
            <w:r>
              <w:rPr>
                <w:rStyle w:val="IndexLink"/>
                <w:rtl w:val="true"/>
              </w:rPr>
              <w:t>روسياهى منحرفان</w:t>
            </w:r>
            <w:r>
              <w:rPr>
                <w:rStyle w:val="IndexLink"/>
                <w:rtl w:val="true"/>
              </w:rPr>
              <w:tab/>
            </w:r>
            <w:r>
              <w:rPr>
                <w:rStyle w:val="IndexLink"/>
              </w:rPr>
              <w:t>34</w:t>
            </w:r>
          </w:hyperlink>
        </w:p>
        <w:p>
          <w:pPr>
            <w:pStyle w:val="Contents3"/>
            <w:tabs>
              <w:tab w:val="clear" w:pos="8459"/>
              <w:tab w:val="right" w:pos="9026" w:leader="dot"/>
            </w:tabs>
            <w:rPr/>
          </w:pPr>
          <w:hyperlink w:anchor="__RefHeading___Toc1296703_372815092">
            <w:r>
              <w:rPr>
                <w:webHidden/>
                <w:rStyle w:val="IndexLink"/>
              </w:rPr>
              <w:t>10</w:t>
            </w:r>
            <w:r>
              <w:rPr>
                <w:rStyle w:val="IndexLink"/>
                <w:rtl w:val="true"/>
              </w:rPr>
              <w:t xml:space="preserve">- </w:t>
            </w:r>
            <w:r>
              <w:rPr>
                <w:rStyle w:val="IndexLink"/>
                <w:rtl w:val="true"/>
              </w:rPr>
              <w:t>روش برخورد با منحرفان جنسى</w:t>
            </w:r>
            <w:r>
              <w:rPr>
                <w:rStyle w:val="IndexLink"/>
                <w:rtl w:val="true"/>
              </w:rPr>
              <w:tab/>
            </w:r>
            <w:r>
              <w:rPr>
                <w:rStyle w:val="IndexLink"/>
              </w:rPr>
              <w:t>35</w:t>
            </w:r>
          </w:hyperlink>
        </w:p>
        <w:p>
          <w:pPr>
            <w:pStyle w:val="Contents3"/>
            <w:tabs>
              <w:tab w:val="clear" w:pos="8459"/>
              <w:tab w:val="right" w:pos="9026" w:leader="dot"/>
            </w:tabs>
            <w:rPr/>
          </w:pPr>
          <w:hyperlink w:anchor="__RefHeading___Toc1296705_372815092">
            <w:r>
              <w:rPr>
                <w:webHidden/>
                <w:rStyle w:val="IndexLink"/>
              </w:rPr>
              <w:t>11</w:t>
            </w:r>
            <w:r>
              <w:rPr>
                <w:rStyle w:val="IndexLink"/>
                <w:rtl w:val="true"/>
              </w:rPr>
              <w:t xml:space="preserve">- </w:t>
            </w:r>
            <w:r>
              <w:rPr>
                <w:rStyle w:val="IndexLink"/>
                <w:rtl w:val="true"/>
              </w:rPr>
              <w:t>زمينه تنبه منحرفان</w:t>
            </w:r>
            <w:r>
              <w:rPr>
                <w:rStyle w:val="IndexLink"/>
                <w:rtl w:val="true"/>
              </w:rPr>
              <w:tab/>
            </w:r>
            <w:r>
              <w:rPr>
                <w:rStyle w:val="IndexLink"/>
              </w:rPr>
              <w:t>35</w:t>
            </w:r>
          </w:hyperlink>
        </w:p>
        <w:p>
          <w:pPr>
            <w:pStyle w:val="Contents3"/>
            <w:tabs>
              <w:tab w:val="clear" w:pos="8459"/>
              <w:tab w:val="right" w:pos="9026" w:leader="dot"/>
            </w:tabs>
            <w:rPr/>
          </w:pPr>
          <w:hyperlink w:anchor="__RefHeading___Toc1296707_372815092">
            <w:r>
              <w:rPr>
                <w:webHidden/>
                <w:rStyle w:val="IndexLink"/>
              </w:rPr>
              <w:t>12</w:t>
            </w:r>
            <w:r>
              <w:rPr>
                <w:rStyle w:val="IndexLink"/>
                <w:rtl w:val="true"/>
              </w:rPr>
              <w:t xml:space="preserve">- </w:t>
            </w:r>
            <w:r>
              <w:rPr>
                <w:rStyle w:val="IndexLink"/>
                <w:rtl w:val="true"/>
              </w:rPr>
              <w:t>زمينه هدايت منحرفان</w:t>
            </w:r>
            <w:r>
              <w:rPr>
                <w:rStyle w:val="IndexLink"/>
                <w:rtl w:val="true"/>
              </w:rPr>
              <w:tab/>
            </w:r>
            <w:r>
              <w:rPr>
                <w:rStyle w:val="IndexLink"/>
              </w:rPr>
              <w:t>35</w:t>
            </w:r>
          </w:hyperlink>
        </w:p>
        <w:p>
          <w:pPr>
            <w:pStyle w:val="Contents3"/>
            <w:tabs>
              <w:tab w:val="clear" w:pos="8459"/>
              <w:tab w:val="right" w:pos="9026" w:leader="dot"/>
            </w:tabs>
            <w:rPr/>
          </w:pPr>
          <w:hyperlink w:anchor="__RefHeading___Toc1296709_372815092">
            <w:r>
              <w:rPr>
                <w:webHidden/>
                <w:rStyle w:val="IndexLink"/>
              </w:rPr>
              <w:t>13</w:t>
            </w:r>
            <w:r>
              <w:rPr>
                <w:rStyle w:val="IndexLink"/>
                <w:rtl w:val="true"/>
              </w:rPr>
              <w:t xml:space="preserve">- </w:t>
            </w:r>
            <w:r>
              <w:rPr>
                <w:rStyle w:val="IndexLink"/>
                <w:rtl w:val="true"/>
              </w:rPr>
              <w:t>زيان دنيوى منحرفان</w:t>
            </w:r>
            <w:r>
              <w:rPr>
                <w:rStyle w:val="IndexLink"/>
                <w:rtl w:val="true"/>
              </w:rPr>
              <w:tab/>
            </w:r>
            <w:r>
              <w:rPr>
                <w:rStyle w:val="IndexLink"/>
              </w:rPr>
              <w:t>35</w:t>
            </w:r>
          </w:hyperlink>
        </w:p>
        <w:p>
          <w:pPr>
            <w:pStyle w:val="Contents3"/>
            <w:tabs>
              <w:tab w:val="clear" w:pos="8459"/>
              <w:tab w:val="right" w:pos="9026" w:leader="dot"/>
            </w:tabs>
            <w:rPr/>
          </w:pPr>
          <w:hyperlink w:anchor="__RefHeading___Toc1296711_372815092">
            <w:r>
              <w:rPr>
                <w:webHidden/>
                <w:rStyle w:val="IndexLink"/>
              </w:rPr>
              <w:t>14</w:t>
            </w:r>
            <w:r>
              <w:rPr>
                <w:rStyle w:val="IndexLink"/>
                <w:rtl w:val="true"/>
              </w:rPr>
              <w:t xml:space="preserve">- </w:t>
            </w:r>
            <w:r>
              <w:rPr>
                <w:rStyle w:val="IndexLink"/>
                <w:rtl w:val="true"/>
              </w:rPr>
              <w:t>ضعف منحرفان</w:t>
            </w:r>
            <w:r>
              <w:rPr>
                <w:rStyle w:val="IndexLink"/>
                <w:rtl w:val="true"/>
              </w:rPr>
              <w:tab/>
            </w:r>
            <w:r>
              <w:rPr>
                <w:rStyle w:val="IndexLink"/>
              </w:rPr>
              <w:t>36</w:t>
            </w:r>
          </w:hyperlink>
        </w:p>
        <w:p>
          <w:pPr>
            <w:pStyle w:val="Contents3"/>
            <w:tabs>
              <w:tab w:val="clear" w:pos="8459"/>
              <w:tab w:val="right" w:pos="9026" w:leader="dot"/>
            </w:tabs>
            <w:rPr/>
          </w:pPr>
          <w:hyperlink w:anchor="__RefHeading___Toc1296713_372815092">
            <w:r>
              <w:rPr>
                <w:webHidden/>
                <w:rStyle w:val="IndexLink"/>
              </w:rPr>
              <w:t>15</w:t>
            </w:r>
            <w:r>
              <w:rPr>
                <w:rStyle w:val="IndexLink"/>
                <w:rtl w:val="true"/>
              </w:rPr>
              <w:t xml:space="preserve">- </w:t>
            </w:r>
            <w:r>
              <w:rPr>
                <w:rStyle w:val="IndexLink"/>
                <w:rtl w:val="true"/>
              </w:rPr>
              <w:t>كيفر دنيوى منحرفان</w:t>
            </w:r>
            <w:r>
              <w:rPr>
                <w:rStyle w:val="IndexLink"/>
                <w:rtl w:val="true"/>
              </w:rPr>
              <w:tab/>
            </w:r>
            <w:r>
              <w:rPr>
                <w:rStyle w:val="IndexLink"/>
              </w:rPr>
              <w:t>36</w:t>
            </w:r>
          </w:hyperlink>
        </w:p>
        <w:p>
          <w:pPr>
            <w:pStyle w:val="Contents3"/>
            <w:tabs>
              <w:tab w:val="clear" w:pos="8459"/>
              <w:tab w:val="right" w:pos="9026" w:leader="dot"/>
            </w:tabs>
            <w:rPr/>
          </w:pPr>
          <w:hyperlink w:anchor="__RefHeading___Toc1296715_372815092">
            <w:r>
              <w:rPr>
                <w:webHidden/>
                <w:rStyle w:val="IndexLink"/>
              </w:rPr>
              <w:t>16</w:t>
            </w:r>
            <w:r>
              <w:rPr>
                <w:rStyle w:val="IndexLink"/>
                <w:rtl w:val="true"/>
              </w:rPr>
              <w:t xml:space="preserve">- </w:t>
            </w:r>
            <w:r>
              <w:rPr>
                <w:rStyle w:val="IndexLink"/>
                <w:rtl w:val="true"/>
              </w:rPr>
              <w:t>محروميت منحرفان</w:t>
            </w:r>
            <w:r>
              <w:rPr>
                <w:rStyle w:val="IndexLink"/>
                <w:rtl w:val="true"/>
              </w:rPr>
              <w:tab/>
            </w:r>
            <w:r>
              <w:rPr>
                <w:rStyle w:val="IndexLink"/>
              </w:rPr>
              <w:t>36</w:t>
            </w:r>
          </w:hyperlink>
        </w:p>
        <w:p>
          <w:pPr>
            <w:pStyle w:val="Contents3"/>
            <w:tabs>
              <w:tab w:val="clear" w:pos="8459"/>
              <w:tab w:val="right" w:pos="9026" w:leader="dot"/>
            </w:tabs>
            <w:rPr/>
          </w:pPr>
          <w:hyperlink w:anchor="__RefHeading___Toc1296717_372815092">
            <w:r>
              <w:rPr>
                <w:webHidden/>
                <w:rStyle w:val="IndexLink"/>
              </w:rPr>
              <w:t>17</w:t>
            </w:r>
            <w:r>
              <w:rPr>
                <w:rStyle w:val="IndexLink"/>
                <w:rtl w:val="true"/>
              </w:rPr>
              <w:t xml:space="preserve">- </w:t>
            </w:r>
            <w:r>
              <w:rPr>
                <w:rStyle w:val="IndexLink"/>
                <w:rtl w:val="true"/>
              </w:rPr>
              <w:t>منحرفان در جهنم</w:t>
            </w:r>
            <w:r>
              <w:rPr>
                <w:rStyle w:val="IndexLink"/>
                <w:rtl w:val="true"/>
              </w:rPr>
              <w:tab/>
            </w:r>
            <w:r>
              <w:rPr>
                <w:rStyle w:val="IndexLink"/>
              </w:rPr>
              <w:t>36</w:t>
            </w:r>
          </w:hyperlink>
        </w:p>
        <w:p>
          <w:pPr>
            <w:pStyle w:val="Contents3"/>
            <w:tabs>
              <w:tab w:val="clear" w:pos="8459"/>
              <w:tab w:val="right" w:pos="9026" w:leader="dot"/>
            </w:tabs>
            <w:rPr/>
          </w:pPr>
          <w:hyperlink w:anchor="__RefHeading___Toc1296719_372815092">
            <w:r>
              <w:rPr>
                <w:webHidden/>
                <w:rStyle w:val="IndexLink"/>
              </w:rPr>
              <w:t>18</w:t>
            </w:r>
            <w:r>
              <w:rPr>
                <w:rStyle w:val="IndexLink"/>
                <w:rtl w:val="true"/>
              </w:rPr>
              <w:t xml:space="preserve">- </w:t>
            </w:r>
            <w:r>
              <w:rPr>
                <w:rStyle w:val="IndexLink"/>
                <w:rtl w:val="true"/>
              </w:rPr>
              <w:t>منحرفان در قيامت</w:t>
            </w:r>
            <w:r>
              <w:rPr>
                <w:rStyle w:val="IndexLink"/>
                <w:rtl w:val="true"/>
              </w:rPr>
              <w:tab/>
            </w:r>
            <w:r>
              <w:rPr>
                <w:rStyle w:val="IndexLink"/>
              </w:rPr>
              <w:t>37</w:t>
            </w:r>
          </w:hyperlink>
        </w:p>
        <w:p>
          <w:pPr>
            <w:pStyle w:val="Contents3"/>
            <w:tabs>
              <w:tab w:val="clear" w:pos="8459"/>
              <w:tab w:val="right" w:pos="9026" w:leader="dot"/>
            </w:tabs>
            <w:rPr/>
          </w:pPr>
          <w:hyperlink w:anchor="__RefHeading___Toc1296721_372815092">
            <w:r>
              <w:rPr>
                <w:webHidden/>
                <w:rStyle w:val="IndexLink"/>
              </w:rPr>
              <w:t>19</w:t>
            </w:r>
            <w:r>
              <w:rPr>
                <w:rStyle w:val="IndexLink"/>
                <w:rtl w:val="true"/>
              </w:rPr>
              <w:t xml:space="preserve">- </w:t>
            </w:r>
            <w:r>
              <w:rPr>
                <w:rStyle w:val="IndexLink"/>
                <w:rtl w:val="true"/>
              </w:rPr>
              <w:t>منحرفان و قرآن</w:t>
            </w:r>
            <w:r>
              <w:rPr>
                <w:rStyle w:val="IndexLink"/>
                <w:rtl w:val="true"/>
              </w:rPr>
              <w:tab/>
            </w:r>
            <w:r>
              <w:rPr>
                <w:rStyle w:val="IndexLink"/>
              </w:rPr>
              <w:t>37</w:t>
            </w:r>
          </w:hyperlink>
        </w:p>
        <w:p>
          <w:pPr>
            <w:pStyle w:val="Contents3"/>
            <w:tabs>
              <w:tab w:val="clear" w:pos="8459"/>
              <w:tab w:val="right" w:pos="9026" w:leader="dot"/>
            </w:tabs>
            <w:rPr/>
          </w:pPr>
          <w:hyperlink w:anchor="__RefHeading___Toc1296723_372815092">
            <w:r>
              <w:rPr>
                <w:webHidden/>
                <w:rStyle w:val="IndexLink"/>
              </w:rPr>
              <w:t>20</w:t>
            </w:r>
            <w:r>
              <w:rPr>
                <w:rStyle w:val="IndexLink"/>
                <w:rtl w:val="true"/>
              </w:rPr>
              <w:t xml:space="preserve">- </w:t>
            </w:r>
            <w:r>
              <w:rPr>
                <w:rStyle w:val="IndexLink"/>
                <w:rtl w:val="true"/>
              </w:rPr>
              <w:t>منحرفان و مؤمنان</w:t>
            </w:r>
            <w:r>
              <w:rPr>
                <w:rStyle w:val="IndexLink"/>
                <w:rtl w:val="true"/>
              </w:rPr>
              <w:tab/>
            </w:r>
            <w:r>
              <w:rPr>
                <w:rStyle w:val="IndexLink"/>
              </w:rPr>
              <w:t>38</w:t>
            </w:r>
          </w:hyperlink>
        </w:p>
        <w:p>
          <w:pPr>
            <w:pStyle w:val="Contents3"/>
            <w:tabs>
              <w:tab w:val="clear" w:pos="8459"/>
              <w:tab w:val="right" w:pos="9026" w:leader="dot"/>
            </w:tabs>
            <w:rPr/>
          </w:pPr>
          <w:hyperlink w:anchor="__RefHeading___Toc1296725_372815092">
            <w:r>
              <w:rPr>
                <w:webHidden/>
                <w:rStyle w:val="IndexLink"/>
              </w:rPr>
              <w:t>21</w:t>
            </w:r>
            <w:r>
              <w:rPr>
                <w:rStyle w:val="IndexLink"/>
                <w:rtl w:val="true"/>
              </w:rPr>
              <w:t xml:space="preserve">- </w:t>
            </w:r>
            <w:r>
              <w:rPr>
                <w:rStyle w:val="IndexLink"/>
                <w:rtl w:val="true"/>
              </w:rPr>
              <w:t>نظارت بر منحرفان</w:t>
            </w:r>
            <w:r>
              <w:rPr>
                <w:rStyle w:val="IndexLink"/>
                <w:rtl w:val="true"/>
              </w:rPr>
              <w:tab/>
            </w:r>
            <w:r>
              <w:rPr>
                <w:rStyle w:val="IndexLink"/>
              </w:rPr>
              <w:t>38</w:t>
            </w:r>
          </w:hyperlink>
        </w:p>
        <w:p>
          <w:pPr>
            <w:pStyle w:val="Contents3"/>
            <w:tabs>
              <w:tab w:val="clear" w:pos="8459"/>
              <w:tab w:val="right" w:pos="9026" w:leader="dot"/>
            </w:tabs>
            <w:rPr/>
          </w:pPr>
          <w:hyperlink w:anchor="__RefHeading___Toc1296727_372815092">
            <w:r>
              <w:rPr>
                <w:webHidden/>
                <w:rStyle w:val="IndexLink"/>
              </w:rPr>
              <w:t>22</w:t>
            </w:r>
            <w:r>
              <w:rPr>
                <w:rStyle w:val="IndexLink"/>
                <w:rtl w:val="true"/>
              </w:rPr>
              <w:t xml:space="preserve">- </w:t>
            </w:r>
            <w:r>
              <w:rPr>
                <w:rStyle w:val="IndexLink"/>
                <w:rtl w:val="true"/>
              </w:rPr>
              <w:t>هدايت ناپذيرى منحرفان</w:t>
            </w:r>
            <w:r>
              <w:rPr>
                <w:rStyle w:val="IndexLink"/>
                <w:rtl w:val="true"/>
              </w:rPr>
              <w:tab/>
            </w:r>
            <w:r>
              <w:rPr>
                <w:rStyle w:val="IndexLink"/>
              </w:rPr>
              <w:t>38</w:t>
            </w:r>
          </w:hyperlink>
        </w:p>
        <w:p>
          <w:pPr>
            <w:pStyle w:val="Contents3"/>
            <w:tabs>
              <w:tab w:val="clear" w:pos="8459"/>
              <w:tab w:val="right" w:pos="9026" w:leader="dot"/>
            </w:tabs>
            <w:rPr/>
          </w:pPr>
          <w:hyperlink w:anchor="__RefHeading___Toc1296729_372815092">
            <w:r>
              <w:rPr>
                <w:webHidden/>
                <w:rStyle w:val="IndexLink"/>
              </w:rPr>
              <w:t>23</w:t>
            </w:r>
            <w:r>
              <w:rPr>
                <w:rStyle w:val="IndexLink"/>
                <w:rtl w:val="true"/>
              </w:rPr>
              <w:t xml:space="preserve">- </w:t>
            </w:r>
            <w:r>
              <w:rPr>
                <w:rStyle w:val="IndexLink"/>
                <w:rtl w:val="true"/>
              </w:rPr>
              <w:t>هشدار به منحرفان</w:t>
            </w:r>
            <w:r>
              <w:rPr>
                <w:rStyle w:val="IndexLink"/>
                <w:rtl w:val="true"/>
              </w:rPr>
              <w:tab/>
            </w:r>
            <w:r>
              <w:rPr>
                <w:rStyle w:val="IndexLink"/>
              </w:rPr>
              <w:t>38</w:t>
            </w:r>
          </w:hyperlink>
        </w:p>
        <w:p>
          <w:pPr>
            <w:pStyle w:val="Contents3"/>
            <w:tabs>
              <w:tab w:val="clear" w:pos="8459"/>
              <w:tab w:val="right" w:pos="9026" w:leader="dot"/>
            </w:tabs>
            <w:rPr/>
          </w:pPr>
          <w:hyperlink w:anchor="__RefHeading___Toc1296731_372815092">
            <w:r>
              <w:rPr>
                <w:webHidden/>
                <w:rStyle w:val="IndexLink"/>
              </w:rPr>
              <w:t>24</w:t>
            </w:r>
            <w:r>
              <w:rPr>
                <w:rStyle w:val="IndexLink"/>
                <w:rtl w:val="true"/>
              </w:rPr>
              <w:t xml:space="preserve">- </w:t>
            </w:r>
            <w:r>
              <w:rPr>
                <w:rStyle w:val="IndexLink"/>
                <w:rtl w:val="true"/>
              </w:rPr>
              <w:t>هلاكت منحرفان</w:t>
            </w:r>
            <w:r>
              <w:rPr>
                <w:rStyle w:val="IndexLink"/>
                <w:rtl w:val="true"/>
              </w:rPr>
              <w:tab/>
            </w:r>
            <w:r>
              <w:rPr>
                <w:rStyle w:val="IndexLink"/>
              </w:rPr>
              <w:t>38</w:t>
            </w:r>
          </w:hyperlink>
        </w:p>
        <w:p>
          <w:pPr>
            <w:pStyle w:val="Contents2"/>
            <w:tabs>
              <w:tab w:val="clear" w:pos="8743"/>
              <w:tab w:val="right" w:pos="9026" w:leader="dot"/>
            </w:tabs>
            <w:rPr/>
          </w:pPr>
          <w:hyperlink w:anchor="__RefHeading___Toc1296733_372815092">
            <w:r>
              <w:rPr>
                <w:webHidden/>
                <w:rStyle w:val="IndexLink"/>
              </w:rPr>
              <w:t>3</w:t>
            </w:r>
            <w:r>
              <w:rPr>
                <w:rStyle w:val="IndexLink"/>
                <w:rtl w:val="true"/>
              </w:rPr>
              <w:t xml:space="preserve">- </w:t>
            </w:r>
            <w:r>
              <w:rPr>
                <w:rStyle w:val="IndexLink"/>
                <w:rtl w:val="true"/>
              </w:rPr>
              <w:t>منذران</w:t>
            </w:r>
            <w:r>
              <w:rPr>
                <w:rStyle w:val="IndexLink"/>
                <w:rtl w:val="true"/>
              </w:rPr>
              <w:tab/>
            </w:r>
            <w:r>
              <w:rPr>
                <w:rStyle w:val="IndexLink"/>
              </w:rPr>
              <w:t>40</w:t>
            </w:r>
          </w:hyperlink>
        </w:p>
        <w:p>
          <w:pPr>
            <w:pStyle w:val="Contents3"/>
            <w:tabs>
              <w:tab w:val="clear" w:pos="8459"/>
              <w:tab w:val="right" w:pos="9026" w:leader="dot"/>
            </w:tabs>
            <w:rPr/>
          </w:pPr>
          <w:hyperlink w:anchor="__RefHeading___Toc1296735_372815092">
            <w:r>
              <w:rPr>
                <w:webHidden/>
                <w:rStyle w:val="IndexLink"/>
              </w:rPr>
              <w:t>1</w:t>
            </w:r>
            <w:r>
              <w:rPr>
                <w:rStyle w:val="IndexLink"/>
                <w:rtl w:val="true"/>
              </w:rPr>
              <w:t xml:space="preserve">- </w:t>
            </w:r>
            <w:r>
              <w:rPr>
                <w:rStyle w:val="IndexLink"/>
                <w:rtl w:val="true"/>
              </w:rPr>
              <w:t>پرسش درباره منذران</w:t>
            </w:r>
            <w:r>
              <w:rPr>
                <w:rStyle w:val="IndexLink"/>
                <w:rtl w:val="true"/>
              </w:rPr>
              <w:tab/>
            </w:r>
            <w:r>
              <w:rPr>
                <w:rStyle w:val="IndexLink"/>
              </w:rPr>
              <w:t>40</w:t>
            </w:r>
          </w:hyperlink>
        </w:p>
        <w:p>
          <w:pPr>
            <w:pStyle w:val="Contents3"/>
            <w:tabs>
              <w:tab w:val="clear" w:pos="8459"/>
              <w:tab w:val="right" w:pos="9026" w:leader="dot"/>
            </w:tabs>
            <w:rPr/>
          </w:pPr>
          <w:hyperlink w:anchor="__RefHeading___Toc1296737_372815092">
            <w:r>
              <w:rPr>
                <w:webHidden/>
                <w:rStyle w:val="IndexLink"/>
              </w:rPr>
              <w:t>2</w:t>
            </w:r>
            <w:r>
              <w:rPr>
                <w:rStyle w:val="IndexLink"/>
                <w:rtl w:val="true"/>
              </w:rPr>
              <w:t xml:space="preserve">- </w:t>
            </w:r>
            <w:r>
              <w:rPr>
                <w:rStyle w:val="IndexLink"/>
                <w:rtl w:val="true"/>
              </w:rPr>
              <w:t>منذران امت هاى پيشين</w:t>
            </w:r>
            <w:r>
              <w:rPr>
                <w:rStyle w:val="IndexLink"/>
                <w:rtl w:val="true"/>
              </w:rPr>
              <w:tab/>
            </w:r>
            <w:r>
              <w:rPr>
                <w:rStyle w:val="IndexLink"/>
              </w:rPr>
              <w:t>40</w:t>
            </w:r>
          </w:hyperlink>
        </w:p>
        <w:p>
          <w:pPr>
            <w:pStyle w:val="Contents3"/>
            <w:tabs>
              <w:tab w:val="clear" w:pos="8459"/>
              <w:tab w:val="right" w:pos="9026" w:leader="dot"/>
            </w:tabs>
            <w:rPr/>
          </w:pPr>
          <w:hyperlink w:anchor="__RefHeading___Toc1296739_372815092">
            <w:r>
              <w:rPr>
                <w:webHidden/>
                <w:rStyle w:val="IndexLink"/>
              </w:rPr>
              <w:t>3</w:t>
            </w:r>
            <w:r>
              <w:rPr>
                <w:rStyle w:val="IndexLink"/>
                <w:rtl w:val="true"/>
              </w:rPr>
              <w:t xml:space="preserve">- </w:t>
            </w:r>
            <w:r>
              <w:rPr>
                <w:rStyle w:val="IndexLink"/>
                <w:rtl w:val="true"/>
              </w:rPr>
              <w:t>منذران پس از هود</w:t>
            </w:r>
            <w:r>
              <w:rPr>
                <w:rStyle w:val="IndexLink"/>
                <w:rtl w:val="true"/>
              </w:rPr>
              <w:t>(</w:t>
            </w:r>
            <w:r>
              <w:rPr>
                <w:rStyle w:val="IndexLink"/>
                <w:rtl w:val="true"/>
              </w:rPr>
              <w:t>ع</w:t>
            </w:r>
            <w:r>
              <w:rPr>
                <w:rStyle w:val="IndexLink"/>
                <w:rtl w:val="true"/>
              </w:rPr>
              <w:t>)</w:t>
              <w:tab/>
            </w:r>
            <w:r>
              <w:rPr>
                <w:rStyle w:val="IndexLink"/>
              </w:rPr>
              <w:t>40</w:t>
            </w:r>
          </w:hyperlink>
        </w:p>
        <w:p>
          <w:pPr>
            <w:pStyle w:val="Contents3"/>
            <w:tabs>
              <w:tab w:val="clear" w:pos="8459"/>
              <w:tab w:val="right" w:pos="9026" w:leader="dot"/>
            </w:tabs>
            <w:rPr/>
          </w:pPr>
          <w:hyperlink w:anchor="__RefHeading___Toc1296741_372815092">
            <w:r>
              <w:rPr>
                <w:webHidden/>
                <w:rStyle w:val="IndexLink"/>
              </w:rPr>
              <w:t>4</w:t>
            </w:r>
            <w:r>
              <w:rPr>
                <w:rStyle w:val="IndexLink"/>
                <w:rtl w:val="true"/>
              </w:rPr>
              <w:t xml:space="preserve">- </w:t>
            </w:r>
            <w:r>
              <w:rPr>
                <w:rStyle w:val="IndexLink"/>
                <w:rtl w:val="true"/>
              </w:rPr>
              <w:t>منذران قبل از هود</w:t>
            </w:r>
            <w:r>
              <w:rPr>
                <w:rStyle w:val="IndexLink"/>
                <w:rtl w:val="true"/>
              </w:rPr>
              <w:t>(</w:t>
            </w:r>
            <w:r>
              <w:rPr>
                <w:rStyle w:val="IndexLink"/>
                <w:rtl w:val="true"/>
              </w:rPr>
              <w:t>ع</w:t>
            </w:r>
            <w:r>
              <w:rPr>
                <w:rStyle w:val="IndexLink"/>
                <w:rtl w:val="true"/>
              </w:rPr>
              <w:t>)</w:t>
              <w:tab/>
            </w:r>
            <w:r>
              <w:rPr>
                <w:rStyle w:val="IndexLink"/>
              </w:rPr>
              <w:t>40</w:t>
            </w:r>
          </w:hyperlink>
        </w:p>
        <w:p>
          <w:pPr>
            <w:pStyle w:val="Contents3"/>
            <w:tabs>
              <w:tab w:val="clear" w:pos="8459"/>
              <w:tab w:val="right" w:pos="9026" w:leader="dot"/>
            </w:tabs>
            <w:rPr/>
          </w:pPr>
          <w:hyperlink w:anchor="__RefHeading___Toc1296743_372815092">
            <w:r>
              <w:rPr>
                <w:webHidden/>
                <w:rStyle w:val="IndexLink"/>
              </w:rPr>
              <w:t>5</w:t>
            </w:r>
            <w:r>
              <w:rPr>
                <w:rStyle w:val="IndexLink"/>
                <w:rtl w:val="true"/>
              </w:rPr>
              <w:t xml:space="preserve">- </w:t>
            </w:r>
            <w:r>
              <w:rPr>
                <w:rStyle w:val="IndexLink"/>
                <w:rtl w:val="true"/>
              </w:rPr>
              <w:t>منذران قوم عاد</w:t>
            </w:r>
            <w:r>
              <w:rPr>
                <w:rStyle w:val="IndexLink"/>
                <w:rtl w:val="true"/>
              </w:rPr>
              <w:tab/>
            </w:r>
            <w:r>
              <w:rPr>
                <w:rStyle w:val="IndexLink"/>
              </w:rPr>
              <w:t>41</w:t>
            </w:r>
          </w:hyperlink>
        </w:p>
        <w:p>
          <w:pPr>
            <w:pStyle w:val="Contents3"/>
            <w:tabs>
              <w:tab w:val="clear" w:pos="8459"/>
              <w:tab w:val="right" w:pos="9026" w:leader="dot"/>
            </w:tabs>
            <w:rPr/>
          </w:pPr>
          <w:hyperlink w:anchor="__RefHeading___Toc1296745_372815092">
            <w:r>
              <w:rPr>
                <w:webHidden/>
                <w:rStyle w:val="IndexLink"/>
              </w:rPr>
              <w:t>6</w:t>
            </w:r>
            <w:r>
              <w:rPr>
                <w:rStyle w:val="IndexLink"/>
                <w:rtl w:val="true"/>
              </w:rPr>
              <w:t xml:space="preserve">- </w:t>
            </w:r>
            <w:r>
              <w:rPr>
                <w:rStyle w:val="IndexLink"/>
                <w:rtl w:val="true"/>
              </w:rPr>
              <w:t>منذران معاصر هود</w:t>
            </w:r>
            <w:r>
              <w:rPr>
                <w:rStyle w:val="IndexLink"/>
                <w:rtl w:val="true"/>
              </w:rPr>
              <w:t>(</w:t>
            </w:r>
            <w:r>
              <w:rPr>
                <w:rStyle w:val="IndexLink"/>
                <w:rtl w:val="true"/>
              </w:rPr>
              <w:t>ع</w:t>
            </w:r>
            <w:r>
              <w:rPr>
                <w:rStyle w:val="IndexLink"/>
                <w:rtl w:val="true"/>
              </w:rPr>
              <w:t>)</w:t>
              <w:tab/>
            </w:r>
            <w:r>
              <w:rPr>
                <w:rStyle w:val="IndexLink"/>
              </w:rPr>
              <w:t>41</w:t>
            </w:r>
          </w:hyperlink>
        </w:p>
        <w:p>
          <w:pPr>
            <w:pStyle w:val="Contents3"/>
            <w:tabs>
              <w:tab w:val="clear" w:pos="8459"/>
              <w:tab w:val="right" w:pos="9026" w:leader="dot"/>
            </w:tabs>
            <w:rPr/>
          </w:pPr>
          <w:hyperlink w:anchor="__RefHeading___Toc1296747_372815092">
            <w:r>
              <w:rPr>
                <w:webHidden/>
                <w:rStyle w:val="IndexLink"/>
              </w:rPr>
              <w:t>7</w:t>
            </w:r>
            <w:r>
              <w:rPr>
                <w:rStyle w:val="IndexLink"/>
                <w:rtl w:val="true"/>
              </w:rPr>
              <w:t xml:space="preserve">- </w:t>
            </w:r>
            <w:r>
              <w:rPr>
                <w:rStyle w:val="IndexLink"/>
                <w:rtl w:val="true"/>
              </w:rPr>
              <w:t>نقش منذران</w:t>
            </w:r>
            <w:r>
              <w:rPr>
                <w:rStyle w:val="IndexLink"/>
                <w:rtl w:val="true"/>
              </w:rPr>
              <w:tab/>
            </w:r>
            <w:r>
              <w:rPr>
                <w:rStyle w:val="IndexLink"/>
              </w:rPr>
              <w:t>41</w:t>
            </w:r>
          </w:hyperlink>
        </w:p>
        <w:p>
          <w:pPr>
            <w:pStyle w:val="Contents3"/>
            <w:tabs>
              <w:tab w:val="clear" w:pos="8459"/>
              <w:tab w:val="right" w:pos="9026" w:leader="dot"/>
            </w:tabs>
            <w:rPr/>
          </w:pPr>
          <w:hyperlink w:anchor="__RefHeading___Toc1296749_372815092">
            <w:r>
              <w:rPr>
                <w:webHidden/>
                <w:rStyle w:val="IndexLink"/>
              </w:rPr>
              <w:t>8</w:t>
            </w:r>
            <w:r>
              <w:rPr>
                <w:rStyle w:val="IndexLink"/>
                <w:rtl w:val="true"/>
              </w:rPr>
              <w:t>- {</w:t>
            </w:r>
            <w:r>
              <w:rPr>
                <w:rStyle w:val="IndexLink"/>
                <w:rtl w:val="true"/>
              </w:rPr>
              <w:t>منذران پيشين</w:t>
            </w:r>
            <w:r>
              <w:rPr>
                <w:rStyle w:val="IndexLink"/>
                <w:rtl w:val="true"/>
              </w:rPr>
              <w:t>}</w:t>
              <w:tab/>
            </w:r>
            <w:r>
              <w:rPr>
                <w:rStyle w:val="IndexLink"/>
              </w:rPr>
              <w:t>42</w:t>
            </w:r>
          </w:hyperlink>
        </w:p>
        <w:p>
          <w:pPr>
            <w:pStyle w:val="Contents2"/>
            <w:tabs>
              <w:tab w:val="clear" w:pos="8743"/>
              <w:tab w:val="right" w:pos="9026" w:leader="dot"/>
            </w:tabs>
            <w:rPr/>
          </w:pPr>
          <w:hyperlink w:anchor="__RefHeading___Toc1296751_372815092">
            <w:r>
              <w:rPr>
                <w:webHidden/>
                <w:rStyle w:val="IndexLink"/>
              </w:rPr>
              <w:t>4</w:t>
            </w:r>
            <w:r>
              <w:rPr>
                <w:rStyle w:val="IndexLink"/>
                <w:rtl w:val="true"/>
              </w:rPr>
              <w:t xml:space="preserve">- </w:t>
            </w:r>
            <w:r>
              <w:rPr>
                <w:rStyle w:val="IndexLink"/>
                <w:rtl w:val="true"/>
              </w:rPr>
              <w:t>منعم</w:t>
            </w:r>
            <w:r>
              <w:rPr>
                <w:rStyle w:val="IndexLink"/>
                <w:rtl w:val="true"/>
              </w:rPr>
              <w:tab/>
            </w:r>
            <w:r>
              <w:rPr>
                <w:rStyle w:val="IndexLink"/>
              </w:rPr>
              <w:t>43</w:t>
            </w:r>
          </w:hyperlink>
        </w:p>
        <w:p>
          <w:pPr>
            <w:pStyle w:val="Contents3"/>
            <w:tabs>
              <w:tab w:val="clear" w:pos="8459"/>
              <w:tab w:val="right" w:pos="9026" w:leader="dot"/>
            </w:tabs>
            <w:rPr/>
          </w:pPr>
          <w:hyperlink w:anchor="__RefHeading___Toc1296753_372815092">
            <w:r>
              <w:rPr>
                <w:webHidden/>
                <w:rStyle w:val="IndexLink"/>
              </w:rPr>
              <w:t>1</w:t>
            </w:r>
            <w:r>
              <w:rPr>
                <w:rStyle w:val="IndexLink"/>
                <w:rtl w:val="true"/>
              </w:rPr>
              <w:t xml:space="preserve">- </w:t>
            </w:r>
            <w:r>
              <w:rPr>
                <w:rStyle w:val="IndexLink"/>
                <w:rtl w:val="true"/>
              </w:rPr>
              <w:t>آثار غفلت از منعم</w:t>
            </w:r>
            <w:r>
              <w:rPr>
                <w:rStyle w:val="IndexLink"/>
                <w:rtl w:val="true"/>
              </w:rPr>
              <w:tab/>
            </w:r>
            <w:r>
              <w:rPr>
                <w:rStyle w:val="IndexLink"/>
              </w:rPr>
              <w:t>43</w:t>
            </w:r>
          </w:hyperlink>
        </w:p>
        <w:p>
          <w:pPr>
            <w:pStyle w:val="Contents3"/>
            <w:tabs>
              <w:tab w:val="clear" w:pos="8459"/>
              <w:tab w:val="right" w:pos="9026" w:leader="dot"/>
            </w:tabs>
            <w:rPr/>
          </w:pPr>
          <w:hyperlink w:anchor="__RefHeading___Toc1296755_372815092">
            <w:r>
              <w:rPr>
                <w:webHidden/>
                <w:rStyle w:val="IndexLink"/>
              </w:rPr>
              <w:t>2</w:t>
            </w:r>
            <w:r>
              <w:rPr>
                <w:rStyle w:val="IndexLink"/>
                <w:rtl w:val="true"/>
              </w:rPr>
              <w:t xml:space="preserve">- </w:t>
            </w:r>
            <w:r>
              <w:rPr>
                <w:rStyle w:val="IndexLink"/>
                <w:rtl w:val="true"/>
              </w:rPr>
              <w:t>اهميت ذكر منعم</w:t>
            </w:r>
            <w:r>
              <w:rPr>
                <w:rStyle w:val="IndexLink"/>
                <w:rtl w:val="true"/>
              </w:rPr>
              <w:tab/>
            </w:r>
            <w:r>
              <w:rPr>
                <w:rStyle w:val="IndexLink"/>
              </w:rPr>
              <w:t>43</w:t>
            </w:r>
          </w:hyperlink>
        </w:p>
        <w:p>
          <w:pPr>
            <w:pStyle w:val="Contents3"/>
            <w:tabs>
              <w:tab w:val="clear" w:pos="8459"/>
              <w:tab w:val="right" w:pos="9026" w:leader="dot"/>
            </w:tabs>
            <w:rPr/>
          </w:pPr>
          <w:hyperlink w:anchor="__RefHeading___Toc1296757_372815092">
            <w:r>
              <w:rPr>
                <w:webHidden/>
                <w:rStyle w:val="IndexLink"/>
              </w:rPr>
              <w:t>3</w:t>
            </w:r>
            <w:r>
              <w:rPr>
                <w:rStyle w:val="IndexLink"/>
                <w:rtl w:val="true"/>
              </w:rPr>
              <w:t xml:space="preserve">- </w:t>
            </w:r>
            <w:r>
              <w:rPr>
                <w:rStyle w:val="IndexLink"/>
                <w:rtl w:val="true"/>
              </w:rPr>
              <w:t>حقوق منعم</w:t>
            </w:r>
            <w:r>
              <w:rPr>
                <w:rStyle w:val="IndexLink"/>
                <w:rtl w:val="true"/>
              </w:rPr>
              <w:tab/>
            </w:r>
            <w:r>
              <w:rPr>
                <w:rStyle w:val="IndexLink"/>
              </w:rPr>
              <w:t>43</w:t>
            </w:r>
          </w:hyperlink>
        </w:p>
        <w:p>
          <w:pPr>
            <w:pStyle w:val="Contents3"/>
            <w:tabs>
              <w:tab w:val="clear" w:pos="8459"/>
              <w:tab w:val="right" w:pos="9026" w:leader="dot"/>
            </w:tabs>
            <w:rPr/>
          </w:pPr>
          <w:hyperlink w:anchor="__RefHeading___Toc1296759_372815092">
            <w:r>
              <w:rPr>
                <w:webHidden/>
                <w:rStyle w:val="IndexLink"/>
              </w:rPr>
              <w:t>4</w:t>
            </w:r>
            <w:r>
              <w:rPr>
                <w:rStyle w:val="IndexLink"/>
                <w:rtl w:val="true"/>
              </w:rPr>
              <w:t xml:space="preserve">- </w:t>
            </w:r>
            <w:r>
              <w:rPr>
                <w:rStyle w:val="IndexLink"/>
                <w:rtl w:val="true"/>
              </w:rPr>
              <w:t>زمينه ذكر منعم</w:t>
            </w:r>
            <w:r>
              <w:rPr>
                <w:rStyle w:val="IndexLink"/>
                <w:rtl w:val="true"/>
              </w:rPr>
              <w:tab/>
            </w:r>
            <w:r>
              <w:rPr>
                <w:rStyle w:val="IndexLink"/>
              </w:rPr>
              <w:t>44</w:t>
            </w:r>
          </w:hyperlink>
        </w:p>
        <w:p>
          <w:pPr>
            <w:pStyle w:val="Contents3"/>
            <w:tabs>
              <w:tab w:val="clear" w:pos="8459"/>
              <w:tab w:val="right" w:pos="9026" w:leader="dot"/>
            </w:tabs>
            <w:rPr/>
          </w:pPr>
          <w:hyperlink w:anchor="__RefHeading___Toc1296761_372815092">
            <w:r>
              <w:rPr>
                <w:webHidden/>
                <w:rStyle w:val="IndexLink"/>
              </w:rPr>
              <w:t>5</w:t>
            </w:r>
            <w:r>
              <w:rPr>
                <w:rStyle w:val="IndexLink"/>
                <w:rtl w:val="true"/>
              </w:rPr>
              <w:t xml:space="preserve">- </w:t>
            </w:r>
            <w:r>
              <w:rPr>
                <w:rStyle w:val="IndexLink"/>
                <w:rtl w:val="true"/>
              </w:rPr>
              <w:t>شكر منعم</w:t>
            </w:r>
            <w:r>
              <w:rPr>
                <w:rStyle w:val="IndexLink"/>
                <w:rtl w:val="true"/>
              </w:rPr>
              <w:tab/>
            </w:r>
            <w:r>
              <w:rPr>
                <w:rStyle w:val="IndexLink"/>
              </w:rPr>
              <w:t>44</w:t>
            </w:r>
          </w:hyperlink>
        </w:p>
        <w:p>
          <w:pPr>
            <w:pStyle w:val="Contents3"/>
            <w:tabs>
              <w:tab w:val="clear" w:pos="8459"/>
              <w:tab w:val="right" w:pos="9026" w:leader="dot"/>
            </w:tabs>
            <w:rPr/>
          </w:pPr>
          <w:hyperlink w:anchor="__RefHeading___Toc1296763_372815092">
            <w:r>
              <w:rPr>
                <w:webHidden/>
                <w:rStyle w:val="IndexLink"/>
              </w:rPr>
              <w:t>6</w:t>
            </w:r>
            <w:r>
              <w:rPr>
                <w:rStyle w:val="IndexLink"/>
                <w:rtl w:val="true"/>
              </w:rPr>
              <w:t xml:space="preserve">- </w:t>
            </w:r>
            <w:r>
              <w:rPr>
                <w:rStyle w:val="IndexLink"/>
                <w:rtl w:val="true"/>
              </w:rPr>
              <w:t>عدم تعقل در منعم</w:t>
            </w:r>
            <w:r>
              <w:rPr>
                <w:rStyle w:val="IndexLink"/>
                <w:rtl w:val="true"/>
              </w:rPr>
              <w:tab/>
            </w:r>
            <w:r>
              <w:rPr>
                <w:rStyle w:val="IndexLink"/>
              </w:rPr>
              <w:t>44</w:t>
            </w:r>
          </w:hyperlink>
        </w:p>
        <w:p>
          <w:pPr>
            <w:pStyle w:val="Contents2"/>
            <w:tabs>
              <w:tab w:val="clear" w:pos="8743"/>
              <w:tab w:val="right" w:pos="9026" w:leader="dot"/>
            </w:tabs>
            <w:rPr/>
          </w:pPr>
          <w:hyperlink w:anchor="__RefHeading___Toc1296765_372815092">
            <w:r>
              <w:rPr>
                <w:webHidden/>
                <w:rStyle w:val="IndexLink"/>
              </w:rPr>
              <w:t>5</w:t>
            </w:r>
            <w:r>
              <w:rPr>
                <w:rStyle w:val="IndexLink"/>
                <w:rtl w:val="true"/>
              </w:rPr>
              <w:t xml:space="preserve">- </w:t>
            </w:r>
            <w:r>
              <w:rPr>
                <w:rStyle w:val="IndexLink"/>
                <w:rtl w:val="true"/>
              </w:rPr>
              <w:t>منفعت</w:t>
            </w:r>
            <w:r>
              <w:rPr>
                <w:rStyle w:val="IndexLink"/>
                <w:rtl w:val="true"/>
              </w:rPr>
              <w:tab/>
            </w:r>
            <w:r>
              <w:rPr>
                <w:rStyle w:val="IndexLink"/>
              </w:rPr>
              <w:t>45</w:t>
            </w:r>
          </w:hyperlink>
        </w:p>
        <w:p>
          <w:pPr>
            <w:pStyle w:val="Contents3"/>
            <w:tabs>
              <w:tab w:val="clear" w:pos="8459"/>
              <w:tab w:val="right" w:pos="9026" w:leader="dot"/>
            </w:tabs>
            <w:rPr/>
          </w:pPr>
          <w:hyperlink w:anchor="__RefHeading___Toc1296767_372815092">
            <w:r>
              <w:rPr>
                <w:webHidden/>
                <w:rStyle w:val="IndexLink"/>
              </w:rPr>
              <w:t>1</w:t>
            </w:r>
            <w:r>
              <w:rPr>
                <w:rStyle w:val="IndexLink"/>
                <w:rtl w:val="true"/>
              </w:rPr>
              <w:t xml:space="preserve">- </w:t>
            </w:r>
            <w:r>
              <w:rPr>
                <w:rStyle w:val="IndexLink"/>
                <w:rtl w:val="true"/>
              </w:rPr>
              <w:t>آثار منفعت طلبى</w:t>
            </w:r>
            <w:r>
              <w:rPr>
                <w:rStyle w:val="IndexLink"/>
                <w:rtl w:val="true"/>
              </w:rPr>
              <w:tab/>
            </w:r>
            <w:r>
              <w:rPr>
                <w:rStyle w:val="IndexLink"/>
              </w:rPr>
              <w:t>45</w:t>
            </w:r>
          </w:hyperlink>
        </w:p>
        <w:p>
          <w:pPr>
            <w:pStyle w:val="Contents3"/>
            <w:tabs>
              <w:tab w:val="clear" w:pos="8459"/>
              <w:tab w:val="right" w:pos="9026" w:leader="dot"/>
            </w:tabs>
            <w:rPr/>
          </w:pPr>
          <w:hyperlink w:anchor="__RefHeading___Toc1296769_372815092">
            <w:r>
              <w:rPr>
                <w:webHidden/>
                <w:rStyle w:val="IndexLink"/>
              </w:rPr>
              <w:t>2</w:t>
            </w:r>
            <w:r>
              <w:rPr>
                <w:rStyle w:val="IndexLink"/>
                <w:rtl w:val="true"/>
              </w:rPr>
              <w:t xml:space="preserve">- </w:t>
            </w:r>
            <w:r>
              <w:rPr>
                <w:rStyle w:val="IndexLink"/>
                <w:rtl w:val="true"/>
              </w:rPr>
              <w:t>آثار منفعت طلبى انسان</w:t>
            </w:r>
            <w:r>
              <w:rPr>
                <w:rStyle w:val="IndexLink"/>
                <w:rtl w:val="true"/>
              </w:rPr>
              <w:tab/>
            </w:r>
            <w:r>
              <w:rPr>
                <w:rStyle w:val="IndexLink"/>
              </w:rPr>
              <w:t>46</w:t>
            </w:r>
          </w:hyperlink>
        </w:p>
        <w:p>
          <w:pPr>
            <w:pStyle w:val="Contents3"/>
            <w:tabs>
              <w:tab w:val="clear" w:pos="8459"/>
              <w:tab w:val="right" w:pos="9026" w:leader="dot"/>
            </w:tabs>
            <w:rPr/>
          </w:pPr>
          <w:hyperlink w:anchor="__RefHeading___Toc1296771_372815092">
            <w:r>
              <w:rPr>
                <w:webHidden/>
                <w:rStyle w:val="IndexLink"/>
              </w:rPr>
              <w:t>3</w:t>
            </w:r>
            <w:r>
              <w:rPr>
                <w:rStyle w:val="IndexLink"/>
                <w:rtl w:val="true"/>
              </w:rPr>
              <w:t xml:space="preserve">- </w:t>
            </w:r>
            <w:r>
              <w:rPr>
                <w:rStyle w:val="IndexLink"/>
                <w:rtl w:val="true"/>
              </w:rPr>
              <w:t>آثار منفعت طلبى منافقان</w:t>
            </w:r>
            <w:r>
              <w:rPr>
                <w:rStyle w:val="IndexLink"/>
                <w:rtl w:val="true"/>
              </w:rPr>
              <w:tab/>
            </w:r>
            <w:r>
              <w:rPr>
                <w:rStyle w:val="IndexLink"/>
              </w:rPr>
              <w:t>46</w:t>
            </w:r>
          </w:hyperlink>
        </w:p>
        <w:p>
          <w:pPr>
            <w:pStyle w:val="Contents3"/>
            <w:tabs>
              <w:tab w:val="clear" w:pos="8459"/>
              <w:tab w:val="right" w:pos="9026" w:leader="dot"/>
            </w:tabs>
            <w:rPr/>
          </w:pPr>
          <w:hyperlink w:anchor="__RefHeading___Toc1296773_372815092">
            <w:r>
              <w:rPr>
                <w:webHidden/>
                <w:rStyle w:val="IndexLink"/>
              </w:rPr>
              <w:t>4</w:t>
            </w:r>
            <w:r>
              <w:rPr>
                <w:rStyle w:val="IndexLink"/>
                <w:rtl w:val="true"/>
              </w:rPr>
              <w:t xml:space="preserve">- </w:t>
            </w:r>
            <w:r>
              <w:rPr>
                <w:rStyle w:val="IndexLink"/>
                <w:rtl w:val="true"/>
              </w:rPr>
              <w:t>اميدوارى به منفعت رسانى موسى</w:t>
            </w:r>
            <w:r>
              <w:rPr>
                <w:rStyle w:val="IndexLink"/>
                <w:rtl w:val="true"/>
              </w:rPr>
              <w:t>(</w:t>
            </w:r>
            <w:r>
              <w:rPr>
                <w:rStyle w:val="IndexLink"/>
                <w:rtl w:val="true"/>
              </w:rPr>
              <w:t>ع</w:t>
            </w:r>
            <w:r>
              <w:rPr>
                <w:rStyle w:val="IndexLink"/>
                <w:rtl w:val="true"/>
              </w:rPr>
              <w:t>)</w:t>
              <w:tab/>
            </w:r>
            <w:r>
              <w:rPr>
                <w:rStyle w:val="IndexLink"/>
              </w:rPr>
              <w:t>46</w:t>
            </w:r>
          </w:hyperlink>
        </w:p>
        <w:p>
          <w:pPr>
            <w:pStyle w:val="Contents3"/>
            <w:tabs>
              <w:tab w:val="clear" w:pos="8459"/>
              <w:tab w:val="right" w:pos="9026" w:leader="dot"/>
            </w:tabs>
            <w:rPr/>
          </w:pPr>
          <w:hyperlink w:anchor="__RefHeading___Toc1296775_372815092">
            <w:r>
              <w:rPr>
                <w:webHidden/>
                <w:rStyle w:val="IndexLink"/>
              </w:rPr>
              <w:t>5</w:t>
            </w:r>
            <w:r>
              <w:rPr>
                <w:rStyle w:val="IndexLink"/>
                <w:rtl w:val="true"/>
              </w:rPr>
              <w:t xml:space="preserve">- </w:t>
            </w:r>
            <w:r>
              <w:rPr>
                <w:rStyle w:val="IndexLink"/>
                <w:rtl w:val="true"/>
              </w:rPr>
              <w:t>پندار منفعت رسانى به خدا</w:t>
            </w:r>
            <w:r>
              <w:rPr>
                <w:rStyle w:val="IndexLink"/>
                <w:rtl w:val="true"/>
              </w:rPr>
              <w:tab/>
            </w:r>
            <w:r>
              <w:rPr>
                <w:rStyle w:val="IndexLink"/>
              </w:rPr>
              <w:t>47</w:t>
            </w:r>
          </w:hyperlink>
        </w:p>
        <w:p>
          <w:pPr>
            <w:pStyle w:val="Contents3"/>
            <w:tabs>
              <w:tab w:val="clear" w:pos="8459"/>
              <w:tab w:val="right" w:pos="9026" w:leader="dot"/>
            </w:tabs>
            <w:rPr/>
          </w:pPr>
          <w:hyperlink w:anchor="__RefHeading___Toc1296777_372815092">
            <w:r>
              <w:rPr>
                <w:webHidden/>
                <w:rStyle w:val="IndexLink"/>
              </w:rPr>
              <w:t>6</w:t>
            </w:r>
            <w:r>
              <w:rPr>
                <w:rStyle w:val="IndexLink"/>
                <w:rtl w:val="true"/>
              </w:rPr>
              <w:t xml:space="preserve">- </w:t>
            </w:r>
            <w:r>
              <w:rPr>
                <w:rStyle w:val="IndexLink"/>
                <w:rtl w:val="true"/>
              </w:rPr>
              <w:t>تشخيص منفعت</w:t>
            </w:r>
            <w:r>
              <w:rPr>
                <w:rStyle w:val="IndexLink"/>
                <w:rtl w:val="true"/>
              </w:rPr>
              <w:tab/>
            </w:r>
            <w:r>
              <w:rPr>
                <w:rStyle w:val="IndexLink"/>
              </w:rPr>
              <w:t>47</w:t>
            </w:r>
          </w:hyperlink>
        </w:p>
        <w:p>
          <w:pPr>
            <w:pStyle w:val="Contents3"/>
            <w:tabs>
              <w:tab w:val="clear" w:pos="8459"/>
              <w:tab w:val="right" w:pos="9026" w:leader="dot"/>
            </w:tabs>
            <w:rPr/>
          </w:pPr>
          <w:hyperlink w:anchor="__RefHeading___Toc1296779_372815092">
            <w:r>
              <w:rPr>
                <w:webHidden/>
                <w:rStyle w:val="IndexLink"/>
              </w:rPr>
              <w:t>7</w:t>
            </w:r>
            <w:r>
              <w:rPr>
                <w:rStyle w:val="IndexLink"/>
                <w:rtl w:val="true"/>
              </w:rPr>
              <w:t xml:space="preserve">- </w:t>
            </w:r>
            <w:r>
              <w:rPr>
                <w:rStyle w:val="IndexLink"/>
                <w:rtl w:val="true"/>
              </w:rPr>
              <w:t>توقع منفعت از منافقان</w:t>
            </w:r>
            <w:r>
              <w:rPr>
                <w:rStyle w:val="IndexLink"/>
                <w:rtl w:val="true"/>
              </w:rPr>
              <w:tab/>
            </w:r>
            <w:r>
              <w:rPr>
                <w:rStyle w:val="IndexLink"/>
              </w:rPr>
              <w:t>47</w:t>
            </w:r>
          </w:hyperlink>
        </w:p>
        <w:p>
          <w:pPr>
            <w:pStyle w:val="Contents3"/>
            <w:tabs>
              <w:tab w:val="clear" w:pos="8459"/>
              <w:tab w:val="right" w:pos="9026" w:leader="dot"/>
            </w:tabs>
            <w:rPr/>
          </w:pPr>
          <w:hyperlink w:anchor="__RefHeading___Toc1296781_372815092">
            <w:r>
              <w:rPr>
                <w:webHidden/>
                <w:rStyle w:val="IndexLink"/>
              </w:rPr>
              <w:t>8</w:t>
            </w:r>
            <w:r>
              <w:rPr>
                <w:rStyle w:val="IndexLink"/>
                <w:rtl w:val="true"/>
              </w:rPr>
              <w:t xml:space="preserve">- </w:t>
            </w:r>
            <w:r>
              <w:rPr>
                <w:rStyle w:val="IndexLink"/>
                <w:rtl w:val="true"/>
              </w:rPr>
              <w:t>جلب منفعت</w:t>
            </w:r>
            <w:r>
              <w:rPr>
                <w:rStyle w:val="IndexLink"/>
                <w:rtl w:val="true"/>
              </w:rPr>
              <w:tab/>
            </w:r>
            <w:r>
              <w:rPr>
                <w:rStyle w:val="IndexLink"/>
              </w:rPr>
              <w:t>48</w:t>
            </w:r>
          </w:hyperlink>
        </w:p>
        <w:p>
          <w:pPr>
            <w:pStyle w:val="Contents3"/>
            <w:tabs>
              <w:tab w:val="clear" w:pos="8459"/>
              <w:tab w:val="right" w:pos="9026" w:leader="dot"/>
            </w:tabs>
            <w:rPr/>
          </w:pPr>
          <w:hyperlink w:anchor="__RefHeading___Toc1296783_372815092">
            <w:r>
              <w:rPr>
                <w:webHidden/>
                <w:rStyle w:val="IndexLink"/>
              </w:rPr>
              <w:t>9</w:t>
            </w:r>
            <w:r>
              <w:rPr>
                <w:rStyle w:val="IndexLink"/>
                <w:rtl w:val="true"/>
              </w:rPr>
              <w:t xml:space="preserve">- </w:t>
            </w:r>
            <w:r>
              <w:rPr>
                <w:rStyle w:val="IndexLink"/>
                <w:rtl w:val="true"/>
              </w:rPr>
              <w:t>شرايط جلب منفعت</w:t>
            </w:r>
            <w:r>
              <w:rPr>
                <w:rStyle w:val="IndexLink"/>
                <w:rtl w:val="true"/>
              </w:rPr>
              <w:tab/>
            </w:r>
            <w:r>
              <w:rPr>
                <w:rStyle w:val="IndexLink"/>
              </w:rPr>
              <w:t>48</w:t>
            </w:r>
          </w:hyperlink>
        </w:p>
        <w:p>
          <w:pPr>
            <w:pStyle w:val="Contents3"/>
            <w:tabs>
              <w:tab w:val="clear" w:pos="8459"/>
              <w:tab w:val="right" w:pos="9026" w:leader="dot"/>
            </w:tabs>
            <w:rPr/>
          </w:pPr>
          <w:hyperlink w:anchor="__RefHeading___Toc1296785_372815092">
            <w:r>
              <w:rPr>
                <w:webHidden/>
                <w:rStyle w:val="IndexLink"/>
              </w:rPr>
              <w:t>10</w:t>
            </w:r>
            <w:r>
              <w:rPr>
                <w:rStyle w:val="IndexLink"/>
                <w:rtl w:val="true"/>
              </w:rPr>
              <w:t xml:space="preserve">- </w:t>
            </w:r>
            <w:r>
              <w:rPr>
                <w:rStyle w:val="IndexLink"/>
                <w:rtl w:val="true"/>
              </w:rPr>
              <w:t>معبودان باطل و جلب منفعت</w:t>
            </w:r>
            <w:r>
              <w:rPr>
                <w:rStyle w:val="IndexLink"/>
                <w:rtl w:val="true"/>
              </w:rPr>
              <w:tab/>
            </w:r>
            <w:r>
              <w:rPr>
                <w:rStyle w:val="IndexLink"/>
              </w:rPr>
              <w:t>48</w:t>
            </w:r>
          </w:hyperlink>
        </w:p>
        <w:p>
          <w:pPr>
            <w:pStyle w:val="Contents3"/>
            <w:tabs>
              <w:tab w:val="clear" w:pos="8459"/>
              <w:tab w:val="right" w:pos="9026" w:leader="dot"/>
            </w:tabs>
            <w:rPr/>
          </w:pPr>
          <w:hyperlink w:anchor="__RefHeading___Toc1296787_372815092">
            <w:r>
              <w:rPr>
                <w:webHidden/>
                <w:rStyle w:val="IndexLink"/>
              </w:rPr>
              <w:t>11</w:t>
            </w:r>
            <w:r>
              <w:rPr>
                <w:rStyle w:val="IndexLink"/>
                <w:rtl w:val="true"/>
              </w:rPr>
              <w:t xml:space="preserve">- </w:t>
            </w:r>
            <w:r>
              <w:rPr>
                <w:rStyle w:val="IndexLink"/>
                <w:rtl w:val="true"/>
              </w:rPr>
              <w:t>معبودان باطل و منفعت رسانى</w:t>
            </w:r>
            <w:r>
              <w:rPr>
                <w:rStyle w:val="IndexLink"/>
                <w:rtl w:val="true"/>
              </w:rPr>
              <w:tab/>
            </w:r>
            <w:r>
              <w:rPr>
                <w:rStyle w:val="IndexLink"/>
              </w:rPr>
              <w:t>49</w:t>
            </w:r>
          </w:hyperlink>
        </w:p>
        <w:p>
          <w:pPr>
            <w:pStyle w:val="Contents3"/>
            <w:tabs>
              <w:tab w:val="clear" w:pos="8459"/>
              <w:tab w:val="right" w:pos="9026" w:leader="dot"/>
            </w:tabs>
            <w:rPr/>
          </w:pPr>
          <w:hyperlink w:anchor="__RefHeading___Toc1296789_372815092">
            <w:r>
              <w:rPr>
                <w:webHidden/>
                <w:rStyle w:val="IndexLink"/>
              </w:rPr>
              <w:t>12</w:t>
            </w:r>
            <w:r>
              <w:rPr>
                <w:rStyle w:val="IndexLink"/>
                <w:rtl w:val="true"/>
              </w:rPr>
              <w:t xml:space="preserve">- </w:t>
            </w:r>
            <w:r>
              <w:rPr>
                <w:rStyle w:val="IndexLink"/>
                <w:rtl w:val="true"/>
              </w:rPr>
              <w:t>منشأ منفعت</w:t>
            </w:r>
            <w:r>
              <w:rPr>
                <w:rStyle w:val="IndexLink"/>
                <w:rtl w:val="true"/>
              </w:rPr>
              <w:tab/>
            </w:r>
            <w:r>
              <w:rPr>
                <w:rStyle w:val="IndexLink"/>
              </w:rPr>
              <w:t>49</w:t>
            </w:r>
          </w:hyperlink>
        </w:p>
        <w:p>
          <w:pPr>
            <w:pStyle w:val="Contents3"/>
            <w:tabs>
              <w:tab w:val="clear" w:pos="8459"/>
              <w:tab w:val="right" w:pos="9026" w:leader="dot"/>
            </w:tabs>
            <w:rPr/>
          </w:pPr>
          <w:hyperlink w:anchor="__RefHeading___Toc1296791_372815092">
            <w:r>
              <w:rPr>
                <w:webHidden/>
                <w:rStyle w:val="IndexLink"/>
              </w:rPr>
              <w:t>13</w:t>
            </w:r>
            <w:r>
              <w:rPr>
                <w:rStyle w:val="IndexLink"/>
                <w:rtl w:val="true"/>
              </w:rPr>
              <w:t xml:space="preserve">- </w:t>
            </w:r>
            <w:r>
              <w:rPr>
                <w:rStyle w:val="IndexLink"/>
                <w:rtl w:val="true"/>
              </w:rPr>
              <w:t>منفعت انفاق</w:t>
            </w:r>
            <w:r>
              <w:rPr>
                <w:rStyle w:val="IndexLink"/>
                <w:rtl w:val="true"/>
              </w:rPr>
              <w:tab/>
            </w:r>
            <w:r>
              <w:rPr>
                <w:rStyle w:val="IndexLink"/>
              </w:rPr>
              <w:t>50</w:t>
            </w:r>
          </w:hyperlink>
        </w:p>
        <w:p>
          <w:pPr>
            <w:pStyle w:val="Contents3"/>
            <w:tabs>
              <w:tab w:val="clear" w:pos="8459"/>
              <w:tab w:val="right" w:pos="9026" w:leader="dot"/>
            </w:tabs>
            <w:rPr/>
          </w:pPr>
          <w:hyperlink w:anchor="__RefHeading___Toc1296793_372815092">
            <w:r>
              <w:rPr>
                <w:webHidden/>
                <w:rStyle w:val="IndexLink"/>
              </w:rPr>
              <w:t>14</w:t>
            </w:r>
            <w:r>
              <w:rPr>
                <w:rStyle w:val="IndexLink"/>
                <w:rtl w:val="true"/>
              </w:rPr>
              <w:t xml:space="preserve">- </w:t>
            </w:r>
            <w:r>
              <w:rPr>
                <w:rStyle w:val="IndexLink"/>
                <w:rtl w:val="true"/>
              </w:rPr>
              <w:t>منفعت ايمان</w:t>
            </w:r>
            <w:r>
              <w:rPr>
                <w:rStyle w:val="IndexLink"/>
                <w:rtl w:val="true"/>
              </w:rPr>
              <w:tab/>
            </w:r>
            <w:r>
              <w:rPr>
                <w:rStyle w:val="IndexLink"/>
              </w:rPr>
              <w:t>50</w:t>
            </w:r>
          </w:hyperlink>
        </w:p>
        <w:p>
          <w:pPr>
            <w:pStyle w:val="Contents3"/>
            <w:tabs>
              <w:tab w:val="clear" w:pos="8459"/>
              <w:tab w:val="right" w:pos="9026" w:leader="dot"/>
            </w:tabs>
            <w:rPr/>
          </w:pPr>
          <w:hyperlink w:anchor="__RefHeading___Toc1296795_372815092">
            <w:r>
              <w:rPr>
                <w:webHidden/>
                <w:rStyle w:val="IndexLink"/>
              </w:rPr>
              <w:t>15</w:t>
            </w:r>
            <w:r>
              <w:rPr>
                <w:rStyle w:val="IndexLink"/>
                <w:rtl w:val="true"/>
              </w:rPr>
              <w:t xml:space="preserve">- </w:t>
            </w:r>
            <w:r>
              <w:rPr>
                <w:rStyle w:val="IndexLink"/>
                <w:rtl w:val="true"/>
              </w:rPr>
              <w:t>منفعت به خود</w:t>
            </w:r>
            <w:r>
              <w:rPr>
                <w:rStyle w:val="IndexLink"/>
                <w:rtl w:val="true"/>
              </w:rPr>
              <w:tab/>
            </w:r>
            <w:r>
              <w:rPr>
                <w:rStyle w:val="IndexLink"/>
              </w:rPr>
              <w:t>50</w:t>
            </w:r>
          </w:hyperlink>
        </w:p>
        <w:p>
          <w:pPr>
            <w:pStyle w:val="Contents3"/>
            <w:tabs>
              <w:tab w:val="clear" w:pos="8459"/>
              <w:tab w:val="right" w:pos="9026" w:leader="dot"/>
            </w:tabs>
            <w:rPr/>
          </w:pPr>
          <w:hyperlink w:anchor="__RefHeading___Toc1296797_372815092">
            <w:r>
              <w:rPr>
                <w:webHidden/>
                <w:rStyle w:val="IndexLink"/>
              </w:rPr>
              <w:t>16</w:t>
            </w:r>
            <w:r>
              <w:rPr>
                <w:rStyle w:val="IndexLink"/>
                <w:rtl w:val="true"/>
              </w:rPr>
              <w:t xml:space="preserve">- </w:t>
            </w:r>
            <w:r>
              <w:rPr>
                <w:rStyle w:val="IndexLink"/>
                <w:rtl w:val="true"/>
              </w:rPr>
              <w:t>منفعت رسانى بت ها</w:t>
            </w:r>
            <w:r>
              <w:rPr>
                <w:rStyle w:val="IndexLink"/>
                <w:rtl w:val="true"/>
              </w:rPr>
              <w:tab/>
            </w:r>
            <w:r>
              <w:rPr>
                <w:rStyle w:val="IndexLink"/>
              </w:rPr>
              <w:t>51</w:t>
            </w:r>
          </w:hyperlink>
        </w:p>
        <w:p>
          <w:pPr>
            <w:pStyle w:val="Contents3"/>
            <w:tabs>
              <w:tab w:val="clear" w:pos="8459"/>
              <w:tab w:val="right" w:pos="9026" w:leader="dot"/>
            </w:tabs>
            <w:rPr/>
          </w:pPr>
          <w:hyperlink w:anchor="__RefHeading___Toc1296799_372815092">
            <w:r>
              <w:rPr>
                <w:webHidden/>
                <w:rStyle w:val="IndexLink"/>
              </w:rPr>
              <w:t>17</w:t>
            </w:r>
            <w:r>
              <w:rPr>
                <w:rStyle w:val="IndexLink"/>
                <w:rtl w:val="true"/>
              </w:rPr>
              <w:t xml:space="preserve">- </w:t>
            </w:r>
            <w:r>
              <w:rPr>
                <w:rStyle w:val="IndexLink"/>
                <w:rtl w:val="true"/>
              </w:rPr>
              <w:t>منفعت رسانى خدا</w:t>
            </w:r>
            <w:r>
              <w:rPr>
                <w:rStyle w:val="IndexLink"/>
                <w:rtl w:val="true"/>
              </w:rPr>
              <w:tab/>
            </w:r>
            <w:r>
              <w:rPr>
                <w:rStyle w:val="IndexLink"/>
              </w:rPr>
              <w:t>51</w:t>
            </w:r>
          </w:hyperlink>
        </w:p>
        <w:p>
          <w:pPr>
            <w:pStyle w:val="Contents3"/>
            <w:tabs>
              <w:tab w:val="clear" w:pos="8459"/>
              <w:tab w:val="right" w:pos="9026" w:leader="dot"/>
            </w:tabs>
            <w:rPr/>
          </w:pPr>
          <w:hyperlink w:anchor="__RefHeading___Toc1296801_372815092">
            <w:r>
              <w:rPr>
                <w:webHidden/>
                <w:rStyle w:val="IndexLink"/>
              </w:rPr>
              <w:t>18</w:t>
            </w:r>
            <w:r>
              <w:rPr>
                <w:rStyle w:val="IndexLink"/>
                <w:rtl w:val="true"/>
              </w:rPr>
              <w:t xml:space="preserve">- </w:t>
            </w:r>
            <w:r>
              <w:rPr>
                <w:rStyle w:val="IndexLink"/>
                <w:rtl w:val="true"/>
              </w:rPr>
              <w:t>منفعت رسانى در ولىّ</w:t>
            </w:r>
            <w:r>
              <w:rPr>
                <w:rStyle w:val="IndexLink"/>
                <w:rtl w:val="true"/>
              </w:rPr>
              <w:tab/>
            </w:r>
            <w:r>
              <w:rPr>
                <w:rStyle w:val="IndexLink"/>
              </w:rPr>
              <w:t>51</w:t>
            </w:r>
          </w:hyperlink>
        </w:p>
        <w:p>
          <w:pPr>
            <w:pStyle w:val="Contents3"/>
            <w:tabs>
              <w:tab w:val="clear" w:pos="8459"/>
              <w:tab w:val="right" w:pos="9026" w:leader="dot"/>
            </w:tabs>
            <w:rPr/>
          </w:pPr>
          <w:hyperlink w:anchor="__RefHeading___Toc1296803_372815092">
            <w:r>
              <w:rPr>
                <w:webHidden/>
                <w:rStyle w:val="IndexLink"/>
              </w:rPr>
              <w:t>19</w:t>
            </w:r>
            <w:r>
              <w:rPr>
                <w:rStyle w:val="IndexLink"/>
                <w:rtl w:val="true"/>
              </w:rPr>
              <w:t xml:space="preserve">- </w:t>
            </w:r>
            <w:r>
              <w:rPr>
                <w:rStyle w:val="IndexLink"/>
                <w:rtl w:val="true"/>
              </w:rPr>
              <w:t>منفعت رسانى معبود راستين</w:t>
            </w:r>
            <w:r>
              <w:rPr>
                <w:rStyle w:val="IndexLink"/>
                <w:rtl w:val="true"/>
              </w:rPr>
              <w:tab/>
            </w:r>
            <w:r>
              <w:rPr>
                <w:rStyle w:val="IndexLink"/>
              </w:rPr>
              <w:t>51</w:t>
            </w:r>
          </w:hyperlink>
        </w:p>
        <w:p>
          <w:pPr>
            <w:pStyle w:val="Contents3"/>
            <w:tabs>
              <w:tab w:val="clear" w:pos="8459"/>
              <w:tab w:val="right" w:pos="9026" w:leader="dot"/>
            </w:tabs>
            <w:rPr/>
          </w:pPr>
          <w:hyperlink w:anchor="__RefHeading___Toc1296805_372815092">
            <w:r>
              <w:rPr>
                <w:webHidden/>
                <w:rStyle w:val="IndexLink"/>
              </w:rPr>
              <w:t>20</w:t>
            </w:r>
            <w:r>
              <w:rPr>
                <w:rStyle w:val="IndexLink"/>
                <w:rtl w:val="true"/>
              </w:rPr>
              <w:t xml:space="preserve">- </w:t>
            </w:r>
            <w:r>
              <w:rPr>
                <w:rStyle w:val="IndexLink"/>
                <w:rtl w:val="true"/>
              </w:rPr>
              <w:t>منفعت رسانى معبودان باطل</w:t>
            </w:r>
            <w:r>
              <w:rPr>
                <w:rStyle w:val="IndexLink"/>
                <w:rtl w:val="true"/>
              </w:rPr>
              <w:tab/>
            </w:r>
            <w:r>
              <w:rPr>
                <w:rStyle w:val="IndexLink"/>
              </w:rPr>
              <w:t>52</w:t>
            </w:r>
          </w:hyperlink>
        </w:p>
        <w:p>
          <w:pPr>
            <w:pStyle w:val="Contents3"/>
            <w:tabs>
              <w:tab w:val="clear" w:pos="8459"/>
              <w:tab w:val="right" w:pos="9026" w:leader="dot"/>
            </w:tabs>
            <w:rPr/>
          </w:pPr>
          <w:hyperlink w:anchor="__RefHeading___Toc1296807_372815092">
            <w:r>
              <w:rPr>
                <w:webHidden/>
                <w:rStyle w:val="IndexLink"/>
              </w:rPr>
              <w:t>21</w:t>
            </w:r>
            <w:r>
              <w:rPr>
                <w:rStyle w:val="IndexLink"/>
                <w:rtl w:val="true"/>
              </w:rPr>
              <w:t xml:space="preserve">- </w:t>
            </w:r>
            <w:r>
              <w:rPr>
                <w:rStyle w:val="IndexLink"/>
                <w:rtl w:val="true"/>
              </w:rPr>
              <w:t>منفعت شكر نعمت</w:t>
            </w:r>
            <w:r>
              <w:rPr>
                <w:rStyle w:val="IndexLink"/>
                <w:rtl w:val="true"/>
              </w:rPr>
              <w:tab/>
            </w:r>
            <w:r>
              <w:rPr>
                <w:rStyle w:val="IndexLink"/>
              </w:rPr>
              <w:t>52</w:t>
            </w:r>
          </w:hyperlink>
        </w:p>
        <w:p>
          <w:pPr>
            <w:pStyle w:val="Contents3"/>
            <w:tabs>
              <w:tab w:val="clear" w:pos="8459"/>
              <w:tab w:val="right" w:pos="9026" w:leader="dot"/>
            </w:tabs>
            <w:rPr/>
          </w:pPr>
          <w:hyperlink w:anchor="__RefHeading___Toc1296809_372815092">
            <w:r>
              <w:rPr>
                <w:webHidden/>
                <w:rStyle w:val="IndexLink"/>
              </w:rPr>
              <w:t>22</w:t>
            </w:r>
            <w:r>
              <w:rPr>
                <w:rStyle w:val="IndexLink"/>
                <w:rtl w:val="true"/>
              </w:rPr>
              <w:t xml:space="preserve">- </w:t>
            </w:r>
            <w:r>
              <w:rPr>
                <w:rStyle w:val="IndexLink"/>
                <w:rtl w:val="true"/>
              </w:rPr>
              <w:t>منفعت طلبى اشراف</w:t>
            </w:r>
            <w:r>
              <w:rPr>
                <w:rStyle w:val="IndexLink"/>
                <w:rtl w:val="true"/>
              </w:rPr>
              <w:tab/>
            </w:r>
            <w:r>
              <w:rPr>
                <w:rStyle w:val="IndexLink"/>
              </w:rPr>
              <w:t>52</w:t>
            </w:r>
          </w:hyperlink>
        </w:p>
        <w:p>
          <w:pPr>
            <w:pStyle w:val="Contents3"/>
            <w:tabs>
              <w:tab w:val="clear" w:pos="8459"/>
              <w:tab w:val="right" w:pos="9026" w:leader="dot"/>
            </w:tabs>
            <w:rPr/>
          </w:pPr>
          <w:hyperlink w:anchor="__RefHeading___Toc1296811_372815092">
            <w:r>
              <w:rPr>
                <w:webHidden/>
                <w:rStyle w:val="IndexLink"/>
              </w:rPr>
              <w:t>23</w:t>
            </w:r>
            <w:r>
              <w:rPr>
                <w:rStyle w:val="IndexLink"/>
                <w:rtl w:val="true"/>
              </w:rPr>
              <w:t xml:space="preserve">- </w:t>
            </w:r>
            <w:r>
              <w:rPr>
                <w:rStyle w:val="IndexLink"/>
                <w:rtl w:val="true"/>
              </w:rPr>
              <w:t>منفعت طلبى انسان</w:t>
            </w:r>
            <w:r>
              <w:rPr>
                <w:rStyle w:val="IndexLink"/>
                <w:rtl w:val="true"/>
              </w:rPr>
              <w:tab/>
            </w:r>
            <w:r>
              <w:rPr>
                <w:rStyle w:val="IndexLink"/>
              </w:rPr>
              <w:t>53</w:t>
            </w:r>
          </w:hyperlink>
        </w:p>
        <w:p>
          <w:pPr>
            <w:pStyle w:val="Contents3"/>
            <w:tabs>
              <w:tab w:val="clear" w:pos="8459"/>
              <w:tab w:val="right" w:pos="9026" w:leader="dot"/>
            </w:tabs>
            <w:rPr/>
          </w:pPr>
          <w:hyperlink w:anchor="__RefHeading___Toc1296813_372815092">
            <w:r>
              <w:rPr>
                <w:webHidden/>
                <w:rStyle w:val="IndexLink"/>
              </w:rPr>
              <w:t>24</w:t>
            </w:r>
            <w:r>
              <w:rPr>
                <w:rStyle w:val="IndexLink"/>
                <w:rtl w:val="true"/>
              </w:rPr>
              <w:t xml:space="preserve">- </w:t>
            </w:r>
            <w:r>
              <w:rPr>
                <w:rStyle w:val="IndexLink"/>
                <w:rtl w:val="true"/>
              </w:rPr>
              <w:t>منفعت طلبى اهل مدين</w:t>
            </w:r>
            <w:r>
              <w:rPr>
                <w:rStyle w:val="IndexLink"/>
                <w:rtl w:val="true"/>
              </w:rPr>
              <w:tab/>
            </w:r>
            <w:r>
              <w:rPr>
                <w:rStyle w:val="IndexLink"/>
              </w:rPr>
              <w:t>54</w:t>
            </w:r>
          </w:hyperlink>
        </w:p>
        <w:p>
          <w:pPr>
            <w:pStyle w:val="Contents3"/>
            <w:tabs>
              <w:tab w:val="clear" w:pos="8459"/>
              <w:tab w:val="right" w:pos="9026" w:leader="dot"/>
            </w:tabs>
            <w:rPr/>
          </w:pPr>
          <w:hyperlink w:anchor="__RefHeading___Toc1296815_372815092">
            <w:r>
              <w:rPr>
                <w:webHidden/>
                <w:rStyle w:val="IndexLink"/>
              </w:rPr>
              <w:t>25</w:t>
            </w:r>
            <w:r>
              <w:rPr>
                <w:rStyle w:val="IndexLink"/>
                <w:rtl w:val="true"/>
              </w:rPr>
              <w:t xml:space="preserve">- </w:t>
            </w:r>
            <w:r>
              <w:rPr>
                <w:rStyle w:val="IndexLink"/>
                <w:rtl w:val="true"/>
              </w:rPr>
              <w:t>منفعت طلبى جادوگران فرعون</w:t>
            </w:r>
            <w:r>
              <w:rPr>
                <w:rStyle w:val="IndexLink"/>
                <w:rtl w:val="true"/>
              </w:rPr>
              <w:tab/>
            </w:r>
            <w:r>
              <w:rPr>
                <w:rStyle w:val="IndexLink"/>
              </w:rPr>
              <w:t>55</w:t>
            </w:r>
          </w:hyperlink>
        </w:p>
        <w:p>
          <w:pPr>
            <w:pStyle w:val="Contents3"/>
            <w:tabs>
              <w:tab w:val="clear" w:pos="8459"/>
              <w:tab w:val="right" w:pos="9026" w:leader="dot"/>
            </w:tabs>
            <w:rPr/>
          </w:pPr>
          <w:hyperlink w:anchor="__RefHeading___Toc1296817_372815092">
            <w:r>
              <w:rPr>
                <w:webHidden/>
                <w:rStyle w:val="IndexLink"/>
              </w:rPr>
              <w:t>26</w:t>
            </w:r>
            <w:r>
              <w:rPr>
                <w:rStyle w:val="IndexLink"/>
                <w:rtl w:val="true"/>
              </w:rPr>
              <w:t xml:space="preserve">- </w:t>
            </w:r>
            <w:r>
              <w:rPr>
                <w:rStyle w:val="IndexLink"/>
                <w:rtl w:val="true"/>
              </w:rPr>
              <w:t>منفعت طلبى در تبليغ</w:t>
            </w:r>
            <w:r>
              <w:rPr>
                <w:rStyle w:val="IndexLink"/>
                <w:rtl w:val="true"/>
              </w:rPr>
              <w:tab/>
            </w:r>
            <w:r>
              <w:rPr>
                <w:rStyle w:val="IndexLink"/>
              </w:rPr>
              <w:t>55</w:t>
            </w:r>
          </w:hyperlink>
        </w:p>
        <w:p>
          <w:pPr>
            <w:pStyle w:val="Contents3"/>
            <w:tabs>
              <w:tab w:val="clear" w:pos="8459"/>
              <w:tab w:val="right" w:pos="9026" w:leader="dot"/>
            </w:tabs>
            <w:rPr/>
          </w:pPr>
          <w:hyperlink w:anchor="__RefHeading___Toc1296819_372815092">
            <w:r>
              <w:rPr>
                <w:webHidden/>
                <w:rStyle w:val="IndexLink"/>
              </w:rPr>
              <w:t>27</w:t>
            </w:r>
            <w:r>
              <w:rPr>
                <w:rStyle w:val="IndexLink"/>
                <w:rtl w:val="true"/>
              </w:rPr>
              <w:t xml:space="preserve">- </w:t>
            </w:r>
            <w:r>
              <w:rPr>
                <w:rStyle w:val="IndexLink"/>
                <w:rtl w:val="true"/>
              </w:rPr>
              <w:t>منفعت طلبى دنياطلبان</w:t>
            </w:r>
            <w:r>
              <w:rPr>
                <w:rStyle w:val="IndexLink"/>
                <w:rtl w:val="true"/>
              </w:rPr>
              <w:tab/>
            </w:r>
            <w:r>
              <w:rPr>
                <w:rStyle w:val="IndexLink"/>
              </w:rPr>
              <w:t>55</w:t>
            </w:r>
          </w:hyperlink>
        </w:p>
        <w:p>
          <w:pPr>
            <w:pStyle w:val="Contents3"/>
            <w:tabs>
              <w:tab w:val="clear" w:pos="8459"/>
              <w:tab w:val="right" w:pos="9026" w:leader="dot"/>
            </w:tabs>
            <w:rPr/>
          </w:pPr>
          <w:hyperlink w:anchor="__RefHeading___Toc1296821_372815092">
            <w:r>
              <w:rPr>
                <w:webHidden/>
                <w:rStyle w:val="IndexLink"/>
              </w:rPr>
              <w:t>28</w:t>
            </w:r>
            <w:r>
              <w:rPr>
                <w:rStyle w:val="IndexLink"/>
                <w:rtl w:val="true"/>
              </w:rPr>
              <w:t xml:space="preserve">- </w:t>
            </w:r>
            <w:r>
              <w:rPr>
                <w:rStyle w:val="IndexLink"/>
                <w:rtl w:val="true"/>
              </w:rPr>
              <w:t>منفعت طلبى فرعون</w:t>
            </w:r>
            <w:r>
              <w:rPr>
                <w:rStyle w:val="IndexLink"/>
                <w:rtl w:val="true"/>
              </w:rPr>
              <w:tab/>
            </w:r>
            <w:r>
              <w:rPr>
                <w:rStyle w:val="IndexLink"/>
              </w:rPr>
              <w:t>55</w:t>
            </w:r>
          </w:hyperlink>
        </w:p>
        <w:p>
          <w:pPr>
            <w:pStyle w:val="Contents3"/>
            <w:tabs>
              <w:tab w:val="clear" w:pos="8459"/>
              <w:tab w:val="right" w:pos="9026" w:leader="dot"/>
            </w:tabs>
            <w:rPr/>
          </w:pPr>
          <w:hyperlink w:anchor="__RefHeading___Toc1296823_372815092">
            <w:r>
              <w:rPr>
                <w:webHidden/>
                <w:rStyle w:val="IndexLink"/>
              </w:rPr>
              <w:t>29</w:t>
            </w:r>
            <w:r>
              <w:rPr>
                <w:rStyle w:val="IndexLink"/>
                <w:rtl w:val="true"/>
              </w:rPr>
              <w:t xml:space="preserve">- </w:t>
            </w:r>
            <w:r>
              <w:rPr>
                <w:rStyle w:val="IndexLink"/>
                <w:rtl w:val="true"/>
              </w:rPr>
              <w:t>منفعت طلبى مشركان</w:t>
            </w:r>
            <w:r>
              <w:rPr>
                <w:rStyle w:val="IndexLink"/>
                <w:rtl w:val="true"/>
              </w:rPr>
              <w:tab/>
            </w:r>
            <w:r>
              <w:rPr>
                <w:rStyle w:val="IndexLink"/>
              </w:rPr>
              <w:t>55</w:t>
            </w:r>
          </w:hyperlink>
        </w:p>
        <w:p>
          <w:pPr>
            <w:pStyle w:val="Contents3"/>
            <w:tabs>
              <w:tab w:val="clear" w:pos="8459"/>
              <w:tab w:val="right" w:pos="9026" w:leader="dot"/>
            </w:tabs>
            <w:rPr/>
          </w:pPr>
          <w:hyperlink w:anchor="__RefHeading___Toc1296825_372815092">
            <w:r>
              <w:rPr>
                <w:webHidden/>
                <w:rStyle w:val="IndexLink"/>
              </w:rPr>
              <w:t>30</w:t>
            </w:r>
            <w:r>
              <w:rPr>
                <w:rStyle w:val="IndexLink"/>
                <w:rtl w:val="true"/>
              </w:rPr>
              <w:t xml:space="preserve">- </w:t>
            </w:r>
            <w:r>
              <w:rPr>
                <w:rStyle w:val="IndexLink"/>
                <w:rtl w:val="true"/>
              </w:rPr>
              <w:t>منفعت طلبى مشركان صدر اسلام</w:t>
            </w:r>
            <w:r>
              <w:rPr>
                <w:rStyle w:val="IndexLink"/>
                <w:rtl w:val="true"/>
              </w:rPr>
              <w:tab/>
            </w:r>
            <w:r>
              <w:rPr>
                <w:rStyle w:val="IndexLink"/>
              </w:rPr>
              <w:t>56</w:t>
            </w:r>
          </w:hyperlink>
        </w:p>
        <w:p>
          <w:pPr>
            <w:pStyle w:val="Contents3"/>
            <w:tabs>
              <w:tab w:val="clear" w:pos="8459"/>
              <w:tab w:val="right" w:pos="9026" w:leader="dot"/>
            </w:tabs>
            <w:rPr/>
          </w:pPr>
          <w:hyperlink w:anchor="__RefHeading___Toc1296827_372815092">
            <w:r>
              <w:rPr>
                <w:webHidden/>
                <w:rStyle w:val="IndexLink"/>
              </w:rPr>
              <w:t>31</w:t>
            </w:r>
            <w:r>
              <w:rPr>
                <w:rStyle w:val="IndexLink"/>
                <w:rtl w:val="true"/>
              </w:rPr>
              <w:t xml:space="preserve">- </w:t>
            </w:r>
            <w:r>
              <w:rPr>
                <w:rStyle w:val="IndexLink"/>
                <w:rtl w:val="true"/>
              </w:rPr>
              <w:t>منفعت طلبى مشركان مكه</w:t>
            </w:r>
            <w:r>
              <w:rPr>
                <w:rStyle w:val="IndexLink"/>
                <w:rtl w:val="true"/>
              </w:rPr>
              <w:tab/>
            </w:r>
            <w:r>
              <w:rPr>
                <w:rStyle w:val="IndexLink"/>
              </w:rPr>
              <w:t>56</w:t>
            </w:r>
          </w:hyperlink>
        </w:p>
        <w:p>
          <w:pPr>
            <w:pStyle w:val="Contents3"/>
            <w:tabs>
              <w:tab w:val="clear" w:pos="8459"/>
              <w:tab w:val="right" w:pos="9026" w:leader="dot"/>
            </w:tabs>
            <w:rPr/>
          </w:pPr>
          <w:hyperlink w:anchor="__RefHeading___Toc1296829_372815092">
            <w:r>
              <w:rPr>
                <w:webHidden/>
                <w:rStyle w:val="IndexLink"/>
              </w:rPr>
              <w:t>32</w:t>
            </w:r>
            <w:r>
              <w:rPr>
                <w:rStyle w:val="IndexLink"/>
                <w:rtl w:val="true"/>
              </w:rPr>
              <w:t xml:space="preserve">- </w:t>
            </w:r>
            <w:r>
              <w:rPr>
                <w:rStyle w:val="IndexLink"/>
                <w:rtl w:val="true"/>
              </w:rPr>
              <w:t>منفعت طلبى منافقان</w:t>
            </w:r>
            <w:r>
              <w:rPr>
                <w:rStyle w:val="IndexLink"/>
                <w:rtl w:val="true"/>
              </w:rPr>
              <w:tab/>
            </w:r>
            <w:r>
              <w:rPr>
                <w:rStyle w:val="IndexLink"/>
              </w:rPr>
              <w:t>57</w:t>
            </w:r>
          </w:hyperlink>
        </w:p>
        <w:p>
          <w:pPr>
            <w:pStyle w:val="Contents3"/>
            <w:tabs>
              <w:tab w:val="clear" w:pos="8459"/>
              <w:tab w:val="right" w:pos="9026" w:leader="dot"/>
            </w:tabs>
            <w:rPr/>
          </w:pPr>
          <w:hyperlink w:anchor="__RefHeading___Toc1296831_372815092">
            <w:r>
              <w:rPr>
                <w:webHidden/>
                <w:rStyle w:val="IndexLink"/>
              </w:rPr>
              <w:t>33</w:t>
            </w:r>
            <w:r>
              <w:rPr>
                <w:rStyle w:val="IndexLink"/>
                <w:rtl w:val="true"/>
              </w:rPr>
              <w:t xml:space="preserve">- </w:t>
            </w:r>
            <w:r>
              <w:rPr>
                <w:rStyle w:val="IndexLink"/>
                <w:rtl w:val="true"/>
              </w:rPr>
              <w:t>منفعت طلبى منافقان صدراسلام</w:t>
            </w:r>
            <w:r>
              <w:rPr>
                <w:rStyle w:val="IndexLink"/>
                <w:rtl w:val="true"/>
              </w:rPr>
              <w:tab/>
            </w:r>
            <w:r>
              <w:rPr>
                <w:rStyle w:val="IndexLink"/>
              </w:rPr>
              <w:t>57</w:t>
            </w:r>
          </w:hyperlink>
        </w:p>
        <w:p>
          <w:pPr>
            <w:pStyle w:val="Contents3"/>
            <w:tabs>
              <w:tab w:val="clear" w:pos="8459"/>
              <w:tab w:val="right" w:pos="9026" w:leader="dot"/>
            </w:tabs>
            <w:rPr/>
          </w:pPr>
          <w:hyperlink w:anchor="__RefHeading___Toc1296833_372815092">
            <w:r>
              <w:rPr>
                <w:webHidden/>
                <w:rStyle w:val="IndexLink"/>
              </w:rPr>
              <w:t>34</w:t>
            </w:r>
            <w:r>
              <w:rPr>
                <w:rStyle w:val="IndexLink"/>
                <w:rtl w:val="true"/>
              </w:rPr>
              <w:t xml:space="preserve">- </w:t>
            </w:r>
            <w:r>
              <w:rPr>
                <w:rStyle w:val="IndexLink"/>
                <w:rtl w:val="true"/>
              </w:rPr>
              <w:t>منفعت عمل</w:t>
            </w:r>
            <w:r>
              <w:rPr>
                <w:rStyle w:val="IndexLink"/>
                <w:rtl w:val="true"/>
              </w:rPr>
              <w:tab/>
            </w:r>
            <w:r>
              <w:rPr>
                <w:rStyle w:val="IndexLink"/>
              </w:rPr>
              <w:t>58</w:t>
            </w:r>
          </w:hyperlink>
        </w:p>
        <w:p>
          <w:pPr>
            <w:pStyle w:val="Contents3"/>
            <w:tabs>
              <w:tab w:val="clear" w:pos="8459"/>
              <w:tab w:val="right" w:pos="9026" w:leader="dot"/>
            </w:tabs>
            <w:rPr/>
          </w:pPr>
          <w:hyperlink w:anchor="__RefHeading___Toc1296835_372815092">
            <w:r>
              <w:rPr>
                <w:webHidden/>
                <w:rStyle w:val="IndexLink"/>
              </w:rPr>
              <w:t>35</w:t>
            </w:r>
            <w:r>
              <w:rPr>
                <w:rStyle w:val="IndexLink"/>
                <w:rtl w:val="true"/>
              </w:rPr>
              <w:t xml:space="preserve">- </w:t>
            </w:r>
            <w:r>
              <w:rPr>
                <w:rStyle w:val="IndexLink"/>
                <w:rtl w:val="true"/>
              </w:rPr>
              <w:t>منفعت هدايت</w:t>
            </w:r>
            <w:r>
              <w:rPr>
                <w:rStyle w:val="IndexLink"/>
                <w:rtl w:val="true"/>
              </w:rPr>
              <w:tab/>
            </w:r>
            <w:r>
              <w:rPr>
                <w:rStyle w:val="IndexLink"/>
              </w:rPr>
              <w:t>58</w:t>
            </w:r>
          </w:hyperlink>
        </w:p>
        <w:p>
          <w:pPr>
            <w:pStyle w:val="Contents3"/>
            <w:tabs>
              <w:tab w:val="clear" w:pos="8459"/>
              <w:tab w:val="right" w:pos="9026" w:leader="dot"/>
            </w:tabs>
            <w:rPr/>
          </w:pPr>
          <w:hyperlink w:anchor="__RefHeading___Toc1296837_372815092">
            <w:r>
              <w:rPr>
                <w:webHidden/>
                <w:rStyle w:val="IndexLink"/>
              </w:rPr>
              <w:t>36</w:t>
            </w:r>
            <w:r>
              <w:rPr>
                <w:rStyle w:val="IndexLink"/>
                <w:rtl w:val="true"/>
              </w:rPr>
              <w:t xml:space="preserve">- </w:t>
            </w:r>
            <w:r>
              <w:rPr>
                <w:rStyle w:val="IndexLink"/>
                <w:rtl w:val="true"/>
              </w:rPr>
              <w:t>آثار منفعت طلبى</w:t>
            </w:r>
            <w:r>
              <w:rPr>
                <w:rStyle w:val="IndexLink"/>
                <w:rtl w:val="true"/>
              </w:rPr>
              <w:tab/>
            </w:r>
            <w:r>
              <w:rPr>
                <w:rStyle w:val="IndexLink"/>
              </w:rPr>
              <w:t>58</w:t>
            </w:r>
          </w:hyperlink>
        </w:p>
        <w:p>
          <w:pPr>
            <w:pStyle w:val="Contents3"/>
            <w:tabs>
              <w:tab w:val="clear" w:pos="8459"/>
              <w:tab w:val="right" w:pos="9026" w:leader="dot"/>
            </w:tabs>
            <w:rPr/>
          </w:pPr>
          <w:hyperlink w:anchor="__RefHeading___Toc1296839_372815092">
            <w:r>
              <w:rPr>
                <w:webHidden/>
                <w:rStyle w:val="IndexLink"/>
              </w:rPr>
              <w:t>37</w:t>
            </w:r>
            <w:r>
              <w:rPr>
                <w:rStyle w:val="IndexLink"/>
                <w:rtl w:val="true"/>
              </w:rPr>
              <w:t xml:space="preserve">- </w:t>
            </w:r>
            <w:r>
              <w:rPr>
                <w:rStyle w:val="IndexLink"/>
                <w:rtl w:val="true"/>
              </w:rPr>
              <w:t>آثار منفعت طلبى انسان</w:t>
            </w:r>
            <w:r>
              <w:rPr>
                <w:rStyle w:val="IndexLink"/>
                <w:rtl w:val="true"/>
              </w:rPr>
              <w:tab/>
            </w:r>
            <w:r>
              <w:rPr>
                <w:rStyle w:val="IndexLink"/>
              </w:rPr>
              <w:t>59</w:t>
            </w:r>
          </w:hyperlink>
        </w:p>
        <w:p>
          <w:pPr>
            <w:pStyle w:val="Contents3"/>
            <w:tabs>
              <w:tab w:val="clear" w:pos="8459"/>
              <w:tab w:val="right" w:pos="9026" w:leader="dot"/>
            </w:tabs>
            <w:rPr/>
          </w:pPr>
          <w:hyperlink w:anchor="__RefHeading___Toc1296841_372815092">
            <w:r>
              <w:rPr>
                <w:webHidden/>
                <w:rStyle w:val="IndexLink"/>
              </w:rPr>
              <w:t>38</w:t>
            </w:r>
            <w:r>
              <w:rPr>
                <w:rStyle w:val="IndexLink"/>
                <w:rtl w:val="true"/>
              </w:rPr>
              <w:t xml:space="preserve">- </w:t>
            </w:r>
            <w:r>
              <w:rPr>
                <w:rStyle w:val="IndexLink"/>
                <w:rtl w:val="true"/>
              </w:rPr>
              <w:t>آثار منفعت طلبى منافقان</w:t>
            </w:r>
            <w:r>
              <w:rPr>
                <w:rStyle w:val="IndexLink"/>
                <w:rtl w:val="true"/>
              </w:rPr>
              <w:tab/>
            </w:r>
            <w:r>
              <w:rPr>
                <w:rStyle w:val="IndexLink"/>
              </w:rPr>
              <w:t>59</w:t>
            </w:r>
          </w:hyperlink>
        </w:p>
        <w:p>
          <w:pPr>
            <w:pStyle w:val="Contents3"/>
            <w:tabs>
              <w:tab w:val="clear" w:pos="8459"/>
              <w:tab w:val="right" w:pos="9026" w:leader="dot"/>
            </w:tabs>
            <w:rPr/>
          </w:pPr>
          <w:hyperlink w:anchor="__RefHeading___Toc1296843_372815092">
            <w:r>
              <w:rPr>
                <w:webHidden/>
                <w:rStyle w:val="IndexLink"/>
              </w:rPr>
              <w:t>39</w:t>
            </w:r>
            <w:r>
              <w:rPr>
                <w:rStyle w:val="IndexLink"/>
                <w:rtl w:val="true"/>
              </w:rPr>
              <w:t xml:space="preserve">- </w:t>
            </w:r>
            <w:r>
              <w:rPr>
                <w:rStyle w:val="IndexLink"/>
                <w:rtl w:val="true"/>
              </w:rPr>
              <w:t>منفعت طلبى اشراف</w:t>
            </w:r>
            <w:r>
              <w:rPr>
                <w:rStyle w:val="IndexLink"/>
                <w:rtl w:val="true"/>
              </w:rPr>
              <w:tab/>
            </w:r>
            <w:r>
              <w:rPr>
                <w:rStyle w:val="IndexLink"/>
              </w:rPr>
              <w:t>60</w:t>
            </w:r>
          </w:hyperlink>
        </w:p>
        <w:p>
          <w:pPr>
            <w:pStyle w:val="Contents3"/>
            <w:tabs>
              <w:tab w:val="clear" w:pos="8459"/>
              <w:tab w:val="right" w:pos="9026" w:leader="dot"/>
            </w:tabs>
            <w:rPr/>
          </w:pPr>
          <w:hyperlink w:anchor="__RefHeading___Toc1296845_372815092">
            <w:r>
              <w:rPr>
                <w:webHidden/>
                <w:rStyle w:val="IndexLink"/>
              </w:rPr>
              <w:t>40</w:t>
            </w:r>
            <w:r>
              <w:rPr>
                <w:rStyle w:val="IndexLink"/>
                <w:rtl w:val="true"/>
              </w:rPr>
              <w:t xml:space="preserve">- </w:t>
            </w:r>
            <w:r>
              <w:rPr>
                <w:rStyle w:val="IndexLink"/>
                <w:rtl w:val="true"/>
              </w:rPr>
              <w:t>منفعت طلبى انسان</w:t>
            </w:r>
            <w:r>
              <w:rPr>
                <w:rStyle w:val="IndexLink"/>
                <w:rtl w:val="true"/>
              </w:rPr>
              <w:tab/>
            </w:r>
            <w:r>
              <w:rPr>
                <w:rStyle w:val="IndexLink"/>
              </w:rPr>
              <w:t>60</w:t>
            </w:r>
          </w:hyperlink>
        </w:p>
        <w:p>
          <w:pPr>
            <w:pStyle w:val="Contents3"/>
            <w:tabs>
              <w:tab w:val="clear" w:pos="8459"/>
              <w:tab w:val="right" w:pos="9026" w:leader="dot"/>
            </w:tabs>
            <w:rPr/>
          </w:pPr>
          <w:hyperlink w:anchor="__RefHeading___Toc1296847_372815092">
            <w:r>
              <w:rPr>
                <w:webHidden/>
                <w:rStyle w:val="IndexLink"/>
              </w:rPr>
              <w:t>41</w:t>
            </w:r>
            <w:r>
              <w:rPr>
                <w:rStyle w:val="IndexLink"/>
                <w:rtl w:val="true"/>
              </w:rPr>
              <w:t xml:space="preserve">- </w:t>
            </w:r>
            <w:r>
              <w:rPr>
                <w:rStyle w:val="IndexLink"/>
                <w:rtl w:val="true"/>
              </w:rPr>
              <w:t>منفعت طلبى اهل مدين</w:t>
            </w:r>
            <w:r>
              <w:rPr>
                <w:rStyle w:val="IndexLink"/>
                <w:rtl w:val="true"/>
              </w:rPr>
              <w:tab/>
            </w:r>
            <w:r>
              <w:rPr>
                <w:rStyle w:val="IndexLink"/>
              </w:rPr>
              <w:t>62</w:t>
            </w:r>
          </w:hyperlink>
        </w:p>
        <w:p>
          <w:pPr>
            <w:pStyle w:val="Contents3"/>
            <w:tabs>
              <w:tab w:val="clear" w:pos="8459"/>
              <w:tab w:val="right" w:pos="9026" w:leader="dot"/>
            </w:tabs>
            <w:rPr/>
          </w:pPr>
          <w:hyperlink w:anchor="__RefHeading___Toc1296849_372815092">
            <w:r>
              <w:rPr>
                <w:webHidden/>
                <w:rStyle w:val="IndexLink"/>
              </w:rPr>
              <w:t>42</w:t>
            </w:r>
            <w:r>
              <w:rPr>
                <w:rStyle w:val="IndexLink"/>
                <w:rtl w:val="true"/>
              </w:rPr>
              <w:t xml:space="preserve">- </w:t>
            </w:r>
            <w:r>
              <w:rPr>
                <w:rStyle w:val="IndexLink"/>
                <w:rtl w:val="true"/>
              </w:rPr>
              <w:t>منفعت طلبى جادوگران فرعون</w:t>
            </w:r>
            <w:r>
              <w:rPr>
                <w:rStyle w:val="IndexLink"/>
                <w:rtl w:val="true"/>
              </w:rPr>
              <w:tab/>
            </w:r>
            <w:r>
              <w:rPr>
                <w:rStyle w:val="IndexLink"/>
              </w:rPr>
              <w:t>62</w:t>
            </w:r>
          </w:hyperlink>
        </w:p>
        <w:p>
          <w:pPr>
            <w:pStyle w:val="Contents3"/>
            <w:tabs>
              <w:tab w:val="clear" w:pos="8459"/>
              <w:tab w:val="right" w:pos="9026" w:leader="dot"/>
            </w:tabs>
            <w:rPr/>
          </w:pPr>
          <w:hyperlink w:anchor="__RefHeading___Toc1296851_372815092">
            <w:r>
              <w:rPr>
                <w:webHidden/>
                <w:rStyle w:val="IndexLink"/>
              </w:rPr>
              <w:t>43</w:t>
            </w:r>
            <w:r>
              <w:rPr>
                <w:rStyle w:val="IndexLink"/>
                <w:rtl w:val="true"/>
              </w:rPr>
              <w:t xml:space="preserve">- </w:t>
            </w:r>
            <w:r>
              <w:rPr>
                <w:rStyle w:val="IndexLink"/>
                <w:rtl w:val="true"/>
              </w:rPr>
              <w:t>منفعت طلبى در تبليغ</w:t>
            </w:r>
            <w:r>
              <w:rPr>
                <w:rStyle w:val="IndexLink"/>
                <w:rtl w:val="true"/>
              </w:rPr>
              <w:tab/>
            </w:r>
            <w:r>
              <w:rPr>
                <w:rStyle w:val="IndexLink"/>
              </w:rPr>
              <w:t>62</w:t>
            </w:r>
          </w:hyperlink>
        </w:p>
        <w:p>
          <w:pPr>
            <w:pStyle w:val="Contents3"/>
            <w:tabs>
              <w:tab w:val="clear" w:pos="8459"/>
              <w:tab w:val="right" w:pos="9026" w:leader="dot"/>
            </w:tabs>
            <w:rPr/>
          </w:pPr>
          <w:hyperlink w:anchor="__RefHeading___Toc1296853_372815092">
            <w:r>
              <w:rPr>
                <w:webHidden/>
                <w:rStyle w:val="IndexLink"/>
              </w:rPr>
              <w:t>44</w:t>
            </w:r>
            <w:r>
              <w:rPr>
                <w:rStyle w:val="IndexLink"/>
                <w:rtl w:val="true"/>
              </w:rPr>
              <w:t xml:space="preserve">- </w:t>
            </w:r>
            <w:r>
              <w:rPr>
                <w:rStyle w:val="IndexLink"/>
                <w:rtl w:val="true"/>
              </w:rPr>
              <w:t>منفعت طلبى دنياطلبان</w:t>
            </w:r>
            <w:r>
              <w:rPr>
                <w:rStyle w:val="IndexLink"/>
                <w:rtl w:val="true"/>
              </w:rPr>
              <w:tab/>
            </w:r>
            <w:r>
              <w:rPr>
                <w:rStyle w:val="IndexLink"/>
              </w:rPr>
              <w:t>62</w:t>
            </w:r>
          </w:hyperlink>
        </w:p>
        <w:p>
          <w:pPr>
            <w:pStyle w:val="Contents3"/>
            <w:tabs>
              <w:tab w:val="clear" w:pos="8459"/>
              <w:tab w:val="right" w:pos="9026" w:leader="dot"/>
            </w:tabs>
            <w:rPr/>
          </w:pPr>
          <w:hyperlink w:anchor="__RefHeading___Toc1296855_372815092">
            <w:r>
              <w:rPr>
                <w:webHidden/>
                <w:rStyle w:val="IndexLink"/>
              </w:rPr>
              <w:t>45</w:t>
            </w:r>
            <w:r>
              <w:rPr>
                <w:rStyle w:val="IndexLink"/>
                <w:rtl w:val="true"/>
              </w:rPr>
              <w:t xml:space="preserve">- </w:t>
            </w:r>
            <w:r>
              <w:rPr>
                <w:rStyle w:val="IndexLink"/>
                <w:rtl w:val="true"/>
              </w:rPr>
              <w:t>منفعت طلبى فرعون</w:t>
            </w:r>
            <w:r>
              <w:rPr>
                <w:rStyle w:val="IndexLink"/>
                <w:rtl w:val="true"/>
              </w:rPr>
              <w:tab/>
            </w:r>
            <w:r>
              <w:rPr>
                <w:rStyle w:val="IndexLink"/>
              </w:rPr>
              <w:t>63</w:t>
            </w:r>
          </w:hyperlink>
        </w:p>
        <w:p>
          <w:pPr>
            <w:pStyle w:val="Contents3"/>
            <w:tabs>
              <w:tab w:val="clear" w:pos="8459"/>
              <w:tab w:val="right" w:pos="9026" w:leader="dot"/>
            </w:tabs>
            <w:rPr/>
          </w:pPr>
          <w:hyperlink w:anchor="__RefHeading___Toc1296857_372815092">
            <w:r>
              <w:rPr>
                <w:webHidden/>
                <w:rStyle w:val="IndexLink"/>
              </w:rPr>
              <w:t>46</w:t>
            </w:r>
            <w:r>
              <w:rPr>
                <w:rStyle w:val="IndexLink"/>
                <w:rtl w:val="true"/>
              </w:rPr>
              <w:t xml:space="preserve">- </w:t>
            </w:r>
            <w:r>
              <w:rPr>
                <w:rStyle w:val="IndexLink"/>
                <w:rtl w:val="true"/>
              </w:rPr>
              <w:t>منفعت طلبى مشركان</w:t>
            </w:r>
            <w:r>
              <w:rPr>
                <w:rStyle w:val="IndexLink"/>
                <w:rtl w:val="true"/>
              </w:rPr>
              <w:tab/>
            </w:r>
            <w:r>
              <w:rPr>
                <w:rStyle w:val="IndexLink"/>
              </w:rPr>
              <w:t>63</w:t>
            </w:r>
          </w:hyperlink>
        </w:p>
        <w:p>
          <w:pPr>
            <w:pStyle w:val="Contents3"/>
            <w:tabs>
              <w:tab w:val="clear" w:pos="8459"/>
              <w:tab w:val="right" w:pos="9026" w:leader="dot"/>
            </w:tabs>
            <w:rPr/>
          </w:pPr>
          <w:hyperlink w:anchor="__RefHeading___Toc1296859_372815092">
            <w:r>
              <w:rPr>
                <w:webHidden/>
                <w:rStyle w:val="IndexLink"/>
              </w:rPr>
              <w:t>47</w:t>
            </w:r>
            <w:r>
              <w:rPr>
                <w:rStyle w:val="IndexLink"/>
                <w:rtl w:val="true"/>
              </w:rPr>
              <w:t xml:space="preserve">- </w:t>
            </w:r>
            <w:r>
              <w:rPr>
                <w:rStyle w:val="IndexLink"/>
                <w:rtl w:val="true"/>
              </w:rPr>
              <w:t>منفعت طلبى مشركان صدر اسلام</w:t>
            </w:r>
            <w:r>
              <w:rPr>
                <w:rStyle w:val="IndexLink"/>
                <w:rtl w:val="true"/>
              </w:rPr>
              <w:tab/>
            </w:r>
            <w:r>
              <w:rPr>
                <w:rStyle w:val="IndexLink"/>
              </w:rPr>
              <w:t>63</w:t>
            </w:r>
          </w:hyperlink>
        </w:p>
        <w:p>
          <w:pPr>
            <w:pStyle w:val="Contents3"/>
            <w:tabs>
              <w:tab w:val="clear" w:pos="8459"/>
              <w:tab w:val="right" w:pos="9026" w:leader="dot"/>
            </w:tabs>
            <w:rPr/>
          </w:pPr>
          <w:hyperlink w:anchor="__RefHeading___Toc1296861_372815092">
            <w:r>
              <w:rPr>
                <w:webHidden/>
                <w:rStyle w:val="IndexLink"/>
              </w:rPr>
              <w:t>48</w:t>
            </w:r>
            <w:r>
              <w:rPr>
                <w:rStyle w:val="IndexLink"/>
                <w:rtl w:val="true"/>
              </w:rPr>
              <w:t xml:space="preserve">- </w:t>
            </w:r>
            <w:r>
              <w:rPr>
                <w:rStyle w:val="IndexLink"/>
                <w:rtl w:val="true"/>
              </w:rPr>
              <w:t>منفعت طلبى مشركان مكه</w:t>
            </w:r>
            <w:r>
              <w:rPr>
                <w:rStyle w:val="IndexLink"/>
                <w:rtl w:val="true"/>
              </w:rPr>
              <w:tab/>
            </w:r>
            <w:r>
              <w:rPr>
                <w:rStyle w:val="IndexLink"/>
              </w:rPr>
              <w:t>64</w:t>
            </w:r>
          </w:hyperlink>
        </w:p>
        <w:p>
          <w:pPr>
            <w:pStyle w:val="Contents3"/>
            <w:tabs>
              <w:tab w:val="clear" w:pos="8459"/>
              <w:tab w:val="right" w:pos="9026" w:leader="dot"/>
            </w:tabs>
            <w:rPr/>
          </w:pPr>
          <w:hyperlink w:anchor="__RefHeading___Toc1296863_372815092">
            <w:r>
              <w:rPr>
                <w:webHidden/>
                <w:rStyle w:val="IndexLink"/>
              </w:rPr>
              <w:t>49</w:t>
            </w:r>
            <w:r>
              <w:rPr>
                <w:rStyle w:val="IndexLink"/>
                <w:rtl w:val="true"/>
              </w:rPr>
              <w:t xml:space="preserve">- </w:t>
            </w:r>
            <w:r>
              <w:rPr>
                <w:rStyle w:val="IndexLink"/>
                <w:rtl w:val="true"/>
              </w:rPr>
              <w:t>منفعت طلبى منافقان</w:t>
            </w:r>
            <w:r>
              <w:rPr>
                <w:rStyle w:val="IndexLink"/>
                <w:rtl w:val="true"/>
              </w:rPr>
              <w:tab/>
            </w:r>
            <w:r>
              <w:rPr>
                <w:rStyle w:val="IndexLink"/>
              </w:rPr>
              <w:t>64</w:t>
            </w:r>
          </w:hyperlink>
        </w:p>
        <w:p>
          <w:pPr>
            <w:pStyle w:val="Contents3"/>
            <w:tabs>
              <w:tab w:val="clear" w:pos="8459"/>
              <w:tab w:val="right" w:pos="9026" w:leader="dot"/>
            </w:tabs>
            <w:rPr/>
          </w:pPr>
          <w:hyperlink w:anchor="__RefHeading___Toc1296865_372815092">
            <w:r>
              <w:rPr>
                <w:webHidden/>
                <w:rStyle w:val="IndexLink"/>
              </w:rPr>
              <w:t>50</w:t>
            </w:r>
            <w:r>
              <w:rPr>
                <w:rStyle w:val="IndexLink"/>
                <w:rtl w:val="true"/>
              </w:rPr>
              <w:t xml:space="preserve">- </w:t>
            </w:r>
            <w:r>
              <w:rPr>
                <w:rStyle w:val="IndexLink"/>
                <w:rtl w:val="true"/>
              </w:rPr>
              <w:t>منفعت طلبى منافقان صدراسلام</w:t>
            </w:r>
            <w:r>
              <w:rPr>
                <w:rStyle w:val="IndexLink"/>
                <w:rtl w:val="true"/>
              </w:rPr>
              <w:tab/>
            </w:r>
            <w:r>
              <w:rPr>
                <w:rStyle w:val="IndexLink"/>
              </w:rPr>
              <w:t>65</w:t>
            </w:r>
          </w:hyperlink>
        </w:p>
        <w:p>
          <w:pPr>
            <w:pStyle w:val="Contents2"/>
            <w:tabs>
              <w:tab w:val="clear" w:pos="8743"/>
              <w:tab w:val="right" w:pos="9026" w:leader="dot"/>
            </w:tabs>
            <w:rPr/>
          </w:pPr>
          <w:hyperlink w:anchor="__RefHeading___Toc1296867_372815092">
            <w:r>
              <w:rPr>
                <w:webHidden/>
                <w:rStyle w:val="IndexLink"/>
              </w:rPr>
              <w:t>6</w:t>
            </w:r>
            <w:r>
              <w:rPr>
                <w:rStyle w:val="IndexLink"/>
                <w:rtl w:val="true"/>
              </w:rPr>
              <w:t xml:space="preserve">- </w:t>
            </w:r>
            <w:r>
              <w:rPr>
                <w:rStyle w:val="IndexLink"/>
                <w:rtl w:val="true"/>
              </w:rPr>
              <w:t>منكر</w:t>
            </w:r>
            <w:r>
              <w:rPr>
                <w:rStyle w:val="IndexLink"/>
                <w:rtl w:val="true"/>
              </w:rPr>
              <w:tab/>
            </w:r>
            <w:r>
              <w:rPr>
                <w:rStyle w:val="IndexLink"/>
              </w:rPr>
              <w:t>66</w:t>
            </w:r>
          </w:hyperlink>
        </w:p>
        <w:p>
          <w:pPr>
            <w:pStyle w:val="Contents3"/>
            <w:tabs>
              <w:tab w:val="clear" w:pos="8459"/>
              <w:tab w:val="right" w:pos="9026" w:leader="dot"/>
            </w:tabs>
            <w:rPr/>
          </w:pPr>
          <w:hyperlink w:anchor="__RefHeading___Toc1296869_372815092">
            <w:r>
              <w:rPr>
                <w:webHidden/>
                <w:rStyle w:val="IndexLink"/>
              </w:rPr>
              <w:t>1</w:t>
            </w:r>
            <w:r>
              <w:rPr>
                <w:rStyle w:val="IndexLink"/>
                <w:rtl w:val="true"/>
              </w:rPr>
              <w:t xml:space="preserve">- </w:t>
            </w:r>
            <w:r>
              <w:rPr>
                <w:rStyle w:val="IndexLink"/>
                <w:rtl w:val="true"/>
              </w:rPr>
              <w:t>آثار اجتماعى نهى از منكر</w:t>
            </w:r>
            <w:r>
              <w:rPr>
                <w:rStyle w:val="IndexLink"/>
                <w:rtl w:val="true"/>
              </w:rPr>
              <w:tab/>
            </w:r>
            <w:r>
              <w:rPr>
                <w:rStyle w:val="IndexLink"/>
              </w:rPr>
              <w:t>66</w:t>
            </w:r>
          </w:hyperlink>
        </w:p>
        <w:p>
          <w:pPr>
            <w:pStyle w:val="Contents3"/>
            <w:tabs>
              <w:tab w:val="clear" w:pos="8459"/>
              <w:tab w:val="right" w:pos="9026" w:leader="dot"/>
            </w:tabs>
            <w:rPr/>
          </w:pPr>
          <w:hyperlink w:anchor="__RefHeading___Toc1296871_372815092">
            <w:r>
              <w:rPr>
                <w:webHidden/>
                <w:rStyle w:val="IndexLink"/>
              </w:rPr>
              <w:t>2</w:t>
            </w:r>
            <w:r>
              <w:rPr>
                <w:rStyle w:val="IndexLink"/>
                <w:rtl w:val="true"/>
              </w:rPr>
              <w:t xml:space="preserve">- </w:t>
            </w:r>
            <w:r>
              <w:rPr>
                <w:rStyle w:val="IndexLink"/>
                <w:rtl w:val="true"/>
              </w:rPr>
              <w:t>آثار امر به منكر</w:t>
            </w:r>
            <w:r>
              <w:rPr>
                <w:rStyle w:val="IndexLink"/>
                <w:rtl w:val="true"/>
              </w:rPr>
              <w:tab/>
            </w:r>
            <w:r>
              <w:rPr>
                <w:rStyle w:val="IndexLink"/>
              </w:rPr>
              <w:t>66</w:t>
            </w:r>
          </w:hyperlink>
        </w:p>
        <w:p>
          <w:pPr>
            <w:pStyle w:val="Contents2"/>
            <w:tabs>
              <w:tab w:val="clear" w:pos="8743"/>
              <w:tab w:val="right" w:pos="9026" w:leader="dot"/>
            </w:tabs>
            <w:rPr/>
          </w:pPr>
          <w:hyperlink w:anchor="__RefHeading___Toc1296873_372815092">
            <w:r>
              <w:rPr>
                <w:webHidden/>
                <w:rStyle w:val="IndexLink"/>
              </w:rPr>
              <w:t>7</w:t>
            </w:r>
            <w:r>
              <w:rPr>
                <w:rStyle w:val="IndexLink"/>
                <w:rtl w:val="true"/>
              </w:rPr>
              <w:t xml:space="preserve">- </w:t>
            </w:r>
            <w:r>
              <w:rPr>
                <w:rStyle w:val="IndexLink"/>
                <w:rtl w:val="true"/>
              </w:rPr>
              <w:t>مني</w:t>
            </w:r>
            <w:r>
              <w:rPr>
                <w:rStyle w:val="IndexLink"/>
                <w:rtl w:val="true"/>
              </w:rPr>
              <w:tab/>
            </w:r>
            <w:r>
              <w:rPr>
                <w:rStyle w:val="IndexLink"/>
              </w:rPr>
              <w:t>95</w:t>
            </w:r>
          </w:hyperlink>
        </w:p>
        <w:p>
          <w:pPr>
            <w:pStyle w:val="Contents3"/>
            <w:tabs>
              <w:tab w:val="clear" w:pos="8459"/>
              <w:tab w:val="right" w:pos="9026" w:leader="dot"/>
            </w:tabs>
            <w:rPr/>
          </w:pPr>
          <w:hyperlink w:anchor="__RefHeading___Toc1296875_372815092">
            <w:r>
              <w:rPr>
                <w:webHidden/>
                <w:rStyle w:val="IndexLink"/>
              </w:rPr>
              <w:t>1</w:t>
            </w:r>
            <w:r>
              <w:rPr>
                <w:rStyle w:val="IndexLink"/>
                <w:rtl w:val="true"/>
              </w:rPr>
              <w:t xml:space="preserve">- </w:t>
            </w:r>
            <w:r>
              <w:rPr>
                <w:rStyle w:val="IndexLink"/>
                <w:rtl w:val="true"/>
              </w:rPr>
              <w:t>تبديل منى به علقه</w:t>
            </w:r>
            <w:r>
              <w:rPr>
                <w:rStyle w:val="IndexLink"/>
                <w:rtl w:val="true"/>
              </w:rPr>
              <w:tab/>
            </w:r>
            <w:r>
              <w:rPr>
                <w:rStyle w:val="IndexLink"/>
              </w:rPr>
              <w:t>95</w:t>
            </w:r>
          </w:hyperlink>
        </w:p>
        <w:p>
          <w:pPr>
            <w:pStyle w:val="Contents3"/>
            <w:tabs>
              <w:tab w:val="clear" w:pos="8459"/>
              <w:tab w:val="right" w:pos="9026" w:leader="dot"/>
            </w:tabs>
            <w:rPr/>
          </w:pPr>
          <w:hyperlink w:anchor="__RefHeading___Toc1296877_372815092">
            <w:r>
              <w:rPr>
                <w:webHidden/>
                <w:rStyle w:val="IndexLink"/>
              </w:rPr>
              <w:t>2</w:t>
            </w:r>
            <w:r>
              <w:rPr>
                <w:rStyle w:val="IndexLink"/>
                <w:rtl w:val="true"/>
              </w:rPr>
              <w:t xml:space="preserve">- </w:t>
            </w:r>
            <w:r>
              <w:rPr>
                <w:rStyle w:val="IndexLink"/>
                <w:rtl w:val="true"/>
              </w:rPr>
              <w:t>خلقت از منى</w:t>
            </w:r>
            <w:r>
              <w:rPr>
                <w:rStyle w:val="IndexLink"/>
                <w:rtl w:val="true"/>
              </w:rPr>
              <w:tab/>
            </w:r>
            <w:r>
              <w:rPr>
                <w:rStyle w:val="IndexLink"/>
              </w:rPr>
              <w:t>95</w:t>
            </w:r>
          </w:hyperlink>
        </w:p>
        <w:p>
          <w:pPr>
            <w:pStyle w:val="Contents3"/>
            <w:tabs>
              <w:tab w:val="clear" w:pos="8459"/>
              <w:tab w:val="right" w:pos="9026" w:leader="dot"/>
            </w:tabs>
            <w:rPr/>
          </w:pPr>
          <w:hyperlink w:anchor="__RefHeading___Toc1296879_372815092">
            <w:r>
              <w:rPr>
                <w:webHidden/>
                <w:rStyle w:val="IndexLink"/>
              </w:rPr>
              <w:t>3</w:t>
            </w:r>
            <w:r>
              <w:rPr>
                <w:rStyle w:val="IndexLink"/>
                <w:rtl w:val="true"/>
              </w:rPr>
              <w:t xml:space="preserve">- </w:t>
            </w:r>
            <w:r>
              <w:rPr>
                <w:rStyle w:val="IndexLink"/>
                <w:rtl w:val="true"/>
              </w:rPr>
              <w:t>شگفتى خلقت از منى</w:t>
            </w:r>
            <w:r>
              <w:rPr>
                <w:rStyle w:val="IndexLink"/>
                <w:rtl w:val="true"/>
              </w:rPr>
              <w:tab/>
            </w:r>
            <w:r>
              <w:rPr>
                <w:rStyle w:val="IndexLink"/>
              </w:rPr>
              <w:t>95</w:t>
            </w:r>
          </w:hyperlink>
        </w:p>
        <w:p>
          <w:pPr>
            <w:pStyle w:val="Contents3"/>
            <w:tabs>
              <w:tab w:val="clear" w:pos="8459"/>
              <w:tab w:val="right" w:pos="9026" w:leader="dot"/>
            </w:tabs>
            <w:rPr/>
          </w:pPr>
          <w:hyperlink w:anchor="__RefHeading___Toc1296881_372815092">
            <w:r>
              <w:rPr>
                <w:webHidden/>
                <w:rStyle w:val="IndexLink"/>
              </w:rPr>
              <w:t>4</w:t>
            </w:r>
            <w:r>
              <w:rPr>
                <w:rStyle w:val="IndexLink"/>
                <w:rtl w:val="true"/>
              </w:rPr>
              <w:t xml:space="preserve">- </w:t>
            </w:r>
            <w:r>
              <w:rPr>
                <w:rStyle w:val="IndexLink"/>
                <w:rtl w:val="true"/>
              </w:rPr>
              <w:t>مكان پيدايش منى</w:t>
            </w:r>
            <w:r>
              <w:rPr>
                <w:rStyle w:val="IndexLink"/>
                <w:rtl w:val="true"/>
              </w:rPr>
              <w:tab/>
            </w:r>
            <w:r>
              <w:rPr>
                <w:rStyle w:val="IndexLink"/>
              </w:rPr>
              <w:t>96</w:t>
            </w:r>
          </w:hyperlink>
        </w:p>
        <w:p>
          <w:pPr>
            <w:pStyle w:val="Contents3"/>
            <w:tabs>
              <w:tab w:val="clear" w:pos="8459"/>
              <w:tab w:val="right" w:pos="9026" w:leader="dot"/>
            </w:tabs>
            <w:rPr/>
          </w:pPr>
          <w:hyperlink w:anchor="__RefHeading___Toc1296883_372815092">
            <w:r>
              <w:rPr>
                <w:webHidden/>
                <w:rStyle w:val="IndexLink"/>
              </w:rPr>
              <w:t>5</w:t>
            </w:r>
            <w:r>
              <w:rPr>
                <w:rStyle w:val="IndexLink"/>
                <w:rtl w:val="true"/>
              </w:rPr>
              <w:t xml:space="preserve">- </w:t>
            </w:r>
            <w:r>
              <w:rPr>
                <w:rStyle w:val="IndexLink"/>
                <w:rtl w:val="true"/>
              </w:rPr>
              <w:t>مكان خروج منى</w:t>
            </w:r>
            <w:r>
              <w:rPr>
                <w:rStyle w:val="IndexLink"/>
                <w:rtl w:val="true"/>
              </w:rPr>
              <w:tab/>
            </w:r>
            <w:r>
              <w:rPr>
                <w:rStyle w:val="IndexLink"/>
              </w:rPr>
              <w:t>96</w:t>
            </w:r>
          </w:hyperlink>
        </w:p>
        <w:p>
          <w:pPr>
            <w:pStyle w:val="Contents3"/>
            <w:tabs>
              <w:tab w:val="clear" w:pos="8459"/>
              <w:tab w:val="right" w:pos="9026" w:leader="dot"/>
            </w:tabs>
            <w:rPr/>
          </w:pPr>
          <w:hyperlink w:anchor="__RefHeading___Toc1296885_372815092">
            <w:r>
              <w:rPr>
                <w:webHidden/>
                <w:rStyle w:val="IndexLink"/>
              </w:rPr>
              <w:t>6</w:t>
            </w:r>
            <w:r>
              <w:rPr>
                <w:rStyle w:val="IndexLink"/>
                <w:rtl w:val="true"/>
              </w:rPr>
              <w:t xml:space="preserve">- </w:t>
            </w:r>
            <w:r>
              <w:rPr>
                <w:rStyle w:val="IndexLink"/>
                <w:rtl w:val="true"/>
              </w:rPr>
              <w:t>نقش منى</w:t>
            </w:r>
            <w:r>
              <w:rPr>
                <w:rStyle w:val="IndexLink"/>
                <w:rtl w:val="true"/>
              </w:rPr>
              <w:tab/>
            </w:r>
            <w:r>
              <w:rPr>
                <w:rStyle w:val="IndexLink"/>
              </w:rPr>
              <w:t>96</w:t>
            </w:r>
          </w:hyperlink>
        </w:p>
        <w:p>
          <w:pPr>
            <w:pStyle w:val="Contents2"/>
            <w:tabs>
              <w:tab w:val="clear" w:pos="8743"/>
              <w:tab w:val="right" w:pos="9026" w:leader="dot"/>
            </w:tabs>
            <w:rPr/>
          </w:pPr>
          <w:hyperlink w:anchor="__RefHeading___Toc1296887_372815092">
            <w:r>
              <w:rPr>
                <w:webHidden/>
                <w:rStyle w:val="IndexLink"/>
              </w:rPr>
              <w:t>8</w:t>
            </w:r>
            <w:r>
              <w:rPr>
                <w:rStyle w:val="IndexLink"/>
                <w:rtl w:val="true"/>
              </w:rPr>
              <w:t xml:space="preserve">- </w:t>
            </w:r>
            <w:r>
              <w:rPr>
                <w:rStyle w:val="IndexLink"/>
                <w:rtl w:val="true"/>
              </w:rPr>
              <w:t>مواعظ</w:t>
            </w:r>
            <w:r>
              <w:rPr>
                <w:rStyle w:val="IndexLink"/>
                <w:rtl w:val="true"/>
              </w:rPr>
              <w:tab/>
            </w:r>
            <w:r>
              <w:rPr>
                <w:rStyle w:val="IndexLink"/>
              </w:rPr>
              <w:t>99</w:t>
            </w:r>
          </w:hyperlink>
        </w:p>
        <w:p>
          <w:pPr>
            <w:pStyle w:val="Contents3"/>
            <w:tabs>
              <w:tab w:val="clear" w:pos="8459"/>
              <w:tab w:val="right" w:pos="9026" w:leader="dot"/>
            </w:tabs>
            <w:rPr/>
          </w:pPr>
          <w:hyperlink w:anchor="__RefHeading___Toc1296889_372815092">
            <w:r>
              <w:rPr>
                <w:webHidden/>
                <w:rStyle w:val="IndexLink"/>
              </w:rPr>
              <w:t>1</w:t>
            </w:r>
            <w:r>
              <w:rPr>
                <w:rStyle w:val="IndexLink"/>
                <w:rtl w:val="true"/>
              </w:rPr>
              <w:t xml:space="preserve">- </w:t>
            </w:r>
            <w:r>
              <w:rPr>
                <w:rStyle w:val="IndexLink"/>
                <w:rtl w:val="true"/>
              </w:rPr>
              <w:t>بى تأثيرى مواعظ لوط</w:t>
            </w:r>
            <w:r>
              <w:rPr>
                <w:rStyle w:val="IndexLink"/>
                <w:rtl w:val="true"/>
              </w:rPr>
              <w:t>(</w:t>
            </w:r>
            <w:r>
              <w:rPr>
                <w:rStyle w:val="IndexLink"/>
                <w:rtl w:val="true"/>
              </w:rPr>
              <w:t>ع</w:t>
            </w:r>
            <w:r>
              <w:rPr>
                <w:rStyle w:val="IndexLink"/>
                <w:rtl w:val="true"/>
              </w:rPr>
              <w:t>)</w:t>
              <w:tab/>
            </w:r>
            <w:r>
              <w:rPr>
                <w:rStyle w:val="IndexLink"/>
              </w:rPr>
              <w:t>99</w:t>
            </w:r>
          </w:hyperlink>
        </w:p>
        <w:p>
          <w:pPr>
            <w:pStyle w:val="Contents3"/>
            <w:tabs>
              <w:tab w:val="clear" w:pos="8459"/>
              <w:tab w:val="right" w:pos="9026" w:leader="dot"/>
            </w:tabs>
            <w:rPr/>
          </w:pPr>
          <w:hyperlink w:anchor="__RefHeading___Toc1296891_372815092">
            <w:r>
              <w:rPr>
                <w:webHidden/>
                <w:rStyle w:val="IndexLink"/>
              </w:rPr>
              <w:t>2</w:t>
            </w:r>
            <w:r>
              <w:rPr>
                <w:rStyle w:val="IndexLink"/>
                <w:rtl w:val="true"/>
              </w:rPr>
              <w:t xml:space="preserve">- </w:t>
            </w:r>
            <w:r>
              <w:rPr>
                <w:rStyle w:val="IndexLink"/>
                <w:rtl w:val="true"/>
              </w:rPr>
              <w:t>بى تأثيرى مواعظ موسى</w:t>
            </w:r>
            <w:r>
              <w:rPr>
                <w:rStyle w:val="IndexLink"/>
                <w:rtl w:val="true"/>
              </w:rPr>
              <w:t>(</w:t>
            </w:r>
            <w:r>
              <w:rPr>
                <w:rStyle w:val="IndexLink"/>
                <w:rtl w:val="true"/>
              </w:rPr>
              <w:t>ع</w:t>
            </w:r>
            <w:r>
              <w:rPr>
                <w:rStyle w:val="IndexLink"/>
                <w:rtl w:val="true"/>
              </w:rPr>
              <w:t>)</w:t>
              <w:tab/>
            </w:r>
            <w:r>
              <w:rPr>
                <w:rStyle w:val="IndexLink"/>
              </w:rPr>
              <w:t>99</w:t>
            </w:r>
          </w:hyperlink>
        </w:p>
        <w:p>
          <w:pPr>
            <w:pStyle w:val="Contents3"/>
            <w:tabs>
              <w:tab w:val="clear" w:pos="8459"/>
              <w:tab w:val="right" w:pos="9026" w:leader="dot"/>
            </w:tabs>
            <w:rPr/>
          </w:pPr>
          <w:hyperlink w:anchor="__RefHeading___Toc1296893_372815092">
            <w:r>
              <w:rPr>
                <w:webHidden/>
                <w:rStyle w:val="IndexLink"/>
              </w:rPr>
              <w:t>3</w:t>
            </w:r>
            <w:r>
              <w:rPr>
                <w:rStyle w:val="IndexLink"/>
                <w:rtl w:val="true"/>
              </w:rPr>
              <w:t xml:space="preserve">- </w:t>
            </w:r>
            <w:r>
              <w:rPr>
                <w:rStyle w:val="IndexLink"/>
                <w:rtl w:val="true"/>
              </w:rPr>
              <w:t>بى تأثيرى مواعظ همنشين باغدار متكبر</w:t>
            </w:r>
            <w:r>
              <w:rPr>
                <w:rStyle w:val="IndexLink"/>
                <w:rtl w:val="true"/>
              </w:rPr>
              <w:tab/>
            </w:r>
            <w:r>
              <w:rPr>
                <w:rStyle w:val="IndexLink"/>
              </w:rPr>
              <w:t>99</w:t>
            </w:r>
          </w:hyperlink>
        </w:p>
        <w:p>
          <w:pPr>
            <w:pStyle w:val="Contents3"/>
            <w:tabs>
              <w:tab w:val="clear" w:pos="8459"/>
              <w:tab w:val="right" w:pos="9026" w:leader="dot"/>
            </w:tabs>
            <w:rPr/>
          </w:pPr>
          <w:hyperlink w:anchor="__RefHeading___Toc1296895_372815092">
            <w:r>
              <w:rPr>
                <w:webHidden/>
                <w:rStyle w:val="IndexLink"/>
              </w:rPr>
              <w:t>4</w:t>
            </w:r>
            <w:r>
              <w:rPr>
                <w:rStyle w:val="IndexLink"/>
                <w:rtl w:val="true"/>
              </w:rPr>
              <w:t xml:space="preserve">- </w:t>
            </w:r>
            <w:r>
              <w:rPr>
                <w:rStyle w:val="IndexLink"/>
                <w:rtl w:val="true"/>
              </w:rPr>
              <w:t>ذكر مواعظ بنى اسرائيل</w:t>
            </w:r>
            <w:r>
              <w:rPr>
                <w:rStyle w:val="IndexLink"/>
                <w:rtl w:val="true"/>
              </w:rPr>
              <w:tab/>
            </w:r>
            <w:r>
              <w:rPr>
                <w:rStyle w:val="IndexLink"/>
              </w:rPr>
              <w:t>99</w:t>
            </w:r>
          </w:hyperlink>
        </w:p>
        <w:p>
          <w:pPr>
            <w:pStyle w:val="Contents3"/>
            <w:tabs>
              <w:tab w:val="clear" w:pos="8459"/>
              <w:tab w:val="right" w:pos="9026" w:leader="dot"/>
            </w:tabs>
            <w:rPr/>
          </w:pPr>
          <w:hyperlink w:anchor="__RefHeading___Toc1296897_372815092">
            <w:r>
              <w:rPr>
                <w:webHidden/>
                <w:rStyle w:val="IndexLink"/>
              </w:rPr>
              <w:t>5</w:t>
            </w:r>
            <w:r>
              <w:rPr>
                <w:rStyle w:val="IndexLink"/>
                <w:rtl w:val="true"/>
              </w:rPr>
              <w:t xml:space="preserve">- </w:t>
            </w:r>
            <w:r>
              <w:rPr>
                <w:rStyle w:val="IndexLink"/>
                <w:rtl w:val="true"/>
              </w:rPr>
              <w:t>ذكر مواعظ لقمان</w:t>
            </w:r>
            <w:r>
              <w:rPr>
                <w:rStyle w:val="IndexLink"/>
                <w:rtl w:val="true"/>
              </w:rPr>
              <w:tab/>
            </w:r>
            <w:r>
              <w:rPr>
                <w:rStyle w:val="IndexLink"/>
              </w:rPr>
              <w:t>100</w:t>
            </w:r>
          </w:hyperlink>
        </w:p>
        <w:p>
          <w:pPr>
            <w:pStyle w:val="Contents3"/>
            <w:tabs>
              <w:tab w:val="clear" w:pos="8459"/>
              <w:tab w:val="right" w:pos="9026" w:leader="dot"/>
            </w:tabs>
            <w:rPr/>
          </w:pPr>
          <w:hyperlink w:anchor="__RefHeading___Toc1296899_372815092">
            <w:r>
              <w:rPr>
                <w:webHidden/>
                <w:rStyle w:val="IndexLink"/>
              </w:rPr>
              <w:t>6</w:t>
            </w:r>
            <w:r>
              <w:rPr>
                <w:rStyle w:val="IndexLink"/>
                <w:rtl w:val="true"/>
              </w:rPr>
              <w:t xml:space="preserve">- </w:t>
            </w:r>
            <w:r>
              <w:rPr>
                <w:rStyle w:val="IndexLink"/>
                <w:rtl w:val="true"/>
              </w:rPr>
              <w:t>رعايت مواعظ خدا</w:t>
            </w:r>
            <w:r>
              <w:rPr>
                <w:rStyle w:val="IndexLink"/>
                <w:rtl w:val="true"/>
              </w:rPr>
              <w:tab/>
            </w:r>
            <w:r>
              <w:rPr>
                <w:rStyle w:val="IndexLink"/>
              </w:rPr>
              <w:t>100</w:t>
            </w:r>
          </w:hyperlink>
        </w:p>
        <w:p>
          <w:pPr>
            <w:pStyle w:val="Contents3"/>
            <w:tabs>
              <w:tab w:val="clear" w:pos="8459"/>
              <w:tab w:val="right" w:pos="9026" w:leader="dot"/>
            </w:tabs>
            <w:rPr/>
          </w:pPr>
          <w:hyperlink w:anchor="__RefHeading___Toc1296901_372815092">
            <w:r>
              <w:rPr>
                <w:webHidden/>
                <w:rStyle w:val="IndexLink"/>
              </w:rPr>
              <w:t>7</w:t>
            </w:r>
            <w:r>
              <w:rPr>
                <w:rStyle w:val="IndexLink"/>
                <w:rtl w:val="true"/>
              </w:rPr>
              <w:t xml:space="preserve">- </w:t>
            </w:r>
            <w:r>
              <w:rPr>
                <w:rStyle w:val="IndexLink"/>
                <w:rtl w:val="true"/>
              </w:rPr>
              <w:t>زمينه قبول مواعظ</w:t>
            </w:r>
            <w:r>
              <w:rPr>
                <w:rStyle w:val="IndexLink"/>
                <w:rtl w:val="true"/>
              </w:rPr>
              <w:tab/>
            </w:r>
            <w:r>
              <w:rPr>
                <w:rStyle w:val="IndexLink"/>
              </w:rPr>
              <w:t>100</w:t>
            </w:r>
          </w:hyperlink>
        </w:p>
        <w:p>
          <w:pPr>
            <w:pStyle w:val="Contents3"/>
            <w:tabs>
              <w:tab w:val="clear" w:pos="8459"/>
              <w:tab w:val="right" w:pos="9026" w:leader="dot"/>
            </w:tabs>
            <w:rPr/>
          </w:pPr>
          <w:hyperlink w:anchor="__RefHeading___Toc1296903_372815092">
            <w:r>
              <w:rPr>
                <w:webHidden/>
                <w:rStyle w:val="IndexLink"/>
              </w:rPr>
              <w:t>8</w:t>
            </w:r>
            <w:r>
              <w:rPr>
                <w:rStyle w:val="IndexLink"/>
                <w:rtl w:val="true"/>
              </w:rPr>
              <w:t xml:space="preserve">- </w:t>
            </w:r>
            <w:r>
              <w:rPr>
                <w:rStyle w:val="IndexLink"/>
                <w:rtl w:val="true"/>
              </w:rPr>
              <w:t>عبرت از مواعظ خدا</w:t>
            </w:r>
            <w:r>
              <w:rPr>
                <w:rStyle w:val="IndexLink"/>
                <w:rtl w:val="true"/>
              </w:rPr>
              <w:tab/>
            </w:r>
            <w:r>
              <w:rPr>
                <w:rStyle w:val="IndexLink"/>
              </w:rPr>
              <w:t>100</w:t>
            </w:r>
          </w:hyperlink>
        </w:p>
        <w:p>
          <w:pPr>
            <w:pStyle w:val="Contents3"/>
            <w:tabs>
              <w:tab w:val="clear" w:pos="8459"/>
              <w:tab w:val="right" w:pos="9026" w:leader="dot"/>
            </w:tabs>
            <w:rPr/>
          </w:pPr>
          <w:hyperlink w:anchor="__RefHeading___Toc1296905_372815092">
            <w:r>
              <w:rPr>
                <w:webHidden/>
                <w:rStyle w:val="IndexLink"/>
              </w:rPr>
              <w:t>9</w:t>
            </w:r>
            <w:r>
              <w:rPr>
                <w:rStyle w:val="IndexLink"/>
                <w:rtl w:val="true"/>
              </w:rPr>
              <w:t xml:space="preserve">- </w:t>
            </w:r>
            <w:r>
              <w:rPr>
                <w:rStyle w:val="IndexLink"/>
                <w:rtl w:val="true"/>
              </w:rPr>
              <w:t>عمل به مواعظ خدا</w:t>
            </w:r>
            <w:r>
              <w:rPr>
                <w:rStyle w:val="IndexLink"/>
                <w:rtl w:val="true"/>
              </w:rPr>
              <w:tab/>
            </w:r>
            <w:r>
              <w:rPr>
                <w:rStyle w:val="IndexLink"/>
              </w:rPr>
              <w:t>101</w:t>
            </w:r>
          </w:hyperlink>
        </w:p>
        <w:p>
          <w:pPr>
            <w:pStyle w:val="Contents3"/>
            <w:tabs>
              <w:tab w:val="clear" w:pos="8459"/>
              <w:tab w:val="right" w:pos="9026" w:leader="dot"/>
            </w:tabs>
            <w:rPr/>
          </w:pPr>
          <w:hyperlink w:anchor="__RefHeading___Toc1296907_372815092">
            <w:r>
              <w:rPr>
                <w:webHidden/>
                <w:rStyle w:val="IndexLink"/>
              </w:rPr>
              <w:t>10</w:t>
            </w:r>
            <w:r>
              <w:rPr>
                <w:rStyle w:val="IndexLink"/>
                <w:rtl w:val="true"/>
              </w:rPr>
              <w:t xml:space="preserve">- </w:t>
            </w:r>
            <w:r>
              <w:rPr>
                <w:rStyle w:val="IndexLink"/>
                <w:rtl w:val="true"/>
              </w:rPr>
              <w:t>فلسفه مواعظ خدا</w:t>
            </w:r>
            <w:r>
              <w:rPr>
                <w:rStyle w:val="IndexLink"/>
                <w:rtl w:val="true"/>
              </w:rPr>
              <w:tab/>
            </w:r>
            <w:r>
              <w:rPr>
                <w:rStyle w:val="IndexLink"/>
              </w:rPr>
              <w:t>101</w:t>
            </w:r>
          </w:hyperlink>
        </w:p>
        <w:p>
          <w:pPr>
            <w:pStyle w:val="Contents3"/>
            <w:tabs>
              <w:tab w:val="clear" w:pos="8459"/>
              <w:tab w:val="right" w:pos="9026" w:leader="dot"/>
            </w:tabs>
            <w:rPr/>
          </w:pPr>
          <w:hyperlink w:anchor="__RefHeading___Toc1296909_372815092">
            <w:r>
              <w:rPr>
                <w:webHidden/>
                <w:rStyle w:val="IndexLink"/>
              </w:rPr>
              <w:t>11</w:t>
            </w:r>
            <w:r>
              <w:rPr>
                <w:rStyle w:val="IndexLink"/>
                <w:rtl w:val="true"/>
              </w:rPr>
              <w:t xml:space="preserve">- </w:t>
            </w:r>
            <w:r>
              <w:rPr>
                <w:rStyle w:val="IndexLink"/>
                <w:rtl w:val="true"/>
              </w:rPr>
              <w:t>قبول مواعظ خدا</w:t>
            </w:r>
            <w:r>
              <w:rPr>
                <w:rStyle w:val="IndexLink"/>
                <w:rtl w:val="true"/>
              </w:rPr>
              <w:tab/>
            </w:r>
            <w:r>
              <w:rPr>
                <w:rStyle w:val="IndexLink"/>
              </w:rPr>
              <w:t>101</w:t>
            </w:r>
          </w:hyperlink>
        </w:p>
        <w:p>
          <w:pPr>
            <w:pStyle w:val="Contents3"/>
            <w:tabs>
              <w:tab w:val="clear" w:pos="8459"/>
              <w:tab w:val="right" w:pos="9026" w:leader="dot"/>
            </w:tabs>
            <w:rPr/>
          </w:pPr>
          <w:hyperlink w:anchor="__RefHeading___Toc1296911_372815092">
            <w:r>
              <w:rPr>
                <w:webHidden/>
                <w:rStyle w:val="IndexLink"/>
              </w:rPr>
              <w:t>12</w:t>
            </w:r>
            <w:r>
              <w:rPr>
                <w:rStyle w:val="IndexLink"/>
                <w:rtl w:val="true"/>
              </w:rPr>
              <w:t xml:space="preserve">- </w:t>
            </w:r>
            <w:r>
              <w:rPr>
                <w:rStyle w:val="IndexLink"/>
                <w:rtl w:val="true"/>
              </w:rPr>
              <w:t>قبول مواعظ خيرخواهان</w:t>
            </w:r>
            <w:r>
              <w:rPr>
                <w:rStyle w:val="IndexLink"/>
                <w:rtl w:val="true"/>
              </w:rPr>
              <w:tab/>
            </w:r>
            <w:r>
              <w:rPr>
                <w:rStyle w:val="IndexLink"/>
              </w:rPr>
              <w:t>102</w:t>
            </w:r>
          </w:hyperlink>
        </w:p>
        <w:p>
          <w:pPr>
            <w:pStyle w:val="Contents3"/>
            <w:tabs>
              <w:tab w:val="clear" w:pos="8459"/>
              <w:tab w:val="right" w:pos="9026" w:leader="dot"/>
            </w:tabs>
            <w:rPr/>
          </w:pPr>
          <w:hyperlink w:anchor="__RefHeading___Toc1296913_372815092">
            <w:r>
              <w:rPr>
                <w:webHidden/>
                <w:rStyle w:val="IndexLink"/>
              </w:rPr>
              <w:t>13</w:t>
            </w:r>
            <w:r>
              <w:rPr>
                <w:rStyle w:val="IndexLink"/>
                <w:rtl w:val="true"/>
              </w:rPr>
              <w:t xml:space="preserve">- </w:t>
            </w:r>
            <w:r>
              <w:rPr>
                <w:rStyle w:val="IndexLink"/>
                <w:rtl w:val="true"/>
              </w:rPr>
              <w:t>قبول مواعظ واعظان</w:t>
            </w:r>
            <w:r>
              <w:rPr>
                <w:rStyle w:val="IndexLink"/>
                <w:rtl w:val="true"/>
              </w:rPr>
              <w:tab/>
            </w:r>
            <w:r>
              <w:rPr>
                <w:rStyle w:val="IndexLink"/>
              </w:rPr>
              <w:t>102</w:t>
            </w:r>
          </w:hyperlink>
        </w:p>
        <w:p>
          <w:pPr>
            <w:pStyle w:val="Contents3"/>
            <w:tabs>
              <w:tab w:val="clear" w:pos="8459"/>
              <w:tab w:val="right" w:pos="9026" w:leader="dot"/>
            </w:tabs>
            <w:rPr/>
          </w:pPr>
          <w:hyperlink w:anchor="__RefHeading___Toc1296915_372815092">
            <w:r>
              <w:rPr>
                <w:webHidden/>
                <w:rStyle w:val="IndexLink"/>
              </w:rPr>
              <w:t>14</w:t>
            </w:r>
            <w:r>
              <w:rPr>
                <w:rStyle w:val="IndexLink"/>
                <w:rtl w:val="true"/>
              </w:rPr>
              <w:t xml:space="preserve">- </w:t>
            </w:r>
            <w:r>
              <w:rPr>
                <w:rStyle w:val="IndexLink"/>
                <w:rtl w:val="true"/>
              </w:rPr>
              <w:t>مواعظ ابراهيم</w:t>
            </w:r>
            <w:r>
              <w:rPr>
                <w:rStyle w:val="IndexLink"/>
                <w:rtl w:val="true"/>
              </w:rPr>
              <w:t>(</w:t>
            </w:r>
            <w:r>
              <w:rPr>
                <w:rStyle w:val="IndexLink"/>
                <w:rtl w:val="true"/>
              </w:rPr>
              <w:t>ع</w:t>
            </w:r>
            <w:r>
              <w:rPr>
                <w:rStyle w:val="IndexLink"/>
                <w:rtl w:val="true"/>
              </w:rPr>
              <w:t>)</w:t>
              <w:tab/>
            </w:r>
            <w:r>
              <w:rPr>
                <w:rStyle w:val="IndexLink"/>
              </w:rPr>
              <w:t>102</w:t>
            </w:r>
          </w:hyperlink>
        </w:p>
        <w:p>
          <w:pPr>
            <w:pStyle w:val="Contents3"/>
            <w:tabs>
              <w:tab w:val="clear" w:pos="8459"/>
              <w:tab w:val="right" w:pos="9026" w:leader="dot"/>
            </w:tabs>
            <w:rPr/>
          </w:pPr>
          <w:hyperlink w:anchor="__RefHeading___Toc1296917_372815092">
            <w:r>
              <w:rPr>
                <w:webHidden/>
                <w:rStyle w:val="IndexLink"/>
              </w:rPr>
              <w:t>15</w:t>
            </w:r>
            <w:r>
              <w:rPr>
                <w:rStyle w:val="IndexLink"/>
                <w:rtl w:val="true"/>
              </w:rPr>
              <w:t xml:space="preserve">- </w:t>
            </w:r>
            <w:r>
              <w:rPr>
                <w:rStyle w:val="IndexLink"/>
                <w:rtl w:val="true"/>
              </w:rPr>
              <w:t>مواعظ انبيا</w:t>
            </w:r>
            <w:r>
              <w:rPr>
                <w:rStyle w:val="IndexLink"/>
                <w:rtl w:val="true"/>
              </w:rPr>
              <w:tab/>
            </w:r>
            <w:r>
              <w:rPr>
                <w:rStyle w:val="IndexLink"/>
              </w:rPr>
              <w:t>102</w:t>
            </w:r>
          </w:hyperlink>
        </w:p>
        <w:p>
          <w:pPr>
            <w:pStyle w:val="Contents3"/>
            <w:tabs>
              <w:tab w:val="clear" w:pos="8459"/>
              <w:tab w:val="right" w:pos="9026" w:leader="dot"/>
            </w:tabs>
            <w:rPr/>
          </w:pPr>
          <w:hyperlink w:anchor="__RefHeading___Toc1296919_372815092">
            <w:r>
              <w:rPr>
                <w:webHidden/>
                <w:rStyle w:val="IndexLink"/>
              </w:rPr>
              <w:t>16</w:t>
            </w:r>
            <w:r>
              <w:rPr>
                <w:rStyle w:val="IndexLink"/>
                <w:rtl w:val="true"/>
              </w:rPr>
              <w:t xml:space="preserve">- </w:t>
            </w:r>
            <w:r>
              <w:rPr>
                <w:rStyle w:val="IndexLink"/>
                <w:rtl w:val="true"/>
              </w:rPr>
              <w:t>مواعظ انجيل</w:t>
            </w:r>
            <w:r>
              <w:rPr>
                <w:rStyle w:val="IndexLink"/>
                <w:rtl w:val="true"/>
              </w:rPr>
              <w:tab/>
            </w:r>
            <w:r>
              <w:rPr>
                <w:rStyle w:val="IndexLink"/>
              </w:rPr>
              <w:t>103</w:t>
            </w:r>
          </w:hyperlink>
        </w:p>
        <w:p>
          <w:pPr>
            <w:pStyle w:val="Contents3"/>
            <w:tabs>
              <w:tab w:val="clear" w:pos="8459"/>
              <w:tab w:val="right" w:pos="9026" w:leader="dot"/>
            </w:tabs>
            <w:rPr/>
          </w:pPr>
          <w:hyperlink w:anchor="__RefHeading___Toc1296921_372815092">
            <w:r>
              <w:rPr>
                <w:webHidden/>
                <w:rStyle w:val="IndexLink"/>
              </w:rPr>
              <w:t>17</w:t>
            </w:r>
            <w:r>
              <w:rPr>
                <w:rStyle w:val="IndexLink"/>
                <w:rtl w:val="true"/>
              </w:rPr>
              <w:t xml:space="preserve">- </w:t>
            </w:r>
            <w:r>
              <w:rPr>
                <w:rStyle w:val="IndexLink"/>
                <w:rtl w:val="true"/>
              </w:rPr>
              <w:t>مواعظ تورات</w:t>
            </w:r>
            <w:r>
              <w:rPr>
                <w:rStyle w:val="IndexLink"/>
                <w:rtl w:val="true"/>
              </w:rPr>
              <w:tab/>
            </w:r>
            <w:r>
              <w:rPr>
                <w:rStyle w:val="IndexLink"/>
              </w:rPr>
              <w:t>103</w:t>
            </w:r>
          </w:hyperlink>
        </w:p>
        <w:p>
          <w:pPr>
            <w:pStyle w:val="Contents3"/>
            <w:tabs>
              <w:tab w:val="clear" w:pos="8459"/>
              <w:tab w:val="right" w:pos="9026" w:leader="dot"/>
            </w:tabs>
            <w:rPr/>
          </w:pPr>
          <w:hyperlink w:anchor="__RefHeading___Toc1296923_372815092">
            <w:r>
              <w:rPr>
                <w:webHidden/>
                <w:rStyle w:val="IndexLink"/>
              </w:rPr>
              <w:t>18</w:t>
            </w:r>
            <w:r>
              <w:rPr>
                <w:rStyle w:val="IndexLink"/>
                <w:rtl w:val="true"/>
              </w:rPr>
              <w:t xml:space="preserve">- </w:t>
            </w:r>
            <w:r>
              <w:rPr>
                <w:rStyle w:val="IndexLink"/>
                <w:rtl w:val="true"/>
              </w:rPr>
              <w:t>مواعظ جادوگران فرعون</w:t>
            </w:r>
            <w:r>
              <w:rPr>
                <w:rStyle w:val="IndexLink"/>
                <w:rtl w:val="true"/>
              </w:rPr>
              <w:tab/>
            </w:r>
            <w:r>
              <w:rPr>
                <w:rStyle w:val="IndexLink"/>
              </w:rPr>
              <w:t>104</w:t>
            </w:r>
          </w:hyperlink>
        </w:p>
        <w:p>
          <w:pPr>
            <w:pStyle w:val="Contents3"/>
            <w:tabs>
              <w:tab w:val="clear" w:pos="8459"/>
              <w:tab w:val="right" w:pos="9026" w:leader="dot"/>
            </w:tabs>
            <w:rPr/>
          </w:pPr>
          <w:hyperlink w:anchor="__RefHeading___Toc1296925_372815092">
            <w:r>
              <w:rPr>
                <w:webHidden/>
                <w:rStyle w:val="IndexLink"/>
              </w:rPr>
              <w:t>19</w:t>
            </w:r>
            <w:r>
              <w:rPr>
                <w:rStyle w:val="IndexLink"/>
                <w:rtl w:val="true"/>
              </w:rPr>
              <w:t xml:space="preserve">- </w:t>
            </w:r>
            <w:r>
              <w:rPr>
                <w:rStyle w:val="IndexLink"/>
                <w:rtl w:val="true"/>
              </w:rPr>
              <w:t>مواعظ خدا</w:t>
            </w:r>
            <w:r>
              <w:rPr>
                <w:rStyle w:val="IndexLink"/>
                <w:rtl w:val="true"/>
              </w:rPr>
              <w:tab/>
            </w:r>
            <w:r>
              <w:rPr>
                <w:rStyle w:val="IndexLink"/>
              </w:rPr>
              <w:t>104</w:t>
            </w:r>
          </w:hyperlink>
        </w:p>
        <w:p>
          <w:pPr>
            <w:pStyle w:val="Contents3"/>
            <w:tabs>
              <w:tab w:val="clear" w:pos="8459"/>
              <w:tab w:val="right" w:pos="9026" w:leader="dot"/>
            </w:tabs>
            <w:rPr/>
          </w:pPr>
          <w:hyperlink w:anchor="__RefHeading___Toc1296927_372815092">
            <w:r>
              <w:rPr>
                <w:webHidden/>
                <w:rStyle w:val="IndexLink"/>
              </w:rPr>
              <w:t>20</w:t>
            </w:r>
            <w:r>
              <w:rPr>
                <w:rStyle w:val="IndexLink"/>
                <w:rtl w:val="true"/>
              </w:rPr>
              <w:t xml:space="preserve">- </w:t>
            </w:r>
            <w:r>
              <w:rPr>
                <w:rStyle w:val="IndexLink"/>
                <w:rtl w:val="true"/>
              </w:rPr>
              <w:t>مواعظ زبور</w:t>
            </w:r>
            <w:r>
              <w:rPr>
                <w:rStyle w:val="IndexLink"/>
                <w:rtl w:val="true"/>
              </w:rPr>
              <w:tab/>
            </w:r>
            <w:r>
              <w:rPr>
                <w:rStyle w:val="IndexLink"/>
              </w:rPr>
              <w:t>105</w:t>
            </w:r>
          </w:hyperlink>
        </w:p>
        <w:p>
          <w:pPr>
            <w:pStyle w:val="Contents3"/>
            <w:tabs>
              <w:tab w:val="clear" w:pos="8459"/>
              <w:tab w:val="right" w:pos="9026" w:leader="dot"/>
            </w:tabs>
            <w:rPr/>
          </w:pPr>
          <w:hyperlink w:anchor="__RefHeading___Toc1296929_372815092">
            <w:r>
              <w:rPr>
                <w:webHidden/>
                <w:rStyle w:val="IndexLink"/>
              </w:rPr>
              <w:t>21</w:t>
            </w:r>
            <w:r>
              <w:rPr>
                <w:rStyle w:val="IndexLink"/>
                <w:rtl w:val="true"/>
              </w:rPr>
              <w:t xml:space="preserve">- </w:t>
            </w:r>
            <w:r>
              <w:rPr>
                <w:rStyle w:val="IndexLink"/>
                <w:rtl w:val="true"/>
              </w:rPr>
              <w:t>مواعظ سوره هود</w:t>
            </w:r>
            <w:r>
              <w:rPr>
                <w:rStyle w:val="IndexLink"/>
                <w:rtl w:val="true"/>
              </w:rPr>
              <w:tab/>
            </w:r>
            <w:r>
              <w:rPr>
                <w:rStyle w:val="IndexLink"/>
              </w:rPr>
              <w:t>105</w:t>
            </w:r>
          </w:hyperlink>
        </w:p>
        <w:p>
          <w:pPr>
            <w:pStyle w:val="Contents3"/>
            <w:tabs>
              <w:tab w:val="clear" w:pos="8459"/>
              <w:tab w:val="right" w:pos="9026" w:leader="dot"/>
            </w:tabs>
            <w:rPr/>
          </w:pPr>
          <w:hyperlink w:anchor="__RefHeading___Toc1296931_372815092">
            <w:r>
              <w:rPr>
                <w:webHidden/>
                <w:rStyle w:val="IndexLink"/>
              </w:rPr>
              <w:t>22</w:t>
            </w:r>
            <w:r>
              <w:rPr>
                <w:rStyle w:val="IndexLink"/>
                <w:rtl w:val="true"/>
              </w:rPr>
              <w:t xml:space="preserve">- </w:t>
            </w:r>
            <w:r>
              <w:rPr>
                <w:rStyle w:val="IndexLink"/>
                <w:rtl w:val="true"/>
              </w:rPr>
              <w:t>مواعظ شعيب</w:t>
            </w:r>
            <w:r>
              <w:rPr>
                <w:rStyle w:val="IndexLink"/>
                <w:rtl w:val="true"/>
              </w:rPr>
              <w:t>(</w:t>
            </w:r>
            <w:r>
              <w:rPr>
                <w:rStyle w:val="IndexLink"/>
                <w:rtl w:val="true"/>
              </w:rPr>
              <w:t>ع</w:t>
            </w:r>
            <w:r>
              <w:rPr>
                <w:rStyle w:val="IndexLink"/>
                <w:rtl w:val="true"/>
              </w:rPr>
              <w:t>)</w:t>
              <w:tab/>
            </w:r>
            <w:r>
              <w:rPr>
                <w:rStyle w:val="IndexLink"/>
              </w:rPr>
              <w:t>105</w:t>
            </w:r>
          </w:hyperlink>
        </w:p>
        <w:p>
          <w:pPr>
            <w:pStyle w:val="Contents3"/>
            <w:tabs>
              <w:tab w:val="clear" w:pos="8459"/>
              <w:tab w:val="right" w:pos="9026" w:leader="dot"/>
            </w:tabs>
            <w:rPr/>
          </w:pPr>
          <w:hyperlink w:anchor="__RefHeading___Toc1296933_372815092">
            <w:r>
              <w:rPr>
                <w:webHidden/>
                <w:rStyle w:val="IndexLink"/>
              </w:rPr>
              <w:t>23</w:t>
            </w:r>
            <w:r>
              <w:rPr>
                <w:rStyle w:val="IndexLink"/>
                <w:rtl w:val="true"/>
              </w:rPr>
              <w:t xml:space="preserve">- </w:t>
            </w:r>
            <w:r>
              <w:rPr>
                <w:rStyle w:val="IndexLink"/>
                <w:rtl w:val="true"/>
              </w:rPr>
              <w:t>مواعظ صالح</w:t>
            </w:r>
            <w:r>
              <w:rPr>
                <w:rStyle w:val="IndexLink"/>
                <w:rtl w:val="true"/>
              </w:rPr>
              <w:t>(</w:t>
            </w:r>
            <w:r>
              <w:rPr>
                <w:rStyle w:val="IndexLink"/>
                <w:rtl w:val="true"/>
              </w:rPr>
              <w:t>ع</w:t>
            </w:r>
            <w:r>
              <w:rPr>
                <w:rStyle w:val="IndexLink"/>
                <w:rtl w:val="true"/>
              </w:rPr>
              <w:t>)</w:t>
              <w:tab/>
            </w:r>
            <w:r>
              <w:rPr>
                <w:rStyle w:val="IndexLink"/>
              </w:rPr>
              <w:t>106</w:t>
            </w:r>
          </w:hyperlink>
        </w:p>
        <w:p>
          <w:pPr>
            <w:pStyle w:val="Contents3"/>
            <w:tabs>
              <w:tab w:val="clear" w:pos="8459"/>
              <w:tab w:val="right" w:pos="9026" w:leader="dot"/>
            </w:tabs>
            <w:rPr/>
          </w:pPr>
          <w:hyperlink w:anchor="__RefHeading___Toc1296935_372815092">
            <w:r>
              <w:rPr>
                <w:webHidden/>
                <w:rStyle w:val="IndexLink"/>
              </w:rPr>
              <w:t>24</w:t>
            </w:r>
            <w:r>
              <w:rPr>
                <w:rStyle w:val="IndexLink"/>
                <w:rtl w:val="true"/>
              </w:rPr>
              <w:t xml:space="preserve">- </w:t>
            </w:r>
            <w:r>
              <w:rPr>
                <w:rStyle w:val="IndexLink"/>
                <w:rtl w:val="true"/>
              </w:rPr>
              <w:t>مواعظ قرآن</w:t>
            </w:r>
            <w:r>
              <w:rPr>
                <w:rStyle w:val="IndexLink"/>
                <w:rtl w:val="true"/>
              </w:rPr>
              <w:tab/>
            </w:r>
            <w:r>
              <w:rPr>
                <w:rStyle w:val="IndexLink"/>
              </w:rPr>
              <w:t>106</w:t>
            </w:r>
          </w:hyperlink>
        </w:p>
        <w:p>
          <w:pPr>
            <w:pStyle w:val="Contents3"/>
            <w:tabs>
              <w:tab w:val="clear" w:pos="8459"/>
              <w:tab w:val="right" w:pos="9026" w:leader="dot"/>
            </w:tabs>
            <w:rPr/>
          </w:pPr>
          <w:hyperlink w:anchor="__RefHeading___Toc1296937_372815092">
            <w:r>
              <w:rPr>
                <w:webHidden/>
                <w:rStyle w:val="IndexLink"/>
              </w:rPr>
              <w:t>25</w:t>
            </w:r>
            <w:r>
              <w:rPr>
                <w:rStyle w:val="IndexLink"/>
                <w:rtl w:val="true"/>
              </w:rPr>
              <w:t xml:space="preserve">- </w:t>
            </w:r>
            <w:r>
              <w:rPr>
                <w:rStyle w:val="IndexLink"/>
                <w:rtl w:val="true"/>
              </w:rPr>
              <w:t>مواعظ لقمان</w:t>
            </w:r>
            <w:r>
              <w:rPr>
                <w:rStyle w:val="IndexLink"/>
                <w:rtl w:val="true"/>
              </w:rPr>
              <w:tab/>
            </w:r>
            <w:r>
              <w:rPr>
                <w:rStyle w:val="IndexLink"/>
              </w:rPr>
              <w:t>106</w:t>
            </w:r>
          </w:hyperlink>
        </w:p>
        <w:p>
          <w:pPr>
            <w:pStyle w:val="Contents3"/>
            <w:tabs>
              <w:tab w:val="clear" w:pos="8459"/>
              <w:tab w:val="right" w:pos="9026" w:leader="dot"/>
            </w:tabs>
            <w:rPr/>
          </w:pPr>
          <w:hyperlink w:anchor="__RefHeading___Toc1296939_372815092">
            <w:r>
              <w:rPr>
                <w:webHidden/>
                <w:rStyle w:val="IndexLink"/>
              </w:rPr>
              <w:t>26</w:t>
            </w:r>
            <w:r>
              <w:rPr>
                <w:rStyle w:val="IndexLink"/>
                <w:rtl w:val="true"/>
              </w:rPr>
              <w:t xml:space="preserve">- </w:t>
            </w:r>
            <w:r>
              <w:rPr>
                <w:rStyle w:val="IndexLink"/>
                <w:rtl w:val="true"/>
              </w:rPr>
              <w:t>مواعظ محمد</w:t>
            </w:r>
            <w:r>
              <w:rPr>
                <w:rStyle w:val="IndexLink"/>
                <w:rtl w:val="true"/>
              </w:rPr>
              <w:t>(</w:t>
            </w:r>
            <w:r>
              <w:rPr>
                <w:rStyle w:val="IndexLink"/>
                <w:rtl w:val="true"/>
              </w:rPr>
              <w:t>صلی الله علیه و آله</w:t>
            </w:r>
            <w:r>
              <w:rPr>
                <w:rStyle w:val="IndexLink"/>
                <w:rtl w:val="true"/>
              </w:rPr>
              <w:t>)</w:t>
              <w:tab/>
            </w:r>
            <w:r>
              <w:rPr>
                <w:rStyle w:val="IndexLink"/>
              </w:rPr>
              <w:t>108</w:t>
            </w:r>
          </w:hyperlink>
        </w:p>
        <w:p>
          <w:pPr>
            <w:pStyle w:val="Contents3"/>
            <w:tabs>
              <w:tab w:val="clear" w:pos="8459"/>
              <w:tab w:val="right" w:pos="9026" w:leader="dot"/>
            </w:tabs>
            <w:rPr/>
          </w:pPr>
          <w:hyperlink w:anchor="__RefHeading___Toc1296941_372815092">
            <w:r>
              <w:rPr>
                <w:webHidden/>
                <w:rStyle w:val="IndexLink"/>
              </w:rPr>
              <w:t>27</w:t>
            </w:r>
            <w:r>
              <w:rPr>
                <w:rStyle w:val="IndexLink"/>
                <w:rtl w:val="true"/>
              </w:rPr>
              <w:t xml:space="preserve">- </w:t>
            </w:r>
            <w:r>
              <w:rPr>
                <w:rStyle w:val="IndexLink"/>
                <w:rtl w:val="true"/>
              </w:rPr>
              <w:t>مواعظ مؤمن آل فرعون</w:t>
            </w:r>
            <w:r>
              <w:rPr>
                <w:rStyle w:val="IndexLink"/>
                <w:rtl w:val="true"/>
              </w:rPr>
              <w:tab/>
            </w:r>
            <w:r>
              <w:rPr>
                <w:rStyle w:val="IndexLink"/>
              </w:rPr>
              <w:t>108</w:t>
            </w:r>
          </w:hyperlink>
        </w:p>
        <w:p>
          <w:pPr>
            <w:pStyle w:val="Contents3"/>
            <w:tabs>
              <w:tab w:val="clear" w:pos="8459"/>
              <w:tab w:val="right" w:pos="9026" w:leader="dot"/>
            </w:tabs>
            <w:rPr/>
          </w:pPr>
          <w:hyperlink w:anchor="__RefHeading___Toc1296943_372815092">
            <w:r>
              <w:rPr>
                <w:webHidden/>
                <w:rStyle w:val="IndexLink"/>
              </w:rPr>
              <w:t>28</w:t>
            </w:r>
            <w:r>
              <w:rPr>
                <w:rStyle w:val="IndexLink"/>
                <w:rtl w:val="true"/>
              </w:rPr>
              <w:t xml:space="preserve">- </w:t>
            </w:r>
            <w:r>
              <w:rPr>
                <w:rStyle w:val="IndexLink"/>
                <w:rtl w:val="true"/>
              </w:rPr>
              <w:t>مواعظ هود</w:t>
            </w:r>
            <w:r>
              <w:rPr>
                <w:rStyle w:val="IndexLink"/>
                <w:rtl w:val="true"/>
              </w:rPr>
              <w:t>(</w:t>
            </w:r>
            <w:r>
              <w:rPr>
                <w:rStyle w:val="IndexLink"/>
                <w:rtl w:val="true"/>
              </w:rPr>
              <w:t>ع</w:t>
            </w:r>
            <w:r>
              <w:rPr>
                <w:rStyle w:val="IndexLink"/>
                <w:rtl w:val="true"/>
              </w:rPr>
              <w:t>)</w:t>
              <w:tab/>
            </w:r>
            <w:r>
              <w:rPr>
                <w:rStyle w:val="IndexLink"/>
              </w:rPr>
              <w:t>109</w:t>
            </w:r>
          </w:hyperlink>
        </w:p>
        <w:p>
          <w:pPr>
            <w:pStyle w:val="Contents3"/>
            <w:tabs>
              <w:tab w:val="clear" w:pos="8459"/>
              <w:tab w:val="right" w:pos="9026" w:leader="dot"/>
            </w:tabs>
            <w:rPr/>
          </w:pPr>
          <w:hyperlink w:anchor="__RefHeading___Toc1296945_372815092">
            <w:r>
              <w:rPr>
                <w:webHidden/>
                <w:rStyle w:val="IndexLink"/>
              </w:rPr>
              <w:t>29</w:t>
            </w:r>
            <w:r>
              <w:rPr>
                <w:rStyle w:val="IndexLink"/>
                <w:rtl w:val="true"/>
              </w:rPr>
              <w:t xml:space="preserve">- </w:t>
            </w:r>
            <w:r>
              <w:rPr>
                <w:rStyle w:val="IndexLink"/>
                <w:rtl w:val="true"/>
              </w:rPr>
              <w:t>مهمترين مواعظ لقمان</w:t>
            </w:r>
            <w:r>
              <w:rPr>
                <w:rStyle w:val="IndexLink"/>
                <w:rtl w:val="true"/>
              </w:rPr>
              <w:tab/>
            </w:r>
            <w:r>
              <w:rPr>
                <w:rStyle w:val="IndexLink"/>
              </w:rPr>
              <w:t>109</w:t>
            </w:r>
          </w:hyperlink>
        </w:p>
        <w:p>
          <w:pPr>
            <w:pStyle w:val="Contents3"/>
            <w:tabs>
              <w:tab w:val="clear" w:pos="8459"/>
              <w:tab w:val="right" w:pos="9026" w:leader="dot"/>
            </w:tabs>
            <w:rPr/>
          </w:pPr>
          <w:hyperlink w:anchor="__RefHeading___Toc1296947_372815092">
            <w:r>
              <w:rPr>
                <w:webHidden/>
                <w:rStyle w:val="IndexLink"/>
              </w:rPr>
              <w:t>30</w:t>
            </w:r>
            <w:r>
              <w:rPr>
                <w:rStyle w:val="IndexLink"/>
                <w:rtl w:val="true"/>
              </w:rPr>
              <w:t xml:space="preserve">- </w:t>
            </w:r>
            <w:r>
              <w:rPr>
                <w:rStyle w:val="IndexLink"/>
                <w:rtl w:val="true"/>
              </w:rPr>
              <w:t>وضوح مواعظ قرآن</w:t>
            </w:r>
            <w:r>
              <w:rPr>
                <w:rStyle w:val="IndexLink"/>
                <w:rtl w:val="true"/>
              </w:rPr>
              <w:tab/>
            </w:r>
            <w:r>
              <w:rPr>
                <w:rStyle w:val="IndexLink"/>
              </w:rPr>
              <w:t>109</w:t>
            </w:r>
          </w:hyperlink>
        </w:p>
        <w:p>
          <w:pPr>
            <w:pStyle w:val="Contents3"/>
            <w:tabs>
              <w:tab w:val="clear" w:pos="8459"/>
              <w:tab w:val="right" w:pos="9026" w:leader="dot"/>
            </w:tabs>
            <w:rPr/>
          </w:pPr>
          <w:hyperlink w:anchor="__RefHeading___Toc1296949_372815092">
            <w:r>
              <w:rPr>
                <w:webHidden/>
                <w:rStyle w:val="IndexLink"/>
              </w:rPr>
              <w:t>31</w:t>
            </w:r>
            <w:r>
              <w:rPr>
                <w:rStyle w:val="IndexLink"/>
                <w:rtl w:val="true"/>
              </w:rPr>
              <w:t xml:space="preserve">- </w:t>
            </w:r>
            <w:r>
              <w:rPr>
                <w:rStyle w:val="IndexLink"/>
                <w:rtl w:val="true"/>
              </w:rPr>
              <w:t>آثار اخروى موعظه پذيرى</w:t>
            </w:r>
            <w:r>
              <w:rPr>
                <w:rStyle w:val="IndexLink"/>
                <w:rtl w:val="true"/>
              </w:rPr>
              <w:tab/>
            </w:r>
            <w:r>
              <w:rPr>
                <w:rStyle w:val="IndexLink"/>
              </w:rPr>
              <w:t>110</w:t>
            </w:r>
          </w:hyperlink>
        </w:p>
        <w:p>
          <w:pPr>
            <w:pStyle w:val="Contents3"/>
            <w:tabs>
              <w:tab w:val="clear" w:pos="8459"/>
              <w:tab w:val="right" w:pos="9026" w:leader="dot"/>
            </w:tabs>
            <w:rPr/>
          </w:pPr>
          <w:hyperlink w:anchor="__RefHeading___Toc1296951_372815092">
            <w:r>
              <w:rPr>
                <w:webHidden/>
                <w:rStyle w:val="IndexLink"/>
              </w:rPr>
              <w:t>32</w:t>
            </w:r>
            <w:r>
              <w:rPr>
                <w:rStyle w:val="IndexLink"/>
                <w:rtl w:val="true"/>
              </w:rPr>
              <w:t xml:space="preserve">- </w:t>
            </w:r>
            <w:r>
              <w:rPr>
                <w:rStyle w:val="IndexLink"/>
                <w:rtl w:val="true"/>
              </w:rPr>
              <w:t>آثار استماع موعظه</w:t>
            </w:r>
            <w:r>
              <w:rPr>
                <w:rStyle w:val="IndexLink"/>
                <w:rtl w:val="true"/>
              </w:rPr>
              <w:tab/>
            </w:r>
            <w:r>
              <w:rPr>
                <w:rStyle w:val="IndexLink"/>
              </w:rPr>
              <w:t>110</w:t>
            </w:r>
          </w:hyperlink>
        </w:p>
        <w:p>
          <w:pPr>
            <w:pStyle w:val="Contents3"/>
            <w:tabs>
              <w:tab w:val="clear" w:pos="8459"/>
              <w:tab w:val="right" w:pos="9026" w:leader="dot"/>
            </w:tabs>
            <w:rPr/>
          </w:pPr>
          <w:hyperlink w:anchor="__RefHeading___Toc1296953_372815092">
            <w:r>
              <w:rPr>
                <w:webHidden/>
                <w:rStyle w:val="IndexLink"/>
              </w:rPr>
              <w:t>33</w:t>
            </w:r>
            <w:r>
              <w:rPr>
                <w:rStyle w:val="IndexLink"/>
                <w:rtl w:val="true"/>
              </w:rPr>
              <w:t xml:space="preserve">- </w:t>
            </w:r>
            <w:r>
              <w:rPr>
                <w:rStyle w:val="IndexLink"/>
                <w:rtl w:val="true"/>
              </w:rPr>
              <w:t>آثار اعراض از موعظه</w:t>
            </w:r>
            <w:r>
              <w:rPr>
                <w:rStyle w:val="IndexLink"/>
                <w:rtl w:val="true"/>
              </w:rPr>
              <w:tab/>
            </w:r>
            <w:r>
              <w:rPr>
                <w:rStyle w:val="IndexLink"/>
              </w:rPr>
              <w:t>110</w:t>
            </w:r>
          </w:hyperlink>
        </w:p>
        <w:p>
          <w:pPr>
            <w:pStyle w:val="Contents3"/>
            <w:tabs>
              <w:tab w:val="clear" w:pos="8459"/>
              <w:tab w:val="right" w:pos="9026" w:leader="dot"/>
            </w:tabs>
            <w:rPr/>
          </w:pPr>
          <w:hyperlink w:anchor="__RefHeading___Toc1296955_372815092">
            <w:r>
              <w:rPr>
                <w:webHidden/>
                <w:rStyle w:val="IndexLink"/>
              </w:rPr>
              <w:t>34</w:t>
            </w:r>
            <w:r>
              <w:rPr>
                <w:rStyle w:val="IndexLink"/>
                <w:rtl w:val="true"/>
              </w:rPr>
              <w:t xml:space="preserve">- </w:t>
            </w:r>
            <w:r>
              <w:rPr>
                <w:rStyle w:val="IndexLink"/>
                <w:rtl w:val="true"/>
              </w:rPr>
              <w:t>آثار رد موعظه انبيا</w:t>
            </w:r>
            <w:r>
              <w:rPr>
                <w:rStyle w:val="IndexLink"/>
                <w:rtl w:val="true"/>
              </w:rPr>
              <w:tab/>
            </w:r>
            <w:r>
              <w:rPr>
                <w:rStyle w:val="IndexLink"/>
              </w:rPr>
              <w:t>110</w:t>
            </w:r>
          </w:hyperlink>
        </w:p>
        <w:p>
          <w:pPr>
            <w:pStyle w:val="Contents3"/>
            <w:tabs>
              <w:tab w:val="clear" w:pos="8459"/>
              <w:tab w:val="right" w:pos="9026" w:leader="dot"/>
            </w:tabs>
            <w:rPr/>
          </w:pPr>
          <w:hyperlink w:anchor="__RefHeading___Toc1296957_372815092">
            <w:r>
              <w:rPr>
                <w:webHidden/>
                <w:rStyle w:val="IndexLink"/>
              </w:rPr>
              <w:t>35</w:t>
            </w:r>
            <w:r>
              <w:rPr>
                <w:rStyle w:val="IndexLink"/>
                <w:rtl w:val="true"/>
              </w:rPr>
              <w:t xml:space="preserve">- </w:t>
            </w:r>
            <w:r>
              <w:rPr>
                <w:rStyle w:val="IndexLink"/>
                <w:rtl w:val="true"/>
              </w:rPr>
              <w:t>آثار قبول موعظه</w:t>
            </w:r>
            <w:r>
              <w:rPr>
                <w:rStyle w:val="IndexLink"/>
                <w:rtl w:val="true"/>
              </w:rPr>
              <w:tab/>
            </w:r>
            <w:r>
              <w:rPr>
                <w:rStyle w:val="IndexLink"/>
              </w:rPr>
              <w:t>111</w:t>
            </w:r>
          </w:hyperlink>
        </w:p>
        <w:p>
          <w:pPr>
            <w:pStyle w:val="Contents3"/>
            <w:tabs>
              <w:tab w:val="clear" w:pos="8459"/>
              <w:tab w:val="right" w:pos="9026" w:leader="dot"/>
            </w:tabs>
            <w:rPr/>
          </w:pPr>
          <w:hyperlink w:anchor="__RefHeading___Toc1296959_372815092">
            <w:r>
              <w:rPr>
                <w:webHidden/>
                <w:rStyle w:val="IndexLink"/>
              </w:rPr>
              <w:t>36</w:t>
            </w:r>
            <w:r>
              <w:rPr>
                <w:rStyle w:val="IndexLink"/>
                <w:rtl w:val="true"/>
              </w:rPr>
              <w:t xml:space="preserve">- </w:t>
            </w:r>
            <w:r>
              <w:rPr>
                <w:rStyle w:val="IndexLink"/>
                <w:rtl w:val="true"/>
              </w:rPr>
              <w:t>آثار موعظه</w:t>
            </w:r>
            <w:r>
              <w:rPr>
                <w:rStyle w:val="IndexLink"/>
                <w:rtl w:val="true"/>
              </w:rPr>
              <w:tab/>
            </w:r>
            <w:r>
              <w:rPr>
                <w:rStyle w:val="IndexLink"/>
              </w:rPr>
              <w:t>111</w:t>
            </w:r>
          </w:hyperlink>
        </w:p>
        <w:p>
          <w:pPr>
            <w:pStyle w:val="Contents3"/>
            <w:tabs>
              <w:tab w:val="clear" w:pos="8459"/>
              <w:tab w:val="right" w:pos="9026" w:leader="dot"/>
            </w:tabs>
            <w:rPr/>
          </w:pPr>
          <w:hyperlink w:anchor="__RefHeading___Toc1296961_372815092">
            <w:r>
              <w:rPr>
                <w:webHidden/>
                <w:rStyle w:val="IndexLink"/>
              </w:rPr>
              <w:t>37</w:t>
            </w:r>
            <w:r>
              <w:rPr>
                <w:rStyle w:val="IndexLink"/>
                <w:rtl w:val="true"/>
              </w:rPr>
              <w:t xml:space="preserve">- </w:t>
            </w:r>
            <w:r>
              <w:rPr>
                <w:rStyle w:val="IndexLink"/>
                <w:rtl w:val="true"/>
              </w:rPr>
              <w:t>آثار موعظه پذيرى</w:t>
            </w:r>
            <w:r>
              <w:rPr>
                <w:rStyle w:val="IndexLink"/>
                <w:rtl w:val="true"/>
              </w:rPr>
              <w:tab/>
            </w:r>
            <w:r>
              <w:rPr>
                <w:rStyle w:val="IndexLink"/>
              </w:rPr>
              <w:t>112</w:t>
            </w:r>
          </w:hyperlink>
        </w:p>
        <w:p>
          <w:pPr>
            <w:pStyle w:val="Contents3"/>
            <w:tabs>
              <w:tab w:val="clear" w:pos="8459"/>
              <w:tab w:val="right" w:pos="9026" w:leader="dot"/>
            </w:tabs>
            <w:rPr/>
          </w:pPr>
          <w:hyperlink w:anchor="__RefHeading___Toc1296963_372815092">
            <w:r>
              <w:rPr>
                <w:webHidden/>
                <w:rStyle w:val="IndexLink"/>
              </w:rPr>
              <w:t>38</w:t>
            </w:r>
            <w:r>
              <w:rPr>
                <w:rStyle w:val="IndexLink"/>
                <w:rtl w:val="true"/>
              </w:rPr>
              <w:t xml:space="preserve">- </w:t>
            </w:r>
            <w:r>
              <w:rPr>
                <w:rStyle w:val="IndexLink"/>
                <w:rtl w:val="true"/>
              </w:rPr>
              <w:t>آثار موعظه هاى خدا</w:t>
            </w:r>
            <w:r>
              <w:rPr>
                <w:rStyle w:val="IndexLink"/>
                <w:rtl w:val="true"/>
              </w:rPr>
              <w:tab/>
            </w:r>
            <w:r>
              <w:rPr>
                <w:rStyle w:val="IndexLink"/>
              </w:rPr>
              <w:t>112</w:t>
            </w:r>
          </w:hyperlink>
        </w:p>
        <w:p>
          <w:pPr>
            <w:pStyle w:val="Contents3"/>
            <w:tabs>
              <w:tab w:val="clear" w:pos="8459"/>
              <w:tab w:val="right" w:pos="9026" w:leader="dot"/>
            </w:tabs>
            <w:rPr/>
          </w:pPr>
          <w:hyperlink w:anchor="__RefHeading___Toc1296965_372815092">
            <w:r>
              <w:rPr>
                <w:webHidden/>
                <w:rStyle w:val="IndexLink"/>
              </w:rPr>
              <w:t>39</w:t>
            </w:r>
            <w:r>
              <w:rPr>
                <w:rStyle w:val="IndexLink"/>
                <w:rtl w:val="true"/>
              </w:rPr>
              <w:t xml:space="preserve">- </w:t>
            </w:r>
            <w:r>
              <w:rPr>
                <w:rStyle w:val="IndexLink"/>
                <w:rtl w:val="true"/>
              </w:rPr>
              <w:t>آداب موعظه</w:t>
            </w:r>
            <w:r>
              <w:rPr>
                <w:rStyle w:val="IndexLink"/>
                <w:rtl w:val="true"/>
              </w:rPr>
              <w:tab/>
            </w:r>
            <w:r>
              <w:rPr>
                <w:rStyle w:val="IndexLink"/>
              </w:rPr>
              <w:t>112</w:t>
            </w:r>
          </w:hyperlink>
        </w:p>
        <w:p>
          <w:pPr>
            <w:pStyle w:val="Contents3"/>
            <w:tabs>
              <w:tab w:val="clear" w:pos="8459"/>
              <w:tab w:val="right" w:pos="9026" w:leader="dot"/>
            </w:tabs>
            <w:rPr/>
          </w:pPr>
          <w:hyperlink w:anchor="__RefHeading___Toc1296967_372815092">
            <w:r>
              <w:rPr>
                <w:webHidden/>
                <w:rStyle w:val="IndexLink"/>
              </w:rPr>
              <w:t>40</w:t>
            </w:r>
            <w:r>
              <w:rPr>
                <w:rStyle w:val="IndexLink"/>
                <w:rtl w:val="true"/>
              </w:rPr>
              <w:t xml:space="preserve">- </w:t>
            </w:r>
            <w:r>
              <w:rPr>
                <w:rStyle w:val="IndexLink"/>
                <w:rtl w:val="true"/>
              </w:rPr>
              <w:t>اجتناب از ترشرويى با موعظه پذيران</w:t>
            </w:r>
            <w:r>
              <w:rPr>
                <w:rStyle w:val="IndexLink"/>
                <w:rtl w:val="true"/>
              </w:rPr>
              <w:tab/>
            </w:r>
            <w:r>
              <w:rPr>
                <w:rStyle w:val="IndexLink"/>
              </w:rPr>
              <w:t>112</w:t>
            </w:r>
          </w:hyperlink>
        </w:p>
        <w:p>
          <w:pPr>
            <w:pStyle w:val="Contents3"/>
            <w:tabs>
              <w:tab w:val="clear" w:pos="8459"/>
              <w:tab w:val="right" w:pos="9026" w:leader="dot"/>
            </w:tabs>
            <w:rPr/>
          </w:pPr>
          <w:hyperlink w:anchor="__RefHeading___Toc1296969_372815092">
            <w:r>
              <w:rPr>
                <w:webHidden/>
                <w:rStyle w:val="IndexLink"/>
              </w:rPr>
              <w:t>41</w:t>
            </w:r>
            <w:r>
              <w:rPr>
                <w:rStyle w:val="IndexLink"/>
                <w:rtl w:val="true"/>
              </w:rPr>
              <w:t xml:space="preserve">- </w:t>
            </w:r>
            <w:r>
              <w:rPr>
                <w:rStyle w:val="IndexLink"/>
                <w:rtl w:val="true"/>
              </w:rPr>
              <w:t>اجتناب از هدايت موعظه پذيران</w:t>
            </w:r>
            <w:r>
              <w:rPr>
                <w:rStyle w:val="IndexLink"/>
                <w:rtl w:val="true"/>
              </w:rPr>
              <w:tab/>
            </w:r>
            <w:r>
              <w:rPr>
                <w:rStyle w:val="IndexLink"/>
              </w:rPr>
              <w:t>113</w:t>
            </w:r>
          </w:hyperlink>
        </w:p>
        <w:p>
          <w:pPr>
            <w:pStyle w:val="Contents3"/>
            <w:tabs>
              <w:tab w:val="clear" w:pos="8459"/>
              <w:tab w:val="right" w:pos="9026" w:leader="dot"/>
            </w:tabs>
            <w:rPr/>
          </w:pPr>
          <w:hyperlink w:anchor="__RefHeading___Toc1296971_372815092">
            <w:r>
              <w:rPr>
                <w:webHidden/>
                <w:rStyle w:val="IndexLink"/>
              </w:rPr>
              <w:t>42</w:t>
            </w:r>
            <w:r>
              <w:rPr>
                <w:rStyle w:val="IndexLink"/>
                <w:rtl w:val="true"/>
              </w:rPr>
              <w:t xml:space="preserve">- </w:t>
            </w:r>
            <w:r>
              <w:rPr>
                <w:rStyle w:val="IndexLink"/>
                <w:rtl w:val="true"/>
              </w:rPr>
              <w:t>احترام موعظه پذيران</w:t>
            </w:r>
            <w:r>
              <w:rPr>
                <w:rStyle w:val="IndexLink"/>
                <w:rtl w:val="true"/>
              </w:rPr>
              <w:tab/>
            </w:r>
            <w:r>
              <w:rPr>
                <w:rStyle w:val="IndexLink"/>
              </w:rPr>
              <w:t>113</w:t>
            </w:r>
          </w:hyperlink>
        </w:p>
        <w:p>
          <w:pPr>
            <w:pStyle w:val="Contents3"/>
            <w:tabs>
              <w:tab w:val="clear" w:pos="8459"/>
              <w:tab w:val="right" w:pos="9026" w:leader="dot"/>
            </w:tabs>
            <w:rPr/>
          </w:pPr>
          <w:hyperlink w:anchor="__RefHeading___Toc1296973_372815092">
            <w:r>
              <w:rPr>
                <w:webHidden/>
                <w:rStyle w:val="IndexLink"/>
              </w:rPr>
              <w:t>43</w:t>
            </w:r>
            <w:r>
              <w:rPr>
                <w:rStyle w:val="IndexLink"/>
                <w:rtl w:val="true"/>
              </w:rPr>
              <w:t xml:space="preserve">- </w:t>
            </w:r>
            <w:r>
              <w:rPr>
                <w:rStyle w:val="IndexLink"/>
                <w:rtl w:val="true"/>
              </w:rPr>
              <w:t>احتمال تاثير موعظه</w:t>
            </w:r>
            <w:r>
              <w:rPr>
                <w:rStyle w:val="IndexLink"/>
                <w:rtl w:val="true"/>
              </w:rPr>
              <w:tab/>
            </w:r>
            <w:r>
              <w:rPr>
                <w:rStyle w:val="IndexLink"/>
              </w:rPr>
              <w:t>113</w:t>
            </w:r>
          </w:hyperlink>
        </w:p>
        <w:p>
          <w:pPr>
            <w:pStyle w:val="Contents3"/>
            <w:tabs>
              <w:tab w:val="clear" w:pos="8459"/>
              <w:tab w:val="right" w:pos="9026" w:leader="dot"/>
            </w:tabs>
            <w:rPr/>
          </w:pPr>
          <w:hyperlink w:anchor="__RefHeading___Toc1296975_372815092">
            <w:r>
              <w:rPr>
                <w:webHidden/>
                <w:rStyle w:val="IndexLink"/>
              </w:rPr>
              <w:t>44</w:t>
            </w:r>
            <w:r>
              <w:rPr>
                <w:rStyle w:val="IndexLink"/>
                <w:rtl w:val="true"/>
              </w:rPr>
              <w:t xml:space="preserve">- </w:t>
            </w:r>
            <w:r>
              <w:rPr>
                <w:rStyle w:val="IndexLink"/>
                <w:rtl w:val="true"/>
              </w:rPr>
              <w:t>استفاده از موعظه</w:t>
            </w:r>
            <w:r>
              <w:rPr>
                <w:rStyle w:val="IndexLink"/>
                <w:rtl w:val="true"/>
              </w:rPr>
              <w:tab/>
            </w:r>
            <w:r>
              <w:rPr>
                <w:rStyle w:val="IndexLink"/>
              </w:rPr>
              <w:t>113</w:t>
            </w:r>
          </w:hyperlink>
        </w:p>
        <w:p>
          <w:pPr>
            <w:pStyle w:val="Contents3"/>
            <w:tabs>
              <w:tab w:val="clear" w:pos="8459"/>
              <w:tab w:val="right" w:pos="9026" w:leader="dot"/>
            </w:tabs>
            <w:rPr/>
          </w:pPr>
          <w:hyperlink w:anchor="__RefHeading___Toc1296977_372815092">
            <w:r>
              <w:rPr>
                <w:webHidden/>
                <w:rStyle w:val="IndexLink"/>
              </w:rPr>
              <w:t>45</w:t>
            </w:r>
            <w:r>
              <w:rPr>
                <w:rStyle w:val="IndexLink"/>
                <w:rtl w:val="true"/>
              </w:rPr>
              <w:t xml:space="preserve">- </w:t>
            </w:r>
            <w:r>
              <w:rPr>
                <w:rStyle w:val="IndexLink"/>
                <w:rtl w:val="true"/>
              </w:rPr>
              <w:t>اهميت قبول موعظه</w:t>
            </w:r>
            <w:r>
              <w:rPr>
                <w:rStyle w:val="IndexLink"/>
                <w:rtl w:val="true"/>
              </w:rPr>
              <w:tab/>
            </w:r>
            <w:r>
              <w:rPr>
                <w:rStyle w:val="IndexLink"/>
              </w:rPr>
              <w:t>114</w:t>
            </w:r>
          </w:hyperlink>
        </w:p>
        <w:p>
          <w:pPr>
            <w:pStyle w:val="Contents3"/>
            <w:tabs>
              <w:tab w:val="clear" w:pos="8459"/>
              <w:tab w:val="right" w:pos="9026" w:leader="dot"/>
            </w:tabs>
            <w:rPr/>
          </w:pPr>
          <w:hyperlink w:anchor="__RefHeading___Toc1296979_372815092">
            <w:r>
              <w:rPr>
                <w:webHidden/>
                <w:rStyle w:val="IndexLink"/>
              </w:rPr>
              <w:t>46</w:t>
            </w:r>
            <w:r>
              <w:rPr>
                <w:rStyle w:val="IndexLink"/>
                <w:rtl w:val="true"/>
              </w:rPr>
              <w:t xml:space="preserve">- </w:t>
            </w:r>
            <w:r>
              <w:rPr>
                <w:rStyle w:val="IndexLink"/>
                <w:rtl w:val="true"/>
              </w:rPr>
              <w:t>اهميت موعظه</w:t>
            </w:r>
            <w:r>
              <w:rPr>
                <w:rStyle w:val="IndexLink"/>
                <w:rtl w:val="true"/>
              </w:rPr>
              <w:tab/>
            </w:r>
            <w:r>
              <w:rPr>
                <w:rStyle w:val="IndexLink"/>
              </w:rPr>
              <w:t>114</w:t>
            </w:r>
          </w:hyperlink>
        </w:p>
        <w:p>
          <w:pPr>
            <w:pStyle w:val="Contents3"/>
            <w:tabs>
              <w:tab w:val="clear" w:pos="8459"/>
              <w:tab w:val="right" w:pos="9026" w:leader="dot"/>
            </w:tabs>
            <w:rPr/>
          </w:pPr>
          <w:hyperlink w:anchor="__RefHeading___Toc1296981_372815092">
            <w:r>
              <w:rPr>
                <w:webHidden/>
                <w:rStyle w:val="IndexLink"/>
              </w:rPr>
              <w:t>47</w:t>
            </w:r>
            <w:r>
              <w:rPr>
                <w:rStyle w:val="IndexLink"/>
                <w:rtl w:val="true"/>
              </w:rPr>
              <w:t xml:space="preserve">- </w:t>
            </w:r>
            <w:r>
              <w:rPr>
                <w:rStyle w:val="IndexLink"/>
                <w:rtl w:val="true"/>
              </w:rPr>
              <w:t>اهميت موعظه انسان ها</w:t>
            </w:r>
            <w:r>
              <w:rPr>
                <w:rStyle w:val="IndexLink"/>
                <w:rtl w:val="true"/>
              </w:rPr>
              <w:tab/>
            </w:r>
            <w:r>
              <w:rPr>
                <w:rStyle w:val="IndexLink"/>
              </w:rPr>
              <w:t>114</w:t>
            </w:r>
          </w:hyperlink>
        </w:p>
        <w:p>
          <w:pPr>
            <w:pStyle w:val="Contents3"/>
            <w:tabs>
              <w:tab w:val="clear" w:pos="8459"/>
              <w:tab w:val="right" w:pos="9026" w:leader="dot"/>
            </w:tabs>
            <w:rPr/>
          </w:pPr>
          <w:hyperlink w:anchor="__RefHeading___Toc1296983_372815092">
            <w:r>
              <w:rPr>
                <w:webHidden/>
                <w:rStyle w:val="IndexLink"/>
              </w:rPr>
              <w:t>48</w:t>
            </w:r>
            <w:r>
              <w:rPr>
                <w:rStyle w:val="IndexLink"/>
                <w:rtl w:val="true"/>
              </w:rPr>
              <w:t xml:space="preserve">- </w:t>
            </w:r>
            <w:r>
              <w:rPr>
                <w:rStyle w:val="IndexLink"/>
                <w:rtl w:val="true"/>
              </w:rPr>
              <w:t>برهان در موعظه</w:t>
            </w:r>
            <w:r>
              <w:rPr>
                <w:rStyle w:val="IndexLink"/>
                <w:rtl w:val="true"/>
              </w:rPr>
              <w:tab/>
            </w:r>
            <w:r>
              <w:rPr>
                <w:rStyle w:val="IndexLink"/>
              </w:rPr>
              <w:t>114</w:t>
            </w:r>
          </w:hyperlink>
        </w:p>
        <w:p>
          <w:pPr>
            <w:pStyle w:val="Contents3"/>
            <w:tabs>
              <w:tab w:val="clear" w:pos="8459"/>
              <w:tab w:val="right" w:pos="9026" w:leader="dot"/>
            </w:tabs>
            <w:rPr/>
          </w:pPr>
          <w:hyperlink w:anchor="__RefHeading___Toc1296985_372815092">
            <w:r>
              <w:rPr>
                <w:webHidden/>
                <w:rStyle w:val="IndexLink"/>
              </w:rPr>
              <w:t>49</w:t>
            </w:r>
            <w:r>
              <w:rPr>
                <w:rStyle w:val="IndexLink"/>
                <w:rtl w:val="true"/>
              </w:rPr>
              <w:t xml:space="preserve">- </w:t>
            </w:r>
            <w:r>
              <w:rPr>
                <w:rStyle w:val="IndexLink"/>
                <w:rtl w:val="true"/>
              </w:rPr>
              <w:t>بهترين موعظه</w:t>
            </w:r>
            <w:r>
              <w:rPr>
                <w:rStyle w:val="IndexLink"/>
                <w:rtl w:val="true"/>
              </w:rPr>
              <w:tab/>
            </w:r>
            <w:r>
              <w:rPr>
                <w:rStyle w:val="IndexLink"/>
              </w:rPr>
              <w:t>115</w:t>
            </w:r>
          </w:hyperlink>
        </w:p>
        <w:p>
          <w:pPr>
            <w:pStyle w:val="Contents3"/>
            <w:tabs>
              <w:tab w:val="clear" w:pos="8459"/>
              <w:tab w:val="right" w:pos="9026" w:leader="dot"/>
            </w:tabs>
            <w:rPr/>
          </w:pPr>
          <w:hyperlink w:anchor="__RefHeading___Toc1296987_372815092">
            <w:r>
              <w:rPr>
                <w:webHidden/>
                <w:rStyle w:val="IndexLink"/>
              </w:rPr>
              <w:t>50</w:t>
            </w:r>
            <w:r>
              <w:rPr>
                <w:rStyle w:val="IndexLink"/>
                <w:rtl w:val="true"/>
              </w:rPr>
              <w:t xml:space="preserve">- </w:t>
            </w:r>
            <w:r>
              <w:rPr>
                <w:rStyle w:val="IndexLink"/>
                <w:rtl w:val="true"/>
              </w:rPr>
              <w:t>بى اعتناى به موعظه</w:t>
            </w:r>
            <w:r>
              <w:rPr>
                <w:rStyle w:val="IndexLink"/>
                <w:rtl w:val="true"/>
              </w:rPr>
              <w:tab/>
            </w:r>
            <w:r>
              <w:rPr>
                <w:rStyle w:val="IndexLink"/>
              </w:rPr>
              <w:t>115</w:t>
            </w:r>
          </w:hyperlink>
        </w:p>
        <w:p>
          <w:pPr>
            <w:pStyle w:val="Contents3"/>
            <w:tabs>
              <w:tab w:val="clear" w:pos="8459"/>
              <w:tab w:val="right" w:pos="9026" w:leader="dot"/>
            </w:tabs>
            <w:rPr/>
          </w:pPr>
          <w:hyperlink w:anchor="__RefHeading___Toc1296989_372815092">
            <w:r>
              <w:rPr>
                <w:webHidden/>
                <w:rStyle w:val="IndexLink"/>
              </w:rPr>
              <w:t>51</w:t>
            </w:r>
            <w:r>
              <w:rPr>
                <w:rStyle w:val="IndexLink"/>
                <w:rtl w:val="true"/>
              </w:rPr>
              <w:t xml:space="preserve">- </w:t>
            </w:r>
            <w:r>
              <w:rPr>
                <w:rStyle w:val="IndexLink"/>
                <w:rtl w:val="true"/>
              </w:rPr>
              <w:t>بى تأثيرى موعظه بر قوم عاد</w:t>
            </w:r>
            <w:r>
              <w:rPr>
                <w:rStyle w:val="IndexLink"/>
                <w:rtl w:val="true"/>
              </w:rPr>
              <w:tab/>
            </w:r>
            <w:r>
              <w:rPr>
                <w:rStyle w:val="IndexLink"/>
              </w:rPr>
              <w:t>115</w:t>
            </w:r>
          </w:hyperlink>
        </w:p>
        <w:p>
          <w:pPr>
            <w:pStyle w:val="Contents3"/>
            <w:tabs>
              <w:tab w:val="clear" w:pos="8459"/>
              <w:tab w:val="right" w:pos="9026" w:leader="dot"/>
            </w:tabs>
            <w:rPr/>
          </w:pPr>
          <w:hyperlink w:anchor="__RefHeading___Toc1296991_372815092">
            <w:r>
              <w:rPr>
                <w:webHidden/>
                <w:rStyle w:val="IndexLink"/>
              </w:rPr>
              <w:t>52</w:t>
            </w:r>
            <w:r>
              <w:rPr>
                <w:rStyle w:val="IndexLink"/>
                <w:rtl w:val="true"/>
              </w:rPr>
              <w:t xml:space="preserve">- </w:t>
            </w:r>
            <w:r>
              <w:rPr>
                <w:rStyle w:val="IndexLink"/>
                <w:rtl w:val="true"/>
              </w:rPr>
              <w:t>بى تأثيرى موعظه بر كافران</w:t>
            </w:r>
            <w:r>
              <w:rPr>
                <w:rStyle w:val="IndexLink"/>
                <w:rtl w:val="true"/>
              </w:rPr>
              <w:tab/>
            </w:r>
            <w:r>
              <w:rPr>
                <w:rStyle w:val="IndexLink"/>
              </w:rPr>
              <w:t>115</w:t>
            </w:r>
          </w:hyperlink>
        </w:p>
        <w:p>
          <w:pPr>
            <w:pStyle w:val="Contents3"/>
            <w:tabs>
              <w:tab w:val="clear" w:pos="8459"/>
              <w:tab w:val="right" w:pos="9026" w:leader="dot"/>
            </w:tabs>
            <w:rPr/>
          </w:pPr>
          <w:hyperlink w:anchor="__RefHeading___Toc1296993_372815092">
            <w:r>
              <w:rPr>
                <w:webHidden/>
                <w:rStyle w:val="IndexLink"/>
              </w:rPr>
              <w:t>53</w:t>
            </w:r>
            <w:r>
              <w:rPr>
                <w:rStyle w:val="IndexLink"/>
                <w:rtl w:val="true"/>
              </w:rPr>
              <w:t xml:space="preserve">- </w:t>
            </w:r>
            <w:r>
              <w:rPr>
                <w:rStyle w:val="IndexLink"/>
                <w:rtl w:val="true"/>
              </w:rPr>
              <w:t>بى تأثيرى موعظه بنى اسرائيل</w:t>
            </w:r>
            <w:r>
              <w:rPr>
                <w:rStyle w:val="IndexLink"/>
                <w:rtl w:val="true"/>
              </w:rPr>
              <w:tab/>
            </w:r>
            <w:r>
              <w:rPr>
                <w:rStyle w:val="IndexLink"/>
              </w:rPr>
              <w:t>116</w:t>
            </w:r>
          </w:hyperlink>
        </w:p>
        <w:p>
          <w:pPr>
            <w:pStyle w:val="Contents3"/>
            <w:tabs>
              <w:tab w:val="clear" w:pos="8459"/>
              <w:tab w:val="right" w:pos="9026" w:leader="dot"/>
            </w:tabs>
            <w:rPr/>
          </w:pPr>
          <w:hyperlink w:anchor="__RefHeading___Toc1296995_372815092">
            <w:r>
              <w:rPr>
                <w:webHidden/>
                <w:rStyle w:val="IndexLink"/>
              </w:rPr>
              <w:t>54</w:t>
            </w:r>
            <w:r>
              <w:rPr>
                <w:rStyle w:val="IndexLink"/>
                <w:rtl w:val="true"/>
              </w:rPr>
              <w:t xml:space="preserve">- </w:t>
            </w:r>
            <w:r>
              <w:rPr>
                <w:rStyle w:val="IndexLink"/>
                <w:rtl w:val="true"/>
              </w:rPr>
              <w:t>بى نيازى از موعظه</w:t>
            </w:r>
            <w:r>
              <w:rPr>
                <w:rStyle w:val="IndexLink"/>
                <w:rtl w:val="true"/>
              </w:rPr>
              <w:tab/>
            </w:r>
            <w:r>
              <w:rPr>
                <w:rStyle w:val="IndexLink"/>
              </w:rPr>
              <w:t>116</w:t>
            </w:r>
          </w:hyperlink>
        </w:p>
        <w:p>
          <w:pPr>
            <w:pStyle w:val="Contents3"/>
            <w:tabs>
              <w:tab w:val="clear" w:pos="8459"/>
              <w:tab w:val="right" w:pos="9026" w:leader="dot"/>
            </w:tabs>
            <w:rPr/>
          </w:pPr>
          <w:hyperlink w:anchor="__RefHeading___Toc1296997_372815092">
            <w:r>
              <w:rPr>
                <w:webHidden/>
                <w:rStyle w:val="IndexLink"/>
              </w:rPr>
              <w:t>55</w:t>
            </w:r>
            <w:r>
              <w:rPr>
                <w:rStyle w:val="IndexLink"/>
                <w:rtl w:val="true"/>
              </w:rPr>
              <w:t xml:space="preserve">- </w:t>
            </w:r>
            <w:r>
              <w:rPr>
                <w:rStyle w:val="IndexLink"/>
                <w:rtl w:val="true"/>
              </w:rPr>
              <w:t>تشخيص موعظه پذيران</w:t>
            </w:r>
            <w:r>
              <w:rPr>
                <w:rStyle w:val="IndexLink"/>
                <w:rtl w:val="true"/>
              </w:rPr>
              <w:tab/>
            </w:r>
            <w:r>
              <w:rPr>
                <w:rStyle w:val="IndexLink"/>
              </w:rPr>
              <w:t>116</w:t>
            </w:r>
          </w:hyperlink>
        </w:p>
        <w:p>
          <w:pPr>
            <w:pStyle w:val="Contents3"/>
            <w:tabs>
              <w:tab w:val="clear" w:pos="8459"/>
              <w:tab w:val="right" w:pos="9026" w:leader="dot"/>
            </w:tabs>
            <w:rPr/>
          </w:pPr>
          <w:hyperlink w:anchor="__RefHeading___Toc1296999_372815092">
            <w:r>
              <w:rPr>
                <w:webHidden/>
                <w:rStyle w:val="IndexLink"/>
              </w:rPr>
              <w:t>56</w:t>
            </w:r>
            <w:r>
              <w:rPr>
                <w:rStyle w:val="IndexLink"/>
                <w:rtl w:val="true"/>
              </w:rPr>
              <w:t xml:space="preserve">- </w:t>
            </w:r>
            <w:r>
              <w:rPr>
                <w:rStyle w:val="IndexLink"/>
                <w:rtl w:val="true"/>
              </w:rPr>
              <w:t>تمركز ذهن در موعظه</w:t>
            </w:r>
            <w:r>
              <w:rPr>
                <w:rStyle w:val="IndexLink"/>
                <w:rtl w:val="true"/>
              </w:rPr>
              <w:tab/>
            </w:r>
            <w:r>
              <w:rPr>
                <w:rStyle w:val="IndexLink"/>
              </w:rPr>
              <w:t>117</w:t>
            </w:r>
          </w:hyperlink>
        </w:p>
        <w:p>
          <w:pPr>
            <w:pStyle w:val="Contents3"/>
            <w:tabs>
              <w:tab w:val="clear" w:pos="8459"/>
              <w:tab w:val="right" w:pos="9026" w:leader="dot"/>
            </w:tabs>
            <w:rPr/>
          </w:pPr>
          <w:hyperlink w:anchor="__RefHeading___Toc1297001_372815092">
            <w:r>
              <w:rPr>
                <w:webHidden/>
                <w:rStyle w:val="IndexLink"/>
              </w:rPr>
              <w:t>57</w:t>
            </w:r>
            <w:r>
              <w:rPr>
                <w:rStyle w:val="IndexLink"/>
                <w:rtl w:val="true"/>
              </w:rPr>
              <w:t xml:space="preserve">- </w:t>
            </w:r>
            <w:r>
              <w:rPr>
                <w:rStyle w:val="IndexLink"/>
                <w:rtl w:val="true"/>
              </w:rPr>
              <w:t>تهييج عواطف در موعظه</w:t>
            </w:r>
            <w:r>
              <w:rPr>
                <w:rStyle w:val="IndexLink"/>
                <w:rtl w:val="true"/>
              </w:rPr>
              <w:tab/>
            </w:r>
            <w:r>
              <w:rPr>
                <w:rStyle w:val="IndexLink"/>
              </w:rPr>
              <w:t>117</w:t>
            </w:r>
          </w:hyperlink>
        </w:p>
        <w:p>
          <w:pPr>
            <w:pStyle w:val="Contents3"/>
            <w:tabs>
              <w:tab w:val="clear" w:pos="8459"/>
              <w:tab w:val="right" w:pos="9026" w:leader="dot"/>
            </w:tabs>
            <w:rPr/>
          </w:pPr>
          <w:hyperlink w:anchor="__RefHeading___Toc1297003_372815092">
            <w:r>
              <w:rPr>
                <w:webHidden/>
                <w:rStyle w:val="IndexLink"/>
              </w:rPr>
              <w:t>58</w:t>
            </w:r>
            <w:r>
              <w:rPr>
                <w:rStyle w:val="IndexLink"/>
                <w:rtl w:val="true"/>
              </w:rPr>
              <w:t xml:space="preserve">- </w:t>
            </w:r>
            <w:r>
              <w:rPr>
                <w:rStyle w:val="IndexLink"/>
                <w:rtl w:val="true"/>
              </w:rPr>
              <w:t>رد موعظه عاقل اصحاب الجنة</w:t>
            </w:r>
            <w:r>
              <w:rPr>
                <w:rStyle w:val="IndexLink"/>
                <w:rtl w:val="true"/>
              </w:rPr>
              <w:tab/>
            </w:r>
            <w:r>
              <w:rPr>
                <w:rStyle w:val="IndexLink"/>
              </w:rPr>
              <w:t>117</w:t>
            </w:r>
          </w:hyperlink>
        </w:p>
        <w:p>
          <w:pPr>
            <w:pStyle w:val="Contents3"/>
            <w:tabs>
              <w:tab w:val="clear" w:pos="8459"/>
              <w:tab w:val="right" w:pos="9026" w:leader="dot"/>
            </w:tabs>
            <w:rPr/>
          </w:pPr>
          <w:hyperlink w:anchor="__RefHeading___Toc1297005_372815092">
            <w:r>
              <w:rPr>
                <w:webHidden/>
                <w:rStyle w:val="IndexLink"/>
              </w:rPr>
              <w:t>59</w:t>
            </w:r>
            <w:r>
              <w:rPr>
                <w:rStyle w:val="IndexLink"/>
                <w:rtl w:val="true"/>
              </w:rPr>
              <w:t xml:space="preserve">- </w:t>
            </w:r>
            <w:r>
              <w:rPr>
                <w:rStyle w:val="IndexLink"/>
                <w:rtl w:val="true"/>
              </w:rPr>
              <w:t>روش شناسى در موعظه</w:t>
            </w:r>
            <w:r>
              <w:rPr>
                <w:rStyle w:val="IndexLink"/>
                <w:rtl w:val="true"/>
              </w:rPr>
              <w:tab/>
            </w:r>
            <w:r>
              <w:rPr>
                <w:rStyle w:val="IndexLink"/>
              </w:rPr>
              <w:t>117</w:t>
            </w:r>
          </w:hyperlink>
        </w:p>
        <w:p>
          <w:pPr>
            <w:pStyle w:val="Contents3"/>
            <w:tabs>
              <w:tab w:val="clear" w:pos="8459"/>
              <w:tab w:val="right" w:pos="9026" w:leader="dot"/>
            </w:tabs>
            <w:rPr/>
          </w:pPr>
          <w:hyperlink w:anchor="__RefHeading___Toc1297007_372815092">
            <w:r>
              <w:rPr>
                <w:webHidden/>
                <w:rStyle w:val="IndexLink"/>
              </w:rPr>
              <w:t>60</w:t>
            </w:r>
            <w:r>
              <w:rPr>
                <w:rStyle w:val="IndexLink"/>
                <w:rtl w:val="true"/>
              </w:rPr>
              <w:t xml:space="preserve">- </w:t>
            </w:r>
            <w:r>
              <w:rPr>
                <w:rStyle w:val="IndexLink"/>
                <w:rtl w:val="true"/>
              </w:rPr>
              <w:t>روش موعظه</w:t>
            </w:r>
            <w:r>
              <w:rPr>
                <w:rStyle w:val="IndexLink"/>
                <w:rtl w:val="true"/>
              </w:rPr>
              <w:tab/>
            </w:r>
            <w:r>
              <w:rPr>
                <w:rStyle w:val="IndexLink"/>
              </w:rPr>
              <w:t>117</w:t>
            </w:r>
          </w:hyperlink>
        </w:p>
        <w:p>
          <w:pPr>
            <w:pStyle w:val="Contents3"/>
            <w:tabs>
              <w:tab w:val="clear" w:pos="8459"/>
              <w:tab w:val="right" w:pos="9026" w:leader="dot"/>
            </w:tabs>
            <w:rPr/>
          </w:pPr>
          <w:hyperlink w:anchor="__RefHeading___Toc1297009_372815092">
            <w:r>
              <w:rPr>
                <w:webHidden/>
                <w:rStyle w:val="IndexLink"/>
              </w:rPr>
              <w:t>61</w:t>
            </w:r>
            <w:r>
              <w:rPr>
                <w:rStyle w:val="IndexLink"/>
                <w:rtl w:val="true"/>
              </w:rPr>
              <w:t xml:space="preserve">- </w:t>
            </w:r>
            <w:r>
              <w:rPr>
                <w:rStyle w:val="IndexLink"/>
                <w:rtl w:val="true"/>
              </w:rPr>
              <w:t>زمينه استفاده از موعظه هاى خدا</w:t>
            </w:r>
            <w:r>
              <w:rPr>
                <w:rStyle w:val="IndexLink"/>
                <w:rtl w:val="true"/>
              </w:rPr>
              <w:tab/>
            </w:r>
            <w:r>
              <w:rPr>
                <w:rStyle w:val="IndexLink"/>
              </w:rPr>
              <w:t>118</w:t>
            </w:r>
          </w:hyperlink>
        </w:p>
        <w:p>
          <w:pPr>
            <w:pStyle w:val="Contents3"/>
            <w:tabs>
              <w:tab w:val="clear" w:pos="8459"/>
              <w:tab w:val="right" w:pos="9026" w:leader="dot"/>
            </w:tabs>
            <w:rPr/>
          </w:pPr>
          <w:hyperlink w:anchor="__RefHeading___Toc1297011_372815092">
            <w:r>
              <w:rPr>
                <w:webHidden/>
                <w:rStyle w:val="IndexLink"/>
              </w:rPr>
              <w:t>62</w:t>
            </w:r>
            <w:r>
              <w:rPr>
                <w:rStyle w:val="IndexLink"/>
                <w:rtl w:val="true"/>
              </w:rPr>
              <w:t xml:space="preserve">- </w:t>
            </w:r>
            <w:r>
              <w:rPr>
                <w:rStyle w:val="IndexLink"/>
                <w:rtl w:val="true"/>
              </w:rPr>
              <w:t>زمينه قبول موعظه</w:t>
            </w:r>
            <w:r>
              <w:rPr>
                <w:rStyle w:val="IndexLink"/>
                <w:rtl w:val="true"/>
              </w:rPr>
              <w:tab/>
            </w:r>
            <w:r>
              <w:rPr>
                <w:rStyle w:val="IndexLink"/>
              </w:rPr>
              <w:t>118</w:t>
            </w:r>
          </w:hyperlink>
        </w:p>
        <w:p>
          <w:pPr>
            <w:pStyle w:val="Contents3"/>
            <w:tabs>
              <w:tab w:val="clear" w:pos="8459"/>
              <w:tab w:val="right" w:pos="9026" w:leader="dot"/>
            </w:tabs>
            <w:rPr/>
          </w:pPr>
          <w:hyperlink w:anchor="__RefHeading___Toc1297013_372815092">
            <w:r>
              <w:rPr>
                <w:webHidden/>
                <w:rStyle w:val="IndexLink"/>
              </w:rPr>
              <w:t>63</w:t>
            </w:r>
            <w:r>
              <w:rPr>
                <w:rStyle w:val="IndexLink"/>
                <w:rtl w:val="true"/>
              </w:rPr>
              <w:t xml:space="preserve">- </w:t>
            </w:r>
            <w:r>
              <w:rPr>
                <w:rStyle w:val="IndexLink"/>
                <w:rtl w:val="true"/>
              </w:rPr>
              <w:t>زمينه موعظه پذيرى</w:t>
            </w:r>
            <w:r>
              <w:rPr>
                <w:rStyle w:val="IndexLink"/>
                <w:rtl w:val="true"/>
              </w:rPr>
              <w:tab/>
            </w:r>
            <w:r>
              <w:rPr>
                <w:rStyle w:val="IndexLink"/>
              </w:rPr>
              <w:t>119</w:t>
            </w:r>
          </w:hyperlink>
        </w:p>
        <w:p>
          <w:pPr>
            <w:pStyle w:val="Contents3"/>
            <w:tabs>
              <w:tab w:val="clear" w:pos="8459"/>
              <w:tab w:val="right" w:pos="9026" w:leader="dot"/>
            </w:tabs>
            <w:rPr/>
          </w:pPr>
          <w:hyperlink w:anchor="__RefHeading___Toc1297015_372815092">
            <w:r>
              <w:rPr>
                <w:webHidden/>
                <w:rStyle w:val="IndexLink"/>
              </w:rPr>
              <w:t>64</w:t>
            </w:r>
            <w:r>
              <w:rPr>
                <w:rStyle w:val="IndexLink"/>
                <w:rtl w:val="true"/>
              </w:rPr>
              <w:t xml:space="preserve">- </w:t>
            </w:r>
            <w:r>
              <w:rPr>
                <w:rStyle w:val="IndexLink"/>
                <w:rtl w:val="true"/>
              </w:rPr>
              <w:t>سرزنش معرضان از موعظه</w:t>
            </w:r>
            <w:r>
              <w:rPr>
                <w:rStyle w:val="IndexLink"/>
                <w:rtl w:val="true"/>
              </w:rPr>
              <w:tab/>
            </w:r>
            <w:r>
              <w:rPr>
                <w:rStyle w:val="IndexLink"/>
              </w:rPr>
              <w:t>119</w:t>
            </w:r>
          </w:hyperlink>
        </w:p>
        <w:p>
          <w:pPr>
            <w:pStyle w:val="Contents3"/>
            <w:tabs>
              <w:tab w:val="clear" w:pos="8459"/>
              <w:tab w:val="right" w:pos="9026" w:leader="dot"/>
            </w:tabs>
            <w:rPr/>
          </w:pPr>
          <w:hyperlink w:anchor="__RefHeading___Toc1297017_372815092">
            <w:r>
              <w:rPr>
                <w:webHidden/>
                <w:rStyle w:val="IndexLink"/>
              </w:rPr>
              <w:t>65</w:t>
            </w:r>
            <w:r>
              <w:rPr>
                <w:rStyle w:val="IndexLink"/>
                <w:rtl w:val="true"/>
              </w:rPr>
              <w:t xml:space="preserve">- </w:t>
            </w:r>
            <w:r>
              <w:rPr>
                <w:rStyle w:val="IndexLink"/>
                <w:rtl w:val="true"/>
              </w:rPr>
              <w:t>شرايط تأثير موعظه</w:t>
            </w:r>
            <w:r>
              <w:rPr>
                <w:rStyle w:val="IndexLink"/>
                <w:rtl w:val="true"/>
              </w:rPr>
              <w:tab/>
            </w:r>
            <w:r>
              <w:rPr>
                <w:rStyle w:val="IndexLink"/>
              </w:rPr>
              <w:t>120</w:t>
            </w:r>
          </w:hyperlink>
        </w:p>
        <w:p>
          <w:pPr>
            <w:pStyle w:val="Contents3"/>
            <w:tabs>
              <w:tab w:val="clear" w:pos="8459"/>
              <w:tab w:val="right" w:pos="9026" w:leader="dot"/>
            </w:tabs>
            <w:rPr/>
          </w:pPr>
          <w:hyperlink w:anchor="__RefHeading___Toc1297019_372815092">
            <w:r>
              <w:rPr>
                <w:webHidden/>
                <w:rStyle w:val="IndexLink"/>
              </w:rPr>
              <w:t>66</w:t>
            </w:r>
            <w:r>
              <w:rPr>
                <w:rStyle w:val="IndexLink"/>
                <w:rtl w:val="true"/>
              </w:rPr>
              <w:t xml:space="preserve">- </w:t>
            </w:r>
            <w:r>
              <w:rPr>
                <w:rStyle w:val="IndexLink"/>
                <w:rtl w:val="true"/>
              </w:rPr>
              <w:t>شرايط تأثير موعظه انبيا</w:t>
            </w:r>
            <w:r>
              <w:rPr>
                <w:rStyle w:val="IndexLink"/>
                <w:rtl w:val="true"/>
              </w:rPr>
              <w:tab/>
            </w:r>
            <w:r>
              <w:rPr>
                <w:rStyle w:val="IndexLink"/>
              </w:rPr>
              <w:t>120</w:t>
            </w:r>
          </w:hyperlink>
        </w:p>
        <w:p>
          <w:pPr>
            <w:pStyle w:val="Contents3"/>
            <w:tabs>
              <w:tab w:val="clear" w:pos="8459"/>
              <w:tab w:val="right" w:pos="9026" w:leader="dot"/>
            </w:tabs>
            <w:rPr/>
          </w:pPr>
          <w:hyperlink w:anchor="__RefHeading___Toc1297021_372815092">
            <w:r>
              <w:rPr>
                <w:webHidden/>
                <w:rStyle w:val="IndexLink"/>
              </w:rPr>
              <w:t>67</w:t>
            </w:r>
            <w:r>
              <w:rPr>
                <w:rStyle w:val="IndexLink"/>
                <w:rtl w:val="true"/>
              </w:rPr>
              <w:t xml:space="preserve">- </w:t>
            </w:r>
            <w:r>
              <w:rPr>
                <w:rStyle w:val="IndexLink"/>
                <w:rtl w:val="true"/>
              </w:rPr>
              <w:t>شرايط حضور در مجلس موعظه</w:t>
            </w:r>
            <w:r>
              <w:rPr>
                <w:rStyle w:val="IndexLink"/>
                <w:rtl w:val="true"/>
              </w:rPr>
              <w:tab/>
            </w:r>
            <w:r>
              <w:rPr>
                <w:rStyle w:val="IndexLink"/>
              </w:rPr>
              <w:t>120</w:t>
            </w:r>
          </w:hyperlink>
        </w:p>
        <w:p>
          <w:pPr>
            <w:pStyle w:val="Contents3"/>
            <w:tabs>
              <w:tab w:val="clear" w:pos="8459"/>
              <w:tab w:val="right" w:pos="9026" w:leader="dot"/>
            </w:tabs>
            <w:rPr/>
          </w:pPr>
          <w:hyperlink w:anchor="__RefHeading___Toc1297023_372815092">
            <w:r>
              <w:rPr>
                <w:webHidden/>
                <w:rStyle w:val="IndexLink"/>
              </w:rPr>
              <w:t>68</w:t>
            </w:r>
            <w:r>
              <w:rPr>
                <w:rStyle w:val="IndexLink"/>
                <w:rtl w:val="true"/>
              </w:rPr>
              <w:t xml:space="preserve">- </w:t>
            </w:r>
            <w:r>
              <w:rPr>
                <w:rStyle w:val="IndexLink"/>
                <w:rtl w:val="true"/>
              </w:rPr>
              <w:t>شرايط موعظه</w:t>
            </w:r>
            <w:r>
              <w:rPr>
                <w:rStyle w:val="IndexLink"/>
                <w:rtl w:val="true"/>
              </w:rPr>
              <w:tab/>
            </w:r>
            <w:r>
              <w:rPr>
                <w:rStyle w:val="IndexLink"/>
              </w:rPr>
              <w:t>121</w:t>
            </w:r>
          </w:hyperlink>
        </w:p>
        <w:p>
          <w:pPr>
            <w:pStyle w:val="Contents3"/>
            <w:tabs>
              <w:tab w:val="clear" w:pos="8459"/>
              <w:tab w:val="right" w:pos="9026" w:leader="dot"/>
            </w:tabs>
            <w:rPr/>
          </w:pPr>
          <w:hyperlink w:anchor="__RefHeading___Toc1297025_372815092">
            <w:r>
              <w:rPr>
                <w:webHidden/>
                <w:rStyle w:val="IndexLink"/>
              </w:rPr>
              <w:t>69</w:t>
            </w:r>
            <w:r>
              <w:rPr>
                <w:rStyle w:val="IndexLink"/>
                <w:rtl w:val="true"/>
              </w:rPr>
              <w:t xml:space="preserve">- </w:t>
            </w:r>
            <w:r>
              <w:rPr>
                <w:rStyle w:val="IndexLink"/>
                <w:rtl w:val="true"/>
              </w:rPr>
              <w:t>صورت اخروى موعظه پذيران</w:t>
            </w:r>
            <w:r>
              <w:rPr>
                <w:rStyle w:val="IndexLink"/>
                <w:rtl w:val="true"/>
              </w:rPr>
              <w:tab/>
            </w:r>
            <w:r>
              <w:rPr>
                <w:rStyle w:val="IndexLink"/>
              </w:rPr>
              <w:t>121</w:t>
            </w:r>
          </w:hyperlink>
        </w:p>
        <w:p>
          <w:pPr>
            <w:pStyle w:val="Contents3"/>
            <w:tabs>
              <w:tab w:val="clear" w:pos="8459"/>
              <w:tab w:val="right" w:pos="9026" w:leader="dot"/>
            </w:tabs>
            <w:rPr/>
          </w:pPr>
          <w:hyperlink w:anchor="__RefHeading___Toc1297027_372815092">
            <w:r>
              <w:rPr>
                <w:webHidden/>
                <w:rStyle w:val="IndexLink"/>
              </w:rPr>
              <w:t>70</w:t>
            </w:r>
            <w:r>
              <w:rPr>
                <w:rStyle w:val="IndexLink"/>
                <w:rtl w:val="true"/>
              </w:rPr>
              <w:t xml:space="preserve">- </w:t>
            </w:r>
            <w:r>
              <w:rPr>
                <w:rStyle w:val="IndexLink"/>
                <w:rtl w:val="true"/>
              </w:rPr>
              <w:t>عبرت از موعظه</w:t>
            </w:r>
            <w:r>
              <w:rPr>
                <w:rStyle w:val="IndexLink"/>
                <w:rtl w:val="true"/>
              </w:rPr>
              <w:tab/>
            </w:r>
            <w:r>
              <w:rPr>
                <w:rStyle w:val="IndexLink"/>
              </w:rPr>
              <w:t>122</w:t>
            </w:r>
          </w:hyperlink>
        </w:p>
        <w:p>
          <w:pPr>
            <w:pStyle w:val="Contents3"/>
            <w:tabs>
              <w:tab w:val="clear" w:pos="8459"/>
              <w:tab w:val="right" w:pos="9026" w:leader="dot"/>
            </w:tabs>
            <w:rPr/>
          </w:pPr>
          <w:hyperlink w:anchor="__RefHeading___Toc1297029_372815092">
            <w:r>
              <w:rPr>
                <w:webHidden/>
                <w:rStyle w:val="IndexLink"/>
              </w:rPr>
              <w:t>71</w:t>
            </w:r>
            <w:r>
              <w:rPr>
                <w:rStyle w:val="IndexLink"/>
                <w:rtl w:val="true"/>
              </w:rPr>
              <w:t xml:space="preserve">- </w:t>
            </w:r>
            <w:r>
              <w:rPr>
                <w:rStyle w:val="IndexLink"/>
                <w:rtl w:val="true"/>
              </w:rPr>
              <w:t>عوامل بى تأثير موعظه بر قوم عاد</w:t>
            </w:r>
            <w:r>
              <w:rPr>
                <w:rStyle w:val="IndexLink"/>
                <w:rtl w:val="true"/>
              </w:rPr>
              <w:tab/>
            </w:r>
            <w:r>
              <w:rPr>
                <w:rStyle w:val="IndexLink"/>
              </w:rPr>
              <w:t>122</w:t>
            </w:r>
          </w:hyperlink>
        </w:p>
        <w:p>
          <w:pPr>
            <w:pStyle w:val="Contents3"/>
            <w:tabs>
              <w:tab w:val="clear" w:pos="8459"/>
              <w:tab w:val="right" w:pos="9026" w:leader="dot"/>
            </w:tabs>
            <w:rPr/>
          </w:pPr>
          <w:hyperlink w:anchor="__RefHeading___Toc1297031_372815092">
            <w:r>
              <w:rPr>
                <w:webHidden/>
                <w:rStyle w:val="IndexLink"/>
              </w:rPr>
              <w:t>72</w:t>
            </w:r>
            <w:r>
              <w:rPr>
                <w:rStyle w:val="IndexLink"/>
                <w:rtl w:val="true"/>
              </w:rPr>
              <w:t xml:space="preserve">- </w:t>
            </w:r>
            <w:r>
              <w:rPr>
                <w:rStyle w:val="IndexLink"/>
                <w:rtl w:val="true"/>
              </w:rPr>
              <w:t>عوامل موعظه</w:t>
            </w:r>
            <w:r>
              <w:rPr>
                <w:rStyle w:val="IndexLink"/>
                <w:rtl w:val="true"/>
              </w:rPr>
              <w:tab/>
            </w:r>
            <w:r>
              <w:rPr>
                <w:rStyle w:val="IndexLink"/>
              </w:rPr>
              <w:t>122</w:t>
            </w:r>
          </w:hyperlink>
        </w:p>
        <w:p>
          <w:pPr>
            <w:pStyle w:val="Contents3"/>
            <w:tabs>
              <w:tab w:val="clear" w:pos="8459"/>
              <w:tab w:val="right" w:pos="9026" w:leader="dot"/>
            </w:tabs>
            <w:rPr/>
          </w:pPr>
          <w:hyperlink w:anchor="__RefHeading___Toc1297033_372815092">
            <w:r>
              <w:rPr>
                <w:webHidden/>
                <w:rStyle w:val="IndexLink"/>
              </w:rPr>
              <w:t>73</w:t>
            </w:r>
            <w:r>
              <w:rPr>
                <w:rStyle w:val="IndexLink"/>
                <w:rtl w:val="true"/>
              </w:rPr>
              <w:t xml:space="preserve">- </w:t>
            </w:r>
            <w:r>
              <w:rPr>
                <w:rStyle w:val="IndexLink"/>
                <w:rtl w:val="true"/>
              </w:rPr>
              <w:t>عوامل موعظه ناپذيرى</w:t>
            </w:r>
            <w:r>
              <w:rPr>
                <w:rStyle w:val="IndexLink"/>
                <w:rtl w:val="true"/>
              </w:rPr>
              <w:tab/>
            </w:r>
            <w:r>
              <w:rPr>
                <w:rStyle w:val="IndexLink"/>
              </w:rPr>
              <w:t>122</w:t>
            </w:r>
          </w:hyperlink>
        </w:p>
        <w:p>
          <w:pPr>
            <w:pStyle w:val="Contents3"/>
            <w:tabs>
              <w:tab w:val="clear" w:pos="8459"/>
              <w:tab w:val="right" w:pos="9026" w:leader="dot"/>
            </w:tabs>
            <w:rPr/>
          </w:pPr>
          <w:hyperlink w:anchor="__RefHeading___Toc1297035_372815092">
            <w:r>
              <w:rPr>
                <w:webHidden/>
                <w:rStyle w:val="IndexLink"/>
              </w:rPr>
              <w:t>74</w:t>
            </w:r>
            <w:r>
              <w:rPr>
                <w:rStyle w:val="IndexLink"/>
                <w:rtl w:val="true"/>
              </w:rPr>
              <w:t xml:space="preserve">- </w:t>
            </w:r>
            <w:r>
              <w:rPr>
                <w:rStyle w:val="IndexLink"/>
                <w:rtl w:val="true"/>
              </w:rPr>
              <w:t>فضايل موعظه پذيران</w:t>
            </w:r>
            <w:r>
              <w:rPr>
                <w:rStyle w:val="IndexLink"/>
                <w:rtl w:val="true"/>
              </w:rPr>
              <w:tab/>
            </w:r>
            <w:r>
              <w:rPr>
                <w:rStyle w:val="IndexLink"/>
              </w:rPr>
              <w:t>123</w:t>
            </w:r>
          </w:hyperlink>
        </w:p>
        <w:p>
          <w:pPr>
            <w:pStyle w:val="Contents3"/>
            <w:tabs>
              <w:tab w:val="clear" w:pos="8459"/>
              <w:tab w:val="right" w:pos="9026" w:leader="dot"/>
            </w:tabs>
            <w:rPr/>
          </w:pPr>
          <w:hyperlink w:anchor="__RefHeading___Toc1297037_372815092">
            <w:r>
              <w:rPr>
                <w:webHidden/>
                <w:rStyle w:val="IndexLink"/>
              </w:rPr>
              <w:t>75</w:t>
            </w:r>
            <w:r>
              <w:rPr>
                <w:rStyle w:val="IndexLink"/>
                <w:rtl w:val="true"/>
              </w:rPr>
              <w:t xml:space="preserve">- </w:t>
            </w:r>
            <w:r>
              <w:rPr>
                <w:rStyle w:val="IndexLink"/>
                <w:rtl w:val="true"/>
              </w:rPr>
              <w:t>فوايد موعظه</w:t>
            </w:r>
            <w:r>
              <w:rPr>
                <w:rStyle w:val="IndexLink"/>
                <w:rtl w:val="true"/>
              </w:rPr>
              <w:tab/>
            </w:r>
            <w:r>
              <w:rPr>
                <w:rStyle w:val="IndexLink"/>
              </w:rPr>
              <w:t>123</w:t>
            </w:r>
          </w:hyperlink>
        </w:p>
        <w:p>
          <w:pPr>
            <w:pStyle w:val="Contents3"/>
            <w:tabs>
              <w:tab w:val="clear" w:pos="8459"/>
              <w:tab w:val="right" w:pos="9026" w:leader="dot"/>
            </w:tabs>
            <w:rPr/>
          </w:pPr>
          <w:hyperlink w:anchor="__RefHeading___Toc1297039_372815092">
            <w:r>
              <w:rPr>
                <w:webHidden/>
                <w:rStyle w:val="IndexLink"/>
              </w:rPr>
              <w:t>76</w:t>
            </w:r>
            <w:r>
              <w:rPr>
                <w:rStyle w:val="IndexLink"/>
                <w:rtl w:val="true"/>
              </w:rPr>
              <w:t xml:space="preserve">- </w:t>
            </w:r>
            <w:r>
              <w:rPr>
                <w:rStyle w:val="IndexLink"/>
                <w:rtl w:val="true"/>
              </w:rPr>
              <w:t>قبول موعظه</w:t>
            </w:r>
            <w:r>
              <w:rPr>
                <w:rStyle w:val="IndexLink"/>
                <w:rtl w:val="true"/>
              </w:rPr>
              <w:tab/>
            </w:r>
            <w:r>
              <w:rPr>
                <w:rStyle w:val="IndexLink"/>
              </w:rPr>
              <w:t>123</w:t>
            </w:r>
          </w:hyperlink>
        </w:p>
        <w:p>
          <w:pPr>
            <w:pStyle w:val="Contents3"/>
            <w:tabs>
              <w:tab w:val="clear" w:pos="8459"/>
              <w:tab w:val="right" w:pos="9026" w:leader="dot"/>
            </w:tabs>
            <w:rPr/>
          </w:pPr>
          <w:hyperlink w:anchor="__RefHeading___Toc1297041_372815092">
            <w:r>
              <w:rPr>
                <w:webHidden/>
                <w:rStyle w:val="IndexLink"/>
              </w:rPr>
              <w:t>77</w:t>
            </w:r>
            <w:r>
              <w:rPr>
                <w:rStyle w:val="IndexLink"/>
                <w:rtl w:val="true"/>
              </w:rPr>
              <w:t xml:space="preserve">- </w:t>
            </w:r>
            <w:r>
              <w:rPr>
                <w:rStyle w:val="IndexLink"/>
                <w:rtl w:val="true"/>
              </w:rPr>
              <w:t>محبت در موعظه</w:t>
            </w:r>
            <w:r>
              <w:rPr>
                <w:rStyle w:val="IndexLink"/>
                <w:rtl w:val="true"/>
              </w:rPr>
              <w:tab/>
            </w:r>
            <w:r>
              <w:rPr>
                <w:rStyle w:val="IndexLink"/>
              </w:rPr>
              <w:t>124</w:t>
            </w:r>
          </w:hyperlink>
        </w:p>
        <w:p>
          <w:pPr>
            <w:pStyle w:val="Contents3"/>
            <w:tabs>
              <w:tab w:val="clear" w:pos="8459"/>
              <w:tab w:val="right" w:pos="9026" w:leader="dot"/>
            </w:tabs>
            <w:rPr/>
          </w:pPr>
          <w:hyperlink w:anchor="__RefHeading___Toc1297043_372815092">
            <w:r>
              <w:rPr>
                <w:webHidden/>
                <w:rStyle w:val="IndexLink"/>
              </w:rPr>
              <w:t>78</w:t>
            </w:r>
            <w:r>
              <w:rPr>
                <w:rStyle w:val="IndexLink"/>
                <w:rtl w:val="true"/>
              </w:rPr>
              <w:t xml:space="preserve">- </w:t>
            </w:r>
            <w:r>
              <w:rPr>
                <w:rStyle w:val="IndexLink"/>
                <w:rtl w:val="true"/>
              </w:rPr>
              <w:t>منشأ تأثير موعظه</w:t>
            </w:r>
            <w:r>
              <w:rPr>
                <w:rStyle w:val="IndexLink"/>
                <w:rtl w:val="true"/>
              </w:rPr>
              <w:tab/>
            </w:r>
            <w:r>
              <w:rPr>
                <w:rStyle w:val="IndexLink"/>
              </w:rPr>
              <w:t>124</w:t>
            </w:r>
          </w:hyperlink>
        </w:p>
        <w:p>
          <w:pPr>
            <w:pStyle w:val="Contents3"/>
            <w:tabs>
              <w:tab w:val="clear" w:pos="8459"/>
              <w:tab w:val="right" w:pos="9026" w:leader="dot"/>
            </w:tabs>
            <w:rPr/>
          </w:pPr>
          <w:hyperlink w:anchor="__RefHeading___Toc1297045_372815092">
            <w:r>
              <w:rPr>
                <w:webHidden/>
                <w:rStyle w:val="IndexLink"/>
              </w:rPr>
              <w:t>79</w:t>
            </w:r>
            <w:r>
              <w:rPr>
                <w:rStyle w:val="IndexLink"/>
                <w:rtl w:val="true"/>
              </w:rPr>
              <w:t xml:space="preserve">- </w:t>
            </w:r>
            <w:r>
              <w:rPr>
                <w:rStyle w:val="IndexLink"/>
                <w:rtl w:val="true"/>
              </w:rPr>
              <w:t>موارد موعظه</w:t>
            </w:r>
            <w:r>
              <w:rPr>
                <w:rStyle w:val="IndexLink"/>
                <w:rtl w:val="true"/>
              </w:rPr>
              <w:tab/>
            </w:r>
            <w:r>
              <w:rPr>
                <w:rStyle w:val="IndexLink"/>
              </w:rPr>
              <w:t>124</w:t>
            </w:r>
          </w:hyperlink>
        </w:p>
        <w:p>
          <w:pPr>
            <w:pStyle w:val="Contents3"/>
            <w:tabs>
              <w:tab w:val="clear" w:pos="8459"/>
              <w:tab w:val="right" w:pos="9026" w:leader="dot"/>
            </w:tabs>
            <w:rPr/>
          </w:pPr>
          <w:hyperlink w:anchor="__RefHeading___Toc1297047_372815092">
            <w:r>
              <w:rPr>
                <w:webHidden/>
                <w:rStyle w:val="IndexLink"/>
              </w:rPr>
              <w:t>80</w:t>
            </w:r>
            <w:r>
              <w:rPr>
                <w:rStyle w:val="IndexLink"/>
                <w:rtl w:val="true"/>
              </w:rPr>
              <w:t xml:space="preserve">- </w:t>
            </w:r>
            <w:r>
              <w:rPr>
                <w:rStyle w:val="IndexLink"/>
                <w:rtl w:val="true"/>
              </w:rPr>
              <w:t>موانع تأثير موعظه</w:t>
            </w:r>
            <w:r>
              <w:rPr>
                <w:rStyle w:val="IndexLink"/>
                <w:rtl w:val="true"/>
              </w:rPr>
              <w:tab/>
            </w:r>
            <w:r>
              <w:rPr>
                <w:rStyle w:val="IndexLink"/>
              </w:rPr>
              <w:t>124</w:t>
            </w:r>
          </w:hyperlink>
        </w:p>
        <w:p>
          <w:pPr>
            <w:pStyle w:val="Contents3"/>
            <w:tabs>
              <w:tab w:val="clear" w:pos="8459"/>
              <w:tab w:val="right" w:pos="9026" w:leader="dot"/>
            </w:tabs>
            <w:rPr/>
          </w:pPr>
          <w:hyperlink w:anchor="__RefHeading___Toc1297049_372815092">
            <w:r>
              <w:rPr>
                <w:webHidden/>
                <w:rStyle w:val="IndexLink"/>
              </w:rPr>
              <w:t>81</w:t>
            </w:r>
            <w:r>
              <w:rPr>
                <w:rStyle w:val="IndexLink"/>
                <w:rtl w:val="true"/>
              </w:rPr>
              <w:t xml:space="preserve">- </w:t>
            </w:r>
            <w:r>
              <w:rPr>
                <w:rStyle w:val="IndexLink"/>
                <w:rtl w:val="true"/>
              </w:rPr>
              <w:t>موانع موعظه</w:t>
            </w:r>
            <w:r>
              <w:rPr>
                <w:rStyle w:val="IndexLink"/>
                <w:rtl w:val="true"/>
              </w:rPr>
              <w:tab/>
            </w:r>
            <w:r>
              <w:rPr>
                <w:rStyle w:val="IndexLink"/>
              </w:rPr>
              <w:t>124</w:t>
            </w:r>
          </w:hyperlink>
        </w:p>
        <w:p>
          <w:pPr>
            <w:pStyle w:val="Contents3"/>
            <w:tabs>
              <w:tab w:val="clear" w:pos="8459"/>
              <w:tab w:val="right" w:pos="9026" w:leader="dot"/>
            </w:tabs>
            <w:rPr/>
          </w:pPr>
          <w:hyperlink w:anchor="__RefHeading___Toc1297051_372815092">
            <w:r>
              <w:rPr>
                <w:webHidden/>
                <w:rStyle w:val="IndexLink"/>
              </w:rPr>
              <w:t>82</w:t>
            </w:r>
            <w:r>
              <w:rPr>
                <w:rStyle w:val="IndexLink"/>
                <w:rtl w:val="true"/>
              </w:rPr>
              <w:t xml:space="preserve">- </w:t>
            </w:r>
            <w:r>
              <w:rPr>
                <w:rStyle w:val="IndexLink"/>
                <w:rtl w:val="true"/>
              </w:rPr>
              <w:t>موعظه انسان ها</w:t>
            </w:r>
            <w:r>
              <w:rPr>
                <w:rStyle w:val="IndexLink"/>
                <w:rtl w:val="true"/>
              </w:rPr>
              <w:tab/>
            </w:r>
            <w:r>
              <w:rPr>
                <w:rStyle w:val="IndexLink"/>
              </w:rPr>
              <w:t>125</w:t>
            </w:r>
          </w:hyperlink>
        </w:p>
        <w:p>
          <w:pPr>
            <w:pStyle w:val="Contents3"/>
            <w:tabs>
              <w:tab w:val="clear" w:pos="8459"/>
              <w:tab w:val="right" w:pos="9026" w:leader="dot"/>
            </w:tabs>
            <w:rPr/>
          </w:pPr>
          <w:hyperlink w:anchor="__RefHeading___Toc1297053_372815092">
            <w:r>
              <w:rPr>
                <w:webHidden/>
                <w:rStyle w:val="IndexLink"/>
              </w:rPr>
              <w:t>83</w:t>
            </w:r>
            <w:r>
              <w:rPr>
                <w:rStyle w:val="IndexLink"/>
                <w:rtl w:val="true"/>
              </w:rPr>
              <w:t xml:space="preserve">- </w:t>
            </w:r>
            <w:r>
              <w:rPr>
                <w:rStyle w:val="IndexLink"/>
                <w:rtl w:val="true"/>
              </w:rPr>
              <w:t>موعظه بنى اسرائيل</w:t>
            </w:r>
            <w:r>
              <w:rPr>
                <w:rStyle w:val="IndexLink"/>
                <w:rtl w:val="true"/>
              </w:rPr>
              <w:tab/>
            </w:r>
            <w:r>
              <w:rPr>
                <w:rStyle w:val="IndexLink"/>
              </w:rPr>
              <w:t>125</w:t>
            </w:r>
          </w:hyperlink>
        </w:p>
        <w:p>
          <w:pPr>
            <w:pStyle w:val="Contents3"/>
            <w:tabs>
              <w:tab w:val="clear" w:pos="8459"/>
              <w:tab w:val="right" w:pos="9026" w:leader="dot"/>
            </w:tabs>
            <w:rPr/>
          </w:pPr>
          <w:hyperlink w:anchor="__RefHeading___Toc1297055_372815092">
            <w:r>
              <w:rPr>
                <w:webHidden/>
                <w:rStyle w:val="IndexLink"/>
              </w:rPr>
              <w:t>84</w:t>
            </w:r>
            <w:r>
              <w:rPr>
                <w:rStyle w:val="IndexLink"/>
                <w:rtl w:val="true"/>
              </w:rPr>
              <w:t xml:space="preserve">- </w:t>
            </w:r>
            <w:r>
              <w:rPr>
                <w:rStyle w:val="IndexLink"/>
                <w:rtl w:val="true"/>
              </w:rPr>
              <w:t>موعظه به قارون</w:t>
            </w:r>
            <w:r>
              <w:rPr>
                <w:rStyle w:val="IndexLink"/>
                <w:rtl w:val="true"/>
              </w:rPr>
              <w:tab/>
            </w:r>
            <w:r>
              <w:rPr>
                <w:rStyle w:val="IndexLink"/>
              </w:rPr>
              <w:t>126</w:t>
            </w:r>
          </w:hyperlink>
        </w:p>
        <w:p>
          <w:pPr>
            <w:pStyle w:val="Contents3"/>
            <w:tabs>
              <w:tab w:val="clear" w:pos="8459"/>
              <w:tab w:val="right" w:pos="9026" w:leader="dot"/>
            </w:tabs>
            <w:rPr/>
          </w:pPr>
          <w:hyperlink w:anchor="__RefHeading___Toc1297057_372815092">
            <w:r>
              <w:rPr>
                <w:webHidden/>
                <w:rStyle w:val="IndexLink"/>
              </w:rPr>
              <w:t>85</w:t>
            </w:r>
            <w:r>
              <w:rPr>
                <w:rStyle w:val="IndexLink"/>
                <w:rtl w:val="true"/>
              </w:rPr>
              <w:t xml:space="preserve">- </w:t>
            </w:r>
            <w:r>
              <w:rPr>
                <w:rStyle w:val="IndexLink"/>
                <w:rtl w:val="true"/>
              </w:rPr>
              <w:t>موعظه به مكذبان آيات خدا</w:t>
            </w:r>
            <w:r>
              <w:rPr>
                <w:rStyle w:val="IndexLink"/>
                <w:rtl w:val="true"/>
              </w:rPr>
              <w:tab/>
            </w:r>
            <w:r>
              <w:rPr>
                <w:rStyle w:val="IndexLink"/>
              </w:rPr>
              <w:t>126</w:t>
            </w:r>
          </w:hyperlink>
        </w:p>
        <w:p>
          <w:pPr>
            <w:pStyle w:val="Contents3"/>
            <w:tabs>
              <w:tab w:val="clear" w:pos="8459"/>
              <w:tab w:val="right" w:pos="9026" w:leader="dot"/>
            </w:tabs>
            <w:rPr/>
          </w:pPr>
          <w:hyperlink w:anchor="__RefHeading___Toc1297059_372815092">
            <w:r>
              <w:rPr>
                <w:webHidden/>
                <w:rStyle w:val="IndexLink"/>
              </w:rPr>
              <w:t>86</w:t>
            </w:r>
            <w:r>
              <w:rPr>
                <w:rStyle w:val="IndexLink"/>
                <w:rtl w:val="true"/>
              </w:rPr>
              <w:t xml:space="preserve">- </w:t>
            </w:r>
            <w:r>
              <w:rPr>
                <w:rStyle w:val="IndexLink"/>
                <w:rtl w:val="true"/>
              </w:rPr>
              <w:t>موعظه به منازعان قصه داود</w:t>
            </w:r>
            <w:r>
              <w:rPr>
                <w:rStyle w:val="IndexLink"/>
                <w:rtl w:val="true"/>
              </w:rPr>
              <w:t>(</w:t>
            </w:r>
            <w:r>
              <w:rPr>
                <w:rStyle w:val="IndexLink"/>
                <w:rtl w:val="true"/>
              </w:rPr>
              <w:t>ع</w:t>
            </w:r>
            <w:r>
              <w:rPr>
                <w:rStyle w:val="IndexLink"/>
                <w:rtl w:val="true"/>
              </w:rPr>
              <w:t>)</w:t>
              <w:tab/>
            </w:r>
            <w:r>
              <w:rPr>
                <w:rStyle w:val="IndexLink"/>
              </w:rPr>
              <w:t>126</w:t>
            </w:r>
          </w:hyperlink>
        </w:p>
        <w:p>
          <w:pPr>
            <w:pStyle w:val="Contents3"/>
            <w:tabs>
              <w:tab w:val="clear" w:pos="8459"/>
              <w:tab w:val="right" w:pos="9026" w:leader="dot"/>
            </w:tabs>
            <w:rPr/>
          </w:pPr>
          <w:hyperlink w:anchor="__RefHeading___Toc1297061_372815092">
            <w:r>
              <w:rPr>
                <w:webHidden/>
                <w:rStyle w:val="IndexLink"/>
              </w:rPr>
              <w:t>87</w:t>
            </w:r>
            <w:r>
              <w:rPr>
                <w:rStyle w:val="IndexLink"/>
                <w:rtl w:val="true"/>
              </w:rPr>
              <w:t xml:space="preserve">- </w:t>
            </w:r>
            <w:r>
              <w:rPr>
                <w:rStyle w:val="IndexLink"/>
                <w:rtl w:val="true"/>
              </w:rPr>
              <w:t>موعظه به منافقان</w:t>
            </w:r>
            <w:r>
              <w:rPr>
                <w:rStyle w:val="IndexLink"/>
                <w:rtl w:val="true"/>
              </w:rPr>
              <w:tab/>
            </w:r>
            <w:r>
              <w:rPr>
                <w:rStyle w:val="IndexLink"/>
              </w:rPr>
              <w:t>126</w:t>
            </w:r>
          </w:hyperlink>
        </w:p>
        <w:p>
          <w:pPr>
            <w:pStyle w:val="Contents3"/>
            <w:tabs>
              <w:tab w:val="clear" w:pos="8459"/>
              <w:tab w:val="right" w:pos="9026" w:leader="dot"/>
            </w:tabs>
            <w:rPr/>
          </w:pPr>
          <w:hyperlink w:anchor="__RefHeading___Toc1297063_372815092">
            <w:r>
              <w:rPr>
                <w:webHidden/>
                <w:rStyle w:val="IndexLink"/>
              </w:rPr>
              <w:t>88</w:t>
            </w:r>
            <w:r>
              <w:rPr>
                <w:rStyle w:val="IndexLink"/>
                <w:rtl w:val="true"/>
              </w:rPr>
              <w:t xml:space="preserve">- </w:t>
            </w:r>
            <w:r>
              <w:rPr>
                <w:rStyle w:val="IndexLink"/>
                <w:rtl w:val="true"/>
              </w:rPr>
              <w:t>موعظه به مؤمنان</w:t>
            </w:r>
            <w:r>
              <w:rPr>
                <w:rStyle w:val="IndexLink"/>
                <w:rtl w:val="true"/>
              </w:rPr>
              <w:tab/>
            </w:r>
            <w:r>
              <w:rPr>
                <w:rStyle w:val="IndexLink"/>
              </w:rPr>
              <w:t>127</w:t>
            </w:r>
          </w:hyperlink>
        </w:p>
        <w:p>
          <w:pPr>
            <w:pStyle w:val="Contents3"/>
            <w:tabs>
              <w:tab w:val="clear" w:pos="8459"/>
              <w:tab w:val="right" w:pos="9026" w:leader="dot"/>
            </w:tabs>
            <w:rPr/>
          </w:pPr>
          <w:hyperlink w:anchor="__RefHeading___Toc1297065_372815092">
            <w:r>
              <w:rPr>
                <w:webHidden/>
                <w:rStyle w:val="IndexLink"/>
              </w:rPr>
              <w:t>89</w:t>
            </w:r>
            <w:r>
              <w:rPr>
                <w:rStyle w:val="IndexLink"/>
                <w:rtl w:val="true"/>
              </w:rPr>
              <w:t xml:space="preserve">- </w:t>
            </w:r>
            <w:r>
              <w:rPr>
                <w:rStyle w:val="IndexLink"/>
                <w:rtl w:val="true"/>
              </w:rPr>
              <w:t>موعظه به نوح</w:t>
            </w:r>
            <w:r>
              <w:rPr>
                <w:rStyle w:val="IndexLink"/>
                <w:rtl w:val="true"/>
              </w:rPr>
              <w:t>(</w:t>
            </w:r>
            <w:r>
              <w:rPr>
                <w:rStyle w:val="IndexLink"/>
                <w:rtl w:val="true"/>
              </w:rPr>
              <w:t>ع</w:t>
            </w:r>
            <w:r>
              <w:rPr>
                <w:rStyle w:val="IndexLink"/>
                <w:rtl w:val="true"/>
              </w:rPr>
              <w:t>)</w:t>
              <w:tab/>
            </w:r>
            <w:r>
              <w:rPr>
                <w:rStyle w:val="IndexLink"/>
              </w:rPr>
              <w:t>127</w:t>
            </w:r>
          </w:hyperlink>
        </w:p>
        <w:p>
          <w:pPr>
            <w:pStyle w:val="Contents3"/>
            <w:tabs>
              <w:tab w:val="clear" w:pos="8459"/>
              <w:tab w:val="right" w:pos="9026" w:leader="dot"/>
            </w:tabs>
            <w:rPr/>
          </w:pPr>
          <w:hyperlink w:anchor="__RefHeading___Toc1297067_372815092">
            <w:r>
              <w:rPr>
                <w:webHidden/>
                <w:rStyle w:val="IndexLink"/>
              </w:rPr>
              <w:t>90</w:t>
            </w:r>
            <w:r>
              <w:rPr>
                <w:rStyle w:val="IndexLink"/>
                <w:rtl w:val="true"/>
              </w:rPr>
              <w:t xml:space="preserve">- </w:t>
            </w:r>
            <w:r>
              <w:rPr>
                <w:rStyle w:val="IndexLink"/>
                <w:rtl w:val="true"/>
              </w:rPr>
              <w:t>موعظه پذيران</w:t>
            </w:r>
            <w:r>
              <w:rPr>
                <w:rStyle w:val="IndexLink"/>
                <w:rtl w:val="true"/>
              </w:rPr>
              <w:tab/>
            </w:r>
            <w:r>
              <w:rPr>
                <w:rStyle w:val="IndexLink"/>
              </w:rPr>
              <w:t>127</w:t>
            </w:r>
          </w:hyperlink>
        </w:p>
        <w:p>
          <w:pPr>
            <w:pStyle w:val="Contents3"/>
            <w:tabs>
              <w:tab w:val="clear" w:pos="8459"/>
              <w:tab w:val="right" w:pos="9026" w:leader="dot"/>
            </w:tabs>
            <w:rPr/>
          </w:pPr>
          <w:hyperlink w:anchor="__RefHeading___Toc1297069_372815092">
            <w:r>
              <w:rPr>
                <w:webHidden/>
                <w:rStyle w:val="IndexLink"/>
              </w:rPr>
              <w:t>91</w:t>
            </w:r>
            <w:r>
              <w:rPr>
                <w:rStyle w:val="IndexLink"/>
                <w:rtl w:val="true"/>
              </w:rPr>
              <w:t xml:space="preserve">- </w:t>
            </w:r>
            <w:r>
              <w:rPr>
                <w:rStyle w:val="IndexLink"/>
                <w:rtl w:val="true"/>
              </w:rPr>
              <w:t>موعظه پذيران در قيامت</w:t>
            </w:r>
            <w:r>
              <w:rPr>
                <w:rStyle w:val="IndexLink"/>
                <w:rtl w:val="true"/>
              </w:rPr>
              <w:tab/>
            </w:r>
            <w:r>
              <w:rPr>
                <w:rStyle w:val="IndexLink"/>
              </w:rPr>
              <w:t>128</w:t>
            </w:r>
          </w:hyperlink>
        </w:p>
        <w:p>
          <w:pPr>
            <w:pStyle w:val="Contents3"/>
            <w:tabs>
              <w:tab w:val="clear" w:pos="8459"/>
              <w:tab w:val="right" w:pos="9026" w:leader="dot"/>
            </w:tabs>
            <w:rPr/>
          </w:pPr>
          <w:hyperlink w:anchor="__RefHeading___Toc1297071_372815092">
            <w:r>
              <w:rPr>
                <w:webHidden/>
                <w:rStyle w:val="IndexLink"/>
              </w:rPr>
              <w:t>92</w:t>
            </w:r>
            <w:r>
              <w:rPr>
                <w:rStyle w:val="IndexLink"/>
                <w:rtl w:val="true"/>
              </w:rPr>
              <w:t xml:space="preserve">- </w:t>
            </w:r>
            <w:r>
              <w:rPr>
                <w:rStyle w:val="IndexLink"/>
                <w:rtl w:val="true"/>
              </w:rPr>
              <w:t>موعظه پذيران فرعونيان</w:t>
            </w:r>
            <w:r>
              <w:rPr>
                <w:rStyle w:val="IndexLink"/>
                <w:rtl w:val="true"/>
              </w:rPr>
              <w:tab/>
            </w:r>
            <w:r>
              <w:rPr>
                <w:rStyle w:val="IndexLink"/>
              </w:rPr>
              <w:t>128</w:t>
            </w:r>
          </w:hyperlink>
        </w:p>
        <w:p>
          <w:pPr>
            <w:pStyle w:val="Contents3"/>
            <w:tabs>
              <w:tab w:val="clear" w:pos="8459"/>
              <w:tab w:val="right" w:pos="9026" w:leader="dot"/>
            </w:tabs>
            <w:rPr/>
          </w:pPr>
          <w:hyperlink w:anchor="__RefHeading___Toc1297073_372815092">
            <w:r>
              <w:rPr>
                <w:webHidden/>
                <w:rStyle w:val="IndexLink"/>
              </w:rPr>
              <w:t>93</w:t>
            </w:r>
            <w:r>
              <w:rPr>
                <w:rStyle w:val="IndexLink"/>
                <w:rtl w:val="true"/>
              </w:rPr>
              <w:t xml:space="preserve">- </w:t>
            </w:r>
            <w:r>
              <w:rPr>
                <w:rStyle w:val="IndexLink"/>
                <w:rtl w:val="true"/>
              </w:rPr>
              <w:t>موعظه پذيرى رهبرى</w:t>
            </w:r>
            <w:r>
              <w:rPr>
                <w:rStyle w:val="IndexLink"/>
                <w:rtl w:val="true"/>
              </w:rPr>
              <w:tab/>
            </w:r>
            <w:r>
              <w:rPr>
                <w:rStyle w:val="IndexLink"/>
              </w:rPr>
              <w:t>128</w:t>
            </w:r>
          </w:hyperlink>
        </w:p>
        <w:p>
          <w:pPr>
            <w:pStyle w:val="Contents3"/>
            <w:tabs>
              <w:tab w:val="clear" w:pos="8459"/>
              <w:tab w:val="right" w:pos="9026" w:leader="dot"/>
            </w:tabs>
            <w:rPr/>
          </w:pPr>
          <w:hyperlink w:anchor="__RefHeading___Toc1297075_372815092">
            <w:r>
              <w:rPr>
                <w:webHidden/>
                <w:rStyle w:val="IndexLink"/>
              </w:rPr>
              <w:t>94</w:t>
            </w:r>
            <w:r>
              <w:rPr>
                <w:rStyle w:val="IndexLink"/>
                <w:rtl w:val="true"/>
              </w:rPr>
              <w:t xml:space="preserve">- </w:t>
            </w:r>
            <w:r>
              <w:rPr>
                <w:rStyle w:val="IndexLink"/>
                <w:rtl w:val="true"/>
              </w:rPr>
              <w:t>موعظه پذيرى عبدالله بن ام مكتوم</w:t>
            </w:r>
            <w:r>
              <w:rPr>
                <w:rStyle w:val="IndexLink"/>
                <w:rtl w:val="true"/>
              </w:rPr>
              <w:tab/>
            </w:r>
            <w:r>
              <w:rPr>
                <w:rStyle w:val="IndexLink"/>
              </w:rPr>
              <w:t>128</w:t>
            </w:r>
          </w:hyperlink>
        </w:p>
        <w:p>
          <w:pPr>
            <w:pStyle w:val="Contents3"/>
            <w:tabs>
              <w:tab w:val="clear" w:pos="8459"/>
              <w:tab w:val="right" w:pos="9026" w:leader="dot"/>
            </w:tabs>
            <w:rPr/>
          </w:pPr>
          <w:hyperlink w:anchor="__RefHeading___Toc1297077_372815092">
            <w:r>
              <w:rPr>
                <w:webHidden/>
                <w:rStyle w:val="IndexLink"/>
              </w:rPr>
              <w:t>95</w:t>
            </w:r>
            <w:r>
              <w:rPr>
                <w:rStyle w:val="IndexLink"/>
                <w:rtl w:val="true"/>
              </w:rPr>
              <w:t xml:space="preserve">- </w:t>
            </w:r>
            <w:r>
              <w:rPr>
                <w:rStyle w:val="IndexLink"/>
                <w:rtl w:val="true"/>
              </w:rPr>
              <w:t>موعظه خدا</w:t>
            </w:r>
            <w:r>
              <w:rPr>
                <w:rStyle w:val="IndexLink"/>
                <w:rtl w:val="true"/>
              </w:rPr>
              <w:tab/>
            </w:r>
            <w:r>
              <w:rPr>
                <w:rStyle w:val="IndexLink"/>
              </w:rPr>
              <w:t>129</w:t>
            </w:r>
          </w:hyperlink>
        </w:p>
        <w:p>
          <w:pPr>
            <w:pStyle w:val="Contents3"/>
            <w:tabs>
              <w:tab w:val="clear" w:pos="8459"/>
              <w:tab w:val="right" w:pos="9026" w:leader="dot"/>
            </w:tabs>
            <w:rPr/>
          </w:pPr>
          <w:hyperlink w:anchor="__RefHeading___Toc1297079_372815092">
            <w:r>
              <w:rPr>
                <w:webHidden/>
                <w:rStyle w:val="IndexLink"/>
              </w:rPr>
              <w:t>96</w:t>
            </w:r>
            <w:r>
              <w:rPr>
                <w:rStyle w:val="IndexLink"/>
                <w:rtl w:val="true"/>
              </w:rPr>
              <w:t xml:space="preserve">- </w:t>
            </w:r>
            <w:r>
              <w:rPr>
                <w:rStyle w:val="IndexLink"/>
                <w:rtl w:val="true"/>
              </w:rPr>
              <w:t>موعظه در تبليغ</w:t>
            </w:r>
            <w:r>
              <w:rPr>
                <w:rStyle w:val="IndexLink"/>
                <w:rtl w:val="true"/>
              </w:rPr>
              <w:tab/>
            </w:r>
            <w:r>
              <w:rPr>
                <w:rStyle w:val="IndexLink"/>
              </w:rPr>
              <w:t>129</w:t>
            </w:r>
          </w:hyperlink>
        </w:p>
        <w:p>
          <w:pPr>
            <w:pStyle w:val="Contents3"/>
            <w:tabs>
              <w:tab w:val="clear" w:pos="8459"/>
              <w:tab w:val="right" w:pos="9026" w:leader="dot"/>
            </w:tabs>
            <w:rPr/>
          </w:pPr>
          <w:hyperlink w:anchor="__RefHeading___Toc1297081_372815092">
            <w:r>
              <w:rPr>
                <w:webHidden/>
                <w:rStyle w:val="IndexLink"/>
              </w:rPr>
              <w:t>97</w:t>
            </w:r>
            <w:r>
              <w:rPr>
                <w:rStyle w:val="IndexLink"/>
                <w:rtl w:val="true"/>
              </w:rPr>
              <w:t xml:space="preserve">- </w:t>
            </w:r>
            <w:r>
              <w:rPr>
                <w:rStyle w:val="IndexLink"/>
                <w:rtl w:val="true"/>
              </w:rPr>
              <w:t>موعظه در دعوت</w:t>
            </w:r>
            <w:r>
              <w:rPr>
                <w:rStyle w:val="IndexLink"/>
                <w:rtl w:val="true"/>
              </w:rPr>
              <w:tab/>
            </w:r>
            <w:r>
              <w:rPr>
                <w:rStyle w:val="IndexLink"/>
              </w:rPr>
              <w:t>130</w:t>
            </w:r>
          </w:hyperlink>
        </w:p>
        <w:p>
          <w:pPr>
            <w:pStyle w:val="Contents3"/>
            <w:tabs>
              <w:tab w:val="clear" w:pos="8459"/>
              <w:tab w:val="right" w:pos="9026" w:leader="dot"/>
            </w:tabs>
            <w:rPr/>
          </w:pPr>
          <w:hyperlink w:anchor="__RefHeading___Toc1297083_372815092">
            <w:r>
              <w:rPr>
                <w:webHidden/>
                <w:rStyle w:val="IndexLink"/>
              </w:rPr>
              <w:t>98</w:t>
            </w:r>
            <w:r>
              <w:rPr>
                <w:rStyle w:val="IndexLink"/>
                <w:rtl w:val="true"/>
              </w:rPr>
              <w:t xml:space="preserve">- </w:t>
            </w:r>
            <w:r>
              <w:rPr>
                <w:rStyle w:val="IndexLink"/>
                <w:rtl w:val="true"/>
              </w:rPr>
              <w:t>موعظه فرعون</w:t>
            </w:r>
            <w:r>
              <w:rPr>
                <w:rStyle w:val="IndexLink"/>
                <w:rtl w:val="true"/>
              </w:rPr>
              <w:tab/>
            </w:r>
            <w:r>
              <w:rPr>
                <w:rStyle w:val="IndexLink"/>
              </w:rPr>
              <w:t>130</w:t>
            </w:r>
          </w:hyperlink>
        </w:p>
        <w:p>
          <w:pPr>
            <w:pStyle w:val="Contents3"/>
            <w:tabs>
              <w:tab w:val="clear" w:pos="8459"/>
              <w:tab w:val="right" w:pos="9026" w:leader="dot"/>
            </w:tabs>
            <w:rPr/>
          </w:pPr>
          <w:hyperlink w:anchor="__RefHeading___Toc1297085_372815092">
            <w:r>
              <w:rPr>
                <w:webHidden/>
                <w:rStyle w:val="IndexLink"/>
              </w:rPr>
              <w:t>99</w:t>
            </w:r>
            <w:r>
              <w:rPr>
                <w:rStyle w:val="IndexLink"/>
                <w:rtl w:val="true"/>
              </w:rPr>
              <w:t xml:space="preserve">- </w:t>
            </w:r>
            <w:r>
              <w:rPr>
                <w:rStyle w:val="IndexLink"/>
                <w:rtl w:val="true"/>
              </w:rPr>
              <w:t>موعظه قرآن</w:t>
            </w:r>
            <w:r>
              <w:rPr>
                <w:rStyle w:val="IndexLink"/>
                <w:rtl w:val="true"/>
              </w:rPr>
              <w:tab/>
            </w:r>
            <w:r>
              <w:rPr>
                <w:rStyle w:val="IndexLink"/>
              </w:rPr>
              <w:t>131</w:t>
            </w:r>
          </w:hyperlink>
        </w:p>
        <w:p>
          <w:pPr>
            <w:pStyle w:val="Contents3"/>
            <w:tabs>
              <w:tab w:val="clear" w:pos="8459"/>
              <w:tab w:val="right" w:pos="9026" w:leader="dot"/>
            </w:tabs>
            <w:rPr/>
          </w:pPr>
          <w:hyperlink w:anchor="__RefHeading___Toc1297087_372815092">
            <w:r>
              <w:rPr>
                <w:webHidden/>
                <w:rStyle w:val="IndexLink"/>
              </w:rPr>
              <w:t>100</w:t>
            </w:r>
            <w:r>
              <w:rPr>
                <w:rStyle w:val="IndexLink"/>
                <w:rtl w:val="true"/>
              </w:rPr>
              <w:t xml:space="preserve">- </w:t>
            </w:r>
            <w:r>
              <w:rPr>
                <w:rStyle w:val="IndexLink"/>
                <w:rtl w:val="true"/>
              </w:rPr>
              <w:t>موعظه كافران</w:t>
            </w:r>
            <w:r>
              <w:rPr>
                <w:rStyle w:val="IndexLink"/>
                <w:rtl w:val="true"/>
              </w:rPr>
              <w:tab/>
            </w:r>
            <w:r>
              <w:rPr>
                <w:rStyle w:val="IndexLink"/>
              </w:rPr>
              <w:t>131</w:t>
            </w:r>
          </w:hyperlink>
        </w:p>
        <w:p>
          <w:pPr>
            <w:pStyle w:val="Contents3"/>
            <w:tabs>
              <w:tab w:val="clear" w:pos="8459"/>
              <w:tab w:val="right" w:pos="9026" w:leader="dot"/>
            </w:tabs>
            <w:rPr/>
          </w:pPr>
          <w:hyperlink w:anchor="__RefHeading___Toc1297089_372815092">
            <w:r>
              <w:rPr>
                <w:webHidden/>
                <w:rStyle w:val="IndexLink"/>
              </w:rPr>
              <w:t>101</w:t>
            </w:r>
            <w:r>
              <w:rPr>
                <w:rStyle w:val="IndexLink"/>
                <w:rtl w:val="true"/>
              </w:rPr>
              <w:t xml:space="preserve">- </w:t>
            </w:r>
            <w:r>
              <w:rPr>
                <w:rStyle w:val="IndexLink"/>
                <w:rtl w:val="true"/>
              </w:rPr>
              <w:t>موعظه گرى قرآن</w:t>
            </w:r>
            <w:r>
              <w:rPr>
                <w:rStyle w:val="IndexLink"/>
                <w:rtl w:val="true"/>
              </w:rPr>
              <w:tab/>
            </w:r>
            <w:r>
              <w:rPr>
                <w:rStyle w:val="IndexLink"/>
              </w:rPr>
              <w:t>131</w:t>
            </w:r>
          </w:hyperlink>
        </w:p>
        <w:p>
          <w:pPr>
            <w:pStyle w:val="Contents3"/>
            <w:tabs>
              <w:tab w:val="clear" w:pos="8459"/>
              <w:tab w:val="right" w:pos="9026" w:leader="dot"/>
            </w:tabs>
            <w:rPr/>
          </w:pPr>
          <w:hyperlink w:anchor="__RefHeading___Toc1297091_372815092">
            <w:r>
              <w:rPr>
                <w:webHidden/>
                <w:rStyle w:val="IndexLink"/>
              </w:rPr>
              <w:t>102</w:t>
            </w:r>
            <w:r>
              <w:rPr>
                <w:rStyle w:val="IndexLink"/>
                <w:rtl w:val="true"/>
              </w:rPr>
              <w:t xml:space="preserve">- </w:t>
            </w:r>
            <w:r>
              <w:rPr>
                <w:rStyle w:val="IndexLink"/>
                <w:rtl w:val="true"/>
              </w:rPr>
              <w:t>موعظه متقين</w:t>
            </w:r>
            <w:r>
              <w:rPr>
                <w:rStyle w:val="IndexLink"/>
                <w:rtl w:val="true"/>
              </w:rPr>
              <w:tab/>
            </w:r>
            <w:r>
              <w:rPr>
                <w:rStyle w:val="IndexLink"/>
              </w:rPr>
              <w:t>131</w:t>
            </w:r>
          </w:hyperlink>
        </w:p>
        <w:p>
          <w:pPr>
            <w:pStyle w:val="Contents3"/>
            <w:tabs>
              <w:tab w:val="clear" w:pos="8459"/>
              <w:tab w:val="right" w:pos="9026" w:leader="dot"/>
            </w:tabs>
            <w:rPr/>
          </w:pPr>
          <w:hyperlink w:anchor="__RefHeading___Toc1297093_372815092">
            <w:r>
              <w:rPr>
                <w:webHidden/>
                <w:rStyle w:val="IndexLink"/>
              </w:rPr>
              <w:t>103</w:t>
            </w:r>
            <w:r>
              <w:rPr>
                <w:rStyle w:val="IndexLink"/>
                <w:rtl w:val="true"/>
              </w:rPr>
              <w:t xml:space="preserve">- </w:t>
            </w:r>
            <w:r>
              <w:rPr>
                <w:rStyle w:val="IndexLink"/>
                <w:rtl w:val="true"/>
              </w:rPr>
              <w:t>موعظه محمد</w:t>
            </w:r>
            <w:r>
              <w:rPr>
                <w:rStyle w:val="IndexLink"/>
                <w:rtl w:val="true"/>
              </w:rPr>
              <w:t>(</w:t>
            </w:r>
            <w:r>
              <w:rPr>
                <w:rStyle w:val="IndexLink"/>
                <w:rtl w:val="true"/>
              </w:rPr>
              <w:t>صلی الله علیه و آله</w:t>
            </w:r>
            <w:r>
              <w:rPr>
                <w:rStyle w:val="IndexLink"/>
                <w:rtl w:val="true"/>
              </w:rPr>
              <w:t>)</w:t>
              <w:tab/>
            </w:r>
            <w:r>
              <w:rPr>
                <w:rStyle w:val="IndexLink"/>
              </w:rPr>
              <w:t>132</w:t>
            </w:r>
          </w:hyperlink>
        </w:p>
        <w:p>
          <w:pPr>
            <w:pStyle w:val="Contents3"/>
            <w:tabs>
              <w:tab w:val="clear" w:pos="8459"/>
              <w:tab w:val="right" w:pos="9026" w:leader="dot"/>
            </w:tabs>
            <w:rPr/>
          </w:pPr>
          <w:hyperlink w:anchor="__RefHeading___Toc1297095_372815092">
            <w:r>
              <w:rPr>
                <w:webHidden/>
                <w:rStyle w:val="IndexLink"/>
              </w:rPr>
              <w:t>104</w:t>
            </w:r>
            <w:r>
              <w:rPr>
                <w:rStyle w:val="IndexLink"/>
                <w:rtl w:val="true"/>
              </w:rPr>
              <w:t xml:space="preserve">- </w:t>
            </w:r>
            <w:r>
              <w:rPr>
                <w:rStyle w:val="IndexLink"/>
                <w:rtl w:val="true"/>
              </w:rPr>
              <w:t>موعظه ناپذيرى بنى اسرائيل</w:t>
            </w:r>
            <w:r>
              <w:rPr>
                <w:rStyle w:val="IndexLink"/>
                <w:rtl w:val="true"/>
              </w:rPr>
              <w:tab/>
            </w:r>
            <w:r>
              <w:rPr>
                <w:rStyle w:val="IndexLink"/>
              </w:rPr>
              <w:t>132</w:t>
            </w:r>
          </w:hyperlink>
        </w:p>
        <w:p>
          <w:pPr>
            <w:pStyle w:val="Contents3"/>
            <w:tabs>
              <w:tab w:val="clear" w:pos="8459"/>
              <w:tab w:val="right" w:pos="9026" w:leader="dot"/>
            </w:tabs>
            <w:rPr/>
          </w:pPr>
          <w:hyperlink w:anchor="__RefHeading___Toc1297097_372815092">
            <w:r>
              <w:rPr>
                <w:webHidden/>
                <w:rStyle w:val="IndexLink"/>
              </w:rPr>
              <w:t>105</w:t>
            </w:r>
            <w:r>
              <w:rPr>
                <w:rStyle w:val="IndexLink"/>
                <w:rtl w:val="true"/>
              </w:rPr>
              <w:t xml:space="preserve">- </w:t>
            </w:r>
            <w:r>
              <w:rPr>
                <w:rStyle w:val="IndexLink"/>
                <w:rtl w:val="true"/>
              </w:rPr>
              <w:t>موعظه ناپذيرى مشركان</w:t>
            </w:r>
            <w:r>
              <w:rPr>
                <w:rStyle w:val="IndexLink"/>
                <w:rtl w:val="true"/>
              </w:rPr>
              <w:tab/>
            </w:r>
            <w:r>
              <w:rPr>
                <w:rStyle w:val="IndexLink"/>
              </w:rPr>
              <w:t>132</w:t>
            </w:r>
          </w:hyperlink>
        </w:p>
        <w:p>
          <w:pPr>
            <w:pStyle w:val="Contents3"/>
            <w:tabs>
              <w:tab w:val="clear" w:pos="8459"/>
              <w:tab w:val="right" w:pos="9026" w:leader="dot"/>
            </w:tabs>
            <w:rPr/>
          </w:pPr>
          <w:hyperlink w:anchor="__RefHeading___Toc1297099_372815092">
            <w:r>
              <w:rPr>
                <w:webHidden/>
                <w:rStyle w:val="IndexLink"/>
              </w:rPr>
              <w:t>106</w:t>
            </w:r>
            <w:r>
              <w:rPr>
                <w:rStyle w:val="IndexLink"/>
                <w:rtl w:val="true"/>
              </w:rPr>
              <w:t xml:space="preserve">- </w:t>
            </w:r>
            <w:r>
              <w:rPr>
                <w:rStyle w:val="IndexLink"/>
                <w:rtl w:val="true"/>
              </w:rPr>
              <w:t>موعظه ناپذيرى مشركان صدراسلام</w:t>
            </w:r>
            <w:r>
              <w:rPr>
                <w:rStyle w:val="IndexLink"/>
                <w:rtl w:val="true"/>
              </w:rPr>
              <w:tab/>
            </w:r>
            <w:r>
              <w:rPr>
                <w:rStyle w:val="IndexLink"/>
              </w:rPr>
              <w:t>133</w:t>
            </w:r>
          </w:hyperlink>
        </w:p>
        <w:p>
          <w:pPr>
            <w:pStyle w:val="Contents3"/>
            <w:tabs>
              <w:tab w:val="clear" w:pos="8459"/>
              <w:tab w:val="right" w:pos="9026" w:leader="dot"/>
            </w:tabs>
            <w:rPr/>
          </w:pPr>
          <w:hyperlink w:anchor="__RefHeading___Toc1297101_372815092">
            <w:r>
              <w:rPr>
                <w:webHidden/>
                <w:rStyle w:val="IndexLink"/>
              </w:rPr>
              <w:t>107</w:t>
            </w:r>
            <w:r>
              <w:rPr>
                <w:rStyle w:val="IndexLink"/>
                <w:rtl w:val="true"/>
              </w:rPr>
              <w:t xml:space="preserve">- </w:t>
            </w:r>
            <w:r>
              <w:rPr>
                <w:rStyle w:val="IndexLink"/>
                <w:rtl w:val="true"/>
              </w:rPr>
              <w:t>موعظه ناپذيرى منافقان</w:t>
            </w:r>
            <w:r>
              <w:rPr>
                <w:rStyle w:val="IndexLink"/>
                <w:rtl w:val="true"/>
              </w:rPr>
              <w:tab/>
            </w:r>
            <w:r>
              <w:rPr>
                <w:rStyle w:val="IndexLink"/>
              </w:rPr>
              <w:t>133</w:t>
            </w:r>
          </w:hyperlink>
        </w:p>
        <w:p>
          <w:pPr>
            <w:pStyle w:val="Contents3"/>
            <w:tabs>
              <w:tab w:val="clear" w:pos="8459"/>
              <w:tab w:val="right" w:pos="9026" w:leader="dot"/>
            </w:tabs>
            <w:rPr/>
          </w:pPr>
          <w:hyperlink w:anchor="__RefHeading___Toc1297103_372815092">
            <w:r>
              <w:rPr>
                <w:webHidden/>
                <w:rStyle w:val="IndexLink"/>
              </w:rPr>
              <w:t>108</w:t>
            </w:r>
            <w:r>
              <w:rPr>
                <w:rStyle w:val="IndexLink"/>
                <w:rtl w:val="true"/>
              </w:rPr>
              <w:t xml:space="preserve">- </w:t>
            </w:r>
            <w:r>
              <w:rPr>
                <w:rStyle w:val="IndexLink"/>
                <w:rtl w:val="true"/>
              </w:rPr>
              <w:t>موعظه هاى خدا</w:t>
            </w:r>
            <w:r>
              <w:rPr>
                <w:rStyle w:val="IndexLink"/>
                <w:rtl w:val="true"/>
              </w:rPr>
              <w:tab/>
            </w:r>
            <w:r>
              <w:rPr>
                <w:rStyle w:val="IndexLink"/>
              </w:rPr>
              <w:t>133</w:t>
            </w:r>
          </w:hyperlink>
        </w:p>
        <w:p>
          <w:pPr>
            <w:pStyle w:val="Contents3"/>
            <w:tabs>
              <w:tab w:val="clear" w:pos="8459"/>
              <w:tab w:val="right" w:pos="9026" w:leader="dot"/>
            </w:tabs>
            <w:rPr/>
          </w:pPr>
          <w:hyperlink w:anchor="__RefHeading___Toc1297105_372815092">
            <w:r>
              <w:rPr>
                <w:webHidden/>
                <w:rStyle w:val="IndexLink"/>
              </w:rPr>
              <w:t>109</w:t>
            </w:r>
            <w:r>
              <w:rPr>
                <w:rStyle w:val="IndexLink"/>
                <w:rtl w:val="true"/>
              </w:rPr>
              <w:t xml:space="preserve">- </w:t>
            </w:r>
            <w:r>
              <w:rPr>
                <w:rStyle w:val="IndexLink"/>
                <w:rtl w:val="true"/>
              </w:rPr>
              <w:t>موعظه هاى داود</w:t>
            </w:r>
            <w:r>
              <w:rPr>
                <w:rStyle w:val="IndexLink"/>
                <w:rtl w:val="true"/>
              </w:rPr>
              <w:t>(</w:t>
            </w:r>
            <w:r>
              <w:rPr>
                <w:rStyle w:val="IndexLink"/>
                <w:rtl w:val="true"/>
              </w:rPr>
              <w:t>ع</w:t>
            </w:r>
            <w:r>
              <w:rPr>
                <w:rStyle w:val="IndexLink"/>
                <w:rtl w:val="true"/>
              </w:rPr>
              <w:t>)</w:t>
              <w:tab/>
            </w:r>
            <w:r>
              <w:rPr>
                <w:rStyle w:val="IndexLink"/>
              </w:rPr>
              <w:t>134</w:t>
            </w:r>
          </w:hyperlink>
        </w:p>
        <w:p>
          <w:pPr>
            <w:pStyle w:val="Contents3"/>
            <w:tabs>
              <w:tab w:val="clear" w:pos="8459"/>
              <w:tab w:val="right" w:pos="9026" w:leader="dot"/>
            </w:tabs>
            <w:rPr/>
          </w:pPr>
          <w:hyperlink w:anchor="__RefHeading___Toc1297107_372815092">
            <w:r>
              <w:rPr>
                <w:webHidden/>
                <w:rStyle w:val="IndexLink"/>
              </w:rPr>
              <w:t>110</w:t>
            </w:r>
            <w:r>
              <w:rPr>
                <w:rStyle w:val="IndexLink"/>
                <w:rtl w:val="true"/>
              </w:rPr>
              <w:t xml:space="preserve">- </w:t>
            </w:r>
            <w:r>
              <w:rPr>
                <w:rStyle w:val="IndexLink"/>
                <w:rtl w:val="true"/>
              </w:rPr>
              <w:t>مهربانى در موعظه</w:t>
            </w:r>
            <w:r>
              <w:rPr>
                <w:rStyle w:val="IndexLink"/>
                <w:rtl w:val="true"/>
              </w:rPr>
              <w:tab/>
            </w:r>
            <w:r>
              <w:rPr>
                <w:rStyle w:val="IndexLink"/>
              </w:rPr>
              <w:t>134</w:t>
            </w:r>
          </w:hyperlink>
        </w:p>
        <w:p>
          <w:pPr>
            <w:pStyle w:val="Contents3"/>
            <w:tabs>
              <w:tab w:val="clear" w:pos="8459"/>
              <w:tab w:val="right" w:pos="9026" w:leader="dot"/>
            </w:tabs>
            <w:rPr/>
          </w:pPr>
          <w:hyperlink w:anchor="__RefHeading___Toc1297109_372815092">
            <w:r>
              <w:rPr>
                <w:webHidden/>
                <w:rStyle w:val="IndexLink"/>
              </w:rPr>
              <w:t>111</w:t>
            </w:r>
            <w:r>
              <w:rPr>
                <w:rStyle w:val="IndexLink"/>
                <w:rtl w:val="true"/>
              </w:rPr>
              <w:t xml:space="preserve">- </w:t>
            </w:r>
            <w:r>
              <w:rPr>
                <w:rStyle w:val="IndexLink"/>
                <w:rtl w:val="true"/>
              </w:rPr>
              <w:t>نقش موعظه</w:t>
            </w:r>
            <w:r>
              <w:rPr>
                <w:rStyle w:val="IndexLink"/>
                <w:rtl w:val="true"/>
              </w:rPr>
              <w:tab/>
            </w:r>
            <w:r>
              <w:rPr>
                <w:rStyle w:val="IndexLink"/>
              </w:rPr>
              <w:t>134</w:t>
            </w:r>
          </w:hyperlink>
        </w:p>
        <w:p>
          <w:pPr>
            <w:pStyle w:val="Contents3"/>
            <w:tabs>
              <w:tab w:val="clear" w:pos="8459"/>
              <w:tab w:val="right" w:pos="9026" w:leader="dot"/>
            </w:tabs>
            <w:rPr/>
          </w:pPr>
          <w:hyperlink w:anchor="__RefHeading___Toc1297111_372815092">
            <w:r>
              <w:rPr>
                <w:webHidden/>
                <w:rStyle w:val="IndexLink"/>
              </w:rPr>
              <w:t>112</w:t>
            </w:r>
            <w:r>
              <w:rPr>
                <w:rStyle w:val="IndexLink"/>
                <w:rtl w:val="true"/>
              </w:rPr>
              <w:t xml:space="preserve">- </w:t>
            </w:r>
            <w:r>
              <w:rPr>
                <w:rStyle w:val="IndexLink"/>
                <w:rtl w:val="true"/>
              </w:rPr>
              <w:t>نورانيت اخروى موعظه پذيران</w:t>
            </w:r>
            <w:r>
              <w:rPr>
                <w:rStyle w:val="IndexLink"/>
                <w:rtl w:val="true"/>
              </w:rPr>
              <w:tab/>
            </w:r>
            <w:r>
              <w:rPr>
                <w:rStyle w:val="IndexLink"/>
              </w:rPr>
              <w:t>135</w:t>
            </w:r>
          </w:hyperlink>
        </w:p>
        <w:p>
          <w:pPr>
            <w:pStyle w:val="Contents3"/>
            <w:tabs>
              <w:tab w:val="clear" w:pos="8459"/>
              <w:tab w:val="right" w:pos="9026" w:leader="dot"/>
            </w:tabs>
            <w:rPr/>
          </w:pPr>
          <w:hyperlink w:anchor="__RefHeading___Toc1297113_372815092">
            <w:r>
              <w:rPr>
                <w:webHidden/>
                <w:rStyle w:val="IndexLink"/>
              </w:rPr>
              <w:t>113</w:t>
            </w:r>
            <w:r>
              <w:rPr>
                <w:rStyle w:val="IndexLink"/>
                <w:rtl w:val="true"/>
              </w:rPr>
              <w:t xml:space="preserve">- </w:t>
            </w:r>
            <w:r>
              <w:rPr>
                <w:rStyle w:val="IndexLink"/>
                <w:rtl w:val="true"/>
              </w:rPr>
              <w:t>نياز به موعظه</w:t>
            </w:r>
            <w:r>
              <w:rPr>
                <w:rStyle w:val="IndexLink"/>
                <w:rtl w:val="true"/>
              </w:rPr>
              <w:tab/>
            </w:r>
            <w:r>
              <w:rPr>
                <w:rStyle w:val="IndexLink"/>
              </w:rPr>
              <w:t>135</w:t>
            </w:r>
          </w:hyperlink>
        </w:p>
        <w:p>
          <w:pPr>
            <w:pStyle w:val="Contents3"/>
            <w:tabs>
              <w:tab w:val="clear" w:pos="8459"/>
              <w:tab w:val="right" w:pos="9026" w:leader="dot"/>
            </w:tabs>
            <w:rPr/>
          </w:pPr>
          <w:hyperlink w:anchor="__RefHeading___Toc1297115_372815092">
            <w:r>
              <w:rPr>
                <w:webHidden/>
                <w:rStyle w:val="IndexLink"/>
              </w:rPr>
              <w:t>114</w:t>
            </w:r>
            <w:r>
              <w:rPr>
                <w:rStyle w:val="IndexLink"/>
                <w:rtl w:val="true"/>
              </w:rPr>
              <w:t xml:space="preserve">- </w:t>
            </w:r>
            <w:r>
              <w:rPr>
                <w:rStyle w:val="IndexLink"/>
                <w:rtl w:val="true"/>
              </w:rPr>
              <w:t>هدايت موعظه ناپذيران</w:t>
            </w:r>
            <w:r>
              <w:rPr>
                <w:rStyle w:val="IndexLink"/>
                <w:rtl w:val="true"/>
              </w:rPr>
              <w:tab/>
            </w:r>
            <w:r>
              <w:rPr>
                <w:rStyle w:val="IndexLink"/>
              </w:rPr>
              <w:t>135</w:t>
            </w:r>
          </w:hyperlink>
        </w:p>
        <w:p>
          <w:pPr>
            <w:pStyle w:val="Contents3"/>
            <w:tabs>
              <w:tab w:val="clear" w:pos="8459"/>
              <w:tab w:val="right" w:pos="9026" w:leader="dot"/>
            </w:tabs>
            <w:rPr/>
          </w:pPr>
          <w:hyperlink w:anchor="__RefHeading___Toc1297117_372815092">
            <w:r>
              <w:rPr>
                <w:webHidden/>
                <w:rStyle w:val="IndexLink"/>
              </w:rPr>
              <w:t>115</w:t>
            </w:r>
            <w:r>
              <w:rPr>
                <w:rStyle w:val="IndexLink"/>
                <w:rtl w:val="true"/>
              </w:rPr>
              <w:t xml:space="preserve">- </w:t>
            </w:r>
            <w:r>
              <w:rPr>
                <w:rStyle w:val="IndexLink"/>
                <w:rtl w:val="true"/>
              </w:rPr>
              <w:t>اجتناب از ترشرويى با موعظه پذيران</w:t>
            </w:r>
            <w:r>
              <w:rPr>
                <w:rStyle w:val="IndexLink"/>
                <w:rtl w:val="true"/>
              </w:rPr>
              <w:tab/>
            </w:r>
            <w:r>
              <w:rPr>
                <w:rStyle w:val="IndexLink"/>
              </w:rPr>
              <w:t>135</w:t>
            </w:r>
          </w:hyperlink>
        </w:p>
        <w:p>
          <w:pPr>
            <w:pStyle w:val="Contents3"/>
            <w:tabs>
              <w:tab w:val="clear" w:pos="8459"/>
              <w:tab w:val="right" w:pos="9026" w:leader="dot"/>
            </w:tabs>
            <w:rPr/>
          </w:pPr>
          <w:hyperlink w:anchor="__RefHeading___Toc1297119_372815092">
            <w:r>
              <w:rPr>
                <w:webHidden/>
                <w:rStyle w:val="IndexLink"/>
              </w:rPr>
              <w:t>116</w:t>
            </w:r>
            <w:r>
              <w:rPr>
                <w:rStyle w:val="IndexLink"/>
                <w:rtl w:val="true"/>
              </w:rPr>
              <w:t xml:space="preserve">- </w:t>
            </w:r>
            <w:r>
              <w:rPr>
                <w:rStyle w:val="IndexLink"/>
                <w:rtl w:val="true"/>
              </w:rPr>
              <w:t>اجتناب از هدايت موعظه پذيران</w:t>
            </w:r>
            <w:r>
              <w:rPr>
                <w:rStyle w:val="IndexLink"/>
                <w:rtl w:val="true"/>
              </w:rPr>
              <w:tab/>
            </w:r>
            <w:r>
              <w:rPr>
                <w:rStyle w:val="IndexLink"/>
              </w:rPr>
              <w:t>136</w:t>
            </w:r>
          </w:hyperlink>
        </w:p>
        <w:p>
          <w:pPr>
            <w:pStyle w:val="Contents3"/>
            <w:tabs>
              <w:tab w:val="clear" w:pos="8459"/>
              <w:tab w:val="right" w:pos="9026" w:leader="dot"/>
            </w:tabs>
            <w:rPr/>
          </w:pPr>
          <w:hyperlink w:anchor="__RefHeading___Toc1297121_372815092">
            <w:r>
              <w:rPr>
                <w:webHidden/>
                <w:rStyle w:val="IndexLink"/>
              </w:rPr>
              <w:t>117</w:t>
            </w:r>
            <w:r>
              <w:rPr>
                <w:rStyle w:val="IndexLink"/>
                <w:rtl w:val="true"/>
              </w:rPr>
              <w:t xml:space="preserve">- </w:t>
            </w:r>
            <w:r>
              <w:rPr>
                <w:rStyle w:val="IndexLink"/>
                <w:rtl w:val="true"/>
              </w:rPr>
              <w:t>احترام موعظه پذيران</w:t>
            </w:r>
            <w:r>
              <w:rPr>
                <w:rStyle w:val="IndexLink"/>
                <w:rtl w:val="true"/>
              </w:rPr>
              <w:tab/>
            </w:r>
            <w:r>
              <w:rPr>
                <w:rStyle w:val="IndexLink"/>
              </w:rPr>
              <w:t>136</w:t>
            </w:r>
          </w:hyperlink>
        </w:p>
        <w:p>
          <w:pPr>
            <w:pStyle w:val="Contents3"/>
            <w:tabs>
              <w:tab w:val="clear" w:pos="8459"/>
              <w:tab w:val="right" w:pos="9026" w:leader="dot"/>
            </w:tabs>
            <w:rPr/>
          </w:pPr>
          <w:hyperlink w:anchor="__RefHeading___Toc1297123_372815092">
            <w:r>
              <w:rPr>
                <w:webHidden/>
                <w:rStyle w:val="IndexLink"/>
              </w:rPr>
              <w:t>118</w:t>
            </w:r>
            <w:r>
              <w:rPr>
                <w:rStyle w:val="IndexLink"/>
                <w:rtl w:val="true"/>
              </w:rPr>
              <w:t xml:space="preserve">- </w:t>
            </w:r>
            <w:r>
              <w:rPr>
                <w:rStyle w:val="IndexLink"/>
                <w:rtl w:val="true"/>
              </w:rPr>
              <w:t>تشخيص موعظه پذيران</w:t>
            </w:r>
            <w:r>
              <w:rPr>
                <w:rStyle w:val="IndexLink"/>
                <w:rtl w:val="true"/>
              </w:rPr>
              <w:tab/>
            </w:r>
            <w:r>
              <w:rPr>
                <w:rStyle w:val="IndexLink"/>
              </w:rPr>
              <w:t>136</w:t>
            </w:r>
          </w:hyperlink>
        </w:p>
        <w:p>
          <w:pPr>
            <w:pStyle w:val="Contents3"/>
            <w:tabs>
              <w:tab w:val="clear" w:pos="8459"/>
              <w:tab w:val="right" w:pos="9026" w:leader="dot"/>
            </w:tabs>
            <w:rPr/>
          </w:pPr>
          <w:hyperlink w:anchor="__RefHeading___Toc1297125_372815092">
            <w:r>
              <w:rPr>
                <w:webHidden/>
                <w:rStyle w:val="IndexLink"/>
              </w:rPr>
              <w:t>119</w:t>
            </w:r>
            <w:r>
              <w:rPr>
                <w:rStyle w:val="IndexLink"/>
                <w:rtl w:val="true"/>
              </w:rPr>
              <w:t xml:space="preserve">- </w:t>
            </w:r>
            <w:r>
              <w:rPr>
                <w:rStyle w:val="IndexLink"/>
                <w:rtl w:val="true"/>
              </w:rPr>
              <w:t>صورت اخروى موعظه پذيران</w:t>
            </w:r>
            <w:r>
              <w:rPr>
                <w:rStyle w:val="IndexLink"/>
                <w:rtl w:val="true"/>
              </w:rPr>
              <w:tab/>
            </w:r>
            <w:r>
              <w:rPr>
                <w:rStyle w:val="IndexLink"/>
              </w:rPr>
              <w:t>136</w:t>
            </w:r>
          </w:hyperlink>
        </w:p>
        <w:p>
          <w:pPr>
            <w:pStyle w:val="Contents3"/>
            <w:tabs>
              <w:tab w:val="clear" w:pos="8459"/>
              <w:tab w:val="right" w:pos="9026" w:leader="dot"/>
            </w:tabs>
            <w:rPr/>
          </w:pPr>
          <w:hyperlink w:anchor="__RefHeading___Toc1297127_372815092">
            <w:r>
              <w:rPr>
                <w:webHidden/>
                <w:rStyle w:val="IndexLink"/>
              </w:rPr>
              <w:t>120</w:t>
            </w:r>
            <w:r>
              <w:rPr>
                <w:rStyle w:val="IndexLink"/>
                <w:rtl w:val="true"/>
              </w:rPr>
              <w:t xml:space="preserve">- </w:t>
            </w:r>
            <w:r>
              <w:rPr>
                <w:rStyle w:val="IndexLink"/>
                <w:rtl w:val="true"/>
              </w:rPr>
              <w:t>فضايل موعظه پذيران</w:t>
            </w:r>
            <w:r>
              <w:rPr>
                <w:rStyle w:val="IndexLink"/>
                <w:rtl w:val="true"/>
              </w:rPr>
              <w:tab/>
            </w:r>
            <w:r>
              <w:rPr>
                <w:rStyle w:val="IndexLink"/>
              </w:rPr>
              <w:t>137</w:t>
            </w:r>
          </w:hyperlink>
        </w:p>
        <w:p>
          <w:pPr>
            <w:pStyle w:val="Contents3"/>
            <w:tabs>
              <w:tab w:val="clear" w:pos="8459"/>
              <w:tab w:val="right" w:pos="9026" w:leader="dot"/>
            </w:tabs>
            <w:rPr/>
          </w:pPr>
          <w:hyperlink w:anchor="__RefHeading___Toc1297129_372815092">
            <w:r>
              <w:rPr>
                <w:webHidden/>
                <w:rStyle w:val="IndexLink"/>
              </w:rPr>
              <w:t>121</w:t>
            </w:r>
            <w:r>
              <w:rPr>
                <w:rStyle w:val="IndexLink"/>
                <w:rtl w:val="true"/>
              </w:rPr>
              <w:t xml:space="preserve">- </w:t>
            </w:r>
            <w:r>
              <w:rPr>
                <w:rStyle w:val="IndexLink"/>
                <w:rtl w:val="true"/>
              </w:rPr>
              <w:t>موعظه پذيران</w:t>
            </w:r>
            <w:r>
              <w:rPr>
                <w:rStyle w:val="IndexLink"/>
                <w:rtl w:val="true"/>
              </w:rPr>
              <w:tab/>
            </w:r>
            <w:r>
              <w:rPr>
                <w:rStyle w:val="IndexLink"/>
              </w:rPr>
              <w:t>137</w:t>
            </w:r>
          </w:hyperlink>
        </w:p>
        <w:p>
          <w:pPr>
            <w:pStyle w:val="Contents3"/>
            <w:tabs>
              <w:tab w:val="clear" w:pos="8459"/>
              <w:tab w:val="right" w:pos="9026" w:leader="dot"/>
            </w:tabs>
            <w:rPr/>
          </w:pPr>
          <w:hyperlink w:anchor="__RefHeading___Toc1297131_372815092">
            <w:r>
              <w:rPr>
                <w:webHidden/>
                <w:rStyle w:val="IndexLink"/>
              </w:rPr>
              <w:t>122</w:t>
            </w:r>
            <w:r>
              <w:rPr>
                <w:rStyle w:val="IndexLink"/>
                <w:rtl w:val="true"/>
              </w:rPr>
              <w:t xml:space="preserve">- </w:t>
            </w:r>
            <w:r>
              <w:rPr>
                <w:rStyle w:val="IndexLink"/>
                <w:rtl w:val="true"/>
              </w:rPr>
              <w:t>موعظه پذيران در قيامت</w:t>
            </w:r>
            <w:r>
              <w:rPr>
                <w:rStyle w:val="IndexLink"/>
                <w:rtl w:val="true"/>
              </w:rPr>
              <w:tab/>
            </w:r>
            <w:r>
              <w:rPr>
                <w:rStyle w:val="IndexLink"/>
              </w:rPr>
              <w:t>137</w:t>
            </w:r>
          </w:hyperlink>
        </w:p>
        <w:p>
          <w:pPr>
            <w:pStyle w:val="Contents3"/>
            <w:tabs>
              <w:tab w:val="clear" w:pos="8459"/>
              <w:tab w:val="right" w:pos="9026" w:leader="dot"/>
            </w:tabs>
            <w:rPr/>
          </w:pPr>
          <w:hyperlink w:anchor="__RefHeading___Toc1297133_372815092">
            <w:r>
              <w:rPr>
                <w:webHidden/>
                <w:rStyle w:val="IndexLink"/>
              </w:rPr>
              <w:t>123</w:t>
            </w:r>
            <w:r>
              <w:rPr>
                <w:rStyle w:val="IndexLink"/>
                <w:rtl w:val="true"/>
              </w:rPr>
              <w:t xml:space="preserve">- </w:t>
            </w:r>
            <w:r>
              <w:rPr>
                <w:rStyle w:val="IndexLink"/>
                <w:rtl w:val="true"/>
              </w:rPr>
              <w:t>موعظه پذيران فرعونيان</w:t>
            </w:r>
            <w:r>
              <w:rPr>
                <w:rStyle w:val="IndexLink"/>
                <w:rtl w:val="true"/>
              </w:rPr>
              <w:tab/>
            </w:r>
            <w:r>
              <w:rPr>
                <w:rStyle w:val="IndexLink"/>
              </w:rPr>
              <w:t>137</w:t>
            </w:r>
          </w:hyperlink>
        </w:p>
        <w:p>
          <w:pPr>
            <w:pStyle w:val="Contents3"/>
            <w:tabs>
              <w:tab w:val="clear" w:pos="8459"/>
              <w:tab w:val="right" w:pos="9026" w:leader="dot"/>
            </w:tabs>
            <w:rPr/>
          </w:pPr>
          <w:hyperlink w:anchor="__RefHeading___Toc1297135_372815092">
            <w:r>
              <w:rPr>
                <w:webHidden/>
                <w:rStyle w:val="IndexLink"/>
              </w:rPr>
              <w:t>124</w:t>
            </w:r>
            <w:r>
              <w:rPr>
                <w:rStyle w:val="IndexLink"/>
                <w:rtl w:val="true"/>
              </w:rPr>
              <w:t xml:space="preserve">- </w:t>
            </w:r>
            <w:r>
              <w:rPr>
                <w:rStyle w:val="IndexLink"/>
                <w:rtl w:val="true"/>
              </w:rPr>
              <w:t>نورانيت اخروى موعظه پذيران</w:t>
            </w:r>
            <w:r>
              <w:rPr>
                <w:rStyle w:val="IndexLink"/>
                <w:rtl w:val="true"/>
              </w:rPr>
              <w:tab/>
            </w:r>
            <w:r>
              <w:rPr>
                <w:rStyle w:val="IndexLink"/>
              </w:rPr>
              <w:t>138</w:t>
            </w:r>
          </w:hyperlink>
        </w:p>
        <w:p>
          <w:pPr>
            <w:pStyle w:val="Contents2"/>
            <w:tabs>
              <w:tab w:val="clear" w:pos="8743"/>
              <w:tab w:val="right" w:pos="9026" w:leader="dot"/>
            </w:tabs>
            <w:rPr/>
          </w:pPr>
          <w:hyperlink w:anchor="__RefHeading___Toc1297137_372815092">
            <w:r>
              <w:rPr>
                <w:webHidden/>
                <w:rStyle w:val="IndexLink"/>
              </w:rPr>
              <w:t>9</w:t>
            </w:r>
            <w:r>
              <w:rPr>
                <w:rStyle w:val="IndexLink"/>
                <w:rtl w:val="true"/>
              </w:rPr>
              <w:t xml:space="preserve">- </w:t>
            </w:r>
            <w:r>
              <w:rPr>
                <w:rStyle w:val="IndexLink"/>
                <w:rtl w:val="true"/>
              </w:rPr>
              <w:t>موجودات</w:t>
            </w:r>
            <w:r>
              <w:rPr>
                <w:rStyle w:val="IndexLink"/>
                <w:rtl w:val="true"/>
              </w:rPr>
              <w:tab/>
            </w:r>
            <w:r>
              <w:rPr>
                <w:rStyle w:val="IndexLink"/>
              </w:rPr>
              <w:t>139</w:t>
            </w:r>
          </w:hyperlink>
        </w:p>
        <w:p>
          <w:pPr>
            <w:pStyle w:val="Contents3"/>
            <w:tabs>
              <w:tab w:val="clear" w:pos="8459"/>
              <w:tab w:val="right" w:pos="9026" w:leader="dot"/>
            </w:tabs>
            <w:rPr/>
          </w:pPr>
          <w:hyperlink w:anchor="__RefHeading___Toc1297139_372815092">
            <w:r>
              <w:rPr>
                <w:webHidden/>
                <w:rStyle w:val="IndexLink"/>
              </w:rPr>
              <w:t>1</w:t>
            </w:r>
            <w:r>
              <w:rPr>
                <w:rStyle w:val="IndexLink"/>
                <w:rtl w:val="true"/>
              </w:rPr>
              <w:t xml:space="preserve">- </w:t>
            </w:r>
            <w:r>
              <w:rPr>
                <w:rStyle w:val="IndexLink"/>
                <w:rtl w:val="true"/>
              </w:rPr>
              <w:t>آثار تسبيح موجودات</w:t>
            </w:r>
            <w:r>
              <w:rPr>
                <w:rStyle w:val="IndexLink"/>
                <w:rtl w:val="true"/>
              </w:rPr>
              <w:tab/>
            </w:r>
            <w:r>
              <w:rPr>
                <w:rStyle w:val="IndexLink"/>
              </w:rPr>
              <w:t>139</w:t>
            </w:r>
          </w:hyperlink>
        </w:p>
        <w:p>
          <w:pPr>
            <w:pStyle w:val="Contents3"/>
            <w:tabs>
              <w:tab w:val="clear" w:pos="8459"/>
              <w:tab w:val="right" w:pos="9026" w:leader="dot"/>
            </w:tabs>
            <w:rPr/>
          </w:pPr>
          <w:hyperlink w:anchor="__RefHeading___Toc1297141_372815092">
            <w:r>
              <w:rPr>
                <w:webHidden/>
                <w:rStyle w:val="IndexLink"/>
              </w:rPr>
              <w:t>2</w:t>
            </w:r>
            <w:r>
              <w:rPr>
                <w:rStyle w:val="IndexLink"/>
                <w:rtl w:val="true"/>
              </w:rPr>
              <w:t xml:space="preserve">- </w:t>
            </w:r>
            <w:r>
              <w:rPr>
                <w:rStyle w:val="IndexLink"/>
                <w:rtl w:val="true"/>
              </w:rPr>
              <w:t>آثار تعقل در موجودات</w:t>
            </w:r>
            <w:r>
              <w:rPr>
                <w:rStyle w:val="IndexLink"/>
                <w:rtl w:val="true"/>
              </w:rPr>
              <w:tab/>
            </w:r>
            <w:r>
              <w:rPr>
                <w:rStyle w:val="IndexLink"/>
              </w:rPr>
              <w:t>139</w:t>
            </w:r>
          </w:hyperlink>
        </w:p>
        <w:p>
          <w:pPr>
            <w:pStyle w:val="Contents3"/>
            <w:tabs>
              <w:tab w:val="clear" w:pos="8459"/>
              <w:tab w:val="right" w:pos="9026" w:leader="dot"/>
            </w:tabs>
            <w:rPr/>
          </w:pPr>
          <w:hyperlink w:anchor="__RefHeading___Toc1297143_372815092">
            <w:r>
              <w:rPr>
                <w:webHidden/>
                <w:rStyle w:val="IndexLink"/>
              </w:rPr>
              <w:t>3</w:t>
            </w:r>
            <w:r>
              <w:rPr>
                <w:rStyle w:val="IndexLink"/>
                <w:rtl w:val="true"/>
              </w:rPr>
              <w:t xml:space="preserve">- </w:t>
            </w:r>
            <w:r>
              <w:rPr>
                <w:rStyle w:val="IndexLink"/>
                <w:rtl w:val="true"/>
              </w:rPr>
              <w:t>آثار تنوع رنگ موجودات</w:t>
            </w:r>
            <w:r>
              <w:rPr>
                <w:rStyle w:val="IndexLink"/>
                <w:rtl w:val="true"/>
              </w:rPr>
              <w:tab/>
            </w:r>
            <w:r>
              <w:rPr>
                <w:rStyle w:val="IndexLink"/>
              </w:rPr>
              <w:t>139</w:t>
            </w:r>
          </w:hyperlink>
        </w:p>
        <w:p>
          <w:pPr>
            <w:pStyle w:val="Contents3"/>
            <w:tabs>
              <w:tab w:val="clear" w:pos="8459"/>
              <w:tab w:val="right" w:pos="9026" w:leader="dot"/>
            </w:tabs>
            <w:rPr/>
          </w:pPr>
          <w:hyperlink w:anchor="__RefHeading___Toc1297145_372815092">
            <w:r>
              <w:rPr>
                <w:webHidden/>
                <w:rStyle w:val="IndexLink"/>
              </w:rPr>
              <w:t>4</w:t>
            </w:r>
            <w:r>
              <w:rPr>
                <w:rStyle w:val="IndexLink"/>
                <w:rtl w:val="true"/>
              </w:rPr>
              <w:t xml:space="preserve">- </w:t>
            </w:r>
            <w:r>
              <w:rPr>
                <w:rStyle w:val="IndexLink"/>
                <w:rtl w:val="true"/>
              </w:rPr>
              <w:t>آثار تنوع موجودات</w:t>
            </w:r>
            <w:r>
              <w:rPr>
                <w:rStyle w:val="IndexLink"/>
                <w:rtl w:val="true"/>
              </w:rPr>
              <w:tab/>
            </w:r>
            <w:r>
              <w:rPr>
                <w:rStyle w:val="IndexLink"/>
              </w:rPr>
              <w:t>139</w:t>
            </w:r>
          </w:hyperlink>
        </w:p>
        <w:p>
          <w:pPr>
            <w:pStyle w:val="Contents3"/>
            <w:tabs>
              <w:tab w:val="clear" w:pos="8459"/>
              <w:tab w:val="right" w:pos="9026" w:leader="dot"/>
            </w:tabs>
            <w:rPr/>
          </w:pPr>
          <w:hyperlink w:anchor="__RefHeading___Toc1297147_372815092">
            <w:r>
              <w:rPr>
                <w:webHidden/>
                <w:rStyle w:val="IndexLink"/>
              </w:rPr>
              <w:t>5</w:t>
            </w:r>
            <w:r>
              <w:rPr>
                <w:rStyle w:val="IndexLink"/>
                <w:rtl w:val="true"/>
              </w:rPr>
              <w:t xml:space="preserve">- </w:t>
            </w:r>
            <w:r>
              <w:rPr>
                <w:rStyle w:val="IndexLink"/>
                <w:rtl w:val="true"/>
              </w:rPr>
              <w:t>آثار خلقت ابتدايى موجودات</w:t>
            </w:r>
            <w:r>
              <w:rPr>
                <w:rStyle w:val="IndexLink"/>
                <w:rtl w:val="true"/>
              </w:rPr>
              <w:tab/>
            </w:r>
            <w:r>
              <w:rPr>
                <w:rStyle w:val="IndexLink"/>
              </w:rPr>
              <w:t>140</w:t>
            </w:r>
          </w:hyperlink>
        </w:p>
        <w:p>
          <w:pPr>
            <w:pStyle w:val="Contents3"/>
            <w:tabs>
              <w:tab w:val="clear" w:pos="8459"/>
              <w:tab w:val="right" w:pos="9026" w:leader="dot"/>
            </w:tabs>
            <w:rPr/>
          </w:pPr>
          <w:hyperlink w:anchor="__RefHeading___Toc1297149_372815092">
            <w:r>
              <w:rPr>
                <w:webHidden/>
                <w:rStyle w:val="IndexLink"/>
              </w:rPr>
              <w:t>6</w:t>
            </w:r>
            <w:r>
              <w:rPr>
                <w:rStyle w:val="IndexLink"/>
                <w:rtl w:val="true"/>
              </w:rPr>
              <w:t xml:space="preserve">- </w:t>
            </w:r>
            <w:r>
              <w:rPr>
                <w:rStyle w:val="IndexLink"/>
                <w:rtl w:val="true"/>
              </w:rPr>
              <w:t>آثار خلقت موجودات</w:t>
            </w:r>
            <w:r>
              <w:rPr>
                <w:rStyle w:val="IndexLink"/>
                <w:rtl w:val="true"/>
              </w:rPr>
              <w:tab/>
            </w:r>
            <w:r>
              <w:rPr>
                <w:rStyle w:val="IndexLink"/>
              </w:rPr>
              <w:t>140</w:t>
            </w:r>
          </w:hyperlink>
        </w:p>
        <w:p>
          <w:pPr>
            <w:pStyle w:val="Contents3"/>
            <w:tabs>
              <w:tab w:val="clear" w:pos="8459"/>
              <w:tab w:val="right" w:pos="9026" w:leader="dot"/>
            </w:tabs>
            <w:rPr/>
          </w:pPr>
          <w:hyperlink w:anchor="__RefHeading___Toc1297151_372815092">
            <w:r>
              <w:rPr>
                <w:webHidden/>
                <w:rStyle w:val="IndexLink"/>
              </w:rPr>
              <w:t>7</w:t>
            </w:r>
            <w:r>
              <w:rPr>
                <w:rStyle w:val="IndexLink"/>
                <w:rtl w:val="true"/>
              </w:rPr>
              <w:t xml:space="preserve">- </w:t>
            </w:r>
            <w:r>
              <w:rPr>
                <w:rStyle w:val="IndexLink"/>
                <w:rtl w:val="true"/>
              </w:rPr>
              <w:t>آثار ذكر انقياد موجودات</w:t>
            </w:r>
            <w:r>
              <w:rPr>
                <w:rStyle w:val="IndexLink"/>
                <w:rtl w:val="true"/>
              </w:rPr>
              <w:tab/>
            </w:r>
            <w:r>
              <w:rPr>
                <w:rStyle w:val="IndexLink"/>
              </w:rPr>
              <w:t>140</w:t>
            </w:r>
          </w:hyperlink>
        </w:p>
        <w:p>
          <w:pPr>
            <w:pStyle w:val="Contents3"/>
            <w:tabs>
              <w:tab w:val="clear" w:pos="8459"/>
              <w:tab w:val="right" w:pos="9026" w:leader="dot"/>
            </w:tabs>
            <w:rPr/>
          </w:pPr>
          <w:hyperlink w:anchor="__RefHeading___Toc1297153_372815092">
            <w:r>
              <w:rPr>
                <w:webHidden/>
                <w:rStyle w:val="IndexLink"/>
              </w:rPr>
              <w:t>8</w:t>
            </w:r>
            <w:r>
              <w:rPr>
                <w:rStyle w:val="IndexLink"/>
                <w:rtl w:val="true"/>
              </w:rPr>
              <w:t xml:space="preserve">- </w:t>
            </w:r>
            <w:r>
              <w:rPr>
                <w:rStyle w:val="IndexLink"/>
                <w:rtl w:val="true"/>
              </w:rPr>
              <w:t>آثار ذكر خضوع موجودات</w:t>
            </w:r>
            <w:r>
              <w:rPr>
                <w:rStyle w:val="IndexLink"/>
                <w:rtl w:val="true"/>
              </w:rPr>
              <w:tab/>
            </w:r>
            <w:r>
              <w:rPr>
                <w:rStyle w:val="IndexLink"/>
              </w:rPr>
              <w:t>141</w:t>
            </w:r>
          </w:hyperlink>
        </w:p>
        <w:p>
          <w:pPr>
            <w:pStyle w:val="Contents3"/>
            <w:tabs>
              <w:tab w:val="clear" w:pos="8459"/>
              <w:tab w:val="right" w:pos="9026" w:leader="dot"/>
            </w:tabs>
            <w:rPr/>
          </w:pPr>
          <w:hyperlink w:anchor="__RefHeading___Toc1297155_372815092">
            <w:r>
              <w:rPr>
                <w:webHidden/>
                <w:rStyle w:val="IndexLink"/>
              </w:rPr>
              <w:t>9</w:t>
            </w:r>
            <w:r>
              <w:rPr>
                <w:rStyle w:val="IndexLink"/>
                <w:rtl w:val="true"/>
              </w:rPr>
              <w:t xml:space="preserve">- </w:t>
            </w:r>
            <w:r>
              <w:rPr>
                <w:rStyle w:val="IndexLink"/>
                <w:rtl w:val="true"/>
              </w:rPr>
              <w:t>آثار ذكر فرجام موجودات</w:t>
            </w:r>
            <w:r>
              <w:rPr>
                <w:rStyle w:val="IndexLink"/>
                <w:rtl w:val="true"/>
              </w:rPr>
              <w:tab/>
            </w:r>
            <w:r>
              <w:rPr>
                <w:rStyle w:val="IndexLink"/>
              </w:rPr>
              <w:t>141</w:t>
            </w:r>
          </w:hyperlink>
        </w:p>
        <w:p>
          <w:pPr>
            <w:pStyle w:val="Contents3"/>
            <w:tabs>
              <w:tab w:val="clear" w:pos="8459"/>
              <w:tab w:val="right" w:pos="9026" w:leader="dot"/>
            </w:tabs>
            <w:rPr/>
          </w:pPr>
          <w:hyperlink w:anchor="__RefHeading___Toc1297157_372815092">
            <w:r>
              <w:rPr>
                <w:webHidden/>
                <w:rStyle w:val="IndexLink"/>
              </w:rPr>
              <w:t>10</w:t>
            </w:r>
            <w:r>
              <w:rPr>
                <w:rStyle w:val="IndexLink"/>
                <w:rtl w:val="true"/>
              </w:rPr>
              <w:t xml:space="preserve">- </w:t>
            </w:r>
            <w:r>
              <w:rPr>
                <w:rStyle w:val="IndexLink"/>
                <w:rtl w:val="true"/>
              </w:rPr>
              <w:t>آثار ذكر موجودات</w:t>
            </w:r>
            <w:r>
              <w:rPr>
                <w:rStyle w:val="IndexLink"/>
                <w:rtl w:val="true"/>
              </w:rPr>
              <w:tab/>
            </w:r>
            <w:r>
              <w:rPr>
                <w:rStyle w:val="IndexLink"/>
              </w:rPr>
              <w:t>141</w:t>
            </w:r>
          </w:hyperlink>
        </w:p>
        <w:p>
          <w:pPr>
            <w:pStyle w:val="Contents3"/>
            <w:tabs>
              <w:tab w:val="clear" w:pos="8459"/>
              <w:tab w:val="right" w:pos="9026" w:leader="dot"/>
            </w:tabs>
            <w:rPr/>
          </w:pPr>
          <w:hyperlink w:anchor="__RefHeading___Toc1297159_372815092">
            <w:r>
              <w:rPr>
                <w:webHidden/>
                <w:rStyle w:val="IndexLink"/>
              </w:rPr>
              <w:t>11</w:t>
            </w:r>
            <w:r>
              <w:rPr>
                <w:rStyle w:val="IndexLink"/>
                <w:rtl w:val="true"/>
              </w:rPr>
              <w:t xml:space="preserve">- </w:t>
            </w:r>
            <w:r>
              <w:rPr>
                <w:rStyle w:val="IndexLink"/>
                <w:rtl w:val="true"/>
              </w:rPr>
              <w:t>آثار مطالعه در موجودات مادى</w:t>
            </w:r>
            <w:r>
              <w:rPr>
                <w:rStyle w:val="IndexLink"/>
                <w:rtl w:val="true"/>
              </w:rPr>
              <w:tab/>
            </w:r>
            <w:r>
              <w:rPr>
                <w:rStyle w:val="IndexLink"/>
              </w:rPr>
              <w:t>141</w:t>
            </w:r>
          </w:hyperlink>
        </w:p>
        <w:p>
          <w:pPr>
            <w:pStyle w:val="Contents3"/>
            <w:tabs>
              <w:tab w:val="clear" w:pos="8459"/>
              <w:tab w:val="right" w:pos="9026" w:leader="dot"/>
            </w:tabs>
            <w:rPr/>
          </w:pPr>
          <w:hyperlink w:anchor="__RefHeading___Toc1297161_372815092">
            <w:r>
              <w:rPr>
                <w:webHidden/>
                <w:rStyle w:val="IndexLink"/>
              </w:rPr>
              <w:t>12</w:t>
            </w:r>
            <w:r>
              <w:rPr>
                <w:rStyle w:val="IndexLink"/>
                <w:rtl w:val="true"/>
              </w:rPr>
              <w:t xml:space="preserve">- </w:t>
            </w:r>
            <w:r>
              <w:rPr>
                <w:rStyle w:val="IndexLink"/>
                <w:rtl w:val="true"/>
              </w:rPr>
              <w:t>آثار مطالعه موجودات</w:t>
            </w:r>
            <w:r>
              <w:rPr>
                <w:rStyle w:val="IndexLink"/>
                <w:rtl w:val="true"/>
              </w:rPr>
              <w:tab/>
            </w:r>
            <w:r>
              <w:rPr>
                <w:rStyle w:val="IndexLink"/>
              </w:rPr>
              <w:t>142</w:t>
            </w:r>
          </w:hyperlink>
        </w:p>
        <w:p>
          <w:pPr>
            <w:pStyle w:val="Contents3"/>
            <w:tabs>
              <w:tab w:val="clear" w:pos="8459"/>
              <w:tab w:val="right" w:pos="9026" w:leader="dot"/>
            </w:tabs>
            <w:rPr/>
          </w:pPr>
          <w:hyperlink w:anchor="__RefHeading___Toc1297163_372815092">
            <w:r>
              <w:rPr>
                <w:webHidden/>
                <w:rStyle w:val="IndexLink"/>
              </w:rPr>
              <w:t>13</w:t>
            </w:r>
            <w:r>
              <w:rPr>
                <w:rStyle w:val="IndexLink"/>
                <w:rtl w:val="true"/>
              </w:rPr>
              <w:t xml:space="preserve">- </w:t>
            </w:r>
            <w:r>
              <w:rPr>
                <w:rStyle w:val="IndexLink"/>
                <w:rtl w:val="true"/>
              </w:rPr>
              <w:t>آثار نيازمندى موجودات</w:t>
            </w:r>
            <w:r>
              <w:rPr>
                <w:rStyle w:val="IndexLink"/>
                <w:rtl w:val="true"/>
              </w:rPr>
              <w:tab/>
            </w:r>
            <w:r>
              <w:rPr>
                <w:rStyle w:val="IndexLink"/>
              </w:rPr>
              <w:t>142</w:t>
            </w:r>
          </w:hyperlink>
        </w:p>
        <w:p>
          <w:pPr>
            <w:pStyle w:val="Contents3"/>
            <w:tabs>
              <w:tab w:val="clear" w:pos="8459"/>
              <w:tab w:val="right" w:pos="9026" w:leader="dot"/>
            </w:tabs>
            <w:rPr/>
          </w:pPr>
          <w:hyperlink w:anchor="__RefHeading___Toc1297165_372815092">
            <w:r>
              <w:rPr>
                <w:webHidden/>
                <w:rStyle w:val="IndexLink"/>
              </w:rPr>
              <w:t>14</w:t>
            </w:r>
            <w:r>
              <w:rPr>
                <w:rStyle w:val="IndexLink"/>
                <w:rtl w:val="true"/>
              </w:rPr>
              <w:t xml:space="preserve">- </w:t>
            </w:r>
            <w:r>
              <w:rPr>
                <w:rStyle w:val="IndexLink"/>
                <w:rtl w:val="true"/>
              </w:rPr>
              <w:t>آسانى خلقت موجودات</w:t>
            </w:r>
            <w:r>
              <w:rPr>
                <w:rStyle w:val="IndexLink"/>
                <w:rtl w:val="true"/>
              </w:rPr>
              <w:tab/>
            </w:r>
            <w:r>
              <w:rPr>
                <w:rStyle w:val="IndexLink"/>
              </w:rPr>
              <w:t>142</w:t>
            </w:r>
          </w:hyperlink>
        </w:p>
        <w:p>
          <w:pPr>
            <w:pStyle w:val="Contents3"/>
            <w:tabs>
              <w:tab w:val="clear" w:pos="8459"/>
              <w:tab w:val="right" w:pos="9026" w:leader="dot"/>
            </w:tabs>
            <w:rPr/>
          </w:pPr>
          <w:hyperlink w:anchor="__RefHeading___Toc1297167_372815092">
            <w:r>
              <w:rPr>
                <w:webHidden/>
                <w:rStyle w:val="IndexLink"/>
              </w:rPr>
              <w:t>15</w:t>
            </w:r>
            <w:r>
              <w:rPr>
                <w:rStyle w:val="IndexLink"/>
                <w:rtl w:val="true"/>
              </w:rPr>
              <w:t xml:space="preserve">- </w:t>
            </w:r>
            <w:r>
              <w:rPr>
                <w:rStyle w:val="IndexLink"/>
                <w:rtl w:val="true"/>
              </w:rPr>
              <w:t>آغاز موجودات</w:t>
            </w:r>
            <w:r>
              <w:rPr>
                <w:rStyle w:val="IndexLink"/>
                <w:rtl w:val="true"/>
              </w:rPr>
              <w:tab/>
            </w:r>
            <w:r>
              <w:rPr>
                <w:rStyle w:val="IndexLink"/>
              </w:rPr>
              <w:t>142</w:t>
            </w:r>
          </w:hyperlink>
        </w:p>
        <w:p>
          <w:pPr>
            <w:pStyle w:val="Contents3"/>
            <w:tabs>
              <w:tab w:val="clear" w:pos="8459"/>
              <w:tab w:val="right" w:pos="9026" w:leader="dot"/>
            </w:tabs>
            <w:rPr/>
          </w:pPr>
          <w:hyperlink w:anchor="__RefHeading___Toc1297169_372815092">
            <w:r>
              <w:rPr>
                <w:webHidden/>
                <w:rStyle w:val="IndexLink"/>
              </w:rPr>
              <w:t>16</w:t>
            </w:r>
            <w:r>
              <w:rPr>
                <w:rStyle w:val="IndexLink"/>
                <w:rtl w:val="true"/>
              </w:rPr>
              <w:t xml:space="preserve">- </w:t>
            </w:r>
            <w:r>
              <w:rPr>
                <w:rStyle w:val="IndexLink"/>
                <w:rtl w:val="true"/>
              </w:rPr>
              <w:t>آمار موجودات</w:t>
            </w:r>
            <w:r>
              <w:rPr>
                <w:rStyle w:val="IndexLink"/>
                <w:rtl w:val="true"/>
              </w:rPr>
              <w:tab/>
            </w:r>
            <w:r>
              <w:rPr>
                <w:rStyle w:val="IndexLink"/>
              </w:rPr>
              <w:t>143</w:t>
            </w:r>
          </w:hyperlink>
        </w:p>
        <w:p>
          <w:pPr>
            <w:pStyle w:val="Contents3"/>
            <w:tabs>
              <w:tab w:val="clear" w:pos="8459"/>
              <w:tab w:val="right" w:pos="9026" w:leader="dot"/>
            </w:tabs>
            <w:rPr/>
          </w:pPr>
          <w:hyperlink w:anchor="__RefHeading___Toc1297171_372815092">
            <w:r>
              <w:rPr>
                <w:webHidden/>
                <w:rStyle w:val="IndexLink"/>
              </w:rPr>
              <w:t>17</w:t>
            </w:r>
            <w:r>
              <w:rPr>
                <w:rStyle w:val="IndexLink"/>
                <w:rtl w:val="true"/>
              </w:rPr>
              <w:t xml:space="preserve">- </w:t>
            </w:r>
            <w:r>
              <w:rPr>
                <w:rStyle w:val="IndexLink"/>
                <w:rtl w:val="true"/>
              </w:rPr>
              <w:t>آميزش موجودات</w:t>
            </w:r>
            <w:r>
              <w:rPr>
                <w:rStyle w:val="IndexLink"/>
                <w:rtl w:val="true"/>
              </w:rPr>
              <w:tab/>
            </w:r>
            <w:r>
              <w:rPr>
                <w:rStyle w:val="IndexLink"/>
              </w:rPr>
              <w:t>143</w:t>
            </w:r>
          </w:hyperlink>
        </w:p>
        <w:p>
          <w:pPr>
            <w:pStyle w:val="Contents3"/>
            <w:tabs>
              <w:tab w:val="clear" w:pos="8459"/>
              <w:tab w:val="right" w:pos="9026" w:leader="dot"/>
            </w:tabs>
            <w:rPr/>
          </w:pPr>
          <w:hyperlink w:anchor="__RefHeading___Toc1297173_372815092">
            <w:r>
              <w:rPr>
                <w:webHidden/>
                <w:rStyle w:val="IndexLink"/>
              </w:rPr>
              <w:t>18</w:t>
            </w:r>
            <w:r>
              <w:rPr>
                <w:rStyle w:val="IndexLink"/>
                <w:rtl w:val="true"/>
              </w:rPr>
              <w:t xml:space="preserve">- </w:t>
            </w:r>
            <w:r>
              <w:rPr>
                <w:rStyle w:val="IndexLink"/>
                <w:rtl w:val="true"/>
              </w:rPr>
              <w:t>اتقان موجودات</w:t>
            </w:r>
            <w:r>
              <w:rPr>
                <w:rStyle w:val="IndexLink"/>
                <w:rtl w:val="true"/>
              </w:rPr>
              <w:tab/>
            </w:r>
            <w:r>
              <w:rPr>
                <w:rStyle w:val="IndexLink"/>
              </w:rPr>
              <w:t>144</w:t>
            </w:r>
          </w:hyperlink>
        </w:p>
        <w:p>
          <w:pPr>
            <w:pStyle w:val="Contents3"/>
            <w:tabs>
              <w:tab w:val="clear" w:pos="8459"/>
              <w:tab w:val="right" w:pos="9026" w:leader="dot"/>
            </w:tabs>
            <w:rPr/>
          </w:pPr>
          <w:hyperlink w:anchor="__RefHeading___Toc1297175_372815092">
            <w:r>
              <w:rPr>
                <w:webHidden/>
                <w:rStyle w:val="IndexLink"/>
              </w:rPr>
              <w:t>19</w:t>
            </w:r>
            <w:r>
              <w:rPr>
                <w:rStyle w:val="IndexLink"/>
                <w:rtl w:val="true"/>
              </w:rPr>
              <w:t xml:space="preserve">- </w:t>
            </w:r>
            <w:r>
              <w:rPr>
                <w:rStyle w:val="IndexLink"/>
                <w:rtl w:val="true"/>
              </w:rPr>
              <w:t>اتكاى موجودات</w:t>
            </w:r>
            <w:r>
              <w:rPr>
                <w:rStyle w:val="IndexLink"/>
                <w:rtl w:val="true"/>
              </w:rPr>
              <w:tab/>
            </w:r>
            <w:r>
              <w:rPr>
                <w:rStyle w:val="IndexLink"/>
              </w:rPr>
              <w:t>144</w:t>
            </w:r>
          </w:hyperlink>
        </w:p>
        <w:p>
          <w:pPr>
            <w:pStyle w:val="Contents3"/>
            <w:tabs>
              <w:tab w:val="clear" w:pos="8459"/>
              <w:tab w:val="right" w:pos="9026" w:leader="dot"/>
            </w:tabs>
            <w:rPr/>
          </w:pPr>
          <w:hyperlink w:anchor="__RefHeading___Toc1297177_372815092">
            <w:r>
              <w:rPr>
                <w:webHidden/>
                <w:rStyle w:val="IndexLink"/>
              </w:rPr>
              <w:t>20</w:t>
            </w:r>
            <w:r>
              <w:rPr>
                <w:rStyle w:val="IndexLink"/>
                <w:rtl w:val="true"/>
              </w:rPr>
              <w:t xml:space="preserve">- </w:t>
            </w:r>
            <w:r>
              <w:rPr>
                <w:rStyle w:val="IndexLink"/>
                <w:rtl w:val="true"/>
              </w:rPr>
              <w:t>اجل موجودات</w:t>
            </w:r>
            <w:r>
              <w:rPr>
                <w:rStyle w:val="IndexLink"/>
                <w:rtl w:val="true"/>
              </w:rPr>
              <w:tab/>
            </w:r>
            <w:r>
              <w:rPr>
                <w:rStyle w:val="IndexLink"/>
              </w:rPr>
              <w:t>144</w:t>
            </w:r>
          </w:hyperlink>
        </w:p>
        <w:p>
          <w:pPr>
            <w:pStyle w:val="Contents3"/>
            <w:tabs>
              <w:tab w:val="clear" w:pos="8459"/>
              <w:tab w:val="right" w:pos="9026" w:leader="dot"/>
            </w:tabs>
            <w:rPr/>
          </w:pPr>
          <w:hyperlink w:anchor="__RefHeading___Toc1297179_372815092">
            <w:r>
              <w:rPr>
                <w:webHidden/>
                <w:rStyle w:val="IndexLink"/>
              </w:rPr>
              <w:t>21</w:t>
            </w:r>
            <w:r>
              <w:rPr>
                <w:rStyle w:val="IndexLink"/>
                <w:rtl w:val="true"/>
              </w:rPr>
              <w:t xml:space="preserve">- </w:t>
            </w:r>
            <w:r>
              <w:rPr>
                <w:rStyle w:val="IndexLink"/>
                <w:rtl w:val="true"/>
              </w:rPr>
              <w:t>احاطه بر موجودات</w:t>
            </w:r>
            <w:r>
              <w:rPr>
                <w:rStyle w:val="IndexLink"/>
                <w:rtl w:val="true"/>
              </w:rPr>
              <w:tab/>
            </w:r>
            <w:r>
              <w:rPr>
                <w:rStyle w:val="IndexLink"/>
              </w:rPr>
              <w:t>144</w:t>
            </w:r>
          </w:hyperlink>
        </w:p>
        <w:p>
          <w:pPr>
            <w:pStyle w:val="Contents3"/>
            <w:tabs>
              <w:tab w:val="clear" w:pos="8459"/>
              <w:tab w:val="right" w:pos="9026" w:leader="dot"/>
            </w:tabs>
            <w:rPr/>
          </w:pPr>
          <w:hyperlink w:anchor="__RefHeading___Toc1297181_372815092">
            <w:r>
              <w:rPr>
                <w:webHidden/>
                <w:rStyle w:val="IndexLink"/>
              </w:rPr>
              <w:t>22</w:t>
            </w:r>
            <w:r>
              <w:rPr>
                <w:rStyle w:val="IndexLink"/>
                <w:rtl w:val="true"/>
              </w:rPr>
              <w:t xml:space="preserve">- </w:t>
            </w:r>
            <w:r>
              <w:rPr>
                <w:rStyle w:val="IndexLink"/>
                <w:rtl w:val="true"/>
              </w:rPr>
              <w:t>ادراك موجودات</w:t>
            </w:r>
            <w:r>
              <w:rPr>
                <w:rStyle w:val="IndexLink"/>
                <w:rtl w:val="true"/>
              </w:rPr>
              <w:tab/>
            </w:r>
            <w:r>
              <w:rPr>
                <w:rStyle w:val="IndexLink"/>
              </w:rPr>
              <w:t>145</w:t>
            </w:r>
          </w:hyperlink>
        </w:p>
        <w:p>
          <w:pPr>
            <w:pStyle w:val="Contents3"/>
            <w:tabs>
              <w:tab w:val="clear" w:pos="8459"/>
              <w:tab w:val="right" w:pos="9026" w:leader="dot"/>
            </w:tabs>
            <w:rPr/>
          </w:pPr>
          <w:hyperlink w:anchor="__RefHeading___Toc1297183_372815092">
            <w:r>
              <w:rPr>
                <w:webHidden/>
                <w:rStyle w:val="IndexLink"/>
              </w:rPr>
              <w:t>23</w:t>
            </w:r>
            <w:r>
              <w:rPr>
                <w:rStyle w:val="IndexLink"/>
                <w:rtl w:val="true"/>
              </w:rPr>
              <w:t xml:space="preserve">- </w:t>
            </w:r>
            <w:r>
              <w:rPr>
                <w:rStyle w:val="IndexLink"/>
                <w:rtl w:val="true"/>
              </w:rPr>
              <w:t>اذكار موجودات</w:t>
            </w:r>
            <w:r>
              <w:rPr>
                <w:rStyle w:val="IndexLink"/>
                <w:rtl w:val="true"/>
              </w:rPr>
              <w:tab/>
            </w:r>
            <w:r>
              <w:rPr>
                <w:rStyle w:val="IndexLink"/>
              </w:rPr>
              <w:t>145</w:t>
            </w:r>
          </w:hyperlink>
        </w:p>
        <w:p>
          <w:pPr>
            <w:pStyle w:val="Contents3"/>
            <w:tabs>
              <w:tab w:val="clear" w:pos="8459"/>
              <w:tab w:val="right" w:pos="9026" w:leader="dot"/>
            </w:tabs>
            <w:rPr/>
          </w:pPr>
          <w:hyperlink w:anchor="__RefHeading___Toc1297185_372815092">
            <w:r>
              <w:rPr>
                <w:webHidden/>
                <w:rStyle w:val="IndexLink"/>
              </w:rPr>
              <w:t>24</w:t>
            </w:r>
            <w:r>
              <w:rPr>
                <w:rStyle w:val="IndexLink"/>
                <w:rtl w:val="true"/>
              </w:rPr>
              <w:t xml:space="preserve">- </w:t>
            </w:r>
            <w:r>
              <w:rPr>
                <w:rStyle w:val="IndexLink"/>
                <w:rtl w:val="true"/>
              </w:rPr>
              <w:t>ارزش موجودات</w:t>
            </w:r>
            <w:r>
              <w:rPr>
                <w:rStyle w:val="IndexLink"/>
                <w:rtl w:val="true"/>
              </w:rPr>
              <w:tab/>
            </w:r>
            <w:r>
              <w:rPr>
                <w:rStyle w:val="IndexLink"/>
              </w:rPr>
              <w:t>145</w:t>
            </w:r>
          </w:hyperlink>
        </w:p>
        <w:p>
          <w:pPr>
            <w:pStyle w:val="Contents3"/>
            <w:tabs>
              <w:tab w:val="clear" w:pos="8459"/>
              <w:tab w:val="right" w:pos="9026" w:leader="dot"/>
            </w:tabs>
            <w:rPr/>
          </w:pPr>
          <w:hyperlink w:anchor="__RefHeading___Toc1297187_372815092">
            <w:r>
              <w:rPr>
                <w:webHidden/>
                <w:rStyle w:val="IndexLink"/>
              </w:rPr>
              <w:t>25</w:t>
            </w:r>
            <w:r>
              <w:rPr>
                <w:rStyle w:val="IndexLink"/>
                <w:rtl w:val="true"/>
              </w:rPr>
              <w:t xml:space="preserve">- </w:t>
            </w:r>
            <w:r>
              <w:rPr>
                <w:rStyle w:val="IndexLink"/>
                <w:rtl w:val="true"/>
              </w:rPr>
              <w:t>ازدياد موجودات</w:t>
            </w:r>
            <w:r>
              <w:rPr>
                <w:rStyle w:val="IndexLink"/>
                <w:rtl w:val="true"/>
              </w:rPr>
              <w:tab/>
            </w:r>
            <w:r>
              <w:rPr>
                <w:rStyle w:val="IndexLink"/>
              </w:rPr>
              <w:t>145</w:t>
            </w:r>
          </w:hyperlink>
        </w:p>
        <w:p>
          <w:pPr>
            <w:pStyle w:val="Contents3"/>
            <w:tabs>
              <w:tab w:val="clear" w:pos="8459"/>
              <w:tab w:val="right" w:pos="9026" w:leader="dot"/>
            </w:tabs>
            <w:rPr/>
          </w:pPr>
          <w:hyperlink w:anchor="__RefHeading___Toc1297189_372815092">
            <w:r>
              <w:rPr>
                <w:webHidden/>
                <w:rStyle w:val="IndexLink"/>
              </w:rPr>
              <w:t>26</w:t>
            </w:r>
            <w:r>
              <w:rPr>
                <w:rStyle w:val="IndexLink"/>
                <w:rtl w:val="true"/>
              </w:rPr>
              <w:t xml:space="preserve">- </w:t>
            </w:r>
            <w:r>
              <w:rPr>
                <w:rStyle w:val="IndexLink"/>
                <w:rtl w:val="true"/>
              </w:rPr>
              <w:t>استحاله شمارش موجودات</w:t>
            </w:r>
            <w:r>
              <w:rPr>
                <w:rStyle w:val="IndexLink"/>
                <w:rtl w:val="true"/>
              </w:rPr>
              <w:tab/>
            </w:r>
            <w:r>
              <w:rPr>
                <w:rStyle w:val="IndexLink"/>
              </w:rPr>
              <w:t>146</w:t>
            </w:r>
          </w:hyperlink>
        </w:p>
        <w:p>
          <w:pPr>
            <w:pStyle w:val="Contents3"/>
            <w:tabs>
              <w:tab w:val="clear" w:pos="8459"/>
              <w:tab w:val="right" w:pos="9026" w:leader="dot"/>
            </w:tabs>
            <w:rPr/>
          </w:pPr>
          <w:hyperlink w:anchor="__RefHeading___Toc1297191_372815092">
            <w:r>
              <w:rPr>
                <w:webHidden/>
                <w:rStyle w:val="IndexLink"/>
              </w:rPr>
              <w:t>27</w:t>
            </w:r>
            <w:r>
              <w:rPr>
                <w:rStyle w:val="IndexLink"/>
                <w:rtl w:val="true"/>
              </w:rPr>
              <w:t xml:space="preserve">- </w:t>
            </w:r>
            <w:r>
              <w:rPr>
                <w:rStyle w:val="IndexLink"/>
                <w:rtl w:val="true"/>
              </w:rPr>
              <w:t>استعاذه از موجودات</w:t>
            </w:r>
            <w:r>
              <w:rPr>
                <w:rStyle w:val="IndexLink"/>
                <w:rtl w:val="true"/>
              </w:rPr>
              <w:tab/>
            </w:r>
            <w:r>
              <w:rPr>
                <w:rStyle w:val="IndexLink"/>
              </w:rPr>
              <w:t>146</w:t>
            </w:r>
          </w:hyperlink>
        </w:p>
        <w:p>
          <w:pPr>
            <w:pStyle w:val="Contents3"/>
            <w:tabs>
              <w:tab w:val="clear" w:pos="8459"/>
              <w:tab w:val="right" w:pos="9026" w:leader="dot"/>
            </w:tabs>
            <w:rPr/>
          </w:pPr>
          <w:hyperlink w:anchor="__RefHeading___Toc1297193_372815092">
            <w:r>
              <w:rPr>
                <w:webHidden/>
                <w:rStyle w:val="IndexLink"/>
              </w:rPr>
              <w:t>28</w:t>
            </w:r>
            <w:r>
              <w:rPr>
                <w:rStyle w:val="IndexLink"/>
                <w:rtl w:val="true"/>
              </w:rPr>
              <w:t xml:space="preserve">- </w:t>
            </w:r>
            <w:r>
              <w:rPr>
                <w:rStyle w:val="IndexLink"/>
                <w:rtl w:val="true"/>
              </w:rPr>
              <w:t>استمرار خلقت موجودات</w:t>
            </w:r>
            <w:r>
              <w:rPr>
                <w:rStyle w:val="IndexLink"/>
                <w:rtl w:val="true"/>
              </w:rPr>
              <w:tab/>
            </w:r>
            <w:r>
              <w:rPr>
                <w:rStyle w:val="IndexLink"/>
              </w:rPr>
              <w:t>146</w:t>
            </w:r>
          </w:hyperlink>
        </w:p>
        <w:p>
          <w:pPr>
            <w:pStyle w:val="Contents3"/>
            <w:tabs>
              <w:tab w:val="clear" w:pos="8459"/>
              <w:tab w:val="right" w:pos="9026" w:leader="dot"/>
            </w:tabs>
            <w:rPr/>
          </w:pPr>
          <w:hyperlink w:anchor="__RefHeading___Toc1297195_372815092">
            <w:r>
              <w:rPr>
                <w:webHidden/>
                <w:rStyle w:val="IndexLink"/>
              </w:rPr>
              <w:t>29</w:t>
            </w:r>
            <w:r>
              <w:rPr>
                <w:rStyle w:val="IndexLink"/>
                <w:rtl w:val="true"/>
              </w:rPr>
              <w:t xml:space="preserve">- </w:t>
            </w:r>
            <w:r>
              <w:rPr>
                <w:rStyle w:val="IndexLink"/>
                <w:rtl w:val="true"/>
              </w:rPr>
              <w:t>اشتقاق موجودات</w:t>
            </w:r>
            <w:r>
              <w:rPr>
                <w:rStyle w:val="IndexLink"/>
                <w:rtl w:val="true"/>
              </w:rPr>
              <w:tab/>
            </w:r>
            <w:r>
              <w:rPr>
                <w:rStyle w:val="IndexLink"/>
              </w:rPr>
              <w:t>146</w:t>
            </w:r>
          </w:hyperlink>
        </w:p>
        <w:p>
          <w:pPr>
            <w:pStyle w:val="Contents3"/>
            <w:tabs>
              <w:tab w:val="clear" w:pos="8459"/>
              <w:tab w:val="right" w:pos="9026" w:leader="dot"/>
            </w:tabs>
            <w:rPr/>
          </w:pPr>
          <w:hyperlink w:anchor="__RefHeading___Toc1297197_372815092">
            <w:r>
              <w:rPr>
                <w:webHidden/>
                <w:rStyle w:val="IndexLink"/>
              </w:rPr>
              <w:t>30</w:t>
            </w:r>
            <w:r>
              <w:rPr>
                <w:rStyle w:val="IndexLink"/>
                <w:rtl w:val="true"/>
              </w:rPr>
              <w:t xml:space="preserve">- </w:t>
            </w:r>
            <w:r>
              <w:rPr>
                <w:rStyle w:val="IndexLink"/>
                <w:rtl w:val="true"/>
              </w:rPr>
              <w:t>اطاعت موجودات</w:t>
            </w:r>
            <w:r>
              <w:rPr>
                <w:rStyle w:val="IndexLink"/>
                <w:rtl w:val="true"/>
              </w:rPr>
              <w:tab/>
            </w:r>
            <w:r>
              <w:rPr>
                <w:rStyle w:val="IndexLink"/>
              </w:rPr>
              <w:t>146</w:t>
            </w:r>
          </w:hyperlink>
        </w:p>
        <w:p>
          <w:pPr>
            <w:pStyle w:val="Contents3"/>
            <w:tabs>
              <w:tab w:val="clear" w:pos="8459"/>
              <w:tab w:val="right" w:pos="9026" w:leader="dot"/>
            </w:tabs>
            <w:rPr/>
          </w:pPr>
          <w:hyperlink w:anchor="__RefHeading___Toc1297199_372815092">
            <w:r>
              <w:rPr>
                <w:webHidden/>
                <w:rStyle w:val="IndexLink"/>
              </w:rPr>
              <w:t>31</w:t>
            </w:r>
            <w:r>
              <w:rPr>
                <w:rStyle w:val="IndexLink"/>
                <w:rtl w:val="true"/>
              </w:rPr>
              <w:t xml:space="preserve">- </w:t>
            </w:r>
            <w:r>
              <w:rPr>
                <w:rStyle w:val="IndexLink"/>
                <w:rtl w:val="true"/>
              </w:rPr>
              <w:t>اطلاعات موجودات</w:t>
            </w:r>
            <w:r>
              <w:rPr>
                <w:rStyle w:val="IndexLink"/>
                <w:rtl w:val="true"/>
              </w:rPr>
              <w:tab/>
            </w:r>
            <w:r>
              <w:rPr>
                <w:rStyle w:val="IndexLink"/>
              </w:rPr>
              <w:t>147</w:t>
            </w:r>
          </w:hyperlink>
        </w:p>
        <w:p>
          <w:pPr>
            <w:pStyle w:val="Contents3"/>
            <w:tabs>
              <w:tab w:val="clear" w:pos="8459"/>
              <w:tab w:val="right" w:pos="9026" w:leader="dot"/>
            </w:tabs>
            <w:rPr/>
          </w:pPr>
          <w:hyperlink w:anchor="__RefHeading___Toc1297201_372815092">
            <w:r>
              <w:rPr>
                <w:webHidden/>
                <w:rStyle w:val="IndexLink"/>
              </w:rPr>
              <w:t>32</w:t>
            </w:r>
            <w:r>
              <w:rPr>
                <w:rStyle w:val="IndexLink"/>
                <w:rtl w:val="true"/>
              </w:rPr>
              <w:t xml:space="preserve">- </w:t>
            </w:r>
            <w:r>
              <w:rPr>
                <w:rStyle w:val="IndexLink"/>
                <w:rtl w:val="true"/>
              </w:rPr>
              <w:t>اعاده موجودات</w:t>
            </w:r>
            <w:r>
              <w:rPr>
                <w:rStyle w:val="IndexLink"/>
                <w:rtl w:val="true"/>
              </w:rPr>
              <w:tab/>
            </w:r>
            <w:r>
              <w:rPr>
                <w:rStyle w:val="IndexLink"/>
              </w:rPr>
              <w:t>147</w:t>
            </w:r>
          </w:hyperlink>
        </w:p>
        <w:p>
          <w:pPr>
            <w:pStyle w:val="Contents3"/>
            <w:tabs>
              <w:tab w:val="clear" w:pos="8459"/>
              <w:tab w:val="right" w:pos="9026" w:leader="dot"/>
            </w:tabs>
            <w:rPr/>
          </w:pPr>
          <w:hyperlink w:anchor="__RefHeading___Toc1297203_372815092">
            <w:r>
              <w:rPr>
                <w:webHidden/>
                <w:rStyle w:val="IndexLink"/>
              </w:rPr>
              <w:t>33</w:t>
            </w:r>
            <w:r>
              <w:rPr>
                <w:rStyle w:val="IndexLink"/>
                <w:rtl w:val="true"/>
              </w:rPr>
              <w:t xml:space="preserve">- </w:t>
            </w:r>
            <w:r>
              <w:rPr>
                <w:rStyle w:val="IndexLink"/>
                <w:rtl w:val="true"/>
              </w:rPr>
              <w:t>اقرار اخروى موجودات</w:t>
            </w:r>
            <w:r>
              <w:rPr>
                <w:rStyle w:val="IndexLink"/>
                <w:rtl w:val="true"/>
              </w:rPr>
              <w:tab/>
            </w:r>
            <w:r>
              <w:rPr>
                <w:rStyle w:val="IndexLink"/>
              </w:rPr>
              <w:t>147</w:t>
            </w:r>
          </w:hyperlink>
        </w:p>
        <w:p>
          <w:pPr>
            <w:pStyle w:val="Contents3"/>
            <w:tabs>
              <w:tab w:val="clear" w:pos="8459"/>
              <w:tab w:val="right" w:pos="9026" w:leader="dot"/>
            </w:tabs>
            <w:rPr/>
          </w:pPr>
          <w:hyperlink w:anchor="__RefHeading___Toc1297205_372815092">
            <w:r>
              <w:rPr>
                <w:webHidden/>
                <w:rStyle w:val="IndexLink"/>
              </w:rPr>
              <w:t>34</w:t>
            </w:r>
            <w:r>
              <w:rPr>
                <w:rStyle w:val="IndexLink"/>
                <w:rtl w:val="true"/>
              </w:rPr>
              <w:t xml:space="preserve">- </w:t>
            </w:r>
            <w:r>
              <w:rPr>
                <w:rStyle w:val="IndexLink"/>
                <w:rtl w:val="true"/>
              </w:rPr>
              <w:t>اقسام موجودات</w:t>
            </w:r>
            <w:r>
              <w:rPr>
                <w:rStyle w:val="IndexLink"/>
                <w:rtl w:val="true"/>
              </w:rPr>
              <w:tab/>
            </w:r>
            <w:r>
              <w:rPr>
                <w:rStyle w:val="IndexLink"/>
              </w:rPr>
              <w:t>147</w:t>
            </w:r>
          </w:hyperlink>
        </w:p>
        <w:p>
          <w:pPr>
            <w:pStyle w:val="Contents3"/>
            <w:tabs>
              <w:tab w:val="clear" w:pos="8459"/>
              <w:tab w:val="right" w:pos="9026" w:leader="dot"/>
            </w:tabs>
            <w:rPr/>
          </w:pPr>
          <w:hyperlink w:anchor="__RefHeading___Toc1297207_372815092">
            <w:r>
              <w:rPr>
                <w:webHidden/>
                <w:rStyle w:val="IndexLink"/>
              </w:rPr>
              <w:t>35</w:t>
            </w:r>
            <w:r>
              <w:rPr>
                <w:rStyle w:val="IndexLink"/>
                <w:rtl w:val="true"/>
              </w:rPr>
              <w:t xml:space="preserve">- </w:t>
            </w:r>
            <w:r>
              <w:rPr>
                <w:rStyle w:val="IndexLink"/>
                <w:rtl w:val="true"/>
              </w:rPr>
              <w:t>انقياد موجودات</w:t>
            </w:r>
            <w:r>
              <w:rPr>
                <w:rStyle w:val="IndexLink"/>
                <w:rtl w:val="true"/>
              </w:rPr>
              <w:tab/>
            </w:r>
            <w:r>
              <w:rPr>
                <w:rStyle w:val="IndexLink"/>
              </w:rPr>
              <w:t>148</w:t>
            </w:r>
          </w:hyperlink>
        </w:p>
        <w:p>
          <w:pPr>
            <w:pStyle w:val="Contents3"/>
            <w:tabs>
              <w:tab w:val="clear" w:pos="8459"/>
              <w:tab w:val="right" w:pos="9026" w:leader="dot"/>
            </w:tabs>
            <w:rPr/>
          </w:pPr>
          <w:hyperlink w:anchor="__RefHeading___Toc1297209_372815092">
            <w:r>
              <w:rPr>
                <w:webHidden/>
                <w:rStyle w:val="IndexLink"/>
              </w:rPr>
              <w:t>36</w:t>
            </w:r>
            <w:r>
              <w:rPr>
                <w:rStyle w:val="IndexLink"/>
                <w:rtl w:val="true"/>
              </w:rPr>
              <w:t xml:space="preserve">- </w:t>
            </w:r>
            <w:r>
              <w:rPr>
                <w:rStyle w:val="IndexLink"/>
                <w:rtl w:val="true"/>
              </w:rPr>
              <w:t>انقياد موجودات آسمان ها</w:t>
            </w:r>
            <w:r>
              <w:rPr>
                <w:rStyle w:val="IndexLink"/>
                <w:rtl w:val="true"/>
              </w:rPr>
              <w:tab/>
            </w:r>
            <w:r>
              <w:rPr>
                <w:rStyle w:val="IndexLink"/>
              </w:rPr>
              <w:t>150</w:t>
            </w:r>
          </w:hyperlink>
        </w:p>
        <w:p>
          <w:pPr>
            <w:pStyle w:val="Contents3"/>
            <w:tabs>
              <w:tab w:val="clear" w:pos="8459"/>
              <w:tab w:val="right" w:pos="9026" w:leader="dot"/>
            </w:tabs>
            <w:rPr/>
          </w:pPr>
          <w:hyperlink w:anchor="__RefHeading___Toc1297211_372815092">
            <w:r>
              <w:rPr>
                <w:webHidden/>
                <w:rStyle w:val="IndexLink"/>
              </w:rPr>
              <w:t>37</w:t>
            </w:r>
            <w:r>
              <w:rPr>
                <w:rStyle w:val="IndexLink"/>
                <w:rtl w:val="true"/>
              </w:rPr>
              <w:t xml:space="preserve">- </w:t>
            </w:r>
            <w:r>
              <w:rPr>
                <w:rStyle w:val="IndexLink"/>
                <w:rtl w:val="true"/>
              </w:rPr>
              <w:t>اهداف حركت موجودات</w:t>
            </w:r>
            <w:r>
              <w:rPr>
                <w:rStyle w:val="IndexLink"/>
                <w:rtl w:val="true"/>
              </w:rPr>
              <w:tab/>
            </w:r>
            <w:r>
              <w:rPr>
                <w:rStyle w:val="IndexLink"/>
              </w:rPr>
              <w:t>150</w:t>
            </w:r>
          </w:hyperlink>
        </w:p>
        <w:p>
          <w:pPr>
            <w:pStyle w:val="Contents3"/>
            <w:tabs>
              <w:tab w:val="clear" w:pos="8459"/>
              <w:tab w:val="right" w:pos="9026" w:leader="dot"/>
            </w:tabs>
            <w:rPr/>
          </w:pPr>
          <w:hyperlink w:anchor="__RefHeading___Toc1297213_372815092">
            <w:r>
              <w:rPr>
                <w:webHidden/>
                <w:rStyle w:val="IndexLink"/>
              </w:rPr>
              <w:t>38</w:t>
            </w:r>
            <w:r>
              <w:rPr>
                <w:rStyle w:val="IndexLink"/>
                <w:rtl w:val="true"/>
              </w:rPr>
              <w:t xml:space="preserve">- </w:t>
            </w:r>
            <w:r>
              <w:rPr>
                <w:rStyle w:val="IndexLink"/>
                <w:rtl w:val="true"/>
              </w:rPr>
              <w:t>اهل بصيرت و تنوع رنگ موجودات</w:t>
            </w:r>
            <w:r>
              <w:rPr>
                <w:rStyle w:val="IndexLink"/>
                <w:rtl w:val="true"/>
              </w:rPr>
              <w:tab/>
            </w:r>
            <w:r>
              <w:rPr>
                <w:rStyle w:val="IndexLink"/>
              </w:rPr>
              <w:t>150</w:t>
            </w:r>
          </w:hyperlink>
        </w:p>
        <w:p>
          <w:pPr>
            <w:pStyle w:val="Contents3"/>
            <w:tabs>
              <w:tab w:val="clear" w:pos="8459"/>
              <w:tab w:val="right" w:pos="9026" w:leader="dot"/>
            </w:tabs>
            <w:rPr/>
          </w:pPr>
          <w:hyperlink w:anchor="__RefHeading___Toc1297215_372815092">
            <w:r>
              <w:rPr>
                <w:webHidden/>
                <w:rStyle w:val="IndexLink"/>
              </w:rPr>
              <w:t>39</w:t>
            </w:r>
            <w:r>
              <w:rPr>
                <w:rStyle w:val="IndexLink"/>
                <w:rtl w:val="true"/>
              </w:rPr>
              <w:t xml:space="preserve">- </w:t>
            </w:r>
            <w:r>
              <w:rPr>
                <w:rStyle w:val="IndexLink"/>
                <w:rtl w:val="true"/>
              </w:rPr>
              <w:t>بازگشت موجودات به حالت اول</w:t>
            </w:r>
            <w:r>
              <w:rPr>
                <w:rStyle w:val="IndexLink"/>
                <w:rtl w:val="true"/>
              </w:rPr>
              <w:tab/>
            </w:r>
            <w:r>
              <w:rPr>
                <w:rStyle w:val="IndexLink"/>
              </w:rPr>
              <w:t>150</w:t>
            </w:r>
          </w:hyperlink>
        </w:p>
        <w:p>
          <w:pPr>
            <w:pStyle w:val="Contents3"/>
            <w:tabs>
              <w:tab w:val="clear" w:pos="8459"/>
              <w:tab w:val="right" w:pos="9026" w:leader="dot"/>
            </w:tabs>
            <w:rPr/>
          </w:pPr>
          <w:hyperlink w:anchor="__RefHeading___Toc1297217_372815092">
            <w:r>
              <w:rPr>
                <w:webHidden/>
                <w:rStyle w:val="IndexLink"/>
              </w:rPr>
              <w:t>40</w:t>
            </w:r>
            <w:r>
              <w:rPr>
                <w:rStyle w:val="IndexLink"/>
                <w:rtl w:val="true"/>
              </w:rPr>
              <w:t xml:space="preserve">- </w:t>
            </w:r>
            <w:r>
              <w:rPr>
                <w:rStyle w:val="IndexLink"/>
                <w:rtl w:val="true"/>
              </w:rPr>
              <w:t>بازگشت موجودات به حالت پيشين</w:t>
            </w:r>
            <w:r>
              <w:rPr>
                <w:rStyle w:val="IndexLink"/>
                <w:rtl w:val="true"/>
              </w:rPr>
              <w:tab/>
            </w:r>
            <w:r>
              <w:rPr>
                <w:rStyle w:val="IndexLink"/>
              </w:rPr>
              <w:t>151</w:t>
            </w:r>
          </w:hyperlink>
        </w:p>
        <w:p>
          <w:pPr>
            <w:pStyle w:val="Contents3"/>
            <w:tabs>
              <w:tab w:val="clear" w:pos="8459"/>
              <w:tab w:val="right" w:pos="9026" w:leader="dot"/>
            </w:tabs>
            <w:rPr/>
          </w:pPr>
          <w:hyperlink w:anchor="__RefHeading___Toc1297219_372815092">
            <w:r>
              <w:rPr>
                <w:webHidden/>
                <w:rStyle w:val="IndexLink"/>
              </w:rPr>
              <w:t>41</w:t>
            </w:r>
            <w:r>
              <w:rPr>
                <w:rStyle w:val="IndexLink"/>
                <w:rtl w:val="true"/>
              </w:rPr>
              <w:t xml:space="preserve">- </w:t>
            </w:r>
            <w:r>
              <w:rPr>
                <w:rStyle w:val="IndexLink"/>
                <w:rtl w:val="true"/>
              </w:rPr>
              <w:t>بانك اطلاعات موجودات</w:t>
            </w:r>
            <w:r>
              <w:rPr>
                <w:rStyle w:val="IndexLink"/>
                <w:rtl w:val="true"/>
              </w:rPr>
              <w:tab/>
            </w:r>
            <w:r>
              <w:rPr>
                <w:rStyle w:val="IndexLink"/>
              </w:rPr>
              <w:t>151</w:t>
            </w:r>
          </w:hyperlink>
        </w:p>
        <w:p>
          <w:pPr>
            <w:pStyle w:val="Contents3"/>
            <w:tabs>
              <w:tab w:val="clear" w:pos="8459"/>
              <w:tab w:val="right" w:pos="9026" w:leader="dot"/>
            </w:tabs>
            <w:rPr/>
          </w:pPr>
          <w:hyperlink w:anchor="__RefHeading___Toc1297221_372815092">
            <w:r>
              <w:rPr>
                <w:webHidden/>
                <w:rStyle w:val="IndexLink"/>
              </w:rPr>
              <w:t>42</w:t>
            </w:r>
            <w:r>
              <w:rPr>
                <w:rStyle w:val="IndexLink"/>
                <w:rtl w:val="true"/>
              </w:rPr>
              <w:t xml:space="preserve">- </w:t>
            </w:r>
            <w:r>
              <w:rPr>
                <w:rStyle w:val="IndexLink"/>
                <w:rtl w:val="true"/>
              </w:rPr>
              <w:t>بداهت نيازمندى موجودات</w:t>
            </w:r>
            <w:r>
              <w:rPr>
                <w:rStyle w:val="IndexLink"/>
                <w:rtl w:val="true"/>
              </w:rPr>
              <w:tab/>
            </w:r>
            <w:r>
              <w:rPr>
                <w:rStyle w:val="IndexLink"/>
              </w:rPr>
              <w:t>151</w:t>
            </w:r>
          </w:hyperlink>
        </w:p>
        <w:p>
          <w:pPr>
            <w:pStyle w:val="Contents3"/>
            <w:tabs>
              <w:tab w:val="clear" w:pos="8459"/>
              <w:tab w:val="right" w:pos="9026" w:leader="dot"/>
            </w:tabs>
            <w:rPr/>
          </w:pPr>
          <w:hyperlink w:anchor="__RefHeading___Toc1297223_372815092">
            <w:r>
              <w:rPr>
                <w:webHidden/>
                <w:rStyle w:val="IndexLink"/>
              </w:rPr>
              <w:t>43</w:t>
            </w:r>
            <w:r>
              <w:rPr>
                <w:rStyle w:val="IndexLink"/>
                <w:rtl w:val="true"/>
              </w:rPr>
              <w:t xml:space="preserve">- </w:t>
            </w:r>
            <w:r>
              <w:rPr>
                <w:rStyle w:val="IndexLink"/>
                <w:rtl w:val="true"/>
              </w:rPr>
              <w:t>بدترين موجودات</w:t>
            </w:r>
            <w:r>
              <w:rPr>
                <w:rStyle w:val="IndexLink"/>
                <w:rtl w:val="true"/>
              </w:rPr>
              <w:tab/>
            </w:r>
            <w:r>
              <w:rPr>
                <w:rStyle w:val="IndexLink"/>
              </w:rPr>
              <w:t>152</w:t>
            </w:r>
          </w:hyperlink>
        </w:p>
        <w:p>
          <w:pPr>
            <w:pStyle w:val="Contents3"/>
            <w:tabs>
              <w:tab w:val="clear" w:pos="8459"/>
              <w:tab w:val="right" w:pos="9026" w:leader="dot"/>
            </w:tabs>
            <w:rPr/>
          </w:pPr>
          <w:hyperlink w:anchor="__RefHeading___Toc1297225_372815092">
            <w:r>
              <w:rPr>
                <w:webHidden/>
                <w:rStyle w:val="IndexLink"/>
              </w:rPr>
              <w:t>44</w:t>
            </w:r>
            <w:r>
              <w:rPr>
                <w:rStyle w:val="IndexLink"/>
                <w:rtl w:val="true"/>
              </w:rPr>
              <w:t xml:space="preserve">- </w:t>
            </w:r>
            <w:r>
              <w:rPr>
                <w:rStyle w:val="IndexLink"/>
                <w:rtl w:val="true"/>
              </w:rPr>
              <w:t>برترى انسان بر موجودات</w:t>
            </w:r>
            <w:r>
              <w:rPr>
                <w:rStyle w:val="IndexLink"/>
                <w:rtl w:val="true"/>
              </w:rPr>
              <w:tab/>
            </w:r>
            <w:r>
              <w:rPr>
                <w:rStyle w:val="IndexLink"/>
              </w:rPr>
              <w:t>152</w:t>
            </w:r>
          </w:hyperlink>
        </w:p>
        <w:p>
          <w:pPr>
            <w:pStyle w:val="Contents3"/>
            <w:tabs>
              <w:tab w:val="clear" w:pos="8459"/>
              <w:tab w:val="right" w:pos="9026" w:leader="dot"/>
            </w:tabs>
            <w:rPr/>
          </w:pPr>
          <w:hyperlink w:anchor="__RefHeading___Toc1297227_372815092">
            <w:r>
              <w:rPr>
                <w:webHidden/>
                <w:rStyle w:val="IndexLink"/>
              </w:rPr>
              <w:t>45</w:t>
            </w:r>
            <w:r>
              <w:rPr>
                <w:rStyle w:val="IndexLink"/>
                <w:rtl w:val="true"/>
              </w:rPr>
              <w:t xml:space="preserve">- </w:t>
            </w:r>
            <w:r>
              <w:rPr>
                <w:rStyle w:val="IndexLink"/>
                <w:rtl w:val="true"/>
              </w:rPr>
              <w:t>بزرگترين موجودات</w:t>
            </w:r>
            <w:r>
              <w:rPr>
                <w:rStyle w:val="IndexLink"/>
                <w:rtl w:val="true"/>
              </w:rPr>
              <w:tab/>
            </w:r>
            <w:r>
              <w:rPr>
                <w:rStyle w:val="IndexLink"/>
              </w:rPr>
              <w:t>153</w:t>
            </w:r>
          </w:hyperlink>
        </w:p>
        <w:p>
          <w:pPr>
            <w:pStyle w:val="Contents3"/>
            <w:tabs>
              <w:tab w:val="clear" w:pos="8459"/>
              <w:tab w:val="right" w:pos="9026" w:leader="dot"/>
            </w:tabs>
            <w:rPr/>
          </w:pPr>
          <w:hyperlink w:anchor="__RefHeading___Toc1297229_372815092">
            <w:r>
              <w:rPr>
                <w:webHidden/>
                <w:rStyle w:val="IndexLink"/>
              </w:rPr>
              <w:t>46</w:t>
            </w:r>
            <w:r>
              <w:rPr>
                <w:rStyle w:val="IndexLink"/>
                <w:rtl w:val="true"/>
              </w:rPr>
              <w:t xml:space="preserve">- </w:t>
            </w:r>
            <w:r>
              <w:rPr>
                <w:rStyle w:val="IndexLink"/>
                <w:rtl w:val="true"/>
              </w:rPr>
              <w:t>بقاى موجودات</w:t>
            </w:r>
            <w:r>
              <w:rPr>
                <w:rStyle w:val="IndexLink"/>
                <w:rtl w:val="true"/>
              </w:rPr>
              <w:tab/>
            </w:r>
            <w:r>
              <w:rPr>
                <w:rStyle w:val="IndexLink"/>
              </w:rPr>
              <w:t>153</w:t>
            </w:r>
          </w:hyperlink>
        </w:p>
        <w:p>
          <w:pPr>
            <w:pStyle w:val="Contents3"/>
            <w:tabs>
              <w:tab w:val="clear" w:pos="8459"/>
              <w:tab w:val="right" w:pos="9026" w:leader="dot"/>
            </w:tabs>
            <w:rPr/>
          </w:pPr>
          <w:hyperlink w:anchor="__RefHeading___Toc1297231_372815092">
            <w:r>
              <w:rPr>
                <w:webHidden/>
                <w:rStyle w:val="IndexLink"/>
              </w:rPr>
              <w:t>47</w:t>
            </w:r>
            <w:r>
              <w:rPr>
                <w:rStyle w:val="IndexLink"/>
                <w:rtl w:val="true"/>
              </w:rPr>
              <w:t xml:space="preserve">- </w:t>
            </w:r>
            <w:r>
              <w:rPr>
                <w:rStyle w:val="IndexLink"/>
                <w:rtl w:val="true"/>
              </w:rPr>
              <w:t>بهترين موجودات</w:t>
            </w:r>
            <w:r>
              <w:rPr>
                <w:rStyle w:val="IndexLink"/>
                <w:rtl w:val="true"/>
              </w:rPr>
              <w:tab/>
            </w:r>
            <w:r>
              <w:rPr>
                <w:rStyle w:val="IndexLink"/>
              </w:rPr>
              <w:t>153</w:t>
            </w:r>
          </w:hyperlink>
        </w:p>
        <w:p>
          <w:pPr>
            <w:pStyle w:val="Contents3"/>
            <w:tabs>
              <w:tab w:val="clear" w:pos="8459"/>
              <w:tab w:val="right" w:pos="9026" w:leader="dot"/>
            </w:tabs>
            <w:rPr/>
          </w:pPr>
          <w:hyperlink w:anchor="__RefHeading___Toc1297233_372815092">
            <w:r>
              <w:rPr>
                <w:webHidden/>
                <w:rStyle w:val="IndexLink"/>
              </w:rPr>
              <w:t>48</w:t>
            </w:r>
            <w:r>
              <w:rPr>
                <w:rStyle w:val="IndexLink"/>
                <w:rtl w:val="true"/>
              </w:rPr>
              <w:t xml:space="preserve">- </w:t>
            </w:r>
            <w:r>
              <w:rPr>
                <w:rStyle w:val="IndexLink"/>
                <w:rtl w:val="true"/>
              </w:rPr>
              <w:t>بى شمارى موجودات</w:t>
            </w:r>
            <w:r>
              <w:rPr>
                <w:rStyle w:val="IndexLink"/>
                <w:rtl w:val="true"/>
              </w:rPr>
              <w:tab/>
            </w:r>
            <w:r>
              <w:rPr>
                <w:rStyle w:val="IndexLink"/>
              </w:rPr>
              <w:t>154</w:t>
            </w:r>
          </w:hyperlink>
        </w:p>
        <w:p>
          <w:pPr>
            <w:pStyle w:val="Contents3"/>
            <w:tabs>
              <w:tab w:val="clear" w:pos="8459"/>
              <w:tab w:val="right" w:pos="9026" w:leader="dot"/>
            </w:tabs>
            <w:rPr/>
          </w:pPr>
          <w:hyperlink w:anchor="__RefHeading___Toc1297235_372815092">
            <w:r>
              <w:rPr>
                <w:webHidden/>
                <w:rStyle w:val="IndexLink"/>
              </w:rPr>
              <w:t>49</w:t>
            </w:r>
            <w:r>
              <w:rPr>
                <w:rStyle w:val="IndexLink"/>
                <w:rtl w:val="true"/>
              </w:rPr>
              <w:t xml:space="preserve">- </w:t>
            </w:r>
            <w:r>
              <w:rPr>
                <w:rStyle w:val="IndexLink"/>
                <w:rtl w:val="true"/>
              </w:rPr>
              <w:t>بى نظيرى خالق موجودات</w:t>
            </w:r>
            <w:r>
              <w:rPr>
                <w:rStyle w:val="IndexLink"/>
                <w:rtl w:val="true"/>
              </w:rPr>
              <w:tab/>
            </w:r>
            <w:r>
              <w:rPr>
                <w:rStyle w:val="IndexLink"/>
              </w:rPr>
              <w:t>156</w:t>
            </w:r>
          </w:hyperlink>
        </w:p>
        <w:p>
          <w:pPr>
            <w:pStyle w:val="Contents3"/>
            <w:tabs>
              <w:tab w:val="clear" w:pos="8459"/>
              <w:tab w:val="right" w:pos="9026" w:leader="dot"/>
            </w:tabs>
            <w:rPr/>
          </w:pPr>
          <w:hyperlink w:anchor="__RefHeading___Toc1297237_372815092">
            <w:r>
              <w:rPr>
                <w:webHidden/>
                <w:rStyle w:val="IndexLink"/>
              </w:rPr>
              <w:t>50</w:t>
            </w:r>
            <w:r>
              <w:rPr>
                <w:rStyle w:val="IndexLink"/>
                <w:rtl w:val="true"/>
              </w:rPr>
              <w:t xml:space="preserve">- </w:t>
            </w:r>
            <w:r>
              <w:rPr>
                <w:rStyle w:val="IndexLink"/>
                <w:rtl w:val="true"/>
              </w:rPr>
              <w:t>بى نظيرى موجودات</w:t>
            </w:r>
            <w:r>
              <w:rPr>
                <w:rStyle w:val="IndexLink"/>
                <w:rtl w:val="true"/>
              </w:rPr>
              <w:tab/>
            </w:r>
            <w:r>
              <w:rPr>
                <w:rStyle w:val="IndexLink"/>
              </w:rPr>
              <w:t>156</w:t>
            </w:r>
          </w:hyperlink>
        </w:p>
        <w:p>
          <w:pPr>
            <w:pStyle w:val="Contents3"/>
            <w:tabs>
              <w:tab w:val="clear" w:pos="8459"/>
              <w:tab w:val="right" w:pos="9026" w:leader="dot"/>
            </w:tabs>
            <w:rPr/>
          </w:pPr>
          <w:hyperlink w:anchor="__RefHeading___Toc1297239_372815092">
            <w:r>
              <w:rPr>
                <w:webHidden/>
                <w:rStyle w:val="IndexLink"/>
              </w:rPr>
              <w:t>51</w:t>
            </w:r>
            <w:r>
              <w:rPr>
                <w:rStyle w:val="IndexLink"/>
                <w:rtl w:val="true"/>
              </w:rPr>
              <w:t xml:space="preserve">- </w:t>
            </w:r>
            <w:r>
              <w:rPr>
                <w:rStyle w:val="IndexLink"/>
                <w:rtl w:val="true"/>
              </w:rPr>
              <w:t>پاكى موجودات</w:t>
            </w:r>
            <w:r>
              <w:rPr>
                <w:rStyle w:val="IndexLink"/>
                <w:rtl w:val="true"/>
              </w:rPr>
              <w:tab/>
            </w:r>
            <w:r>
              <w:rPr>
                <w:rStyle w:val="IndexLink"/>
              </w:rPr>
              <w:t>156</w:t>
            </w:r>
          </w:hyperlink>
        </w:p>
        <w:p>
          <w:pPr>
            <w:pStyle w:val="Contents3"/>
            <w:tabs>
              <w:tab w:val="clear" w:pos="8459"/>
              <w:tab w:val="right" w:pos="9026" w:leader="dot"/>
            </w:tabs>
            <w:rPr/>
          </w:pPr>
          <w:hyperlink w:anchor="__RefHeading___Toc1297241_372815092">
            <w:r>
              <w:rPr>
                <w:webHidden/>
                <w:rStyle w:val="IndexLink"/>
              </w:rPr>
              <w:t>52</w:t>
            </w:r>
            <w:r>
              <w:rPr>
                <w:rStyle w:val="IndexLink"/>
                <w:rtl w:val="true"/>
              </w:rPr>
              <w:t xml:space="preserve">- </w:t>
            </w:r>
            <w:r>
              <w:rPr>
                <w:rStyle w:val="IndexLink"/>
                <w:rtl w:val="true"/>
              </w:rPr>
              <w:t>پرسش از موجودات</w:t>
            </w:r>
            <w:r>
              <w:rPr>
                <w:rStyle w:val="IndexLink"/>
                <w:rtl w:val="true"/>
              </w:rPr>
              <w:tab/>
            </w:r>
            <w:r>
              <w:rPr>
                <w:rStyle w:val="IndexLink"/>
              </w:rPr>
              <w:t>157</w:t>
            </w:r>
          </w:hyperlink>
        </w:p>
        <w:p>
          <w:pPr>
            <w:pStyle w:val="Contents3"/>
            <w:tabs>
              <w:tab w:val="clear" w:pos="8459"/>
              <w:tab w:val="right" w:pos="9026" w:leader="dot"/>
            </w:tabs>
            <w:rPr/>
          </w:pPr>
          <w:hyperlink w:anchor="__RefHeading___Toc1297243_372815092">
            <w:r>
              <w:rPr>
                <w:webHidden/>
                <w:rStyle w:val="IndexLink"/>
              </w:rPr>
              <w:t>53</w:t>
            </w:r>
            <w:r>
              <w:rPr>
                <w:rStyle w:val="IndexLink"/>
                <w:rtl w:val="true"/>
              </w:rPr>
              <w:t xml:space="preserve">- </w:t>
            </w:r>
            <w:r>
              <w:rPr>
                <w:rStyle w:val="IndexLink"/>
                <w:rtl w:val="true"/>
              </w:rPr>
              <w:t>پيدايش حيات از موجودات بى جان</w:t>
            </w:r>
            <w:r>
              <w:rPr>
                <w:rStyle w:val="IndexLink"/>
                <w:rtl w:val="true"/>
              </w:rPr>
              <w:tab/>
            </w:r>
            <w:r>
              <w:rPr>
                <w:rStyle w:val="IndexLink"/>
              </w:rPr>
              <w:t>157</w:t>
            </w:r>
          </w:hyperlink>
        </w:p>
        <w:p>
          <w:pPr>
            <w:pStyle w:val="Contents3"/>
            <w:tabs>
              <w:tab w:val="clear" w:pos="8459"/>
              <w:tab w:val="right" w:pos="9026" w:leader="dot"/>
            </w:tabs>
            <w:rPr/>
          </w:pPr>
          <w:hyperlink w:anchor="__RefHeading___Toc1297245_372815092">
            <w:r>
              <w:rPr>
                <w:webHidden/>
                <w:rStyle w:val="IndexLink"/>
              </w:rPr>
              <w:t>54</w:t>
            </w:r>
            <w:r>
              <w:rPr>
                <w:rStyle w:val="IndexLink"/>
                <w:rtl w:val="true"/>
              </w:rPr>
              <w:t xml:space="preserve">- </w:t>
            </w:r>
            <w:r>
              <w:rPr>
                <w:rStyle w:val="IndexLink"/>
                <w:rtl w:val="true"/>
              </w:rPr>
              <w:t>پيدايش موجودات بى جان از جانداران</w:t>
            </w:r>
            <w:r>
              <w:rPr>
                <w:rStyle w:val="IndexLink"/>
                <w:rtl w:val="true"/>
              </w:rPr>
              <w:tab/>
            </w:r>
            <w:r>
              <w:rPr>
                <w:rStyle w:val="IndexLink"/>
              </w:rPr>
              <w:t>157</w:t>
            </w:r>
          </w:hyperlink>
        </w:p>
        <w:p>
          <w:pPr>
            <w:pStyle w:val="Contents3"/>
            <w:tabs>
              <w:tab w:val="clear" w:pos="8459"/>
              <w:tab w:val="right" w:pos="9026" w:leader="dot"/>
            </w:tabs>
            <w:rPr/>
          </w:pPr>
          <w:hyperlink w:anchor="__RefHeading___Toc1297247_372815092">
            <w:r>
              <w:rPr>
                <w:webHidden/>
                <w:rStyle w:val="IndexLink"/>
              </w:rPr>
              <w:t>55</w:t>
            </w:r>
            <w:r>
              <w:rPr>
                <w:rStyle w:val="IndexLink"/>
                <w:rtl w:val="true"/>
              </w:rPr>
              <w:t xml:space="preserve">- </w:t>
            </w:r>
            <w:r>
              <w:rPr>
                <w:rStyle w:val="IndexLink"/>
                <w:rtl w:val="true"/>
              </w:rPr>
              <w:t>تأثيرپذيرى موجودات طبيعت</w:t>
            </w:r>
            <w:r>
              <w:rPr>
                <w:rStyle w:val="IndexLink"/>
                <w:rtl w:val="true"/>
              </w:rPr>
              <w:tab/>
            </w:r>
            <w:r>
              <w:rPr>
                <w:rStyle w:val="IndexLink"/>
              </w:rPr>
              <w:t>157</w:t>
            </w:r>
          </w:hyperlink>
        </w:p>
        <w:p>
          <w:pPr>
            <w:pStyle w:val="Contents3"/>
            <w:tabs>
              <w:tab w:val="clear" w:pos="8459"/>
              <w:tab w:val="right" w:pos="9026" w:leader="dot"/>
            </w:tabs>
            <w:rPr/>
          </w:pPr>
          <w:hyperlink w:anchor="__RefHeading___Toc1297249_372815092">
            <w:r>
              <w:rPr>
                <w:webHidden/>
                <w:rStyle w:val="IndexLink"/>
              </w:rPr>
              <w:t>56</w:t>
            </w:r>
            <w:r>
              <w:rPr>
                <w:rStyle w:val="IndexLink"/>
                <w:rtl w:val="true"/>
              </w:rPr>
              <w:t xml:space="preserve">- </w:t>
            </w:r>
            <w:r>
              <w:rPr>
                <w:rStyle w:val="IndexLink"/>
                <w:rtl w:val="true"/>
              </w:rPr>
              <w:t>تأمين روزى موجودات</w:t>
            </w:r>
            <w:r>
              <w:rPr>
                <w:rStyle w:val="IndexLink"/>
                <w:rtl w:val="true"/>
              </w:rPr>
              <w:tab/>
            </w:r>
            <w:r>
              <w:rPr>
                <w:rStyle w:val="IndexLink"/>
              </w:rPr>
              <w:t>158</w:t>
            </w:r>
          </w:hyperlink>
        </w:p>
        <w:p>
          <w:pPr>
            <w:pStyle w:val="Contents3"/>
            <w:tabs>
              <w:tab w:val="clear" w:pos="8459"/>
              <w:tab w:val="right" w:pos="9026" w:leader="dot"/>
            </w:tabs>
            <w:rPr/>
          </w:pPr>
          <w:hyperlink w:anchor="__RefHeading___Toc1297251_372815092">
            <w:r>
              <w:rPr>
                <w:webHidden/>
                <w:rStyle w:val="IndexLink"/>
              </w:rPr>
              <w:t>57</w:t>
            </w:r>
            <w:r>
              <w:rPr>
                <w:rStyle w:val="IndexLink"/>
                <w:rtl w:val="true"/>
              </w:rPr>
              <w:t xml:space="preserve">- </w:t>
            </w:r>
            <w:r>
              <w:rPr>
                <w:rStyle w:val="IndexLink"/>
                <w:rtl w:val="true"/>
              </w:rPr>
              <w:t>تأمين غذاى موجودات</w:t>
            </w:r>
            <w:r>
              <w:rPr>
                <w:rStyle w:val="IndexLink"/>
                <w:rtl w:val="true"/>
              </w:rPr>
              <w:tab/>
            </w:r>
            <w:r>
              <w:rPr>
                <w:rStyle w:val="IndexLink"/>
              </w:rPr>
              <w:t>158</w:t>
            </w:r>
          </w:hyperlink>
        </w:p>
        <w:p>
          <w:pPr>
            <w:pStyle w:val="Contents3"/>
            <w:tabs>
              <w:tab w:val="clear" w:pos="8459"/>
              <w:tab w:val="right" w:pos="9026" w:leader="dot"/>
            </w:tabs>
            <w:rPr/>
          </w:pPr>
          <w:hyperlink w:anchor="__RefHeading___Toc1297253_372815092">
            <w:r>
              <w:rPr>
                <w:webHidden/>
                <w:rStyle w:val="IndexLink"/>
              </w:rPr>
              <w:t>58</w:t>
            </w:r>
            <w:r>
              <w:rPr>
                <w:rStyle w:val="IndexLink"/>
                <w:rtl w:val="true"/>
              </w:rPr>
              <w:t xml:space="preserve">- </w:t>
            </w:r>
            <w:r>
              <w:rPr>
                <w:rStyle w:val="IndexLink"/>
                <w:rtl w:val="true"/>
              </w:rPr>
              <w:t>تأمين نياز موجودات</w:t>
            </w:r>
            <w:r>
              <w:rPr>
                <w:rStyle w:val="IndexLink"/>
                <w:rtl w:val="true"/>
              </w:rPr>
              <w:tab/>
            </w:r>
            <w:r>
              <w:rPr>
                <w:rStyle w:val="IndexLink"/>
              </w:rPr>
              <w:t>158</w:t>
            </w:r>
          </w:hyperlink>
        </w:p>
        <w:p>
          <w:pPr>
            <w:pStyle w:val="Contents3"/>
            <w:tabs>
              <w:tab w:val="clear" w:pos="8459"/>
              <w:tab w:val="right" w:pos="9026" w:leader="dot"/>
            </w:tabs>
            <w:rPr/>
          </w:pPr>
          <w:hyperlink w:anchor="__RefHeading___Toc1297255_372815092">
            <w:r>
              <w:rPr>
                <w:webHidden/>
                <w:rStyle w:val="IndexLink"/>
              </w:rPr>
              <w:t>59</w:t>
            </w:r>
            <w:r>
              <w:rPr>
                <w:rStyle w:val="IndexLink"/>
                <w:rtl w:val="true"/>
              </w:rPr>
              <w:t xml:space="preserve">- </w:t>
            </w:r>
            <w:r>
              <w:rPr>
                <w:rStyle w:val="IndexLink"/>
                <w:rtl w:val="true"/>
              </w:rPr>
              <w:t>تأمين نيازهاى مادى موجودات</w:t>
            </w:r>
            <w:r>
              <w:rPr>
                <w:rStyle w:val="IndexLink"/>
                <w:rtl w:val="true"/>
              </w:rPr>
              <w:tab/>
            </w:r>
            <w:r>
              <w:rPr>
                <w:rStyle w:val="IndexLink"/>
              </w:rPr>
              <w:t>158</w:t>
            </w:r>
          </w:hyperlink>
        </w:p>
        <w:p>
          <w:pPr>
            <w:pStyle w:val="Contents3"/>
            <w:tabs>
              <w:tab w:val="clear" w:pos="8459"/>
              <w:tab w:val="right" w:pos="9026" w:leader="dot"/>
            </w:tabs>
            <w:rPr/>
          </w:pPr>
          <w:hyperlink w:anchor="__RefHeading___Toc1297257_372815092">
            <w:r>
              <w:rPr>
                <w:webHidden/>
                <w:rStyle w:val="IndexLink"/>
              </w:rPr>
              <w:t>60</w:t>
            </w:r>
            <w:r>
              <w:rPr>
                <w:rStyle w:val="IndexLink"/>
                <w:rtl w:val="true"/>
              </w:rPr>
              <w:t xml:space="preserve">- </w:t>
            </w:r>
            <w:r>
              <w:rPr>
                <w:rStyle w:val="IndexLink"/>
                <w:rtl w:val="true"/>
              </w:rPr>
              <w:t>تأمين نيازهاى معنوى موجودات</w:t>
            </w:r>
            <w:r>
              <w:rPr>
                <w:rStyle w:val="IndexLink"/>
                <w:rtl w:val="true"/>
              </w:rPr>
              <w:tab/>
            </w:r>
            <w:r>
              <w:rPr>
                <w:rStyle w:val="IndexLink"/>
              </w:rPr>
              <w:t>159</w:t>
            </w:r>
          </w:hyperlink>
        </w:p>
        <w:p>
          <w:pPr>
            <w:pStyle w:val="Contents3"/>
            <w:tabs>
              <w:tab w:val="clear" w:pos="8459"/>
              <w:tab w:val="right" w:pos="9026" w:leader="dot"/>
            </w:tabs>
            <w:rPr/>
          </w:pPr>
          <w:hyperlink w:anchor="__RefHeading___Toc1297259_372815092">
            <w:r>
              <w:rPr>
                <w:webHidden/>
                <w:rStyle w:val="IndexLink"/>
              </w:rPr>
              <w:t>61</w:t>
            </w:r>
            <w:r>
              <w:rPr>
                <w:rStyle w:val="IndexLink"/>
                <w:rtl w:val="true"/>
              </w:rPr>
              <w:t xml:space="preserve">- </w:t>
            </w:r>
            <w:r>
              <w:rPr>
                <w:rStyle w:val="IndexLink"/>
                <w:rtl w:val="true"/>
              </w:rPr>
              <w:t>تأمين نيازهاى موجودات</w:t>
            </w:r>
            <w:r>
              <w:rPr>
                <w:rStyle w:val="IndexLink"/>
                <w:rtl w:val="true"/>
              </w:rPr>
              <w:tab/>
            </w:r>
            <w:r>
              <w:rPr>
                <w:rStyle w:val="IndexLink"/>
              </w:rPr>
              <w:t>159</w:t>
            </w:r>
          </w:hyperlink>
        </w:p>
        <w:p>
          <w:pPr>
            <w:pStyle w:val="Contents3"/>
            <w:tabs>
              <w:tab w:val="clear" w:pos="8459"/>
              <w:tab w:val="right" w:pos="9026" w:leader="dot"/>
            </w:tabs>
            <w:rPr/>
          </w:pPr>
          <w:hyperlink w:anchor="__RefHeading___Toc1297261_372815092">
            <w:r>
              <w:rPr>
                <w:webHidden/>
                <w:rStyle w:val="IndexLink"/>
              </w:rPr>
              <w:t>62</w:t>
            </w:r>
            <w:r>
              <w:rPr>
                <w:rStyle w:val="IndexLink"/>
                <w:rtl w:val="true"/>
              </w:rPr>
              <w:t xml:space="preserve">- </w:t>
            </w:r>
            <w:r>
              <w:rPr>
                <w:rStyle w:val="IndexLink"/>
                <w:rtl w:val="true"/>
              </w:rPr>
              <w:t>تاريخ پيدايش موجودات زنده</w:t>
            </w:r>
            <w:r>
              <w:rPr>
                <w:rStyle w:val="IndexLink"/>
                <w:rtl w:val="true"/>
              </w:rPr>
              <w:tab/>
            </w:r>
            <w:r>
              <w:rPr>
                <w:rStyle w:val="IndexLink"/>
              </w:rPr>
              <w:t>160</w:t>
            </w:r>
          </w:hyperlink>
        </w:p>
        <w:p>
          <w:pPr>
            <w:pStyle w:val="Contents3"/>
            <w:tabs>
              <w:tab w:val="clear" w:pos="8459"/>
              <w:tab w:val="right" w:pos="9026" w:leader="dot"/>
            </w:tabs>
            <w:rPr/>
          </w:pPr>
          <w:hyperlink w:anchor="__RefHeading___Toc1297263_372815092">
            <w:r>
              <w:rPr>
                <w:webHidden/>
                <w:rStyle w:val="IndexLink"/>
              </w:rPr>
              <w:t>63</w:t>
            </w:r>
            <w:r>
              <w:rPr>
                <w:rStyle w:val="IndexLink"/>
                <w:rtl w:val="true"/>
              </w:rPr>
              <w:t xml:space="preserve">- </w:t>
            </w:r>
            <w:r>
              <w:rPr>
                <w:rStyle w:val="IndexLink"/>
                <w:rtl w:val="true"/>
              </w:rPr>
              <w:t>تبديل موجودات</w:t>
            </w:r>
            <w:r>
              <w:rPr>
                <w:rStyle w:val="IndexLink"/>
                <w:rtl w:val="true"/>
              </w:rPr>
              <w:tab/>
            </w:r>
            <w:r>
              <w:rPr>
                <w:rStyle w:val="IndexLink"/>
              </w:rPr>
              <w:t>160</w:t>
            </w:r>
          </w:hyperlink>
        </w:p>
        <w:p>
          <w:pPr>
            <w:pStyle w:val="Contents3"/>
            <w:tabs>
              <w:tab w:val="clear" w:pos="8459"/>
              <w:tab w:val="right" w:pos="9026" w:leader="dot"/>
            </w:tabs>
            <w:rPr/>
          </w:pPr>
          <w:hyperlink w:anchor="__RefHeading___Toc1297265_372815092">
            <w:r>
              <w:rPr>
                <w:webHidden/>
                <w:rStyle w:val="IndexLink"/>
              </w:rPr>
              <w:t>64</w:t>
            </w:r>
            <w:r>
              <w:rPr>
                <w:rStyle w:val="IndexLink"/>
                <w:rtl w:val="true"/>
              </w:rPr>
              <w:t xml:space="preserve">- </w:t>
            </w:r>
            <w:r>
              <w:rPr>
                <w:rStyle w:val="IndexLink"/>
                <w:rtl w:val="true"/>
              </w:rPr>
              <w:t>تبديل موجودات به خاك</w:t>
            </w:r>
            <w:r>
              <w:rPr>
                <w:rStyle w:val="IndexLink"/>
                <w:rtl w:val="true"/>
              </w:rPr>
              <w:tab/>
            </w:r>
            <w:r>
              <w:rPr>
                <w:rStyle w:val="IndexLink"/>
              </w:rPr>
              <w:t>160</w:t>
            </w:r>
          </w:hyperlink>
        </w:p>
        <w:p>
          <w:pPr>
            <w:pStyle w:val="Contents3"/>
            <w:tabs>
              <w:tab w:val="clear" w:pos="8459"/>
              <w:tab w:val="right" w:pos="9026" w:leader="dot"/>
            </w:tabs>
            <w:rPr/>
          </w:pPr>
          <w:hyperlink w:anchor="__RefHeading___Toc1297267_372815092">
            <w:r>
              <w:rPr>
                <w:webHidden/>
                <w:rStyle w:val="IndexLink"/>
              </w:rPr>
              <w:t>65</w:t>
            </w:r>
            <w:r>
              <w:rPr>
                <w:rStyle w:val="IndexLink"/>
                <w:rtl w:val="true"/>
              </w:rPr>
              <w:t xml:space="preserve">- </w:t>
            </w:r>
            <w:r>
              <w:rPr>
                <w:rStyle w:val="IndexLink"/>
                <w:rtl w:val="true"/>
              </w:rPr>
              <w:t>تجلى خدا بر موجودات</w:t>
            </w:r>
            <w:r>
              <w:rPr>
                <w:rStyle w:val="IndexLink"/>
                <w:rtl w:val="true"/>
              </w:rPr>
              <w:tab/>
            </w:r>
            <w:r>
              <w:rPr>
                <w:rStyle w:val="IndexLink"/>
              </w:rPr>
              <w:t>160</w:t>
            </w:r>
          </w:hyperlink>
        </w:p>
        <w:p>
          <w:pPr>
            <w:pStyle w:val="Contents3"/>
            <w:tabs>
              <w:tab w:val="clear" w:pos="8459"/>
              <w:tab w:val="right" w:pos="9026" w:leader="dot"/>
            </w:tabs>
            <w:rPr/>
          </w:pPr>
          <w:hyperlink w:anchor="__RefHeading___Toc1297269_372815092">
            <w:r>
              <w:rPr>
                <w:webHidden/>
                <w:rStyle w:val="IndexLink"/>
              </w:rPr>
              <w:t>66</w:t>
            </w:r>
            <w:r>
              <w:rPr>
                <w:rStyle w:val="IndexLink"/>
                <w:rtl w:val="true"/>
              </w:rPr>
              <w:t xml:space="preserve">- </w:t>
            </w:r>
            <w:r>
              <w:rPr>
                <w:rStyle w:val="IndexLink"/>
                <w:rtl w:val="true"/>
              </w:rPr>
              <w:t>تجمع موجودات</w:t>
            </w:r>
            <w:r>
              <w:rPr>
                <w:rStyle w:val="IndexLink"/>
                <w:rtl w:val="true"/>
              </w:rPr>
              <w:tab/>
            </w:r>
            <w:r>
              <w:rPr>
                <w:rStyle w:val="IndexLink"/>
              </w:rPr>
              <w:t>160</w:t>
            </w:r>
          </w:hyperlink>
        </w:p>
        <w:p>
          <w:pPr>
            <w:pStyle w:val="Contents3"/>
            <w:tabs>
              <w:tab w:val="clear" w:pos="8459"/>
              <w:tab w:val="right" w:pos="9026" w:leader="dot"/>
            </w:tabs>
            <w:rPr/>
          </w:pPr>
          <w:hyperlink w:anchor="__RefHeading___Toc1297271_372815092">
            <w:r>
              <w:rPr>
                <w:webHidden/>
                <w:rStyle w:val="IndexLink"/>
              </w:rPr>
              <w:t>67</w:t>
            </w:r>
            <w:r>
              <w:rPr>
                <w:rStyle w:val="IndexLink"/>
                <w:rtl w:val="true"/>
              </w:rPr>
              <w:t xml:space="preserve">- </w:t>
            </w:r>
            <w:r>
              <w:rPr>
                <w:rStyle w:val="IndexLink"/>
                <w:rtl w:val="true"/>
              </w:rPr>
              <w:t>تحولات موجودات</w:t>
            </w:r>
            <w:r>
              <w:rPr>
                <w:rStyle w:val="IndexLink"/>
                <w:rtl w:val="true"/>
              </w:rPr>
              <w:tab/>
            </w:r>
            <w:r>
              <w:rPr>
                <w:rStyle w:val="IndexLink"/>
              </w:rPr>
              <w:t>161</w:t>
            </w:r>
          </w:hyperlink>
        </w:p>
        <w:p>
          <w:pPr>
            <w:pStyle w:val="Contents3"/>
            <w:tabs>
              <w:tab w:val="clear" w:pos="8459"/>
              <w:tab w:val="right" w:pos="9026" w:leader="dot"/>
            </w:tabs>
            <w:rPr/>
          </w:pPr>
          <w:hyperlink w:anchor="__RefHeading___Toc1297273_372815092">
            <w:r>
              <w:rPr>
                <w:webHidden/>
                <w:rStyle w:val="IndexLink"/>
              </w:rPr>
              <w:t>68</w:t>
            </w:r>
            <w:r>
              <w:rPr>
                <w:rStyle w:val="IndexLink"/>
                <w:rtl w:val="true"/>
              </w:rPr>
              <w:t xml:space="preserve">- </w:t>
            </w:r>
            <w:r>
              <w:rPr>
                <w:rStyle w:val="IndexLink"/>
                <w:rtl w:val="true"/>
              </w:rPr>
              <w:t>تحير اخروى موجودات</w:t>
            </w:r>
            <w:r>
              <w:rPr>
                <w:rStyle w:val="IndexLink"/>
                <w:rtl w:val="true"/>
              </w:rPr>
              <w:tab/>
            </w:r>
            <w:r>
              <w:rPr>
                <w:rStyle w:val="IndexLink"/>
              </w:rPr>
              <w:t>161</w:t>
            </w:r>
          </w:hyperlink>
        </w:p>
        <w:p>
          <w:pPr>
            <w:pStyle w:val="Contents3"/>
            <w:tabs>
              <w:tab w:val="clear" w:pos="8459"/>
              <w:tab w:val="right" w:pos="9026" w:leader="dot"/>
            </w:tabs>
            <w:rPr/>
          </w:pPr>
          <w:hyperlink w:anchor="__RefHeading___Toc1297275_372815092">
            <w:r>
              <w:rPr>
                <w:webHidden/>
                <w:rStyle w:val="IndexLink"/>
              </w:rPr>
              <w:t>69</w:t>
            </w:r>
            <w:r>
              <w:rPr>
                <w:rStyle w:val="IndexLink"/>
                <w:rtl w:val="true"/>
              </w:rPr>
              <w:t xml:space="preserve">- </w:t>
            </w:r>
            <w:r>
              <w:rPr>
                <w:rStyle w:val="IndexLink"/>
                <w:rtl w:val="true"/>
              </w:rPr>
              <w:t>تحير موجودات آسمان</w:t>
            </w:r>
            <w:r>
              <w:rPr>
                <w:rStyle w:val="IndexLink"/>
                <w:rtl w:val="true"/>
              </w:rPr>
              <w:tab/>
            </w:r>
            <w:r>
              <w:rPr>
                <w:rStyle w:val="IndexLink"/>
              </w:rPr>
              <w:t>161</w:t>
            </w:r>
          </w:hyperlink>
        </w:p>
        <w:p>
          <w:pPr>
            <w:pStyle w:val="Contents3"/>
            <w:tabs>
              <w:tab w:val="clear" w:pos="8459"/>
              <w:tab w:val="right" w:pos="9026" w:leader="dot"/>
            </w:tabs>
            <w:rPr/>
          </w:pPr>
          <w:hyperlink w:anchor="__RefHeading___Toc1297277_372815092">
            <w:r>
              <w:rPr>
                <w:webHidden/>
                <w:rStyle w:val="IndexLink"/>
              </w:rPr>
              <w:t>70</w:t>
            </w:r>
            <w:r>
              <w:rPr>
                <w:rStyle w:val="IndexLink"/>
                <w:rtl w:val="true"/>
              </w:rPr>
              <w:t xml:space="preserve">- </w:t>
            </w:r>
            <w:r>
              <w:rPr>
                <w:rStyle w:val="IndexLink"/>
                <w:rtl w:val="true"/>
              </w:rPr>
              <w:t>تحير موجودات زمين</w:t>
            </w:r>
            <w:r>
              <w:rPr>
                <w:rStyle w:val="IndexLink"/>
                <w:rtl w:val="true"/>
              </w:rPr>
              <w:tab/>
            </w:r>
            <w:r>
              <w:rPr>
                <w:rStyle w:val="IndexLink"/>
              </w:rPr>
              <w:t>161</w:t>
            </w:r>
          </w:hyperlink>
        </w:p>
        <w:p>
          <w:pPr>
            <w:pStyle w:val="Contents3"/>
            <w:tabs>
              <w:tab w:val="clear" w:pos="8459"/>
              <w:tab w:val="right" w:pos="9026" w:leader="dot"/>
            </w:tabs>
            <w:rPr/>
          </w:pPr>
          <w:hyperlink w:anchor="__RefHeading___Toc1297279_372815092">
            <w:r>
              <w:rPr>
                <w:webHidden/>
                <w:rStyle w:val="IndexLink"/>
              </w:rPr>
              <w:t>71</w:t>
            </w:r>
            <w:r>
              <w:rPr>
                <w:rStyle w:val="IndexLink"/>
                <w:rtl w:val="true"/>
              </w:rPr>
              <w:t xml:space="preserve">- </w:t>
            </w:r>
            <w:r>
              <w:rPr>
                <w:rStyle w:val="IndexLink"/>
                <w:rtl w:val="true"/>
              </w:rPr>
              <w:t>تداوم تسبيح موجودات</w:t>
            </w:r>
            <w:r>
              <w:rPr>
                <w:rStyle w:val="IndexLink"/>
                <w:rtl w:val="true"/>
              </w:rPr>
              <w:tab/>
            </w:r>
            <w:r>
              <w:rPr>
                <w:rStyle w:val="IndexLink"/>
              </w:rPr>
              <w:t>162</w:t>
            </w:r>
          </w:hyperlink>
        </w:p>
        <w:p>
          <w:pPr>
            <w:pStyle w:val="Contents3"/>
            <w:tabs>
              <w:tab w:val="clear" w:pos="8459"/>
              <w:tab w:val="right" w:pos="9026" w:leader="dot"/>
            </w:tabs>
            <w:rPr/>
          </w:pPr>
          <w:hyperlink w:anchor="__RefHeading___Toc1297281_372815092">
            <w:r>
              <w:rPr>
                <w:webHidden/>
                <w:rStyle w:val="IndexLink"/>
              </w:rPr>
              <w:t>72</w:t>
            </w:r>
            <w:r>
              <w:rPr>
                <w:rStyle w:val="IndexLink"/>
                <w:rtl w:val="true"/>
              </w:rPr>
              <w:t xml:space="preserve">- </w:t>
            </w:r>
            <w:r>
              <w:rPr>
                <w:rStyle w:val="IndexLink"/>
                <w:rtl w:val="true"/>
              </w:rPr>
              <w:t>تدبير موجودات</w:t>
            </w:r>
            <w:r>
              <w:rPr>
                <w:rStyle w:val="IndexLink"/>
                <w:rtl w:val="true"/>
              </w:rPr>
              <w:tab/>
            </w:r>
            <w:r>
              <w:rPr>
                <w:rStyle w:val="IndexLink"/>
              </w:rPr>
              <w:t>162</w:t>
            </w:r>
          </w:hyperlink>
        </w:p>
        <w:p>
          <w:pPr>
            <w:pStyle w:val="Contents3"/>
            <w:tabs>
              <w:tab w:val="clear" w:pos="8459"/>
              <w:tab w:val="right" w:pos="9026" w:leader="dot"/>
            </w:tabs>
            <w:rPr/>
          </w:pPr>
          <w:hyperlink w:anchor="__RefHeading___Toc1297283_372815092">
            <w:r>
              <w:rPr>
                <w:webHidden/>
                <w:rStyle w:val="IndexLink"/>
              </w:rPr>
              <w:t>73</w:t>
            </w:r>
            <w:r>
              <w:rPr>
                <w:rStyle w:val="IndexLink"/>
                <w:rtl w:val="true"/>
              </w:rPr>
              <w:t xml:space="preserve">- </w:t>
            </w:r>
            <w:r>
              <w:rPr>
                <w:rStyle w:val="IndexLink"/>
                <w:rtl w:val="true"/>
              </w:rPr>
              <w:t>تدبير موجودات فضا</w:t>
            </w:r>
            <w:r>
              <w:rPr>
                <w:rStyle w:val="IndexLink"/>
                <w:rtl w:val="true"/>
              </w:rPr>
              <w:tab/>
            </w:r>
            <w:r>
              <w:rPr>
                <w:rStyle w:val="IndexLink"/>
              </w:rPr>
              <w:t>163</w:t>
            </w:r>
          </w:hyperlink>
        </w:p>
        <w:p>
          <w:pPr>
            <w:pStyle w:val="Contents3"/>
            <w:tabs>
              <w:tab w:val="clear" w:pos="8459"/>
              <w:tab w:val="right" w:pos="9026" w:leader="dot"/>
            </w:tabs>
            <w:rPr/>
          </w:pPr>
          <w:hyperlink w:anchor="__RefHeading___Toc1297285_372815092">
            <w:r>
              <w:rPr>
                <w:webHidden/>
                <w:rStyle w:val="IndexLink"/>
              </w:rPr>
              <w:t>74</w:t>
            </w:r>
            <w:r>
              <w:rPr>
                <w:rStyle w:val="IndexLink"/>
                <w:rtl w:val="true"/>
              </w:rPr>
              <w:t xml:space="preserve">- </w:t>
            </w:r>
            <w:r>
              <w:rPr>
                <w:rStyle w:val="IndexLink"/>
                <w:rtl w:val="true"/>
              </w:rPr>
              <w:t>ترجيح موجودات بر خدا</w:t>
            </w:r>
            <w:r>
              <w:rPr>
                <w:rStyle w:val="IndexLink"/>
                <w:rtl w:val="true"/>
              </w:rPr>
              <w:tab/>
            </w:r>
            <w:r>
              <w:rPr>
                <w:rStyle w:val="IndexLink"/>
              </w:rPr>
              <w:t>163</w:t>
            </w:r>
          </w:hyperlink>
        </w:p>
        <w:p>
          <w:pPr>
            <w:pStyle w:val="Contents3"/>
            <w:tabs>
              <w:tab w:val="clear" w:pos="8459"/>
              <w:tab w:val="right" w:pos="9026" w:leader="dot"/>
            </w:tabs>
            <w:rPr/>
          </w:pPr>
          <w:hyperlink w:anchor="__RefHeading___Toc1297287_372815092">
            <w:r>
              <w:rPr>
                <w:webHidden/>
                <w:rStyle w:val="IndexLink"/>
              </w:rPr>
              <w:t>75</w:t>
            </w:r>
            <w:r>
              <w:rPr>
                <w:rStyle w:val="IndexLink"/>
                <w:rtl w:val="true"/>
              </w:rPr>
              <w:t xml:space="preserve">- </w:t>
            </w:r>
            <w:r>
              <w:rPr>
                <w:rStyle w:val="IndexLink"/>
                <w:rtl w:val="true"/>
              </w:rPr>
              <w:t>ترس اخروى موجودات</w:t>
            </w:r>
            <w:r>
              <w:rPr>
                <w:rStyle w:val="IndexLink"/>
                <w:rtl w:val="true"/>
              </w:rPr>
              <w:tab/>
            </w:r>
            <w:r>
              <w:rPr>
                <w:rStyle w:val="IndexLink"/>
              </w:rPr>
              <w:t>163</w:t>
            </w:r>
          </w:hyperlink>
        </w:p>
        <w:p>
          <w:pPr>
            <w:pStyle w:val="Contents3"/>
            <w:tabs>
              <w:tab w:val="clear" w:pos="8459"/>
              <w:tab w:val="right" w:pos="9026" w:leader="dot"/>
            </w:tabs>
            <w:rPr/>
          </w:pPr>
          <w:hyperlink w:anchor="__RefHeading___Toc1297289_372815092">
            <w:r>
              <w:rPr>
                <w:webHidden/>
                <w:rStyle w:val="IndexLink"/>
              </w:rPr>
              <w:t>76</w:t>
            </w:r>
            <w:r>
              <w:rPr>
                <w:rStyle w:val="IndexLink"/>
                <w:rtl w:val="true"/>
              </w:rPr>
              <w:t xml:space="preserve">- </w:t>
            </w:r>
            <w:r>
              <w:rPr>
                <w:rStyle w:val="IndexLink"/>
                <w:rtl w:val="true"/>
              </w:rPr>
              <w:t>ترس اخروى موجودات آسمان ها</w:t>
            </w:r>
            <w:r>
              <w:rPr>
                <w:rStyle w:val="IndexLink"/>
                <w:rtl w:val="true"/>
              </w:rPr>
              <w:tab/>
            </w:r>
            <w:r>
              <w:rPr>
                <w:rStyle w:val="IndexLink"/>
              </w:rPr>
              <w:t>163</w:t>
            </w:r>
          </w:hyperlink>
        </w:p>
        <w:p>
          <w:pPr>
            <w:pStyle w:val="Contents3"/>
            <w:tabs>
              <w:tab w:val="clear" w:pos="8459"/>
              <w:tab w:val="right" w:pos="9026" w:leader="dot"/>
            </w:tabs>
            <w:rPr/>
          </w:pPr>
          <w:hyperlink w:anchor="__RefHeading___Toc1297291_372815092">
            <w:r>
              <w:rPr>
                <w:webHidden/>
                <w:rStyle w:val="IndexLink"/>
              </w:rPr>
              <w:t>77</w:t>
            </w:r>
            <w:r>
              <w:rPr>
                <w:rStyle w:val="IndexLink"/>
                <w:rtl w:val="true"/>
              </w:rPr>
              <w:t xml:space="preserve">- </w:t>
            </w:r>
            <w:r>
              <w:rPr>
                <w:rStyle w:val="IndexLink"/>
                <w:rtl w:val="true"/>
              </w:rPr>
              <w:t>ترس از موجودات</w:t>
            </w:r>
            <w:r>
              <w:rPr>
                <w:rStyle w:val="IndexLink"/>
                <w:rtl w:val="true"/>
              </w:rPr>
              <w:tab/>
            </w:r>
            <w:r>
              <w:rPr>
                <w:rStyle w:val="IndexLink"/>
              </w:rPr>
              <w:t>164</w:t>
            </w:r>
          </w:hyperlink>
        </w:p>
        <w:p>
          <w:pPr>
            <w:pStyle w:val="Contents3"/>
            <w:tabs>
              <w:tab w:val="clear" w:pos="8459"/>
              <w:tab w:val="right" w:pos="9026" w:leader="dot"/>
            </w:tabs>
            <w:rPr/>
          </w:pPr>
          <w:hyperlink w:anchor="__RefHeading___Toc1297293_372815092">
            <w:r>
              <w:rPr>
                <w:webHidden/>
                <w:rStyle w:val="IndexLink"/>
              </w:rPr>
              <w:t>78</w:t>
            </w:r>
            <w:r>
              <w:rPr>
                <w:rStyle w:val="IndexLink"/>
                <w:rtl w:val="true"/>
              </w:rPr>
              <w:t xml:space="preserve">- </w:t>
            </w:r>
            <w:r>
              <w:rPr>
                <w:rStyle w:val="IndexLink"/>
                <w:rtl w:val="true"/>
              </w:rPr>
              <w:t>ترس موجودات</w:t>
            </w:r>
            <w:r>
              <w:rPr>
                <w:rStyle w:val="IndexLink"/>
                <w:rtl w:val="true"/>
              </w:rPr>
              <w:tab/>
            </w:r>
            <w:r>
              <w:rPr>
                <w:rStyle w:val="IndexLink"/>
              </w:rPr>
              <w:t>164</w:t>
            </w:r>
          </w:hyperlink>
        </w:p>
        <w:p>
          <w:pPr>
            <w:pStyle w:val="Contents3"/>
            <w:tabs>
              <w:tab w:val="clear" w:pos="8459"/>
              <w:tab w:val="right" w:pos="9026" w:leader="dot"/>
            </w:tabs>
            <w:rPr/>
          </w:pPr>
          <w:hyperlink w:anchor="__RefHeading___Toc1297295_372815092">
            <w:r>
              <w:rPr>
                <w:webHidden/>
                <w:rStyle w:val="IndexLink"/>
              </w:rPr>
              <w:t>79</w:t>
            </w:r>
            <w:r>
              <w:rPr>
                <w:rStyle w:val="IndexLink"/>
                <w:rtl w:val="true"/>
              </w:rPr>
              <w:t xml:space="preserve">- </w:t>
            </w:r>
            <w:r>
              <w:rPr>
                <w:rStyle w:val="IndexLink"/>
                <w:rtl w:val="true"/>
              </w:rPr>
              <w:t>ترس موجودات آسمان ها</w:t>
            </w:r>
            <w:r>
              <w:rPr>
                <w:rStyle w:val="IndexLink"/>
                <w:rtl w:val="true"/>
              </w:rPr>
              <w:tab/>
            </w:r>
            <w:r>
              <w:rPr>
                <w:rStyle w:val="IndexLink"/>
              </w:rPr>
              <w:t>164</w:t>
            </w:r>
          </w:hyperlink>
        </w:p>
        <w:p>
          <w:pPr>
            <w:pStyle w:val="Contents3"/>
            <w:tabs>
              <w:tab w:val="clear" w:pos="8459"/>
              <w:tab w:val="right" w:pos="9026" w:leader="dot"/>
            </w:tabs>
            <w:rPr/>
          </w:pPr>
          <w:hyperlink w:anchor="__RefHeading___Toc1297297_372815092">
            <w:r>
              <w:rPr>
                <w:webHidden/>
                <w:rStyle w:val="IndexLink"/>
              </w:rPr>
              <w:t>80</w:t>
            </w:r>
            <w:r>
              <w:rPr>
                <w:rStyle w:val="IndexLink"/>
                <w:rtl w:val="true"/>
              </w:rPr>
              <w:t xml:space="preserve">- </w:t>
            </w:r>
            <w:r>
              <w:rPr>
                <w:rStyle w:val="IndexLink"/>
                <w:rtl w:val="true"/>
              </w:rPr>
              <w:t>تساوى حقوق موجودات</w:t>
            </w:r>
            <w:r>
              <w:rPr>
                <w:rStyle w:val="IndexLink"/>
                <w:rtl w:val="true"/>
              </w:rPr>
              <w:tab/>
            </w:r>
            <w:r>
              <w:rPr>
                <w:rStyle w:val="IndexLink"/>
              </w:rPr>
              <w:t>165</w:t>
            </w:r>
          </w:hyperlink>
        </w:p>
        <w:p>
          <w:pPr>
            <w:pStyle w:val="Contents3"/>
            <w:tabs>
              <w:tab w:val="clear" w:pos="8459"/>
              <w:tab w:val="right" w:pos="9026" w:leader="dot"/>
            </w:tabs>
            <w:rPr/>
          </w:pPr>
          <w:hyperlink w:anchor="__RefHeading___Toc1297299_372815092">
            <w:r>
              <w:rPr>
                <w:webHidden/>
                <w:rStyle w:val="IndexLink"/>
              </w:rPr>
              <w:t>81</w:t>
            </w:r>
            <w:r>
              <w:rPr>
                <w:rStyle w:val="IndexLink"/>
                <w:rtl w:val="true"/>
              </w:rPr>
              <w:t xml:space="preserve">- </w:t>
            </w:r>
            <w:r>
              <w:rPr>
                <w:rStyle w:val="IndexLink"/>
                <w:rtl w:val="true"/>
              </w:rPr>
              <w:t>تساوى موجودات</w:t>
            </w:r>
            <w:r>
              <w:rPr>
                <w:rStyle w:val="IndexLink"/>
                <w:rtl w:val="true"/>
              </w:rPr>
              <w:tab/>
            </w:r>
            <w:r>
              <w:rPr>
                <w:rStyle w:val="IndexLink"/>
              </w:rPr>
              <w:t>165</w:t>
            </w:r>
          </w:hyperlink>
        </w:p>
        <w:p>
          <w:pPr>
            <w:pStyle w:val="Contents3"/>
            <w:tabs>
              <w:tab w:val="clear" w:pos="8459"/>
              <w:tab w:val="right" w:pos="9026" w:leader="dot"/>
            </w:tabs>
            <w:rPr/>
          </w:pPr>
          <w:hyperlink w:anchor="__RefHeading___Toc1297301_372815092">
            <w:r>
              <w:rPr>
                <w:webHidden/>
                <w:rStyle w:val="IndexLink"/>
              </w:rPr>
              <w:t>82</w:t>
            </w:r>
            <w:r>
              <w:rPr>
                <w:rStyle w:val="IndexLink"/>
                <w:rtl w:val="true"/>
              </w:rPr>
              <w:t xml:space="preserve">- </w:t>
            </w:r>
            <w:r>
              <w:rPr>
                <w:rStyle w:val="IndexLink"/>
                <w:rtl w:val="true"/>
              </w:rPr>
              <w:t>تسبيح موجودات</w:t>
            </w:r>
            <w:r>
              <w:rPr>
                <w:rStyle w:val="IndexLink"/>
                <w:rtl w:val="true"/>
              </w:rPr>
              <w:tab/>
            </w:r>
            <w:r>
              <w:rPr>
                <w:rStyle w:val="IndexLink"/>
              </w:rPr>
              <w:t>165</w:t>
            </w:r>
          </w:hyperlink>
        </w:p>
        <w:p>
          <w:pPr>
            <w:pStyle w:val="Contents3"/>
            <w:tabs>
              <w:tab w:val="clear" w:pos="8459"/>
              <w:tab w:val="right" w:pos="9026" w:leader="dot"/>
            </w:tabs>
            <w:rPr/>
          </w:pPr>
          <w:hyperlink w:anchor="__RefHeading___Toc1297303_372815092">
            <w:r>
              <w:rPr>
                <w:webHidden/>
                <w:rStyle w:val="IndexLink"/>
              </w:rPr>
              <w:t>83</w:t>
            </w:r>
            <w:r>
              <w:rPr>
                <w:rStyle w:val="IndexLink"/>
                <w:rtl w:val="true"/>
              </w:rPr>
              <w:t xml:space="preserve">- </w:t>
            </w:r>
            <w:r>
              <w:rPr>
                <w:rStyle w:val="IndexLink"/>
                <w:rtl w:val="true"/>
              </w:rPr>
              <w:t>تسبيح موجودات زمين</w:t>
            </w:r>
            <w:r>
              <w:rPr>
                <w:rStyle w:val="IndexLink"/>
                <w:rtl w:val="true"/>
              </w:rPr>
              <w:tab/>
            </w:r>
            <w:r>
              <w:rPr>
                <w:rStyle w:val="IndexLink"/>
              </w:rPr>
              <w:t>169</w:t>
            </w:r>
          </w:hyperlink>
        </w:p>
        <w:p>
          <w:pPr>
            <w:pStyle w:val="Contents3"/>
            <w:tabs>
              <w:tab w:val="clear" w:pos="8459"/>
              <w:tab w:val="right" w:pos="9026" w:leader="dot"/>
            </w:tabs>
            <w:rPr/>
          </w:pPr>
          <w:hyperlink w:anchor="__RefHeading___Toc1297305_372815092">
            <w:r>
              <w:rPr>
                <w:webHidden/>
                <w:rStyle w:val="IndexLink"/>
              </w:rPr>
              <w:t>84</w:t>
            </w:r>
            <w:r>
              <w:rPr>
                <w:rStyle w:val="IndexLink"/>
                <w:rtl w:val="true"/>
              </w:rPr>
              <w:t xml:space="preserve">- </w:t>
            </w:r>
            <w:r>
              <w:rPr>
                <w:rStyle w:val="IndexLink"/>
                <w:rtl w:val="true"/>
              </w:rPr>
              <w:t>تسخير موجودات</w:t>
            </w:r>
            <w:r>
              <w:rPr>
                <w:rStyle w:val="IndexLink"/>
                <w:rtl w:val="true"/>
              </w:rPr>
              <w:tab/>
            </w:r>
            <w:r>
              <w:rPr>
                <w:rStyle w:val="IndexLink"/>
              </w:rPr>
              <w:t>169</w:t>
            </w:r>
          </w:hyperlink>
        </w:p>
        <w:p>
          <w:pPr>
            <w:pStyle w:val="Contents3"/>
            <w:tabs>
              <w:tab w:val="clear" w:pos="8459"/>
              <w:tab w:val="right" w:pos="9026" w:leader="dot"/>
            </w:tabs>
            <w:rPr/>
          </w:pPr>
          <w:hyperlink w:anchor="__RefHeading___Toc1297307_372815092">
            <w:r>
              <w:rPr>
                <w:webHidden/>
                <w:rStyle w:val="IndexLink"/>
              </w:rPr>
              <w:t>85</w:t>
            </w:r>
            <w:r>
              <w:rPr>
                <w:rStyle w:val="IndexLink"/>
                <w:rtl w:val="true"/>
              </w:rPr>
              <w:t xml:space="preserve">- </w:t>
            </w:r>
            <w:r>
              <w:rPr>
                <w:rStyle w:val="IndexLink"/>
                <w:rtl w:val="true"/>
              </w:rPr>
              <w:t>تسخير موجودات آسمان ها</w:t>
            </w:r>
            <w:r>
              <w:rPr>
                <w:rStyle w:val="IndexLink"/>
                <w:rtl w:val="true"/>
              </w:rPr>
              <w:tab/>
            </w:r>
            <w:r>
              <w:rPr>
                <w:rStyle w:val="IndexLink"/>
              </w:rPr>
              <w:t>170</w:t>
            </w:r>
          </w:hyperlink>
        </w:p>
        <w:p>
          <w:pPr>
            <w:pStyle w:val="Contents3"/>
            <w:tabs>
              <w:tab w:val="clear" w:pos="8459"/>
              <w:tab w:val="right" w:pos="9026" w:leader="dot"/>
            </w:tabs>
            <w:rPr/>
          </w:pPr>
          <w:hyperlink w:anchor="__RefHeading___Toc1297309_372815092">
            <w:r>
              <w:rPr>
                <w:webHidden/>
                <w:rStyle w:val="IndexLink"/>
              </w:rPr>
              <w:t>86</w:t>
            </w:r>
            <w:r>
              <w:rPr>
                <w:rStyle w:val="IndexLink"/>
                <w:rtl w:val="true"/>
              </w:rPr>
              <w:t xml:space="preserve">- </w:t>
            </w:r>
            <w:r>
              <w:rPr>
                <w:rStyle w:val="IndexLink"/>
                <w:rtl w:val="true"/>
              </w:rPr>
              <w:t>تعقل در خلقت موجودات</w:t>
            </w:r>
            <w:r>
              <w:rPr>
                <w:rStyle w:val="IndexLink"/>
                <w:rtl w:val="true"/>
              </w:rPr>
              <w:tab/>
            </w:r>
            <w:r>
              <w:rPr>
                <w:rStyle w:val="IndexLink"/>
              </w:rPr>
              <w:t>170</w:t>
            </w:r>
          </w:hyperlink>
        </w:p>
        <w:p>
          <w:pPr>
            <w:pStyle w:val="Contents3"/>
            <w:tabs>
              <w:tab w:val="clear" w:pos="8459"/>
              <w:tab w:val="right" w:pos="9026" w:leader="dot"/>
            </w:tabs>
            <w:rPr/>
          </w:pPr>
          <w:hyperlink w:anchor="__RefHeading___Toc1297311_372815092">
            <w:r>
              <w:rPr>
                <w:webHidden/>
                <w:rStyle w:val="IndexLink"/>
              </w:rPr>
              <w:t>87</w:t>
            </w:r>
            <w:r>
              <w:rPr>
                <w:rStyle w:val="IndexLink"/>
                <w:rtl w:val="true"/>
              </w:rPr>
              <w:t xml:space="preserve">- </w:t>
            </w:r>
            <w:r>
              <w:rPr>
                <w:rStyle w:val="IndexLink"/>
                <w:rtl w:val="true"/>
              </w:rPr>
              <w:t>تعقل در زوال موجودات</w:t>
            </w:r>
            <w:r>
              <w:rPr>
                <w:rStyle w:val="IndexLink"/>
                <w:rtl w:val="true"/>
              </w:rPr>
              <w:tab/>
            </w:r>
            <w:r>
              <w:rPr>
                <w:rStyle w:val="IndexLink"/>
              </w:rPr>
              <w:t>170</w:t>
            </w:r>
          </w:hyperlink>
        </w:p>
        <w:p>
          <w:pPr>
            <w:pStyle w:val="Contents3"/>
            <w:tabs>
              <w:tab w:val="clear" w:pos="8459"/>
              <w:tab w:val="right" w:pos="9026" w:leader="dot"/>
            </w:tabs>
            <w:rPr/>
          </w:pPr>
          <w:hyperlink w:anchor="__RefHeading___Toc1297313_372815092">
            <w:r>
              <w:rPr>
                <w:webHidden/>
                <w:rStyle w:val="IndexLink"/>
              </w:rPr>
              <w:t>88</w:t>
            </w:r>
            <w:r>
              <w:rPr>
                <w:rStyle w:val="IndexLink"/>
                <w:rtl w:val="true"/>
              </w:rPr>
              <w:t xml:space="preserve">- </w:t>
            </w:r>
            <w:r>
              <w:rPr>
                <w:rStyle w:val="IndexLink"/>
                <w:rtl w:val="true"/>
              </w:rPr>
              <w:t>تعقل در موجودات</w:t>
            </w:r>
            <w:r>
              <w:rPr>
                <w:rStyle w:val="IndexLink"/>
                <w:rtl w:val="true"/>
              </w:rPr>
              <w:tab/>
            </w:r>
            <w:r>
              <w:rPr>
                <w:rStyle w:val="IndexLink"/>
              </w:rPr>
              <w:t>171</w:t>
            </w:r>
          </w:hyperlink>
        </w:p>
        <w:p>
          <w:pPr>
            <w:pStyle w:val="Contents3"/>
            <w:tabs>
              <w:tab w:val="clear" w:pos="8459"/>
              <w:tab w:val="right" w:pos="9026" w:leader="dot"/>
            </w:tabs>
            <w:rPr/>
          </w:pPr>
          <w:hyperlink w:anchor="__RefHeading___Toc1297315_372815092">
            <w:r>
              <w:rPr>
                <w:webHidden/>
                <w:rStyle w:val="IndexLink"/>
              </w:rPr>
              <w:t>89</w:t>
            </w:r>
            <w:r>
              <w:rPr>
                <w:rStyle w:val="IndexLink"/>
                <w:rtl w:val="true"/>
              </w:rPr>
              <w:t xml:space="preserve">- </w:t>
            </w:r>
            <w:r>
              <w:rPr>
                <w:rStyle w:val="IndexLink"/>
                <w:rtl w:val="true"/>
              </w:rPr>
              <w:t>تعليم موجودات</w:t>
            </w:r>
            <w:r>
              <w:rPr>
                <w:rStyle w:val="IndexLink"/>
                <w:rtl w:val="true"/>
              </w:rPr>
              <w:tab/>
            </w:r>
            <w:r>
              <w:rPr>
                <w:rStyle w:val="IndexLink"/>
              </w:rPr>
              <w:t>171</w:t>
            </w:r>
          </w:hyperlink>
        </w:p>
        <w:p>
          <w:pPr>
            <w:pStyle w:val="Contents3"/>
            <w:tabs>
              <w:tab w:val="clear" w:pos="8459"/>
              <w:tab w:val="right" w:pos="9026" w:leader="dot"/>
            </w:tabs>
            <w:rPr/>
          </w:pPr>
          <w:hyperlink w:anchor="__RefHeading___Toc1297317_372815092">
            <w:r>
              <w:rPr>
                <w:webHidden/>
                <w:rStyle w:val="IndexLink"/>
              </w:rPr>
              <w:t>90</w:t>
            </w:r>
            <w:r>
              <w:rPr>
                <w:rStyle w:val="IndexLink"/>
                <w:rtl w:val="true"/>
              </w:rPr>
              <w:t xml:space="preserve">- </w:t>
            </w:r>
            <w:r>
              <w:rPr>
                <w:rStyle w:val="IndexLink"/>
                <w:rtl w:val="true"/>
              </w:rPr>
              <w:t>تعليم موجودات با شعور</w:t>
            </w:r>
            <w:r>
              <w:rPr>
                <w:rStyle w:val="IndexLink"/>
                <w:rtl w:val="true"/>
              </w:rPr>
              <w:tab/>
            </w:r>
            <w:r>
              <w:rPr>
                <w:rStyle w:val="IndexLink"/>
              </w:rPr>
              <w:t>171</w:t>
            </w:r>
          </w:hyperlink>
        </w:p>
        <w:p>
          <w:pPr>
            <w:pStyle w:val="Contents3"/>
            <w:tabs>
              <w:tab w:val="clear" w:pos="8459"/>
              <w:tab w:val="right" w:pos="9026" w:leader="dot"/>
            </w:tabs>
            <w:rPr/>
          </w:pPr>
          <w:hyperlink w:anchor="__RefHeading___Toc1297319_372815092">
            <w:r>
              <w:rPr>
                <w:webHidden/>
                <w:rStyle w:val="IndexLink"/>
              </w:rPr>
              <w:t>91</w:t>
            </w:r>
            <w:r>
              <w:rPr>
                <w:rStyle w:val="IndexLink"/>
                <w:rtl w:val="true"/>
              </w:rPr>
              <w:t xml:space="preserve">- </w:t>
            </w:r>
            <w:r>
              <w:rPr>
                <w:rStyle w:val="IndexLink"/>
                <w:rtl w:val="true"/>
              </w:rPr>
              <w:t>تغيير موجودات</w:t>
            </w:r>
            <w:r>
              <w:rPr>
                <w:rStyle w:val="IndexLink"/>
                <w:rtl w:val="true"/>
              </w:rPr>
              <w:tab/>
            </w:r>
            <w:r>
              <w:rPr>
                <w:rStyle w:val="IndexLink"/>
              </w:rPr>
              <w:t>171</w:t>
            </w:r>
          </w:hyperlink>
        </w:p>
        <w:p>
          <w:pPr>
            <w:pStyle w:val="Contents3"/>
            <w:tabs>
              <w:tab w:val="clear" w:pos="8459"/>
              <w:tab w:val="right" w:pos="9026" w:leader="dot"/>
            </w:tabs>
            <w:rPr/>
          </w:pPr>
          <w:hyperlink w:anchor="__RefHeading___Toc1297321_372815092">
            <w:r>
              <w:rPr>
                <w:webHidden/>
                <w:rStyle w:val="IndexLink"/>
              </w:rPr>
              <w:t>92</w:t>
            </w:r>
            <w:r>
              <w:rPr>
                <w:rStyle w:val="IndexLink"/>
                <w:rtl w:val="true"/>
              </w:rPr>
              <w:t xml:space="preserve">- </w:t>
            </w:r>
            <w:r>
              <w:rPr>
                <w:rStyle w:val="IndexLink"/>
                <w:rtl w:val="true"/>
              </w:rPr>
              <w:t>تغييرناپذيرى موجودات</w:t>
            </w:r>
            <w:r>
              <w:rPr>
                <w:rStyle w:val="IndexLink"/>
                <w:rtl w:val="true"/>
              </w:rPr>
              <w:tab/>
            </w:r>
            <w:r>
              <w:rPr>
                <w:rStyle w:val="IndexLink"/>
              </w:rPr>
              <w:t>172</w:t>
            </w:r>
          </w:hyperlink>
        </w:p>
        <w:p>
          <w:pPr>
            <w:pStyle w:val="Contents3"/>
            <w:tabs>
              <w:tab w:val="clear" w:pos="8459"/>
              <w:tab w:val="right" w:pos="9026" w:leader="dot"/>
            </w:tabs>
            <w:rPr/>
          </w:pPr>
          <w:hyperlink w:anchor="__RefHeading___Toc1297323_372815092">
            <w:r>
              <w:rPr>
                <w:webHidden/>
                <w:rStyle w:val="IndexLink"/>
              </w:rPr>
              <w:t>93</w:t>
            </w:r>
            <w:r>
              <w:rPr>
                <w:rStyle w:val="IndexLink"/>
                <w:rtl w:val="true"/>
              </w:rPr>
              <w:t xml:space="preserve">- </w:t>
            </w:r>
            <w:r>
              <w:rPr>
                <w:rStyle w:val="IndexLink"/>
                <w:rtl w:val="true"/>
              </w:rPr>
              <w:t>تفاوت استعداد موجودات</w:t>
            </w:r>
            <w:r>
              <w:rPr>
                <w:rStyle w:val="IndexLink"/>
                <w:rtl w:val="true"/>
              </w:rPr>
              <w:tab/>
            </w:r>
            <w:r>
              <w:rPr>
                <w:rStyle w:val="IndexLink"/>
              </w:rPr>
              <w:t>172</w:t>
            </w:r>
          </w:hyperlink>
        </w:p>
        <w:p>
          <w:pPr>
            <w:pStyle w:val="Contents3"/>
            <w:tabs>
              <w:tab w:val="clear" w:pos="8459"/>
              <w:tab w:val="right" w:pos="9026" w:leader="dot"/>
            </w:tabs>
            <w:rPr/>
          </w:pPr>
          <w:hyperlink w:anchor="__RefHeading___Toc1297325_372815092">
            <w:r>
              <w:rPr>
                <w:webHidden/>
                <w:rStyle w:val="IndexLink"/>
              </w:rPr>
              <w:t>94</w:t>
            </w:r>
            <w:r>
              <w:rPr>
                <w:rStyle w:val="IndexLink"/>
                <w:rtl w:val="true"/>
              </w:rPr>
              <w:t xml:space="preserve">- </w:t>
            </w:r>
            <w:r>
              <w:rPr>
                <w:rStyle w:val="IndexLink"/>
                <w:rtl w:val="true"/>
              </w:rPr>
              <w:t>تفديه موجودات</w:t>
            </w:r>
            <w:r>
              <w:rPr>
                <w:rStyle w:val="IndexLink"/>
                <w:rtl w:val="true"/>
              </w:rPr>
              <w:tab/>
            </w:r>
            <w:r>
              <w:rPr>
                <w:rStyle w:val="IndexLink"/>
              </w:rPr>
              <w:t>172</w:t>
            </w:r>
          </w:hyperlink>
        </w:p>
        <w:p>
          <w:pPr>
            <w:pStyle w:val="Contents3"/>
            <w:tabs>
              <w:tab w:val="clear" w:pos="8459"/>
              <w:tab w:val="right" w:pos="9026" w:leader="dot"/>
            </w:tabs>
            <w:rPr/>
          </w:pPr>
          <w:hyperlink w:anchor="__RefHeading___Toc1297327_372815092">
            <w:r>
              <w:rPr>
                <w:webHidden/>
                <w:rStyle w:val="IndexLink"/>
              </w:rPr>
              <w:t>95</w:t>
            </w:r>
            <w:r>
              <w:rPr>
                <w:rStyle w:val="IndexLink"/>
                <w:rtl w:val="true"/>
              </w:rPr>
              <w:t xml:space="preserve">- </w:t>
            </w:r>
            <w:r>
              <w:rPr>
                <w:rStyle w:val="IndexLink"/>
                <w:rtl w:val="true"/>
              </w:rPr>
              <w:t>تفكر در تنوع موجودات</w:t>
            </w:r>
            <w:r>
              <w:rPr>
                <w:rStyle w:val="IndexLink"/>
                <w:rtl w:val="true"/>
              </w:rPr>
              <w:tab/>
            </w:r>
            <w:r>
              <w:rPr>
                <w:rStyle w:val="IndexLink"/>
              </w:rPr>
              <w:t>173</w:t>
            </w:r>
          </w:hyperlink>
        </w:p>
        <w:p>
          <w:pPr>
            <w:pStyle w:val="Contents3"/>
            <w:tabs>
              <w:tab w:val="clear" w:pos="8459"/>
              <w:tab w:val="right" w:pos="9026" w:leader="dot"/>
            </w:tabs>
            <w:rPr/>
          </w:pPr>
          <w:hyperlink w:anchor="__RefHeading___Toc1297329_372815092">
            <w:r>
              <w:rPr>
                <w:webHidden/>
                <w:rStyle w:val="IndexLink"/>
              </w:rPr>
              <w:t>96</w:t>
            </w:r>
            <w:r>
              <w:rPr>
                <w:rStyle w:val="IndexLink"/>
                <w:rtl w:val="true"/>
              </w:rPr>
              <w:t xml:space="preserve">- </w:t>
            </w:r>
            <w:r>
              <w:rPr>
                <w:rStyle w:val="IndexLink"/>
                <w:rtl w:val="true"/>
              </w:rPr>
              <w:t>تفكر در ملكوت موجودات</w:t>
            </w:r>
            <w:r>
              <w:rPr>
                <w:rStyle w:val="IndexLink"/>
                <w:rtl w:val="true"/>
              </w:rPr>
              <w:tab/>
            </w:r>
            <w:r>
              <w:rPr>
                <w:rStyle w:val="IndexLink"/>
              </w:rPr>
              <w:t>173</w:t>
            </w:r>
          </w:hyperlink>
        </w:p>
        <w:p>
          <w:pPr>
            <w:pStyle w:val="Contents3"/>
            <w:tabs>
              <w:tab w:val="clear" w:pos="8459"/>
              <w:tab w:val="right" w:pos="9026" w:leader="dot"/>
            </w:tabs>
            <w:rPr/>
          </w:pPr>
          <w:hyperlink w:anchor="__RefHeading___Toc1297331_372815092">
            <w:r>
              <w:rPr>
                <w:webHidden/>
                <w:rStyle w:val="IndexLink"/>
              </w:rPr>
              <w:t>97</w:t>
            </w:r>
            <w:r>
              <w:rPr>
                <w:rStyle w:val="IndexLink"/>
                <w:rtl w:val="true"/>
              </w:rPr>
              <w:t xml:space="preserve">- </w:t>
            </w:r>
            <w:r>
              <w:rPr>
                <w:rStyle w:val="IndexLink"/>
                <w:rtl w:val="true"/>
              </w:rPr>
              <w:t>تفكر در موجودات</w:t>
            </w:r>
            <w:r>
              <w:rPr>
                <w:rStyle w:val="IndexLink"/>
                <w:rtl w:val="true"/>
              </w:rPr>
              <w:tab/>
            </w:r>
            <w:r>
              <w:rPr>
                <w:rStyle w:val="IndexLink"/>
              </w:rPr>
              <w:t>173</w:t>
            </w:r>
          </w:hyperlink>
        </w:p>
        <w:p>
          <w:pPr>
            <w:pStyle w:val="Contents3"/>
            <w:tabs>
              <w:tab w:val="clear" w:pos="8459"/>
              <w:tab w:val="right" w:pos="9026" w:leader="dot"/>
            </w:tabs>
            <w:rPr/>
          </w:pPr>
          <w:hyperlink w:anchor="__RefHeading___Toc1297333_372815092">
            <w:r>
              <w:rPr>
                <w:webHidden/>
                <w:rStyle w:val="IndexLink"/>
              </w:rPr>
              <w:t>98</w:t>
            </w:r>
            <w:r>
              <w:rPr>
                <w:rStyle w:val="IndexLink"/>
                <w:rtl w:val="true"/>
              </w:rPr>
              <w:t xml:space="preserve">- </w:t>
            </w:r>
            <w:r>
              <w:rPr>
                <w:rStyle w:val="IndexLink"/>
                <w:rtl w:val="true"/>
              </w:rPr>
              <w:t>تفكر در موجودات زمين</w:t>
            </w:r>
            <w:r>
              <w:rPr>
                <w:rStyle w:val="IndexLink"/>
                <w:rtl w:val="true"/>
              </w:rPr>
              <w:tab/>
            </w:r>
            <w:r>
              <w:rPr>
                <w:rStyle w:val="IndexLink"/>
              </w:rPr>
              <w:t>173</w:t>
            </w:r>
          </w:hyperlink>
        </w:p>
        <w:p>
          <w:pPr>
            <w:pStyle w:val="Contents3"/>
            <w:tabs>
              <w:tab w:val="clear" w:pos="8459"/>
              <w:tab w:val="right" w:pos="9026" w:leader="dot"/>
            </w:tabs>
            <w:rPr/>
          </w:pPr>
          <w:hyperlink w:anchor="__RefHeading___Toc1297335_372815092">
            <w:r>
              <w:rPr>
                <w:webHidden/>
                <w:rStyle w:val="IndexLink"/>
              </w:rPr>
              <w:t>99</w:t>
            </w:r>
            <w:r>
              <w:rPr>
                <w:rStyle w:val="IndexLink"/>
                <w:rtl w:val="true"/>
              </w:rPr>
              <w:t xml:space="preserve">- </w:t>
            </w:r>
            <w:r>
              <w:rPr>
                <w:rStyle w:val="IndexLink"/>
                <w:rtl w:val="true"/>
              </w:rPr>
              <w:t>تقدير موجودات</w:t>
            </w:r>
            <w:r>
              <w:rPr>
                <w:rStyle w:val="IndexLink"/>
                <w:rtl w:val="true"/>
              </w:rPr>
              <w:tab/>
            </w:r>
            <w:r>
              <w:rPr>
                <w:rStyle w:val="IndexLink"/>
              </w:rPr>
              <w:t>174</w:t>
            </w:r>
          </w:hyperlink>
        </w:p>
        <w:p>
          <w:pPr>
            <w:pStyle w:val="Contents3"/>
            <w:tabs>
              <w:tab w:val="clear" w:pos="8459"/>
              <w:tab w:val="right" w:pos="9026" w:leader="dot"/>
            </w:tabs>
            <w:rPr/>
          </w:pPr>
          <w:hyperlink w:anchor="__RefHeading___Toc1297337_372815092">
            <w:r>
              <w:rPr>
                <w:webHidden/>
                <w:rStyle w:val="IndexLink"/>
              </w:rPr>
              <w:t>100</w:t>
            </w:r>
            <w:r>
              <w:rPr>
                <w:rStyle w:val="IndexLink"/>
                <w:rtl w:val="true"/>
              </w:rPr>
              <w:t xml:space="preserve">- </w:t>
            </w:r>
            <w:r>
              <w:rPr>
                <w:rStyle w:val="IndexLink"/>
                <w:rtl w:val="true"/>
              </w:rPr>
              <w:t>تكامل تدريجى موجودات</w:t>
            </w:r>
            <w:r>
              <w:rPr>
                <w:rStyle w:val="IndexLink"/>
                <w:rtl w:val="true"/>
              </w:rPr>
              <w:tab/>
            </w:r>
            <w:r>
              <w:rPr>
                <w:rStyle w:val="IndexLink"/>
              </w:rPr>
              <w:t>174</w:t>
            </w:r>
          </w:hyperlink>
        </w:p>
        <w:p>
          <w:pPr>
            <w:pStyle w:val="Contents3"/>
            <w:tabs>
              <w:tab w:val="clear" w:pos="8459"/>
              <w:tab w:val="right" w:pos="9026" w:leader="dot"/>
            </w:tabs>
            <w:rPr/>
          </w:pPr>
          <w:hyperlink w:anchor="__RefHeading___Toc1297339_372815092">
            <w:r>
              <w:rPr>
                <w:webHidden/>
                <w:rStyle w:val="IndexLink"/>
              </w:rPr>
              <w:t>101</w:t>
            </w:r>
            <w:r>
              <w:rPr>
                <w:rStyle w:val="IndexLink"/>
                <w:rtl w:val="true"/>
              </w:rPr>
              <w:t xml:space="preserve">- </w:t>
            </w:r>
            <w:r>
              <w:rPr>
                <w:rStyle w:val="IndexLink"/>
                <w:rtl w:val="true"/>
              </w:rPr>
              <w:t>تكامل خلقت موجودات</w:t>
            </w:r>
            <w:r>
              <w:rPr>
                <w:rStyle w:val="IndexLink"/>
                <w:rtl w:val="true"/>
              </w:rPr>
              <w:tab/>
            </w:r>
            <w:r>
              <w:rPr>
                <w:rStyle w:val="IndexLink"/>
              </w:rPr>
              <w:t>174</w:t>
            </w:r>
          </w:hyperlink>
        </w:p>
        <w:p>
          <w:pPr>
            <w:pStyle w:val="Contents3"/>
            <w:tabs>
              <w:tab w:val="clear" w:pos="8459"/>
              <w:tab w:val="right" w:pos="9026" w:leader="dot"/>
            </w:tabs>
            <w:rPr/>
          </w:pPr>
          <w:hyperlink w:anchor="__RefHeading___Toc1297341_372815092">
            <w:r>
              <w:rPr>
                <w:webHidden/>
                <w:rStyle w:val="IndexLink"/>
              </w:rPr>
              <w:t>102</w:t>
            </w:r>
            <w:r>
              <w:rPr>
                <w:rStyle w:val="IndexLink"/>
                <w:rtl w:val="true"/>
              </w:rPr>
              <w:t xml:space="preserve">- </w:t>
            </w:r>
            <w:r>
              <w:rPr>
                <w:rStyle w:val="IndexLink"/>
                <w:rtl w:val="true"/>
              </w:rPr>
              <w:t>تكلم اخروى موجودات</w:t>
            </w:r>
            <w:r>
              <w:rPr>
                <w:rStyle w:val="IndexLink"/>
                <w:rtl w:val="true"/>
              </w:rPr>
              <w:tab/>
            </w:r>
            <w:r>
              <w:rPr>
                <w:rStyle w:val="IndexLink"/>
              </w:rPr>
              <w:t>175</w:t>
            </w:r>
          </w:hyperlink>
        </w:p>
        <w:p>
          <w:pPr>
            <w:pStyle w:val="Contents3"/>
            <w:tabs>
              <w:tab w:val="clear" w:pos="8459"/>
              <w:tab w:val="right" w:pos="9026" w:leader="dot"/>
            </w:tabs>
            <w:rPr/>
          </w:pPr>
          <w:hyperlink w:anchor="__RefHeading___Toc1297343_372815092">
            <w:r>
              <w:rPr>
                <w:webHidden/>
                <w:rStyle w:val="IndexLink"/>
              </w:rPr>
              <w:t>103</w:t>
            </w:r>
            <w:r>
              <w:rPr>
                <w:rStyle w:val="IndexLink"/>
                <w:rtl w:val="true"/>
              </w:rPr>
              <w:t xml:space="preserve">- </w:t>
            </w:r>
            <w:r>
              <w:rPr>
                <w:rStyle w:val="IndexLink"/>
                <w:rtl w:val="true"/>
              </w:rPr>
              <w:t>تكلم موجودات</w:t>
            </w:r>
            <w:r>
              <w:rPr>
                <w:rStyle w:val="IndexLink"/>
                <w:rtl w:val="true"/>
              </w:rPr>
              <w:tab/>
            </w:r>
            <w:r>
              <w:rPr>
                <w:rStyle w:val="IndexLink"/>
              </w:rPr>
              <w:t>175</w:t>
            </w:r>
          </w:hyperlink>
        </w:p>
        <w:p>
          <w:pPr>
            <w:pStyle w:val="Contents3"/>
            <w:tabs>
              <w:tab w:val="clear" w:pos="8459"/>
              <w:tab w:val="right" w:pos="9026" w:leader="dot"/>
            </w:tabs>
            <w:rPr/>
          </w:pPr>
          <w:hyperlink w:anchor="__RefHeading___Toc1297345_372815092">
            <w:r>
              <w:rPr>
                <w:webHidden/>
                <w:rStyle w:val="IndexLink"/>
              </w:rPr>
              <w:t>104</w:t>
            </w:r>
            <w:r>
              <w:rPr>
                <w:rStyle w:val="IndexLink"/>
                <w:rtl w:val="true"/>
              </w:rPr>
              <w:t xml:space="preserve">- </w:t>
            </w:r>
            <w:r>
              <w:rPr>
                <w:rStyle w:val="IndexLink"/>
                <w:rtl w:val="true"/>
              </w:rPr>
              <w:t>تكلم موجودات آسمانى</w:t>
            </w:r>
            <w:r>
              <w:rPr>
                <w:rStyle w:val="IndexLink"/>
                <w:rtl w:val="true"/>
              </w:rPr>
              <w:tab/>
            </w:r>
            <w:r>
              <w:rPr>
                <w:rStyle w:val="IndexLink"/>
              </w:rPr>
              <w:t>176</w:t>
            </w:r>
          </w:hyperlink>
        </w:p>
        <w:p>
          <w:pPr>
            <w:pStyle w:val="Contents3"/>
            <w:tabs>
              <w:tab w:val="clear" w:pos="8459"/>
              <w:tab w:val="right" w:pos="9026" w:leader="dot"/>
            </w:tabs>
            <w:rPr/>
          </w:pPr>
          <w:hyperlink w:anchor="__RefHeading___Toc1297347_372815092">
            <w:r>
              <w:rPr>
                <w:webHidden/>
                <w:rStyle w:val="IndexLink"/>
              </w:rPr>
              <w:t>105</w:t>
            </w:r>
            <w:r>
              <w:rPr>
                <w:rStyle w:val="IndexLink"/>
                <w:rtl w:val="true"/>
              </w:rPr>
              <w:t xml:space="preserve">- </w:t>
            </w:r>
            <w:r>
              <w:rPr>
                <w:rStyle w:val="IndexLink"/>
                <w:rtl w:val="true"/>
              </w:rPr>
              <w:t>تكليف موجودات</w:t>
            </w:r>
            <w:r>
              <w:rPr>
                <w:rStyle w:val="IndexLink"/>
                <w:rtl w:val="true"/>
              </w:rPr>
              <w:tab/>
            </w:r>
            <w:r>
              <w:rPr>
                <w:rStyle w:val="IndexLink"/>
              </w:rPr>
              <w:t>176</w:t>
            </w:r>
          </w:hyperlink>
        </w:p>
        <w:p>
          <w:pPr>
            <w:pStyle w:val="Contents3"/>
            <w:tabs>
              <w:tab w:val="clear" w:pos="8459"/>
              <w:tab w:val="right" w:pos="9026" w:leader="dot"/>
            </w:tabs>
            <w:rPr/>
          </w:pPr>
          <w:hyperlink w:anchor="__RefHeading___Toc1297349_372815092">
            <w:r>
              <w:rPr>
                <w:webHidden/>
                <w:rStyle w:val="IndexLink"/>
              </w:rPr>
              <w:t>106</w:t>
            </w:r>
            <w:r>
              <w:rPr>
                <w:rStyle w:val="IndexLink"/>
                <w:rtl w:val="true"/>
              </w:rPr>
              <w:t xml:space="preserve">- </w:t>
            </w:r>
            <w:r>
              <w:rPr>
                <w:rStyle w:val="IndexLink"/>
                <w:rtl w:val="true"/>
              </w:rPr>
              <w:t>تمايز خدا و موجودات</w:t>
            </w:r>
            <w:r>
              <w:rPr>
                <w:rStyle w:val="IndexLink"/>
                <w:rtl w:val="true"/>
              </w:rPr>
              <w:tab/>
            </w:r>
            <w:r>
              <w:rPr>
                <w:rStyle w:val="IndexLink"/>
              </w:rPr>
              <w:t>176</w:t>
            </w:r>
          </w:hyperlink>
        </w:p>
        <w:p>
          <w:pPr>
            <w:pStyle w:val="Contents3"/>
            <w:tabs>
              <w:tab w:val="clear" w:pos="8459"/>
              <w:tab w:val="right" w:pos="9026" w:leader="dot"/>
            </w:tabs>
            <w:rPr/>
          </w:pPr>
          <w:hyperlink w:anchor="__RefHeading___Toc1297351_372815092">
            <w:r>
              <w:rPr>
                <w:webHidden/>
                <w:rStyle w:val="IndexLink"/>
              </w:rPr>
              <w:t>107</w:t>
            </w:r>
            <w:r>
              <w:rPr>
                <w:rStyle w:val="IndexLink"/>
                <w:rtl w:val="true"/>
              </w:rPr>
              <w:t xml:space="preserve">- </w:t>
            </w:r>
            <w:r>
              <w:rPr>
                <w:rStyle w:val="IndexLink"/>
                <w:rtl w:val="true"/>
              </w:rPr>
              <w:t>تنوع رنگ موجودات</w:t>
            </w:r>
            <w:r>
              <w:rPr>
                <w:rStyle w:val="IndexLink"/>
                <w:rtl w:val="true"/>
              </w:rPr>
              <w:tab/>
            </w:r>
            <w:r>
              <w:rPr>
                <w:rStyle w:val="IndexLink"/>
              </w:rPr>
              <w:t>176</w:t>
            </w:r>
          </w:hyperlink>
        </w:p>
        <w:p>
          <w:pPr>
            <w:pStyle w:val="Contents3"/>
            <w:tabs>
              <w:tab w:val="clear" w:pos="8459"/>
              <w:tab w:val="right" w:pos="9026" w:leader="dot"/>
            </w:tabs>
            <w:rPr/>
          </w:pPr>
          <w:hyperlink w:anchor="__RefHeading___Toc1297353_372815092">
            <w:r>
              <w:rPr>
                <w:webHidden/>
                <w:rStyle w:val="IndexLink"/>
              </w:rPr>
              <w:t>108</w:t>
            </w:r>
            <w:r>
              <w:rPr>
                <w:rStyle w:val="IndexLink"/>
                <w:rtl w:val="true"/>
              </w:rPr>
              <w:t xml:space="preserve">- </w:t>
            </w:r>
            <w:r>
              <w:rPr>
                <w:rStyle w:val="IndexLink"/>
                <w:rtl w:val="true"/>
              </w:rPr>
              <w:t>تنوع موجودات</w:t>
            </w:r>
            <w:r>
              <w:rPr>
                <w:rStyle w:val="IndexLink"/>
                <w:rtl w:val="true"/>
              </w:rPr>
              <w:tab/>
            </w:r>
            <w:r>
              <w:rPr>
                <w:rStyle w:val="IndexLink"/>
              </w:rPr>
              <w:t>177</w:t>
            </w:r>
          </w:hyperlink>
        </w:p>
        <w:p>
          <w:pPr>
            <w:pStyle w:val="Contents3"/>
            <w:tabs>
              <w:tab w:val="clear" w:pos="8459"/>
              <w:tab w:val="right" w:pos="9026" w:leader="dot"/>
            </w:tabs>
            <w:rPr/>
          </w:pPr>
          <w:hyperlink w:anchor="__RefHeading___Toc1297355_372815092">
            <w:r>
              <w:rPr>
                <w:webHidden/>
                <w:rStyle w:val="IndexLink"/>
              </w:rPr>
              <w:t>109</w:t>
            </w:r>
            <w:r>
              <w:rPr>
                <w:rStyle w:val="IndexLink"/>
                <w:rtl w:val="true"/>
              </w:rPr>
              <w:t xml:space="preserve">- </w:t>
            </w:r>
            <w:r>
              <w:rPr>
                <w:rStyle w:val="IndexLink"/>
                <w:rtl w:val="true"/>
              </w:rPr>
              <w:t>تنوع موجودات آفرينش</w:t>
            </w:r>
            <w:r>
              <w:rPr>
                <w:rStyle w:val="IndexLink"/>
                <w:rtl w:val="true"/>
              </w:rPr>
              <w:tab/>
            </w:r>
            <w:r>
              <w:rPr>
                <w:rStyle w:val="IndexLink"/>
              </w:rPr>
              <w:t>177</w:t>
            </w:r>
          </w:hyperlink>
        </w:p>
        <w:p>
          <w:pPr>
            <w:pStyle w:val="Contents3"/>
            <w:tabs>
              <w:tab w:val="clear" w:pos="8459"/>
              <w:tab w:val="right" w:pos="9026" w:leader="dot"/>
            </w:tabs>
            <w:rPr/>
          </w:pPr>
          <w:hyperlink w:anchor="__RefHeading___Toc1297357_372815092">
            <w:r>
              <w:rPr>
                <w:webHidden/>
                <w:rStyle w:val="IndexLink"/>
              </w:rPr>
              <w:t>110</w:t>
            </w:r>
            <w:r>
              <w:rPr>
                <w:rStyle w:val="IndexLink"/>
                <w:rtl w:val="true"/>
              </w:rPr>
              <w:t xml:space="preserve">- </w:t>
            </w:r>
            <w:r>
              <w:rPr>
                <w:rStyle w:val="IndexLink"/>
                <w:rtl w:val="true"/>
              </w:rPr>
              <w:t>تنهايى اخروى موجودات باشعور</w:t>
            </w:r>
            <w:r>
              <w:rPr>
                <w:rStyle w:val="IndexLink"/>
                <w:rtl w:val="true"/>
              </w:rPr>
              <w:tab/>
            </w:r>
            <w:r>
              <w:rPr>
                <w:rStyle w:val="IndexLink"/>
              </w:rPr>
              <w:t>177</w:t>
            </w:r>
          </w:hyperlink>
        </w:p>
        <w:p>
          <w:pPr>
            <w:pStyle w:val="Contents3"/>
            <w:tabs>
              <w:tab w:val="clear" w:pos="8459"/>
              <w:tab w:val="right" w:pos="9026" w:leader="dot"/>
            </w:tabs>
            <w:rPr/>
          </w:pPr>
          <w:hyperlink w:anchor="__RefHeading___Toc1297359_372815092">
            <w:r>
              <w:rPr>
                <w:webHidden/>
                <w:rStyle w:val="IndexLink"/>
              </w:rPr>
              <w:t>111</w:t>
            </w:r>
            <w:r>
              <w:rPr>
                <w:rStyle w:val="IndexLink"/>
                <w:rtl w:val="true"/>
              </w:rPr>
              <w:t xml:space="preserve">- </w:t>
            </w:r>
            <w:r>
              <w:rPr>
                <w:rStyle w:val="IndexLink"/>
                <w:rtl w:val="true"/>
              </w:rPr>
              <w:t>توحيد عبادى موجودات</w:t>
            </w:r>
            <w:r>
              <w:rPr>
                <w:rStyle w:val="IndexLink"/>
                <w:rtl w:val="true"/>
              </w:rPr>
              <w:tab/>
            </w:r>
            <w:r>
              <w:rPr>
                <w:rStyle w:val="IndexLink"/>
              </w:rPr>
              <w:t>177</w:t>
            </w:r>
          </w:hyperlink>
        </w:p>
        <w:p>
          <w:pPr>
            <w:pStyle w:val="Contents3"/>
            <w:tabs>
              <w:tab w:val="clear" w:pos="8459"/>
              <w:tab w:val="right" w:pos="9026" w:leader="dot"/>
            </w:tabs>
            <w:rPr/>
          </w:pPr>
          <w:hyperlink w:anchor="__RefHeading___Toc1297361_372815092">
            <w:r>
              <w:rPr>
                <w:webHidden/>
                <w:rStyle w:val="IndexLink"/>
              </w:rPr>
              <w:t>112</w:t>
            </w:r>
            <w:r>
              <w:rPr>
                <w:rStyle w:val="IndexLink"/>
                <w:rtl w:val="true"/>
              </w:rPr>
              <w:t xml:space="preserve">- </w:t>
            </w:r>
            <w:r>
              <w:rPr>
                <w:rStyle w:val="IndexLink"/>
                <w:rtl w:val="true"/>
              </w:rPr>
              <w:t>توحيد موجودات</w:t>
            </w:r>
            <w:r>
              <w:rPr>
                <w:rStyle w:val="IndexLink"/>
                <w:rtl w:val="true"/>
              </w:rPr>
              <w:tab/>
            </w:r>
            <w:r>
              <w:rPr>
                <w:rStyle w:val="IndexLink"/>
              </w:rPr>
              <w:t>178</w:t>
            </w:r>
          </w:hyperlink>
        </w:p>
        <w:p>
          <w:pPr>
            <w:pStyle w:val="Contents3"/>
            <w:tabs>
              <w:tab w:val="clear" w:pos="8459"/>
              <w:tab w:val="right" w:pos="9026" w:leader="dot"/>
            </w:tabs>
            <w:rPr/>
          </w:pPr>
          <w:hyperlink w:anchor="__RefHeading___Toc1297363_372815092">
            <w:r>
              <w:rPr>
                <w:webHidden/>
                <w:rStyle w:val="IndexLink"/>
              </w:rPr>
              <w:t>113</w:t>
            </w:r>
            <w:r>
              <w:rPr>
                <w:rStyle w:val="IndexLink"/>
                <w:rtl w:val="true"/>
              </w:rPr>
              <w:t xml:space="preserve">- </w:t>
            </w:r>
            <w:r>
              <w:rPr>
                <w:rStyle w:val="IndexLink"/>
                <w:rtl w:val="true"/>
              </w:rPr>
              <w:t>ثبت موجودات در كتاب مبين</w:t>
            </w:r>
            <w:r>
              <w:rPr>
                <w:rStyle w:val="IndexLink"/>
                <w:rtl w:val="true"/>
              </w:rPr>
              <w:tab/>
            </w:r>
            <w:r>
              <w:rPr>
                <w:rStyle w:val="IndexLink"/>
              </w:rPr>
              <w:t>178</w:t>
            </w:r>
          </w:hyperlink>
        </w:p>
        <w:p>
          <w:pPr>
            <w:pStyle w:val="Contents3"/>
            <w:tabs>
              <w:tab w:val="clear" w:pos="8459"/>
              <w:tab w:val="right" w:pos="9026" w:leader="dot"/>
            </w:tabs>
            <w:rPr/>
          </w:pPr>
          <w:hyperlink w:anchor="__RefHeading___Toc1297365_372815092">
            <w:r>
              <w:rPr>
                <w:webHidden/>
                <w:rStyle w:val="IndexLink"/>
              </w:rPr>
              <w:t>114</w:t>
            </w:r>
            <w:r>
              <w:rPr>
                <w:rStyle w:val="IndexLink"/>
                <w:rtl w:val="true"/>
              </w:rPr>
              <w:t xml:space="preserve">- </w:t>
            </w:r>
            <w:r>
              <w:rPr>
                <w:rStyle w:val="IndexLink"/>
                <w:rtl w:val="true"/>
              </w:rPr>
              <w:t>ثمره موجودات</w:t>
            </w:r>
            <w:r>
              <w:rPr>
                <w:rStyle w:val="IndexLink"/>
                <w:rtl w:val="true"/>
              </w:rPr>
              <w:tab/>
            </w:r>
            <w:r>
              <w:rPr>
                <w:rStyle w:val="IndexLink"/>
              </w:rPr>
              <w:t>178</w:t>
            </w:r>
          </w:hyperlink>
        </w:p>
        <w:p>
          <w:pPr>
            <w:pStyle w:val="Contents3"/>
            <w:tabs>
              <w:tab w:val="clear" w:pos="8459"/>
              <w:tab w:val="right" w:pos="9026" w:leader="dot"/>
            </w:tabs>
            <w:rPr/>
          </w:pPr>
          <w:hyperlink w:anchor="__RefHeading___Toc1297367_372815092">
            <w:r>
              <w:rPr>
                <w:webHidden/>
                <w:rStyle w:val="IndexLink"/>
              </w:rPr>
              <w:t>115</w:t>
            </w:r>
            <w:r>
              <w:rPr>
                <w:rStyle w:val="IndexLink"/>
                <w:rtl w:val="true"/>
              </w:rPr>
              <w:t xml:space="preserve">- </w:t>
            </w:r>
            <w:r>
              <w:rPr>
                <w:rStyle w:val="IndexLink"/>
                <w:rtl w:val="true"/>
              </w:rPr>
              <w:t>جايگاه خزاين موجودات</w:t>
            </w:r>
            <w:r>
              <w:rPr>
                <w:rStyle w:val="IndexLink"/>
                <w:rtl w:val="true"/>
              </w:rPr>
              <w:tab/>
            </w:r>
            <w:r>
              <w:rPr>
                <w:rStyle w:val="IndexLink"/>
              </w:rPr>
              <w:t>178</w:t>
            </w:r>
          </w:hyperlink>
        </w:p>
        <w:p>
          <w:pPr>
            <w:pStyle w:val="Contents3"/>
            <w:tabs>
              <w:tab w:val="clear" w:pos="8459"/>
              <w:tab w:val="right" w:pos="9026" w:leader="dot"/>
            </w:tabs>
            <w:rPr/>
          </w:pPr>
          <w:hyperlink w:anchor="__RefHeading___Toc1297369_372815092">
            <w:r>
              <w:rPr>
                <w:webHidden/>
                <w:rStyle w:val="IndexLink"/>
              </w:rPr>
              <w:t>116</w:t>
            </w:r>
            <w:r>
              <w:rPr>
                <w:rStyle w:val="IndexLink"/>
                <w:rtl w:val="true"/>
              </w:rPr>
              <w:t xml:space="preserve">- </w:t>
            </w:r>
            <w:r>
              <w:rPr>
                <w:rStyle w:val="IndexLink"/>
                <w:rtl w:val="true"/>
              </w:rPr>
              <w:t>جبر موجودات</w:t>
            </w:r>
            <w:r>
              <w:rPr>
                <w:rStyle w:val="IndexLink"/>
                <w:rtl w:val="true"/>
              </w:rPr>
              <w:tab/>
            </w:r>
            <w:r>
              <w:rPr>
                <w:rStyle w:val="IndexLink"/>
              </w:rPr>
              <w:t>179</w:t>
            </w:r>
          </w:hyperlink>
        </w:p>
        <w:p>
          <w:pPr>
            <w:pStyle w:val="Contents3"/>
            <w:tabs>
              <w:tab w:val="clear" w:pos="8459"/>
              <w:tab w:val="right" w:pos="9026" w:leader="dot"/>
            </w:tabs>
            <w:rPr/>
          </w:pPr>
          <w:hyperlink w:anchor="__RefHeading___Toc1297371_372815092">
            <w:r>
              <w:rPr>
                <w:webHidden/>
                <w:rStyle w:val="IndexLink"/>
              </w:rPr>
              <w:t>117</w:t>
            </w:r>
            <w:r>
              <w:rPr>
                <w:rStyle w:val="IndexLink"/>
                <w:rtl w:val="true"/>
              </w:rPr>
              <w:t xml:space="preserve">- </w:t>
            </w:r>
            <w:r>
              <w:rPr>
                <w:rStyle w:val="IndexLink"/>
                <w:rtl w:val="true"/>
              </w:rPr>
              <w:t>جهل به موجودات</w:t>
            </w:r>
            <w:r>
              <w:rPr>
                <w:rStyle w:val="IndexLink"/>
                <w:rtl w:val="true"/>
              </w:rPr>
              <w:tab/>
            </w:r>
            <w:r>
              <w:rPr>
                <w:rStyle w:val="IndexLink"/>
              </w:rPr>
              <w:t>179</w:t>
            </w:r>
          </w:hyperlink>
        </w:p>
        <w:p>
          <w:pPr>
            <w:pStyle w:val="Contents3"/>
            <w:tabs>
              <w:tab w:val="clear" w:pos="8459"/>
              <w:tab w:val="right" w:pos="9026" w:leader="dot"/>
            </w:tabs>
            <w:rPr/>
          </w:pPr>
          <w:hyperlink w:anchor="__RefHeading___Toc1297373_372815092">
            <w:r>
              <w:rPr>
                <w:webHidden/>
                <w:rStyle w:val="IndexLink"/>
              </w:rPr>
              <w:t>118</w:t>
            </w:r>
            <w:r>
              <w:rPr>
                <w:rStyle w:val="IndexLink"/>
                <w:rtl w:val="true"/>
              </w:rPr>
              <w:t xml:space="preserve">- </w:t>
            </w:r>
            <w:r>
              <w:rPr>
                <w:rStyle w:val="IndexLink"/>
                <w:rtl w:val="true"/>
              </w:rPr>
              <w:t>جهل موجودات</w:t>
            </w:r>
            <w:r>
              <w:rPr>
                <w:rStyle w:val="IndexLink"/>
                <w:rtl w:val="true"/>
              </w:rPr>
              <w:tab/>
            </w:r>
            <w:r>
              <w:rPr>
                <w:rStyle w:val="IndexLink"/>
              </w:rPr>
              <w:t>179</w:t>
            </w:r>
          </w:hyperlink>
        </w:p>
        <w:p>
          <w:pPr>
            <w:pStyle w:val="Contents3"/>
            <w:tabs>
              <w:tab w:val="clear" w:pos="8459"/>
              <w:tab w:val="right" w:pos="9026" w:leader="dot"/>
            </w:tabs>
            <w:rPr/>
          </w:pPr>
          <w:hyperlink w:anchor="__RefHeading___Toc1297375_372815092">
            <w:r>
              <w:rPr>
                <w:webHidden/>
                <w:rStyle w:val="IndexLink"/>
              </w:rPr>
              <w:t>119</w:t>
            </w:r>
            <w:r>
              <w:rPr>
                <w:rStyle w:val="IndexLink"/>
                <w:rtl w:val="true"/>
              </w:rPr>
              <w:t xml:space="preserve">- </w:t>
            </w:r>
            <w:r>
              <w:rPr>
                <w:rStyle w:val="IndexLink"/>
                <w:rtl w:val="true"/>
              </w:rPr>
              <w:t>حاكم موجودات</w:t>
            </w:r>
            <w:r>
              <w:rPr>
                <w:rStyle w:val="IndexLink"/>
                <w:rtl w:val="true"/>
              </w:rPr>
              <w:tab/>
            </w:r>
            <w:r>
              <w:rPr>
                <w:rStyle w:val="IndexLink"/>
              </w:rPr>
              <w:t>179</w:t>
            </w:r>
          </w:hyperlink>
        </w:p>
        <w:p>
          <w:pPr>
            <w:pStyle w:val="Contents3"/>
            <w:tabs>
              <w:tab w:val="clear" w:pos="8459"/>
              <w:tab w:val="right" w:pos="9026" w:leader="dot"/>
            </w:tabs>
            <w:rPr/>
          </w:pPr>
          <w:hyperlink w:anchor="__RefHeading___Toc1297377_372815092">
            <w:r>
              <w:rPr>
                <w:webHidden/>
                <w:rStyle w:val="IndexLink"/>
              </w:rPr>
              <w:t>120</w:t>
            </w:r>
            <w:r>
              <w:rPr>
                <w:rStyle w:val="IndexLink"/>
                <w:rtl w:val="true"/>
              </w:rPr>
              <w:t xml:space="preserve">- </w:t>
            </w:r>
            <w:r>
              <w:rPr>
                <w:rStyle w:val="IndexLink"/>
                <w:rtl w:val="true"/>
              </w:rPr>
              <w:t>حاكم موجودات فضا</w:t>
            </w:r>
            <w:r>
              <w:rPr>
                <w:rStyle w:val="IndexLink"/>
                <w:rtl w:val="true"/>
              </w:rPr>
              <w:tab/>
            </w:r>
            <w:r>
              <w:rPr>
                <w:rStyle w:val="IndexLink"/>
              </w:rPr>
              <w:t>180</w:t>
            </w:r>
          </w:hyperlink>
        </w:p>
        <w:p>
          <w:pPr>
            <w:pStyle w:val="Contents3"/>
            <w:tabs>
              <w:tab w:val="clear" w:pos="8459"/>
              <w:tab w:val="right" w:pos="9026" w:leader="dot"/>
            </w:tabs>
            <w:rPr/>
          </w:pPr>
          <w:hyperlink w:anchor="__RefHeading___Toc1297379_372815092">
            <w:r>
              <w:rPr>
                <w:webHidden/>
                <w:rStyle w:val="IndexLink"/>
              </w:rPr>
              <w:t>121</w:t>
            </w:r>
            <w:r>
              <w:rPr>
                <w:rStyle w:val="IndexLink"/>
                <w:rtl w:val="true"/>
              </w:rPr>
              <w:t xml:space="preserve">- </w:t>
            </w:r>
            <w:r>
              <w:rPr>
                <w:rStyle w:val="IndexLink"/>
                <w:rtl w:val="true"/>
              </w:rPr>
              <w:t>حركت موجودات</w:t>
            </w:r>
            <w:r>
              <w:rPr>
                <w:rStyle w:val="IndexLink"/>
                <w:rtl w:val="true"/>
              </w:rPr>
              <w:tab/>
            </w:r>
            <w:r>
              <w:rPr>
                <w:rStyle w:val="IndexLink"/>
              </w:rPr>
              <w:t>180</w:t>
            </w:r>
          </w:hyperlink>
        </w:p>
        <w:p>
          <w:pPr>
            <w:pStyle w:val="Contents3"/>
            <w:tabs>
              <w:tab w:val="clear" w:pos="8459"/>
              <w:tab w:val="right" w:pos="9026" w:leader="dot"/>
            </w:tabs>
            <w:rPr/>
          </w:pPr>
          <w:hyperlink w:anchor="__RefHeading___Toc1297381_372815092">
            <w:r>
              <w:rPr>
                <w:webHidden/>
                <w:rStyle w:val="IndexLink"/>
              </w:rPr>
              <w:t>122</w:t>
            </w:r>
            <w:r>
              <w:rPr>
                <w:rStyle w:val="IndexLink"/>
                <w:rtl w:val="true"/>
              </w:rPr>
              <w:t xml:space="preserve">- </w:t>
            </w:r>
            <w:r>
              <w:rPr>
                <w:rStyle w:val="IndexLink"/>
                <w:rtl w:val="true"/>
              </w:rPr>
              <w:t>حسابرسى از موجودات با شعور</w:t>
            </w:r>
            <w:r>
              <w:rPr>
                <w:rStyle w:val="IndexLink"/>
                <w:rtl w:val="true"/>
              </w:rPr>
              <w:tab/>
            </w:r>
            <w:r>
              <w:rPr>
                <w:rStyle w:val="IndexLink"/>
              </w:rPr>
              <w:t>180</w:t>
            </w:r>
          </w:hyperlink>
        </w:p>
        <w:p>
          <w:pPr>
            <w:pStyle w:val="Contents3"/>
            <w:tabs>
              <w:tab w:val="clear" w:pos="8459"/>
              <w:tab w:val="right" w:pos="9026" w:leader="dot"/>
            </w:tabs>
            <w:rPr/>
          </w:pPr>
          <w:hyperlink w:anchor="__RefHeading___Toc1297383_372815092">
            <w:r>
              <w:rPr>
                <w:webHidden/>
                <w:rStyle w:val="IndexLink"/>
              </w:rPr>
              <w:t>123</w:t>
            </w:r>
            <w:r>
              <w:rPr>
                <w:rStyle w:val="IndexLink"/>
                <w:rtl w:val="true"/>
              </w:rPr>
              <w:t xml:space="preserve">- </w:t>
            </w:r>
            <w:r>
              <w:rPr>
                <w:rStyle w:val="IndexLink"/>
                <w:rtl w:val="true"/>
              </w:rPr>
              <w:t>حسن خلقت موجودات</w:t>
            </w:r>
            <w:r>
              <w:rPr>
                <w:rStyle w:val="IndexLink"/>
                <w:rtl w:val="true"/>
              </w:rPr>
              <w:tab/>
            </w:r>
            <w:r>
              <w:rPr>
                <w:rStyle w:val="IndexLink"/>
              </w:rPr>
              <w:t>181</w:t>
            </w:r>
          </w:hyperlink>
        </w:p>
        <w:p>
          <w:pPr>
            <w:pStyle w:val="Contents3"/>
            <w:tabs>
              <w:tab w:val="clear" w:pos="8459"/>
              <w:tab w:val="right" w:pos="9026" w:leader="dot"/>
            </w:tabs>
            <w:rPr/>
          </w:pPr>
          <w:hyperlink w:anchor="__RefHeading___Toc1297385_372815092">
            <w:r>
              <w:rPr>
                <w:webHidden/>
                <w:rStyle w:val="IndexLink"/>
              </w:rPr>
              <w:t>124</w:t>
            </w:r>
            <w:r>
              <w:rPr>
                <w:rStyle w:val="IndexLink"/>
                <w:rtl w:val="true"/>
              </w:rPr>
              <w:t xml:space="preserve">- </w:t>
            </w:r>
            <w:r>
              <w:rPr>
                <w:rStyle w:val="IndexLink"/>
                <w:rtl w:val="true"/>
              </w:rPr>
              <w:t>حشر اخروى موجودات</w:t>
            </w:r>
            <w:r>
              <w:rPr>
                <w:rStyle w:val="IndexLink"/>
                <w:rtl w:val="true"/>
              </w:rPr>
              <w:tab/>
            </w:r>
            <w:r>
              <w:rPr>
                <w:rStyle w:val="IndexLink"/>
              </w:rPr>
              <w:t>181</w:t>
            </w:r>
          </w:hyperlink>
        </w:p>
        <w:p>
          <w:pPr>
            <w:pStyle w:val="Contents3"/>
            <w:tabs>
              <w:tab w:val="clear" w:pos="8459"/>
              <w:tab w:val="right" w:pos="9026" w:leader="dot"/>
            </w:tabs>
            <w:rPr/>
          </w:pPr>
          <w:hyperlink w:anchor="__RefHeading___Toc1297387_372815092">
            <w:r>
              <w:rPr>
                <w:webHidden/>
                <w:rStyle w:val="IndexLink"/>
              </w:rPr>
              <w:t>125</w:t>
            </w:r>
            <w:r>
              <w:rPr>
                <w:rStyle w:val="IndexLink"/>
                <w:rtl w:val="true"/>
              </w:rPr>
              <w:t xml:space="preserve">- </w:t>
            </w:r>
            <w:r>
              <w:rPr>
                <w:rStyle w:val="IndexLink"/>
                <w:rtl w:val="true"/>
              </w:rPr>
              <w:t>حشر موجودات</w:t>
            </w:r>
            <w:r>
              <w:rPr>
                <w:rStyle w:val="IndexLink"/>
                <w:rtl w:val="true"/>
              </w:rPr>
              <w:tab/>
            </w:r>
            <w:r>
              <w:rPr>
                <w:rStyle w:val="IndexLink"/>
              </w:rPr>
              <w:t>181</w:t>
            </w:r>
          </w:hyperlink>
        </w:p>
        <w:p>
          <w:pPr>
            <w:pStyle w:val="Contents3"/>
            <w:tabs>
              <w:tab w:val="clear" w:pos="8459"/>
              <w:tab w:val="right" w:pos="9026" w:leader="dot"/>
            </w:tabs>
            <w:rPr/>
          </w:pPr>
          <w:hyperlink w:anchor="__RefHeading___Toc1297389_372815092">
            <w:r>
              <w:rPr>
                <w:webHidden/>
                <w:rStyle w:val="IndexLink"/>
              </w:rPr>
              <w:t>126</w:t>
            </w:r>
            <w:r>
              <w:rPr>
                <w:rStyle w:val="IndexLink"/>
                <w:rtl w:val="true"/>
              </w:rPr>
              <w:t xml:space="preserve">- </w:t>
            </w:r>
            <w:r>
              <w:rPr>
                <w:rStyle w:val="IndexLink"/>
                <w:rtl w:val="true"/>
              </w:rPr>
              <w:t>حشر موجودات آسمان</w:t>
            </w:r>
            <w:r>
              <w:rPr>
                <w:rStyle w:val="IndexLink"/>
                <w:rtl w:val="true"/>
              </w:rPr>
              <w:tab/>
            </w:r>
            <w:r>
              <w:rPr>
                <w:rStyle w:val="IndexLink"/>
              </w:rPr>
              <w:t>182</w:t>
            </w:r>
          </w:hyperlink>
        </w:p>
        <w:p>
          <w:pPr>
            <w:pStyle w:val="Contents3"/>
            <w:tabs>
              <w:tab w:val="clear" w:pos="8459"/>
              <w:tab w:val="right" w:pos="9026" w:leader="dot"/>
            </w:tabs>
            <w:rPr/>
          </w:pPr>
          <w:hyperlink w:anchor="__RefHeading___Toc1297391_372815092">
            <w:r>
              <w:rPr>
                <w:webHidden/>
                <w:rStyle w:val="IndexLink"/>
              </w:rPr>
              <w:t>127</w:t>
            </w:r>
            <w:r>
              <w:rPr>
                <w:rStyle w:val="IndexLink"/>
                <w:rtl w:val="true"/>
              </w:rPr>
              <w:t xml:space="preserve">- </w:t>
            </w:r>
            <w:r>
              <w:rPr>
                <w:rStyle w:val="IndexLink"/>
                <w:rtl w:val="true"/>
              </w:rPr>
              <w:t>حشر موجودات آسمان ها</w:t>
            </w:r>
            <w:r>
              <w:rPr>
                <w:rStyle w:val="IndexLink"/>
                <w:rtl w:val="true"/>
              </w:rPr>
              <w:tab/>
            </w:r>
            <w:r>
              <w:rPr>
                <w:rStyle w:val="IndexLink"/>
              </w:rPr>
              <w:t>182</w:t>
            </w:r>
          </w:hyperlink>
        </w:p>
        <w:p>
          <w:pPr>
            <w:pStyle w:val="Contents3"/>
            <w:tabs>
              <w:tab w:val="clear" w:pos="8459"/>
              <w:tab w:val="right" w:pos="9026" w:leader="dot"/>
            </w:tabs>
            <w:rPr/>
          </w:pPr>
          <w:hyperlink w:anchor="__RefHeading___Toc1297393_372815092">
            <w:r>
              <w:rPr>
                <w:webHidden/>
                <w:rStyle w:val="IndexLink"/>
              </w:rPr>
              <w:t>128</w:t>
            </w:r>
            <w:r>
              <w:rPr>
                <w:rStyle w:val="IndexLink"/>
                <w:rtl w:val="true"/>
              </w:rPr>
              <w:t xml:space="preserve">- </w:t>
            </w:r>
            <w:r>
              <w:rPr>
                <w:rStyle w:val="IndexLink"/>
                <w:rtl w:val="true"/>
              </w:rPr>
              <w:t>حشر موجودات باشعور</w:t>
            </w:r>
            <w:r>
              <w:rPr>
                <w:rStyle w:val="IndexLink"/>
                <w:rtl w:val="true"/>
              </w:rPr>
              <w:tab/>
            </w:r>
            <w:r>
              <w:rPr>
                <w:rStyle w:val="IndexLink"/>
              </w:rPr>
              <w:t>182</w:t>
            </w:r>
          </w:hyperlink>
        </w:p>
        <w:p>
          <w:pPr>
            <w:pStyle w:val="Contents3"/>
            <w:tabs>
              <w:tab w:val="clear" w:pos="8459"/>
              <w:tab w:val="right" w:pos="9026" w:leader="dot"/>
            </w:tabs>
            <w:rPr/>
          </w:pPr>
          <w:hyperlink w:anchor="__RefHeading___Toc1297395_372815092">
            <w:r>
              <w:rPr>
                <w:webHidden/>
                <w:rStyle w:val="IndexLink"/>
              </w:rPr>
              <w:t>129</w:t>
            </w:r>
            <w:r>
              <w:rPr>
                <w:rStyle w:val="IndexLink"/>
                <w:rtl w:val="true"/>
              </w:rPr>
              <w:t xml:space="preserve">- </w:t>
            </w:r>
            <w:r>
              <w:rPr>
                <w:rStyle w:val="IndexLink"/>
                <w:rtl w:val="true"/>
              </w:rPr>
              <w:t>حقانيت پيدايش موجودات</w:t>
            </w:r>
            <w:r>
              <w:rPr>
                <w:rStyle w:val="IndexLink"/>
                <w:rtl w:val="true"/>
              </w:rPr>
              <w:tab/>
            </w:r>
            <w:r>
              <w:rPr>
                <w:rStyle w:val="IndexLink"/>
              </w:rPr>
              <w:t>183</w:t>
            </w:r>
          </w:hyperlink>
        </w:p>
        <w:p>
          <w:pPr>
            <w:pStyle w:val="Contents3"/>
            <w:tabs>
              <w:tab w:val="clear" w:pos="8459"/>
              <w:tab w:val="right" w:pos="9026" w:leader="dot"/>
            </w:tabs>
            <w:rPr/>
          </w:pPr>
          <w:hyperlink w:anchor="__RefHeading___Toc1297397_372815092">
            <w:r>
              <w:rPr>
                <w:webHidden/>
                <w:rStyle w:val="IndexLink"/>
              </w:rPr>
              <w:t>130</w:t>
            </w:r>
            <w:r>
              <w:rPr>
                <w:rStyle w:val="IndexLink"/>
                <w:rtl w:val="true"/>
              </w:rPr>
              <w:t xml:space="preserve">- </w:t>
            </w:r>
            <w:r>
              <w:rPr>
                <w:rStyle w:val="IndexLink"/>
                <w:rtl w:val="true"/>
              </w:rPr>
              <w:t>حقانيت خلقت موجودات</w:t>
            </w:r>
            <w:r>
              <w:rPr>
                <w:rStyle w:val="IndexLink"/>
                <w:rtl w:val="true"/>
              </w:rPr>
              <w:tab/>
            </w:r>
            <w:r>
              <w:rPr>
                <w:rStyle w:val="IndexLink"/>
              </w:rPr>
              <w:t>183</w:t>
            </w:r>
          </w:hyperlink>
        </w:p>
        <w:p>
          <w:pPr>
            <w:pStyle w:val="Contents3"/>
            <w:tabs>
              <w:tab w:val="clear" w:pos="8459"/>
              <w:tab w:val="right" w:pos="9026" w:leader="dot"/>
            </w:tabs>
            <w:rPr/>
          </w:pPr>
          <w:hyperlink w:anchor="__RefHeading___Toc1297399_372815092">
            <w:r>
              <w:rPr>
                <w:webHidden/>
                <w:rStyle w:val="IndexLink"/>
              </w:rPr>
              <w:t>131</w:t>
            </w:r>
            <w:r>
              <w:rPr>
                <w:rStyle w:val="IndexLink"/>
                <w:rtl w:val="true"/>
              </w:rPr>
              <w:t xml:space="preserve">- </w:t>
            </w:r>
            <w:r>
              <w:rPr>
                <w:rStyle w:val="IndexLink"/>
                <w:rtl w:val="true"/>
              </w:rPr>
              <w:t>حقيقت موجودات</w:t>
            </w:r>
            <w:r>
              <w:rPr>
                <w:rStyle w:val="IndexLink"/>
                <w:rtl w:val="true"/>
              </w:rPr>
              <w:tab/>
            </w:r>
            <w:r>
              <w:rPr>
                <w:rStyle w:val="IndexLink"/>
              </w:rPr>
              <w:t>183</w:t>
            </w:r>
          </w:hyperlink>
        </w:p>
        <w:p>
          <w:pPr>
            <w:pStyle w:val="Contents3"/>
            <w:tabs>
              <w:tab w:val="clear" w:pos="8459"/>
              <w:tab w:val="right" w:pos="9026" w:leader="dot"/>
            </w:tabs>
            <w:rPr/>
          </w:pPr>
          <w:hyperlink w:anchor="__RefHeading___Toc1297401_372815092">
            <w:r>
              <w:rPr>
                <w:webHidden/>
                <w:rStyle w:val="IndexLink"/>
              </w:rPr>
              <w:t>132</w:t>
            </w:r>
            <w:r>
              <w:rPr>
                <w:rStyle w:val="IndexLink"/>
                <w:rtl w:val="true"/>
              </w:rPr>
              <w:t xml:space="preserve">- </w:t>
            </w:r>
            <w:r>
              <w:rPr>
                <w:rStyle w:val="IndexLink"/>
                <w:rtl w:val="true"/>
              </w:rPr>
              <w:t>حمد اخروى موجودات</w:t>
            </w:r>
            <w:r>
              <w:rPr>
                <w:rStyle w:val="IndexLink"/>
                <w:rtl w:val="true"/>
              </w:rPr>
              <w:tab/>
            </w:r>
            <w:r>
              <w:rPr>
                <w:rStyle w:val="IndexLink"/>
              </w:rPr>
              <w:t>183</w:t>
            </w:r>
          </w:hyperlink>
        </w:p>
        <w:p>
          <w:pPr>
            <w:pStyle w:val="Contents3"/>
            <w:tabs>
              <w:tab w:val="clear" w:pos="8459"/>
              <w:tab w:val="right" w:pos="9026" w:leader="dot"/>
            </w:tabs>
            <w:rPr/>
          </w:pPr>
          <w:hyperlink w:anchor="__RefHeading___Toc1297403_372815092">
            <w:r>
              <w:rPr>
                <w:webHidden/>
                <w:rStyle w:val="IndexLink"/>
              </w:rPr>
              <w:t>133</w:t>
            </w:r>
            <w:r>
              <w:rPr>
                <w:rStyle w:val="IndexLink"/>
                <w:rtl w:val="true"/>
              </w:rPr>
              <w:t xml:space="preserve">- </w:t>
            </w:r>
            <w:r>
              <w:rPr>
                <w:rStyle w:val="IndexLink"/>
                <w:rtl w:val="true"/>
              </w:rPr>
              <w:t>حمد موجودات</w:t>
            </w:r>
            <w:r>
              <w:rPr>
                <w:rStyle w:val="IndexLink"/>
                <w:rtl w:val="true"/>
              </w:rPr>
              <w:tab/>
            </w:r>
            <w:r>
              <w:rPr>
                <w:rStyle w:val="IndexLink"/>
              </w:rPr>
              <w:t>184</w:t>
            </w:r>
          </w:hyperlink>
        </w:p>
        <w:p>
          <w:pPr>
            <w:pStyle w:val="Contents3"/>
            <w:tabs>
              <w:tab w:val="clear" w:pos="8459"/>
              <w:tab w:val="right" w:pos="9026" w:leader="dot"/>
            </w:tabs>
            <w:rPr/>
          </w:pPr>
          <w:hyperlink w:anchor="__RefHeading___Toc1297405_372815092">
            <w:r>
              <w:rPr>
                <w:webHidden/>
                <w:rStyle w:val="IndexLink"/>
              </w:rPr>
              <w:t>134</w:t>
            </w:r>
            <w:r>
              <w:rPr>
                <w:rStyle w:val="IndexLink"/>
                <w:rtl w:val="true"/>
              </w:rPr>
              <w:t xml:space="preserve">- </w:t>
            </w:r>
            <w:r>
              <w:rPr>
                <w:rStyle w:val="IndexLink"/>
                <w:rtl w:val="true"/>
              </w:rPr>
              <w:t>حيات اخروى موجودات</w:t>
            </w:r>
            <w:r>
              <w:rPr>
                <w:rStyle w:val="IndexLink"/>
                <w:rtl w:val="true"/>
              </w:rPr>
              <w:tab/>
            </w:r>
            <w:r>
              <w:rPr>
                <w:rStyle w:val="IndexLink"/>
              </w:rPr>
              <w:t>184</w:t>
            </w:r>
          </w:hyperlink>
        </w:p>
        <w:p>
          <w:pPr>
            <w:pStyle w:val="Contents3"/>
            <w:tabs>
              <w:tab w:val="clear" w:pos="8459"/>
              <w:tab w:val="right" w:pos="9026" w:leader="dot"/>
            </w:tabs>
            <w:rPr/>
          </w:pPr>
          <w:hyperlink w:anchor="__RefHeading___Toc1297407_372815092">
            <w:r>
              <w:rPr>
                <w:webHidden/>
                <w:rStyle w:val="IndexLink"/>
              </w:rPr>
              <w:t>135</w:t>
            </w:r>
            <w:r>
              <w:rPr>
                <w:rStyle w:val="IndexLink"/>
                <w:rtl w:val="true"/>
              </w:rPr>
              <w:t xml:space="preserve">- </w:t>
            </w:r>
            <w:r>
              <w:rPr>
                <w:rStyle w:val="IndexLink"/>
                <w:rtl w:val="true"/>
              </w:rPr>
              <w:t>حيات موجودات</w:t>
            </w:r>
            <w:r>
              <w:rPr>
                <w:rStyle w:val="IndexLink"/>
                <w:rtl w:val="true"/>
              </w:rPr>
              <w:tab/>
            </w:r>
            <w:r>
              <w:rPr>
                <w:rStyle w:val="IndexLink"/>
              </w:rPr>
              <w:t>184</w:t>
            </w:r>
          </w:hyperlink>
        </w:p>
        <w:p>
          <w:pPr>
            <w:pStyle w:val="Contents3"/>
            <w:tabs>
              <w:tab w:val="clear" w:pos="8459"/>
              <w:tab w:val="right" w:pos="9026" w:leader="dot"/>
            </w:tabs>
            <w:rPr/>
          </w:pPr>
          <w:hyperlink w:anchor="__RefHeading___Toc1297409_372815092">
            <w:r>
              <w:rPr>
                <w:webHidden/>
                <w:rStyle w:val="IndexLink"/>
              </w:rPr>
              <w:t>136</w:t>
            </w:r>
            <w:r>
              <w:rPr>
                <w:rStyle w:val="IndexLink"/>
                <w:rtl w:val="true"/>
              </w:rPr>
              <w:t xml:space="preserve">- </w:t>
            </w:r>
            <w:r>
              <w:rPr>
                <w:rStyle w:val="IndexLink"/>
                <w:rtl w:val="true"/>
              </w:rPr>
              <w:t>خالق موجودات</w:t>
            </w:r>
            <w:r>
              <w:rPr>
                <w:rStyle w:val="IndexLink"/>
                <w:rtl w:val="true"/>
              </w:rPr>
              <w:tab/>
            </w:r>
            <w:r>
              <w:rPr>
                <w:rStyle w:val="IndexLink"/>
              </w:rPr>
              <w:t>185</w:t>
            </w:r>
          </w:hyperlink>
        </w:p>
        <w:p>
          <w:pPr>
            <w:pStyle w:val="Contents3"/>
            <w:tabs>
              <w:tab w:val="clear" w:pos="8459"/>
              <w:tab w:val="right" w:pos="9026" w:leader="dot"/>
            </w:tabs>
            <w:rPr/>
          </w:pPr>
          <w:hyperlink w:anchor="__RefHeading___Toc1297411_372815092">
            <w:r>
              <w:rPr>
                <w:webHidden/>
                <w:rStyle w:val="IndexLink"/>
              </w:rPr>
              <w:t>137</w:t>
            </w:r>
            <w:r>
              <w:rPr>
                <w:rStyle w:val="IndexLink"/>
                <w:rtl w:val="true"/>
              </w:rPr>
              <w:t xml:space="preserve">- </w:t>
            </w:r>
            <w:r>
              <w:rPr>
                <w:rStyle w:val="IndexLink"/>
                <w:rtl w:val="true"/>
              </w:rPr>
              <w:t>خالق موجودات آسمان</w:t>
            </w:r>
            <w:r>
              <w:rPr>
                <w:rStyle w:val="IndexLink"/>
                <w:rtl w:val="true"/>
              </w:rPr>
              <w:tab/>
            </w:r>
            <w:r>
              <w:rPr>
                <w:rStyle w:val="IndexLink"/>
              </w:rPr>
              <w:t>188</w:t>
            </w:r>
          </w:hyperlink>
        </w:p>
        <w:p>
          <w:pPr>
            <w:pStyle w:val="Contents3"/>
            <w:tabs>
              <w:tab w:val="clear" w:pos="8459"/>
              <w:tab w:val="right" w:pos="9026" w:leader="dot"/>
            </w:tabs>
            <w:rPr/>
          </w:pPr>
          <w:hyperlink w:anchor="__RefHeading___Toc1297413_372815092">
            <w:r>
              <w:rPr>
                <w:webHidden/>
                <w:rStyle w:val="IndexLink"/>
              </w:rPr>
              <w:t>138</w:t>
            </w:r>
            <w:r>
              <w:rPr>
                <w:rStyle w:val="IndexLink"/>
                <w:rtl w:val="true"/>
              </w:rPr>
              <w:t xml:space="preserve">- </w:t>
            </w:r>
            <w:r>
              <w:rPr>
                <w:rStyle w:val="IndexLink"/>
                <w:rtl w:val="true"/>
              </w:rPr>
              <w:t>خالق موجودات فضا</w:t>
            </w:r>
            <w:r>
              <w:rPr>
                <w:rStyle w:val="IndexLink"/>
                <w:rtl w:val="true"/>
              </w:rPr>
              <w:tab/>
            </w:r>
            <w:r>
              <w:rPr>
                <w:rStyle w:val="IndexLink"/>
              </w:rPr>
              <w:t>188</w:t>
            </w:r>
          </w:hyperlink>
        </w:p>
        <w:p>
          <w:pPr>
            <w:pStyle w:val="Contents3"/>
            <w:tabs>
              <w:tab w:val="clear" w:pos="8459"/>
              <w:tab w:val="right" w:pos="9026" w:leader="dot"/>
            </w:tabs>
            <w:rPr/>
          </w:pPr>
          <w:hyperlink w:anchor="__RefHeading___Toc1297415_372815092">
            <w:r>
              <w:rPr>
                <w:webHidden/>
                <w:rStyle w:val="IndexLink"/>
              </w:rPr>
              <w:t>139</w:t>
            </w:r>
            <w:r>
              <w:rPr>
                <w:rStyle w:val="IndexLink"/>
                <w:rtl w:val="true"/>
              </w:rPr>
              <w:t xml:space="preserve">- </w:t>
            </w:r>
            <w:r>
              <w:rPr>
                <w:rStyle w:val="IndexLink"/>
                <w:rtl w:val="true"/>
              </w:rPr>
              <w:t>خباثت موجودات</w:t>
            </w:r>
            <w:r>
              <w:rPr>
                <w:rStyle w:val="IndexLink"/>
                <w:rtl w:val="true"/>
              </w:rPr>
              <w:tab/>
            </w:r>
            <w:r>
              <w:rPr>
                <w:rStyle w:val="IndexLink"/>
              </w:rPr>
              <w:t>189</w:t>
            </w:r>
          </w:hyperlink>
        </w:p>
        <w:p>
          <w:pPr>
            <w:pStyle w:val="Contents3"/>
            <w:tabs>
              <w:tab w:val="clear" w:pos="8459"/>
              <w:tab w:val="right" w:pos="9026" w:leader="dot"/>
            </w:tabs>
            <w:rPr/>
          </w:pPr>
          <w:hyperlink w:anchor="__RefHeading___Toc1297417_372815092">
            <w:r>
              <w:rPr>
                <w:webHidden/>
                <w:rStyle w:val="IndexLink"/>
              </w:rPr>
              <w:t>140</w:t>
            </w:r>
            <w:r>
              <w:rPr>
                <w:rStyle w:val="IndexLink"/>
                <w:rtl w:val="true"/>
              </w:rPr>
              <w:t xml:space="preserve">- </w:t>
            </w:r>
            <w:r>
              <w:rPr>
                <w:rStyle w:val="IndexLink"/>
                <w:rtl w:val="true"/>
              </w:rPr>
              <w:t>خدا و موجودات</w:t>
            </w:r>
            <w:r>
              <w:rPr>
                <w:rStyle w:val="IndexLink"/>
                <w:rtl w:val="true"/>
              </w:rPr>
              <w:tab/>
            </w:r>
            <w:r>
              <w:rPr>
                <w:rStyle w:val="IndexLink"/>
              </w:rPr>
              <w:t>189</w:t>
            </w:r>
          </w:hyperlink>
        </w:p>
        <w:p>
          <w:pPr>
            <w:pStyle w:val="Contents3"/>
            <w:tabs>
              <w:tab w:val="clear" w:pos="8459"/>
              <w:tab w:val="right" w:pos="9026" w:leader="dot"/>
            </w:tabs>
            <w:rPr/>
          </w:pPr>
          <w:hyperlink w:anchor="__RefHeading___Toc1297419_372815092">
            <w:r>
              <w:rPr>
                <w:webHidden/>
                <w:rStyle w:val="IndexLink"/>
              </w:rPr>
              <w:t>141</w:t>
            </w:r>
            <w:r>
              <w:rPr>
                <w:rStyle w:val="IndexLink"/>
                <w:rtl w:val="true"/>
              </w:rPr>
              <w:t xml:space="preserve">- </w:t>
            </w:r>
            <w:r>
              <w:rPr>
                <w:rStyle w:val="IndexLink"/>
                <w:rtl w:val="true"/>
              </w:rPr>
              <w:t>خداشناسى موجودات</w:t>
            </w:r>
            <w:r>
              <w:rPr>
                <w:rStyle w:val="IndexLink"/>
                <w:rtl w:val="true"/>
              </w:rPr>
              <w:tab/>
            </w:r>
            <w:r>
              <w:rPr>
                <w:rStyle w:val="IndexLink"/>
              </w:rPr>
              <w:t>189</w:t>
            </w:r>
          </w:hyperlink>
        </w:p>
        <w:p>
          <w:pPr>
            <w:pStyle w:val="Contents3"/>
            <w:tabs>
              <w:tab w:val="clear" w:pos="8459"/>
              <w:tab w:val="right" w:pos="9026" w:leader="dot"/>
            </w:tabs>
            <w:rPr/>
          </w:pPr>
          <w:hyperlink w:anchor="__RefHeading___Toc1297421_372815092">
            <w:r>
              <w:rPr>
                <w:webHidden/>
                <w:rStyle w:val="IndexLink"/>
              </w:rPr>
              <w:t>142</w:t>
            </w:r>
            <w:r>
              <w:rPr>
                <w:rStyle w:val="IndexLink"/>
                <w:rtl w:val="true"/>
              </w:rPr>
              <w:t xml:space="preserve">- </w:t>
            </w:r>
            <w:r>
              <w:rPr>
                <w:rStyle w:val="IndexLink"/>
                <w:rtl w:val="true"/>
              </w:rPr>
              <w:t>خزاين موجودات</w:t>
            </w:r>
            <w:r>
              <w:rPr>
                <w:rStyle w:val="IndexLink"/>
                <w:rtl w:val="true"/>
              </w:rPr>
              <w:tab/>
            </w:r>
            <w:r>
              <w:rPr>
                <w:rStyle w:val="IndexLink"/>
              </w:rPr>
              <w:t>190</w:t>
            </w:r>
          </w:hyperlink>
        </w:p>
        <w:p>
          <w:pPr>
            <w:pStyle w:val="Contents3"/>
            <w:tabs>
              <w:tab w:val="clear" w:pos="8459"/>
              <w:tab w:val="right" w:pos="9026" w:leader="dot"/>
            </w:tabs>
            <w:rPr/>
          </w:pPr>
          <w:hyperlink w:anchor="__RefHeading___Toc1297423_372815092">
            <w:r>
              <w:rPr>
                <w:webHidden/>
                <w:rStyle w:val="IndexLink"/>
              </w:rPr>
              <w:t>143</w:t>
            </w:r>
            <w:r>
              <w:rPr>
                <w:rStyle w:val="IndexLink"/>
                <w:rtl w:val="true"/>
              </w:rPr>
              <w:t xml:space="preserve">- </w:t>
            </w:r>
            <w:r>
              <w:rPr>
                <w:rStyle w:val="IndexLink"/>
                <w:rtl w:val="true"/>
              </w:rPr>
              <w:t>خضوع آثار موجودات</w:t>
            </w:r>
            <w:r>
              <w:rPr>
                <w:rStyle w:val="IndexLink"/>
                <w:rtl w:val="true"/>
              </w:rPr>
              <w:tab/>
            </w:r>
            <w:r>
              <w:rPr>
                <w:rStyle w:val="IndexLink"/>
              </w:rPr>
              <w:t>190</w:t>
            </w:r>
          </w:hyperlink>
        </w:p>
        <w:p>
          <w:pPr>
            <w:pStyle w:val="Contents3"/>
            <w:tabs>
              <w:tab w:val="clear" w:pos="8459"/>
              <w:tab w:val="right" w:pos="9026" w:leader="dot"/>
            </w:tabs>
            <w:rPr/>
          </w:pPr>
          <w:hyperlink w:anchor="__RefHeading___Toc1297425_372815092">
            <w:r>
              <w:rPr>
                <w:webHidden/>
                <w:rStyle w:val="IndexLink"/>
              </w:rPr>
              <w:t>144</w:t>
            </w:r>
            <w:r>
              <w:rPr>
                <w:rStyle w:val="IndexLink"/>
                <w:rtl w:val="true"/>
              </w:rPr>
              <w:t xml:space="preserve">- </w:t>
            </w:r>
            <w:r>
              <w:rPr>
                <w:rStyle w:val="IndexLink"/>
                <w:rtl w:val="true"/>
              </w:rPr>
              <w:t>خضوع اخروى موجودات</w:t>
            </w:r>
            <w:r>
              <w:rPr>
                <w:rStyle w:val="IndexLink"/>
                <w:rtl w:val="true"/>
              </w:rPr>
              <w:tab/>
            </w:r>
            <w:r>
              <w:rPr>
                <w:rStyle w:val="IndexLink"/>
              </w:rPr>
              <w:t>191</w:t>
            </w:r>
          </w:hyperlink>
        </w:p>
        <w:p>
          <w:pPr>
            <w:pStyle w:val="Contents3"/>
            <w:tabs>
              <w:tab w:val="clear" w:pos="8459"/>
              <w:tab w:val="right" w:pos="9026" w:leader="dot"/>
            </w:tabs>
            <w:rPr/>
          </w:pPr>
          <w:hyperlink w:anchor="__RefHeading___Toc1297427_372815092">
            <w:r>
              <w:rPr>
                <w:webHidden/>
                <w:rStyle w:val="IndexLink"/>
              </w:rPr>
              <w:t>145</w:t>
            </w:r>
            <w:r>
              <w:rPr>
                <w:rStyle w:val="IndexLink"/>
                <w:rtl w:val="true"/>
              </w:rPr>
              <w:t xml:space="preserve">- </w:t>
            </w:r>
            <w:r>
              <w:rPr>
                <w:rStyle w:val="IndexLink"/>
                <w:rtl w:val="true"/>
              </w:rPr>
              <w:t>خضوع موجودات</w:t>
            </w:r>
            <w:r>
              <w:rPr>
                <w:rStyle w:val="IndexLink"/>
                <w:rtl w:val="true"/>
              </w:rPr>
              <w:tab/>
            </w:r>
            <w:r>
              <w:rPr>
                <w:rStyle w:val="IndexLink"/>
              </w:rPr>
              <w:t>191</w:t>
            </w:r>
          </w:hyperlink>
        </w:p>
        <w:p>
          <w:pPr>
            <w:pStyle w:val="Contents3"/>
            <w:tabs>
              <w:tab w:val="clear" w:pos="8459"/>
              <w:tab w:val="right" w:pos="9026" w:leader="dot"/>
            </w:tabs>
            <w:rPr/>
          </w:pPr>
          <w:hyperlink w:anchor="__RefHeading___Toc1297429_372815092">
            <w:r>
              <w:rPr>
                <w:webHidden/>
                <w:rStyle w:val="IndexLink"/>
              </w:rPr>
              <w:t>146</w:t>
            </w:r>
            <w:r>
              <w:rPr>
                <w:rStyle w:val="IndexLink"/>
                <w:rtl w:val="true"/>
              </w:rPr>
              <w:t xml:space="preserve">- </w:t>
            </w:r>
            <w:r>
              <w:rPr>
                <w:rStyle w:val="IndexLink"/>
                <w:rtl w:val="true"/>
              </w:rPr>
              <w:t>خلقت ابتدايى موجودات</w:t>
            </w:r>
            <w:r>
              <w:rPr>
                <w:rStyle w:val="IndexLink"/>
                <w:rtl w:val="true"/>
              </w:rPr>
              <w:tab/>
            </w:r>
            <w:r>
              <w:rPr>
                <w:rStyle w:val="IndexLink"/>
              </w:rPr>
              <w:t>191</w:t>
            </w:r>
          </w:hyperlink>
        </w:p>
        <w:p>
          <w:pPr>
            <w:pStyle w:val="Contents3"/>
            <w:tabs>
              <w:tab w:val="clear" w:pos="8459"/>
              <w:tab w:val="right" w:pos="9026" w:leader="dot"/>
            </w:tabs>
            <w:rPr/>
          </w:pPr>
          <w:hyperlink w:anchor="__RefHeading___Toc1297431_372815092">
            <w:r>
              <w:rPr>
                <w:webHidden/>
                <w:rStyle w:val="IndexLink"/>
              </w:rPr>
              <w:t>147</w:t>
            </w:r>
            <w:r>
              <w:rPr>
                <w:rStyle w:val="IndexLink"/>
                <w:rtl w:val="true"/>
              </w:rPr>
              <w:t xml:space="preserve">- </w:t>
            </w:r>
            <w:r>
              <w:rPr>
                <w:rStyle w:val="IndexLink"/>
                <w:rtl w:val="true"/>
              </w:rPr>
              <w:t>خلقت تدريجى موجودات</w:t>
            </w:r>
            <w:r>
              <w:rPr>
                <w:rStyle w:val="IndexLink"/>
                <w:rtl w:val="true"/>
              </w:rPr>
              <w:tab/>
            </w:r>
            <w:r>
              <w:rPr>
                <w:rStyle w:val="IndexLink"/>
              </w:rPr>
              <w:t>192</w:t>
            </w:r>
          </w:hyperlink>
        </w:p>
        <w:p>
          <w:pPr>
            <w:pStyle w:val="Contents3"/>
            <w:tabs>
              <w:tab w:val="clear" w:pos="8459"/>
              <w:tab w:val="right" w:pos="9026" w:leader="dot"/>
            </w:tabs>
            <w:rPr/>
          </w:pPr>
          <w:hyperlink w:anchor="__RefHeading___Toc1297433_372815092">
            <w:r>
              <w:rPr>
                <w:webHidden/>
                <w:rStyle w:val="IndexLink"/>
              </w:rPr>
              <w:t>148</w:t>
            </w:r>
            <w:r>
              <w:rPr>
                <w:rStyle w:val="IndexLink"/>
                <w:rtl w:val="true"/>
              </w:rPr>
              <w:t xml:space="preserve">- </w:t>
            </w:r>
            <w:r>
              <w:rPr>
                <w:rStyle w:val="IndexLink"/>
                <w:rtl w:val="true"/>
              </w:rPr>
              <w:t>خلقت سايه دار</w:t>
            </w:r>
            <w:r>
              <w:rPr>
                <w:rStyle w:val="IndexLink"/>
                <w:rtl w:val="true"/>
              </w:rPr>
              <w:tab/>
            </w:r>
            <w:r>
              <w:rPr>
                <w:rStyle w:val="IndexLink"/>
              </w:rPr>
              <w:t>192</w:t>
            </w:r>
          </w:hyperlink>
        </w:p>
        <w:p>
          <w:pPr>
            <w:pStyle w:val="Contents3"/>
            <w:tabs>
              <w:tab w:val="clear" w:pos="8459"/>
              <w:tab w:val="right" w:pos="9026" w:leader="dot"/>
            </w:tabs>
            <w:rPr/>
          </w:pPr>
          <w:hyperlink w:anchor="__RefHeading___Toc1297435_372815092">
            <w:r>
              <w:rPr>
                <w:webHidden/>
                <w:rStyle w:val="IndexLink"/>
              </w:rPr>
              <w:t>149</w:t>
            </w:r>
            <w:r>
              <w:rPr>
                <w:rStyle w:val="IndexLink"/>
                <w:rtl w:val="true"/>
              </w:rPr>
              <w:t xml:space="preserve">- </w:t>
            </w:r>
            <w:r>
              <w:rPr>
                <w:rStyle w:val="IndexLink"/>
                <w:rtl w:val="true"/>
              </w:rPr>
              <w:t>خلقت موجودات</w:t>
            </w:r>
            <w:r>
              <w:rPr>
                <w:rStyle w:val="IndexLink"/>
                <w:rtl w:val="true"/>
              </w:rPr>
              <w:tab/>
            </w:r>
            <w:r>
              <w:rPr>
                <w:rStyle w:val="IndexLink"/>
              </w:rPr>
              <w:t>192</w:t>
            </w:r>
          </w:hyperlink>
        </w:p>
        <w:p>
          <w:pPr>
            <w:pStyle w:val="Contents3"/>
            <w:tabs>
              <w:tab w:val="clear" w:pos="8459"/>
              <w:tab w:val="right" w:pos="9026" w:leader="dot"/>
            </w:tabs>
            <w:rPr/>
          </w:pPr>
          <w:hyperlink w:anchor="__RefHeading___Toc1297437_372815092">
            <w:r>
              <w:rPr>
                <w:webHidden/>
                <w:rStyle w:val="IndexLink"/>
              </w:rPr>
              <w:t>150</w:t>
            </w:r>
            <w:r>
              <w:rPr>
                <w:rStyle w:val="IndexLink"/>
                <w:rtl w:val="true"/>
              </w:rPr>
              <w:t xml:space="preserve">- </w:t>
            </w:r>
            <w:r>
              <w:rPr>
                <w:rStyle w:val="IndexLink"/>
                <w:rtl w:val="true"/>
              </w:rPr>
              <w:t>خلقت موجودات سايه دار</w:t>
            </w:r>
            <w:r>
              <w:rPr>
                <w:rStyle w:val="IndexLink"/>
                <w:rtl w:val="true"/>
              </w:rPr>
              <w:tab/>
            </w:r>
            <w:r>
              <w:rPr>
                <w:rStyle w:val="IndexLink"/>
              </w:rPr>
              <w:t>197</w:t>
            </w:r>
          </w:hyperlink>
        </w:p>
        <w:p>
          <w:pPr>
            <w:pStyle w:val="Contents3"/>
            <w:tabs>
              <w:tab w:val="clear" w:pos="8459"/>
              <w:tab w:val="right" w:pos="9026" w:leader="dot"/>
            </w:tabs>
            <w:rPr/>
          </w:pPr>
          <w:hyperlink w:anchor="__RefHeading___Toc1297439_372815092">
            <w:r>
              <w:rPr>
                <w:webHidden/>
                <w:rStyle w:val="IndexLink"/>
              </w:rPr>
              <w:t>151</w:t>
            </w:r>
            <w:r>
              <w:rPr>
                <w:rStyle w:val="IndexLink"/>
                <w:rtl w:val="true"/>
              </w:rPr>
              <w:t xml:space="preserve">- </w:t>
            </w:r>
            <w:r>
              <w:rPr>
                <w:rStyle w:val="IndexLink"/>
                <w:rtl w:val="true"/>
              </w:rPr>
              <w:t>خلقت موجودات ظريف</w:t>
            </w:r>
            <w:r>
              <w:rPr>
                <w:rStyle w:val="IndexLink"/>
                <w:rtl w:val="true"/>
              </w:rPr>
              <w:tab/>
            </w:r>
            <w:r>
              <w:rPr>
                <w:rStyle w:val="IndexLink"/>
              </w:rPr>
              <w:t>197</w:t>
            </w:r>
          </w:hyperlink>
        </w:p>
        <w:p>
          <w:pPr>
            <w:pStyle w:val="Contents3"/>
            <w:tabs>
              <w:tab w:val="clear" w:pos="8459"/>
              <w:tab w:val="right" w:pos="9026" w:leader="dot"/>
            </w:tabs>
            <w:rPr/>
          </w:pPr>
          <w:hyperlink w:anchor="__RefHeading___Toc1297441_372815092">
            <w:r>
              <w:rPr>
                <w:webHidden/>
                <w:rStyle w:val="IndexLink"/>
              </w:rPr>
              <w:t>152</w:t>
            </w:r>
            <w:r>
              <w:rPr>
                <w:rStyle w:val="IndexLink"/>
                <w:rtl w:val="true"/>
              </w:rPr>
              <w:t xml:space="preserve">- </w:t>
            </w:r>
            <w:r>
              <w:rPr>
                <w:rStyle w:val="IndexLink"/>
                <w:rtl w:val="true"/>
              </w:rPr>
              <w:t>درك انقياد موجودات</w:t>
            </w:r>
            <w:r>
              <w:rPr>
                <w:rStyle w:val="IndexLink"/>
                <w:rtl w:val="true"/>
              </w:rPr>
              <w:tab/>
            </w:r>
            <w:r>
              <w:rPr>
                <w:rStyle w:val="IndexLink"/>
              </w:rPr>
              <w:t>197</w:t>
            </w:r>
          </w:hyperlink>
        </w:p>
        <w:p>
          <w:pPr>
            <w:pStyle w:val="Contents3"/>
            <w:tabs>
              <w:tab w:val="clear" w:pos="8459"/>
              <w:tab w:val="right" w:pos="9026" w:leader="dot"/>
            </w:tabs>
            <w:rPr/>
          </w:pPr>
          <w:hyperlink w:anchor="__RefHeading___Toc1297443_372815092">
            <w:r>
              <w:rPr>
                <w:webHidden/>
                <w:rStyle w:val="IndexLink"/>
              </w:rPr>
              <w:t>153</w:t>
            </w:r>
            <w:r>
              <w:rPr>
                <w:rStyle w:val="IndexLink"/>
                <w:rtl w:val="true"/>
              </w:rPr>
              <w:t xml:space="preserve">- </w:t>
            </w:r>
            <w:r>
              <w:rPr>
                <w:rStyle w:val="IndexLink"/>
                <w:rtl w:val="true"/>
              </w:rPr>
              <w:t>درك سجده موجودات</w:t>
            </w:r>
            <w:r>
              <w:rPr>
                <w:rStyle w:val="IndexLink"/>
                <w:rtl w:val="true"/>
              </w:rPr>
              <w:tab/>
            </w:r>
            <w:r>
              <w:rPr>
                <w:rStyle w:val="IndexLink"/>
              </w:rPr>
              <w:t>197</w:t>
            </w:r>
          </w:hyperlink>
        </w:p>
        <w:p>
          <w:pPr>
            <w:pStyle w:val="Contents3"/>
            <w:tabs>
              <w:tab w:val="clear" w:pos="8459"/>
              <w:tab w:val="right" w:pos="9026" w:leader="dot"/>
            </w:tabs>
            <w:rPr/>
          </w:pPr>
          <w:hyperlink w:anchor="__RefHeading___Toc1297445_372815092">
            <w:r>
              <w:rPr>
                <w:webHidden/>
                <w:rStyle w:val="IndexLink"/>
              </w:rPr>
              <w:t>154</w:t>
            </w:r>
            <w:r>
              <w:rPr>
                <w:rStyle w:val="IndexLink"/>
                <w:rtl w:val="true"/>
              </w:rPr>
              <w:t xml:space="preserve">- </w:t>
            </w:r>
            <w:r>
              <w:rPr>
                <w:rStyle w:val="IndexLink"/>
                <w:rtl w:val="true"/>
              </w:rPr>
              <w:t>درك نيازمندى موجودات</w:t>
            </w:r>
            <w:r>
              <w:rPr>
                <w:rStyle w:val="IndexLink"/>
                <w:rtl w:val="true"/>
              </w:rPr>
              <w:tab/>
            </w:r>
            <w:r>
              <w:rPr>
                <w:rStyle w:val="IndexLink"/>
              </w:rPr>
              <w:t>198</w:t>
            </w:r>
          </w:hyperlink>
        </w:p>
        <w:p>
          <w:pPr>
            <w:pStyle w:val="Contents3"/>
            <w:tabs>
              <w:tab w:val="clear" w:pos="8459"/>
              <w:tab w:val="right" w:pos="9026" w:leader="dot"/>
            </w:tabs>
            <w:rPr/>
          </w:pPr>
          <w:hyperlink w:anchor="__RefHeading___Toc1297447_372815092">
            <w:r>
              <w:rPr>
                <w:webHidden/>
                <w:rStyle w:val="IndexLink"/>
              </w:rPr>
              <w:t>155</w:t>
            </w:r>
            <w:r>
              <w:rPr>
                <w:rStyle w:val="IndexLink"/>
                <w:rtl w:val="true"/>
              </w:rPr>
              <w:t xml:space="preserve">- </w:t>
            </w:r>
            <w:r>
              <w:rPr>
                <w:rStyle w:val="IndexLink"/>
                <w:rtl w:val="true"/>
              </w:rPr>
              <w:t>دعاى موجودات</w:t>
            </w:r>
            <w:r>
              <w:rPr>
                <w:rStyle w:val="IndexLink"/>
                <w:rtl w:val="true"/>
              </w:rPr>
              <w:tab/>
            </w:r>
            <w:r>
              <w:rPr>
                <w:rStyle w:val="IndexLink"/>
              </w:rPr>
              <w:t>198</w:t>
            </w:r>
          </w:hyperlink>
        </w:p>
        <w:p>
          <w:pPr>
            <w:pStyle w:val="Contents3"/>
            <w:tabs>
              <w:tab w:val="clear" w:pos="8459"/>
              <w:tab w:val="right" w:pos="9026" w:leader="dot"/>
            </w:tabs>
            <w:rPr/>
          </w:pPr>
          <w:hyperlink w:anchor="__RefHeading___Toc1297449_372815092">
            <w:r>
              <w:rPr>
                <w:webHidden/>
                <w:rStyle w:val="IndexLink"/>
              </w:rPr>
              <w:t>156</w:t>
            </w:r>
            <w:r>
              <w:rPr>
                <w:rStyle w:val="IndexLink"/>
                <w:rtl w:val="true"/>
              </w:rPr>
              <w:t xml:space="preserve">- </w:t>
            </w:r>
            <w:r>
              <w:rPr>
                <w:rStyle w:val="IndexLink"/>
                <w:rtl w:val="true"/>
              </w:rPr>
              <w:t>دعوت به شناخت موجودات</w:t>
            </w:r>
            <w:r>
              <w:rPr>
                <w:rStyle w:val="IndexLink"/>
                <w:rtl w:val="true"/>
              </w:rPr>
              <w:tab/>
            </w:r>
            <w:r>
              <w:rPr>
                <w:rStyle w:val="IndexLink"/>
              </w:rPr>
              <w:t>198</w:t>
            </w:r>
          </w:hyperlink>
        </w:p>
        <w:p>
          <w:pPr>
            <w:pStyle w:val="Contents3"/>
            <w:tabs>
              <w:tab w:val="clear" w:pos="8459"/>
              <w:tab w:val="right" w:pos="9026" w:leader="dot"/>
            </w:tabs>
            <w:rPr/>
          </w:pPr>
          <w:hyperlink w:anchor="__RefHeading___Toc1297451_372815092">
            <w:r>
              <w:rPr>
                <w:webHidden/>
                <w:rStyle w:val="IndexLink"/>
              </w:rPr>
              <w:t>157</w:t>
            </w:r>
            <w:r>
              <w:rPr>
                <w:rStyle w:val="IndexLink"/>
                <w:rtl w:val="true"/>
              </w:rPr>
              <w:t xml:space="preserve">- </w:t>
            </w:r>
            <w:r>
              <w:rPr>
                <w:rStyle w:val="IndexLink"/>
                <w:rtl w:val="true"/>
              </w:rPr>
              <w:t>دلايل اعاده موجودات</w:t>
            </w:r>
            <w:r>
              <w:rPr>
                <w:rStyle w:val="IndexLink"/>
                <w:rtl w:val="true"/>
              </w:rPr>
              <w:tab/>
            </w:r>
            <w:r>
              <w:rPr>
                <w:rStyle w:val="IndexLink"/>
              </w:rPr>
              <w:t>198</w:t>
            </w:r>
          </w:hyperlink>
        </w:p>
        <w:p>
          <w:pPr>
            <w:pStyle w:val="Contents3"/>
            <w:tabs>
              <w:tab w:val="clear" w:pos="8459"/>
              <w:tab w:val="right" w:pos="9026" w:leader="dot"/>
            </w:tabs>
            <w:rPr/>
          </w:pPr>
          <w:hyperlink w:anchor="__RefHeading___Toc1297453_372815092">
            <w:r>
              <w:rPr>
                <w:webHidden/>
                <w:rStyle w:val="IndexLink"/>
              </w:rPr>
              <w:t>158</w:t>
            </w:r>
            <w:r>
              <w:rPr>
                <w:rStyle w:val="IndexLink"/>
                <w:rtl w:val="true"/>
              </w:rPr>
              <w:t xml:space="preserve">- </w:t>
            </w:r>
            <w:r>
              <w:rPr>
                <w:rStyle w:val="IndexLink"/>
                <w:rtl w:val="true"/>
              </w:rPr>
              <w:t>دلايل خلقت موجودات</w:t>
            </w:r>
            <w:r>
              <w:rPr>
                <w:rStyle w:val="IndexLink"/>
                <w:rtl w:val="true"/>
              </w:rPr>
              <w:tab/>
            </w:r>
            <w:r>
              <w:rPr>
                <w:rStyle w:val="IndexLink"/>
              </w:rPr>
              <w:t>199</w:t>
            </w:r>
          </w:hyperlink>
        </w:p>
        <w:p>
          <w:pPr>
            <w:pStyle w:val="Contents3"/>
            <w:tabs>
              <w:tab w:val="clear" w:pos="8459"/>
              <w:tab w:val="right" w:pos="9026" w:leader="dot"/>
            </w:tabs>
            <w:rPr/>
          </w:pPr>
          <w:hyperlink w:anchor="__RefHeading___Toc1297455_372815092">
            <w:r>
              <w:rPr>
                <w:webHidden/>
                <w:rStyle w:val="IndexLink"/>
              </w:rPr>
              <w:t>159</w:t>
            </w:r>
            <w:r>
              <w:rPr>
                <w:rStyle w:val="IndexLink"/>
                <w:rtl w:val="true"/>
              </w:rPr>
              <w:t xml:space="preserve">- </w:t>
            </w:r>
            <w:r>
              <w:rPr>
                <w:rStyle w:val="IndexLink"/>
                <w:rtl w:val="true"/>
              </w:rPr>
              <w:t>دلايل عبوديت موجودات</w:t>
            </w:r>
            <w:r>
              <w:rPr>
                <w:rStyle w:val="IndexLink"/>
                <w:rtl w:val="true"/>
              </w:rPr>
              <w:tab/>
            </w:r>
            <w:r>
              <w:rPr>
                <w:rStyle w:val="IndexLink"/>
              </w:rPr>
              <w:t>199</w:t>
            </w:r>
          </w:hyperlink>
        </w:p>
        <w:p>
          <w:pPr>
            <w:pStyle w:val="Contents3"/>
            <w:tabs>
              <w:tab w:val="clear" w:pos="8459"/>
              <w:tab w:val="right" w:pos="9026" w:leader="dot"/>
            </w:tabs>
            <w:rPr/>
          </w:pPr>
          <w:hyperlink w:anchor="__RefHeading___Toc1297457_372815092">
            <w:r>
              <w:rPr>
                <w:webHidden/>
                <w:rStyle w:val="IndexLink"/>
              </w:rPr>
              <w:t>160</w:t>
            </w:r>
            <w:r>
              <w:rPr>
                <w:rStyle w:val="IndexLink"/>
                <w:rtl w:val="true"/>
              </w:rPr>
              <w:t xml:space="preserve">- </w:t>
            </w:r>
            <w:r>
              <w:rPr>
                <w:rStyle w:val="IndexLink"/>
                <w:rtl w:val="true"/>
              </w:rPr>
              <w:t>دلايل عجز موجودات</w:t>
            </w:r>
            <w:r>
              <w:rPr>
                <w:rStyle w:val="IndexLink"/>
                <w:rtl w:val="true"/>
              </w:rPr>
              <w:tab/>
            </w:r>
            <w:r>
              <w:rPr>
                <w:rStyle w:val="IndexLink"/>
              </w:rPr>
              <w:t>199</w:t>
            </w:r>
          </w:hyperlink>
        </w:p>
        <w:p>
          <w:pPr>
            <w:pStyle w:val="Contents3"/>
            <w:tabs>
              <w:tab w:val="clear" w:pos="8459"/>
              <w:tab w:val="right" w:pos="9026" w:leader="dot"/>
            </w:tabs>
            <w:rPr/>
          </w:pPr>
          <w:hyperlink w:anchor="__RefHeading___Toc1297459_372815092">
            <w:r>
              <w:rPr>
                <w:webHidden/>
                <w:rStyle w:val="IndexLink"/>
              </w:rPr>
              <w:t>161</w:t>
            </w:r>
            <w:r>
              <w:rPr>
                <w:rStyle w:val="IndexLink"/>
                <w:rtl w:val="true"/>
              </w:rPr>
              <w:t xml:space="preserve">- </w:t>
            </w:r>
            <w:r>
              <w:rPr>
                <w:rStyle w:val="IndexLink"/>
                <w:rtl w:val="true"/>
              </w:rPr>
              <w:t>دلايل مملوكيت موجودات</w:t>
            </w:r>
            <w:r>
              <w:rPr>
                <w:rStyle w:val="IndexLink"/>
                <w:rtl w:val="true"/>
              </w:rPr>
              <w:tab/>
            </w:r>
            <w:r>
              <w:rPr>
                <w:rStyle w:val="IndexLink"/>
              </w:rPr>
              <w:t>200</w:t>
            </w:r>
          </w:hyperlink>
        </w:p>
        <w:p>
          <w:pPr>
            <w:pStyle w:val="Contents3"/>
            <w:tabs>
              <w:tab w:val="clear" w:pos="8459"/>
              <w:tab w:val="right" w:pos="9026" w:leader="dot"/>
            </w:tabs>
            <w:rPr/>
          </w:pPr>
          <w:hyperlink w:anchor="__RefHeading___Toc1297461_372815092">
            <w:r>
              <w:rPr>
                <w:webHidden/>
                <w:rStyle w:val="IndexLink"/>
              </w:rPr>
              <w:t>162</w:t>
            </w:r>
            <w:r>
              <w:rPr>
                <w:rStyle w:val="IndexLink"/>
                <w:rtl w:val="true"/>
              </w:rPr>
              <w:t xml:space="preserve">- </w:t>
            </w:r>
            <w:r>
              <w:rPr>
                <w:rStyle w:val="IndexLink"/>
                <w:rtl w:val="true"/>
              </w:rPr>
              <w:t>دلايل مملوكيت موجودات آسمان ها</w:t>
            </w:r>
            <w:r>
              <w:rPr>
                <w:rStyle w:val="IndexLink"/>
                <w:rtl w:val="true"/>
              </w:rPr>
              <w:tab/>
            </w:r>
            <w:r>
              <w:rPr>
                <w:rStyle w:val="IndexLink"/>
              </w:rPr>
              <w:t>200</w:t>
            </w:r>
          </w:hyperlink>
        </w:p>
        <w:p>
          <w:pPr>
            <w:pStyle w:val="Contents3"/>
            <w:tabs>
              <w:tab w:val="clear" w:pos="8459"/>
              <w:tab w:val="right" w:pos="9026" w:leader="dot"/>
            </w:tabs>
            <w:rPr/>
          </w:pPr>
          <w:hyperlink w:anchor="__RefHeading___Toc1297463_372815092">
            <w:r>
              <w:rPr>
                <w:webHidden/>
                <w:rStyle w:val="IndexLink"/>
              </w:rPr>
              <w:t>163</w:t>
            </w:r>
            <w:r>
              <w:rPr>
                <w:rStyle w:val="IndexLink"/>
                <w:rtl w:val="true"/>
              </w:rPr>
              <w:t xml:space="preserve">- </w:t>
            </w:r>
            <w:r>
              <w:rPr>
                <w:rStyle w:val="IndexLink"/>
                <w:rtl w:val="true"/>
              </w:rPr>
              <w:t>ذكر عجز موجودات</w:t>
            </w:r>
            <w:r>
              <w:rPr>
                <w:rStyle w:val="IndexLink"/>
                <w:rtl w:val="true"/>
              </w:rPr>
              <w:tab/>
            </w:r>
            <w:r>
              <w:rPr>
                <w:rStyle w:val="IndexLink"/>
              </w:rPr>
              <w:t>200</w:t>
            </w:r>
          </w:hyperlink>
        </w:p>
        <w:p>
          <w:pPr>
            <w:pStyle w:val="Contents3"/>
            <w:tabs>
              <w:tab w:val="clear" w:pos="8459"/>
              <w:tab w:val="right" w:pos="9026" w:leader="dot"/>
            </w:tabs>
            <w:rPr/>
          </w:pPr>
          <w:hyperlink w:anchor="__RefHeading___Toc1297465_372815092">
            <w:r>
              <w:rPr>
                <w:webHidden/>
                <w:rStyle w:val="IndexLink"/>
              </w:rPr>
              <w:t>164</w:t>
            </w:r>
            <w:r>
              <w:rPr>
                <w:rStyle w:val="IndexLink"/>
                <w:rtl w:val="true"/>
              </w:rPr>
              <w:t xml:space="preserve">- </w:t>
            </w:r>
            <w:r>
              <w:rPr>
                <w:rStyle w:val="IndexLink"/>
                <w:rtl w:val="true"/>
              </w:rPr>
              <w:t>ذكر نيازهاى موجودات</w:t>
            </w:r>
            <w:r>
              <w:rPr>
                <w:rStyle w:val="IndexLink"/>
                <w:rtl w:val="true"/>
              </w:rPr>
              <w:tab/>
            </w:r>
            <w:r>
              <w:rPr>
                <w:rStyle w:val="IndexLink"/>
              </w:rPr>
              <w:t>200</w:t>
            </w:r>
          </w:hyperlink>
        </w:p>
        <w:p>
          <w:pPr>
            <w:pStyle w:val="Contents3"/>
            <w:tabs>
              <w:tab w:val="clear" w:pos="8459"/>
              <w:tab w:val="right" w:pos="9026" w:leader="dot"/>
            </w:tabs>
            <w:rPr/>
          </w:pPr>
          <w:hyperlink w:anchor="__RefHeading___Toc1297467_372815092">
            <w:r>
              <w:rPr>
                <w:webHidden/>
                <w:rStyle w:val="IndexLink"/>
              </w:rPr>
              <w:t>165</w:t>
            </w:r>
            <w:r>
              <w:rPr>
                <w:rStyle w:val="IndexLink"/>
                <w:rtl w:val="true"/>
              </w:rPr>
              <w:t xml:space="preserve">- </w:t>
            </w:r>
            <w:r>
              <w:rPr>
                <w:rStyle w:val="IndexLink"/>
                <w:rtl w:val="true"/>
              </w:rPr>
              <w:t>ذلت اخروى موجودات</w:t>
            </w:r>
            <w:r>
              <w:rPr>
                <w:rStyle w:val="IndexLink"/>
                <w:rtl w:val="true"/>
              </w:rPr>
              <w:tab/>
            </w:r>
            <w:r>
              <w:rPr>
                <w:rStyle w:val="IndexLink"/>
              </w:rPr>
              <w:t>201</w:t>
            </w:r>
          </w:hyperlink>
        </w:p>
        <w:p>
          <w:pPr>
            <w:pStyle w:val="Contents3"/>
            <w:tabs>
              <w:tab w:val="clear" w:pos="8459"/>
              <w:tab w:val="right" w:pos="9026" w:leader="dot"/>
            </w:tabs>
            <w:rPr/>
          </w:pPr>
          <w:hyperlink w:anchor="__RefHeading___Toc1297469_372815092">
            <w:r>
              <w:rPr>
                <w:webHidden/>
                <w:rStyle w:val="IndexLink"/>
              </w:rPr>
              <w:t>166</w:t>
            </w:r>
            <w:r>
              <w:rPr>
                <w:rStyle w:val="IndexLink"/>
                <w:rtl w:val="true"/>
              </w:rPr>
              <w:t xml:space="preserve">- </w:t>
            </w:r>
            <w:r>
              <w:rPr>
                <w:rStyle w:val="IndexLink"/>
                <w:rtl w:val="true"/>
              </w:rPr>
              <w:t>راز موجودات</w:t>
            </w:r>
            <w:r>
              <w:rPr>
                <w:rStyle w:val="IndexLink"/>
                <w:rtl w:val="true"/>
              </w:rPr>
              <w:tab/>
            </w:r>
            <w:r>
              <w:rPr>
                <w:rStyle w:val="IndexLink"/>
              </w:rPr>
              <w:t>201</w:t>
            </w:r>
          </w:hyperlink>
        </w:p>
        <w:p>
          <w:pPr>
            <w:pStyle w:val="Contents3"/>
            <w:tabs>
              <w:tab w:val="clear" w:pos="8459"/>
              <w:tab w:val="right" w:pos="9026" w:leader="dot"/>
            </w:tabs>
            <w:rPr/>
          </w:pPr>
          <w:hyperlink w:anchor="__RefHeading___Toc1297471_372815092">
            <w:r>
              <w:rPr>
                <w:webHidden/>
                <w:rStyle w:val="IndexLink"/>
              </w:rPr>
              <w:t>167</w:t>
            </w:r>
            <w:r>
              <w:rPr>
                <w:rStyle w:val="IndexLink"/>
                <w:rtl w:val="true"/>
              </w:rPr>
              <w:t xml:space="preserve">- </w:t>
            </w:r>
            <w:r>
              <w:rPr>
                <w:rStyle w:val="IndexLink"/>
                <w:rtl w:val="true"/>
              </w:rPr>
              <w:t>راه ارتباط خدا با موجودات</w:t>
            </w:r>
            <w:r>
              <w:rPr>
                <w:rStyle w:val="IndexLink"/>
                <w:rtl w:val="true"/>
              </w:rPr>
              <w:tab/>
            </w:r>
            <w:r>
              <w:rPr>
                <w:rStyle w:val="IndexLink"/>
              </w:rPr>
              <w:t>201</w:t>
            </w:r>
          </w:hyperlink>
        </w:p>
        <w:p>
          <w:pPr>
            <w:pStyle w:val="Contents3"/>
            <w:tabs>
              <w:tab w:val="clear" w:pos="8459"/>
              <w:tab w:val="right" w:pos="9026" w:leader="dot"/>
            </w:tabs>
            <w:rPr/>
          </w:pPr>
          <w:hyperlink w:anchor="__RefHeading___Toc1297473_372815092">
            <w:r>
              <w:rPr>
                <w:webHidden/>
                <w:rStyle w:val="IndexLink"/>
              </w:rPr>
              <w:t>168</w:t>
            </w:r>
            <w:r>
              <w:rPr>
                <w:rStyle w:val="IndexLink"/>
                <w:rtl w:val="true"/>
              </w:rPr>
              <w:t xml:space="preserve">- </w:t>
            </w:r>
            <w:r>
              <w:rPr>
                <w:rStyle w:val="IndexLink"/>
                <w:rtl w:val="true"/>
              </w:rPr>
              <w:t>روابط موجودات</w:t>
            </w:r>
            <w:r>
              <w:rPr>
                <w:rStyle w:val="IndexLink"/>
                <w:rtl w:val="true"/>
              </w:rPr>
              <w:tab/>
            </w:r>
            <w:r>
              <w:rPr>
                <w:rStyle w:val="IndexLink"/>
              </w:rPr>
              <w:t>201</w:t>
            </w:r>
          </w:hyperlink>
        </w:p>
        <w:p>
          <w:pPr>
            <w:pStyle w:val="Contents3"/>
            <w:tabs>
              <w:tab w:val="clear" w:pos="8459"/>
              <w:tab w:val="right" w:pos="9026" w:leader="dot"/>
            </w:tabs>
            <w:rPr/>
          </w:pPr>
          <w:hyperlink w:anchor="__RefHeading___Toc1297475_372815092">
            <w:r>
              <w:rPr>
                <w:webHidden/>
                <w:rStyle w:val="IndexLink"/>
              </w:rPr>
              <w:t>169</w:t>
            </w:r>
            <w:r>
              <w:rPr>
                <w:rStyle w:val="IndexLink"/>
                <w:rtl w:val="true"/>
              </w:rPr>
              <w:t xml:space="preserve">- </w:t>
            </w:r>
            <w:r>
              <w:rPr>
                <w:rStyle w:val="IndexLink"/>
                <w:rtl w:val="true"/>
              </w:rPr>
              <w:t>روزى موجودات</w:t>
            </w:r>
            <w:r>
              <w:rPr>
                <w:rStyle w:val="IndexLink"/>
                <w:rtl w:val="true"/>
              </w:rPr>
              <w:tab/>
            </w:r>
            <w:r>
              <w:rPr>
                <w:rStyle w:val="IndexLink"/>
              </w:rPr>
              <w:t>202</w:t>
            </w:r>
          </w:hyperlink>
        </w:p>
        <w:p>
          <w:pPr>
            <w:pStyle w:val="Contents3"/>
            <w:tabs>
              <w:tab w:val="clear" w:pos="8459"/>
              <w:tab w:val="right" w:pos="9026" w:leader="dot"/>
            </w:tabs>
            <w:rPr/>
          </w:pPr>
          <w:hyperlink w:anchor="__RefHeading___Toc1297477_372815092">
            <w:r>
              <w:rPr>
                <w:webHidden/>
                <w:rStyle w:val="IndexLink"/>
              </w:rPr>
              <w:t>170</w:t>
            </w:r>
            <w:r>
              <w:rPr>
                <w:rStyle w:val="IndexLink"/>
                <w:rtl w:val="true"/>
              </w:rPr>
              <w:t xml:space="preserve">- </w:t>
            </w:r>
            <w:r>
              <w:rPr>
                <w:rStyle w:val="IndexLink"/>
                <w:rtl w:val="true"/>
              </w:rPr>
              <w:t>روش شناخت موجودات</w:t>
            </w:r>
            <w:r>
              <w:rPr>
                <w:rStyle w:val="IndexLink"/>
                <w:rtl w:val="true"/>
              </w:rPr>
              <w:tab/>
            </w:r>
            <w:r>
              <w:rPr>
                <w:rStyle w:val="IndexLink"/>
              </w:rPr>
              <w:t>202</w:t>
            </w:r>
          </w:hyperlink>
        </w:p>
        <w:p>
          <w:pPr>
            <w:pStyle w:val="Contents3"/>
            <w:tabs>
              <w:tab w:val="clear" w:pos="8459"/>
              <w:tab w:val="right" w:pos="9026" w:leader="dot"/>
            </w:tabs>
            <w:rPr/>
          </w:pPr>
          <w:hyperlink w:anchor="__RefHeading___Toc1297479_372815092">
            <w:r>
              <w:rPr>
                <w:webHidden/>
                <w:rStyle w:val="IndexLink"/>
              </w:rPr>
              <w:t>171</w:t>
            </w:r>
            <w:r>
              <w:rPr>
                <w:rStyle w:val="IndexLink"/>
                <w:rtl w:val="true"/>
              </w:rPr>
              <w:t xml:space="preserve">- </w:t>
            </w:r>
            <w:r>
              <w:rPr>
                <w:rStyle w:val="IndexLink"/>
                <w:rtl w:val="true"/>
              </w:rPr>
              <w:t>زمينه پيدايش موجودات</w:t>
            </w:r>
            <w:r>
              <w:rPr>
                <w:rStyle w:val="IndexLink"/>
                <w:rtl w:val="true"/>
              </w:rPr>
              <w:tab/>
            </w:r>
            <w:r>
              <w:rPr>
                <w:rStyle w:val="IndexLink"/>
              </w:rPr>
              <w:t>203</w:t>
            </w:r>
          </w:hyperlink>
        </w:p>
        <w:p>
          <w:pPr>
            <w:pStyle w:val="Contents3"/>
            <w:tabs>
              <w:tab w:val="clear" w:pos="8459"/>
              <w:tab w:val="right" w:pos="9026" w:leader="dot"/>
            </w:tabs>
            <w:rPr/>
          </w:pPr>
          <w:hyperlink w:anchor="__RefHeading___Toc1297481_372815092">
            <w:r>
              <w:rPr>
                <w:webHidden/>
                <w:rStyle w:val="IndexLink"/>
              </w:rPr>
              <w:t>172</w:t>
            </w:r>
            <w:r>
              <w:rPr>
                <w:rStyle w:val="IndexLink"/>
                <w:rtl w:val="true"/>
              </w:rPr>
              <w:t xml:space="preserve">- </w:t>
            </w:r>
            <w:r>
              <w:rPr>
                <w:rStyle w:val="IndexLink"/>
                <w:rtl w:val="true"/>
              </w:rPr>
              <w:t>زمينه تسبيح موجودات</w:t>
            </w:r>
            <w:r>
              <w:rPr>
                <w:rStyle w:val="IndexLink"/>
                <w:rtl w:val="true"/>
              </w:rPr>
              <w:tab/>
            </w:r>
            <w:r>
              <w:rPr>
                <w:rStyle w:val="IndexLink"/>
              </w:rPr>
              <w:t>203</w:t>
            </w:r>
          </w:hyperlink>
        </w:p>
        <w:p>
          <w:pPr>
            <w:pStyle w:val="Contents3"/>
            <w:tabs>
              <w:tab w:val="clear" w:pos="8459"/>
              <w:tab w:val="right" w:pos="9026" w:leader="dot"/>
            </w:tabs>
            <w:rPr/>
          </w:pPr>
          <w:hyperlink w:anchor="__RefHeading___Toc1297483_372815092">
            <w:r>
              <w:rPr>
                <w:webHidden/>
                <w:rStyle w:val="IndexLink"/>
              </w:rPr>
              <w:t>173</w:t>
            </w:r>
            <w:r>
              <w:rPr>
                <w:rStyle w:val="IndexLink"/>
                <w:rtl w:val="true"/>
              </w:rPr>
              <w:t xml:space="preserve">- </w:t>
            </w:r>
            <w:r>
              <w:rPr>
                <w:rStyle w:val="IndexLink"/>
                <w:rtl w:val="true"/>
              </w:rPr>
              <w:t>زمينه تكامل موجودات</w:t>
            </w:r>
            <w:r>
              <w:rPr>
                <w:rStyle w:val="IndexLink"/>
                <w:rtl w:val="true"/>
              </w:rPr>
              <w:tab/>
            </w:r>
            <w:r>
              <w:rPr>
                <w:rStyle w:val="IndexLink"/>
              </w:rPr>
              <w:t>203</w:t>
            </w:r>
          </w:hyperlink>
        </w:p>
        <w:p>
          <w:pPr>
            <w:pStyle w:val="Contents3"/>
            <w:tabs>
              <w:tab w:val="clear" w:pos="8459"/>
              <w:tab w:val="right" w:pos="9026" w:leader="dot"/>
            </w:tabs>
            <w:rPr/>
          </w:pPr>
          <w:hyperlink w:anchor="__RefHeading___Toc1297485_372815092">
            <w:r>
              <w:rPr>
                <w:webHidden/>
                <w:rStyle w:val="IndexLink"/>
              </w:rPr>
              <w:t>174</w:t>
            </w:r>
            <w:r>
              <w:rPr>
                <w:rStyle w:val="IndexLink"/>
                <w:rtl w:val="true"/>
              </w:rPr>
              <w:t xml:space="preserve">- </w:t>
            </w:r>
            <w:r>
              <w:rPr>
                <w:rStyle w:val="IndexLink"/>
                <w:rtl w:val="true"/>
              </w:rPr>
              <w:t>زمينه حشر موجودات</w:t>
            </w:r>
            <w:r>
              <w:rPr>
                <w:rStyle w:val="IndexLink"/>
                <w:rtl w:val="true"/>
              </w:rPr>
              <w:tab/>
            </w:r>
            <w:r>
              <w:rPr>
                <w:rStyle w:val="IndexLink"/>
              </w:rPr>
              <w:t>203</w:t>
            </w:r>
          </w:hyperlink>
        </w:p>
        <w:p>
          <w:pPr>
            <w:pStyle w:val="Contents3"/>
            <w:tabs>
              <w:tab w:val="clear" w:pos="8459"/>
              <w:tab w:val="right" w:pos="9026" w:leader="dot"/>
            </w:tabs>
            <w:rPr/>
          </w:pPr>
          <w:hyperlink w:anchor="__RefHeading___Toc1297487_372815092">
            <w:r>
              <w:rPr>
                <w:webHidden/>
                <w:rStyle w:val="IndexLink"/>
              </w:rPr>
              <w:t>175</w:t>
            </w:r>
            <w:r>
              <w:rPr>
                <w:rStyle w:val="IndexLink"/>
                <w:rtl w:val="true"/>
              </w:rPr>
              <w:t xml:space="preserve">- </w:t>
            </w:r>
            <w:r>
              <w:rPr>
                <w:rStyle w:val="IndexLink"/>
                <w:rtl w:val="true"/>
              </w:rPr>
              <w:t>زمينه خلقت موجودات</w:t>
            </w:r>
            <w:r>
              <w:rPr>
                <w:rStyle w:val="IndexLink"/>
                <w:rtl w:val="true"/>
              </w:rPr>
              <w:tab/>
            </w:r>
            <w:r>
              <w:rPr>
                <w:rStyle w:val="IndexLink"/>
              </w:rPr>
              <w:t>204</w:t>
            </w:r>
          </w:hyperlink>
        </w:p>
        <w:p>
          <w:pPr>
            <w:pStyle w:val="Contents3"/>
            <w:tabs>
              <w:tab w:val="clear" w:pos="8459"/>
              <w:tab w:val="right" w:pos="9026" w:leader="dot"/>
            </w:tabs>
            <w:rPr/>
          </w:pPr>
          <w:hyperlink w:anchor="__RefHeading___Toc1297489_372815092">
            <w:r>
              <w:rPr>
                <w:webHidden/>
                <w:rStyle w:val="IndexLink"/>
              </w:rPr>
              <w:t>176</w:t>
            </w:r>
            <w:r>
              <w:rPr>
                <w:rStyle w:val="IndexLink"/>
                <w:rtl w:val="true"/>
              </w:rPr>
              <w:t xml:space="preserve">- </w:t>
            </w:r>
            <w:r>
              <w:rPr>
                <w:rStyle w:val="IndexLink"/>
                <w:rtl w:val="true"/>
              </w:rPr>
              <w:t>زمينه درك حيات موجودات</w:t>
            </w:r>
            <w:r>
              <w:rPr>
                <w:rStyle w:val="IndexLink"/>
                <w:rtl w:val="true"/>
              </w:rPr>
              <w:tab/>
            </w:r>
            <w:r>
              <w:rPr>
                <w:rStyle w:val="IndexLink"/>
              </w:rPr>
              <w:t>204</w:t>
            </w:r>
          </w:hyperlink>
        </w:p>
        <w:p>
          <w:pPr>
            <w:pStyle w:val="Contents3"/>
            <w:tabs>
              <w:tab w:val="clear" w:pos="8459"/>
              <w:tab w:val="right" w:pos="9026" w:leader="dot"/>
            </w:tabs>
            <w:rPr/>
          </w:pPr>
          <w:hyperlink w:anchor="__RefHeading___Toc1297491_372815092">
            <w:r>
              <w:rPr>
                <w:webHidden/>
                <w:rStyle w:val="IndexLink"/>
              </w:rPr>
              <w:t>177</w:t>
            </w:r>
            <w:r>
              <w:rPr>
                <w:rStyle w:val="IndexLink"/>
                <w:rtl w:val="true"/>
              </w:rPr>
              <w:t xml:space="preserve">- </w:t>
            </w:r>
            <w:r>
              <w:rPr>
                <w:rStyle w:val="IndexLink"/>
                <w:rtl w:val="true"/>
              </w:rPr>
              <w:t>زمينه ظهور موجودات</w:t>
            </w:r>
            <w:r>
              <w:rPr>
                <w:rStyle w:val="IndexLink"/>
                <w:rtl w:val="true"/>
              </w:rPr>
              <w:tab/>
            </w:r>
            <w:r>
              <w:rPr>
                <w:rStyle w:val="IndexLink"/>
              </w:rPr>
              <w:t>204</w:t>
            </w:r>
          </w:hyperlink>
        </w:p>
        <w:p>
          <w:pPr>
            <w:pStyle w:val="Contents3"/>
            <w:tabs>
              <w:tab w:val="clear" w:pos="8459"/>
              <w:tab w:val="right" w:pos="9026" w:leader="dot"/>
            </w:tabs>
            <w:rPr/>
          </w:pPr>
          <w:hyperlink w:anchor="__RefHeading___Toc1297493_372815092">
            <w:r>
              <w:rPr>
                <w:webHidden/>
                <w:rStyle w:val="IndexLink"/>
              </w:rPr>
              <w:t>178</w:t>
            </w:r>
            <w:r>
              <w:rPr>
                <w:rStyle w:val="IndexLink"/>
                <w:rtl w:val="true"/>
              </w:rPr>
              <w:t xml:space="preserve">- </w:t>
            </w:r>
            <w:r>
              <w:rPr>
                <w:rStyle w:val="IndexLink"/>
                <w:rtl w:val="true"/>
              </w:rPr>
              <w:t>زمينه هدايت موجودات</w:t>
            </w:r>
            <w:r>
              <w:rPr>
                <w:rStyle w:val="IndexLink"/>
                <w:rtl w:val="true"/>
              </w:rPr>
              <w:tab/>
            </w:r>
            <w:r>
              <w:rPr>
                <w:rStyle w:val="IndexLink"/>
              </w:rPr>
              <w:t>205</w:t>
            </w:r>
          </w:hyperlink>
        </w:p>
        <w:p>
          <w:pPr>
            <w:pStyle w:val="Contents3"/>
            <w:tabs>
              <w:tab w:val="clear" w:pos="8459"/>
              <w:tab w:val="right" w:pos="9026" w:leader="dot"/>
            </w:tabs>
            <w:rPr/>
          </w:pPr>
          <w:hyperlink w:anchor="__RefHeading___Toc1297495_372815092">
            <w:r>
              <w:rPr>
                <w:webHidden/>
                <w:rStyle w:val="IndexLink"/>
              </w:rPr>
              <w:t>179</w:t>
            </w:r>
            <w:r>
              <w:rPr>
                <w:rStyle w:val="IndexLink"/>
                <w:rtl w:val="true"/>
              </w:rPr>
              <w:t xml:space="preserve">- </w:t>
            </w:r>
            <w:r>
              <w:rPr>
                <w:rStyle w:val="IndexLink"/>
                <w:rtl w:val="true"/>
              </w:rPr>
              <w:t>زندگى موجودات</w:t>
            </w:r>
            <w:r>
              <w:rPr>
                <w:rStyle w:val="IndexLink"/>
                <w:rtl w:val="true"/>
              </w:rPr>
              <w:tab/>
            </w:r>
            <w:r>
              <w:rPr>
                <w:rStyle w:val="IndexLink"/>
              </w:rPr>
              <w:t>205</w:t>
            </w:r>
          </w:hyperlink>
        </w:p>
        <w:p>
          <w:pPr>
            <w:pStyle w:val="Contents3"/>
            <w:tabs>
              <w:tab w:val="clear" w:pos="8459"/>
              <w:tab w:val="right" w:pos="9026" w:leader="dot"/>
            </w:tabs>
            <w:rPr/>
          </w:pPr>
          <w:hyperlink w:anchor="__RefHeading___Toc1297497_372815092">
            <w:r>
              <w:rPr>
                <w:webHidden/>
                <w:rStyle w:val="IndexLink"/>
              </w:rPr>
              <w:t>180</w:t>
            </w:r>
            <w:r>
              <w:rPr>
                <w:rStyle w:val="IndexLink"/>
                <w:rtl w:val="true"/>
              </w:rPr>
              <w:t xml:space="preserve">- </w:t>
            </w:r>
            <w:r>
              <w:rPr>
                <w:rStyle w:val="IndexLink"/>
                <w:rtl w:val="true"/>
              </w:rPr>
              <w:t>زوال مالكيت موجودات</w:t>
            </w:r>
            <w:r>
              <w:rPr>
                <w:rStyle w:val="IndexLink"/>
                <w:rtl w:val="true"/>
              </w:rPr>
              <w:tab/>
            </w:r>
            <w:r>
              <w:rPr>
                <w:rStyle w:val="IndexLink"/>
              </w:rPr>
              <w:t>205</w:t>
            </w:r>
          </w:hyperlink>
        </w:p>
        <w:p>
          <w:pPr>
            <w:pStyle w:val="Contents3"/>
            <w:tabs>
              <w:tab w:val="clear" w:pos="8459"/>
              <w:tab w:val="right" w:pos="9026" w:leader="dot"/>
            </w:tabs>
            <w:rPr/>
          </w:pPr>
          <w:hyperlink w:anchor="__RefHeading___Toc1297499_372815092">
            <w:r>
              <w:rPr>
                <w:webHidden/>
                <w:rStyle w:val="IndexLink"/>
              </w:rPr>
              <w:t>181</w:t>
            </w:r>
            <w:r>
              <w:rPr>
                <w:rStyle w:val="IndexLink"/>
                <w:rtl w:val="true"/>
              </w:rPr>
              <w:t xml:space="preserve">- </w:t>
            </w:r>
            <w:r>
              <w:rPr>
                <w:rStyle w:val="IndexLink"/>
                <w:rtl w:val="true"/>
              </w:rPr>
              <w:t>زوال موجودات</w:t>
            </w:r>
            <w:r>
              <w:rPr>
                <w:rStyle w:val="IndexLink"/>
                <w:rtl w:val="true"/>
              </w:rPr>
              <w:tab/>
            </w:r>
            <w:r>
              <w:rPr>
                <w:rStyle w:val="IndexLink"/>
              </w:rPr>
              <w:t>205</w:t>
            </w:r>
          </w:hyperlink>
        </w:p>
        <w:p>
          <w:pPr>
            <w:pStyle w:val="Contents3"/>
            <w:tabs>
              <w:tab w:val="clear" w:pos="8459"/>
              <w:tab w:val="right" w:pos="9026" w:leader="dot"/>
            </w:tabs>
            <w:rPr/>
          </w:pPr>
          <w:hyperlink w:anchor="__RefHeading___Toc1297501_372815092">
            <w:r>
              <w:rPr>
                <w:webHidden/>
                <w:rStyle w:val="IndexLink"/>
              </w:rPr>
              <w:t>182</w:t>
            </w:r>
            <w:r>
              <w:rPr>
                <w:rStyle w:val="IndexLink"/>
                <w:rtl w:val="true"/>
              </w:rPr>
              <w:t xml:space="preserve">- </w:t>
            </w:r>
            <w:r>
              <w:rPr>
                <w:rStyle w:val="IndexLink"/>
                <w:rtl w:val="true"/>
              </w:rPr>
              <w:t>زوجيت موجودات</w:t>
            </w:r>
            <w:r>
              <w:rPr>
                <w:rStyle w:val="IndexLink"/>
                <w:rtl w:val="true"/>
              </w:rPr>
              <w:tab/>
            </w:r>
            <w:r>
              <w:rPr>
                <w:rStyle w:val="IndexLink"/>
              </w:rPr>
              <w:t>205</w:t>
            </w:r>
          </w:hyperlink>
        </w:p>
        <w:p>
          <w:pPr>
            <w:pStyle w:val="Contents3"/>
            <w:tabs>
              <w:tab w:val="clear" w:pos="8459"/>
              <w:tab w:val="right" w:pos="9026" w:leader="dot"/>
            </w:tabs>
            <w:rPr/>
          </w:pPr>
          <w:hyperlink w:anchor="__RefHeading___Toc1297503_372815092">
            <w:r>
              <w:rPr>
                <w:webHidden/>
                <w:rStyle w:val="IndexLink"/>
              </w:rPr>
              <w:t>183</w:t>
            </w:r>
            <w:r>
              <w:rPr>
                <w:rStyle w:val="IndexLink"/>
                <w:rtl w:val="true"/>
              </w:rPr>
              <w:t xml:space="preserve">- </w:t>
            </w:r>
            <w:r>
              <w:rPr>
                <w:rStyle w:val="IndexLink"/>
                <w:rtl w:val="true"/>
              </w:rPr>
              <w:t>زيبايى موجودات</w:t>
            </w:r>
            <w:r>
              <w:rPr>
                <w:rStyle w:val="IndexLink"/>
                <w:rtl w:val="true"/>
              </w:rPr>
              <w:tab/>
            </w:r>
            <w:r>
              <w:rPr>
                <w:rStyle w:val="IndexLink"/>
              </w:rPr>
              <w:t>206</w:t>
            </w:r>
          </w:hyperlink>
        </w:p>
        <w:p>
          <w:pPr>
            <w:pStyle w:val="Contents3"/>
            <w:tabs>
              <w:tab w:val="clear" w:pos="8459"/>
              <w:tab w:val="right" w:pos="9026" w:leader="dot"/>
            </w:tabs>
            <w:rPr/>
          </w:pPr>
          <w:hyperlink w:anchor="__RefHeading___Toc1297505_372815092">
            <w:r>
              <w:rPr>
                <w:webHidden/>
                <w:rStyle w:val="IndexLink"/>
              </w:rPr>
              <w:t>184</w:t>
            </w:r>
            <w:r>
              <w:rPr>
                <w:rStyle w:val="IndexLink"/>
                <w:rtl w:val="true"/>
              </w:rPr>
              <w:t xml:space="preserve">- </w:t>
            </w:r>
            <w:r>
              <w:rPr>
                <w:rStyle w:val="IndexLink"/>
                <w:rtl w:val="true"/>
              </w:rPr>
              <w:t>سجده موجودات</w:t>
            </w:r>
            <w:r>
              <w:rPr>
                <w:rStyle w:val="IndexLink"/>
                <w:rtl w:val="true"/>
              </w:rPr>
              <w:tab/>
            </w:r>
            <w:r>
              <w:rPr>
                <w:rStyle w:val="IndexLink"/>
              </w:rPr>
              <w:t>206</w:t>
            </w:r>
          </w:hyperlink>
        </w:p>
        <w:p>
          <w:pPr>
            <w:pStyle w:val="Contents3"/>
            <w:tabs>
              <w:tab w:val="clear" w:pos="8459"/>
              <w:tab w:val="right" w:pos="9026" w:leader="dot"/>
            </w:tabs>
            <w:rPr/>
          </w:pPr>
          <w:hyperlink w:anchor="__RefHeading___Toc1297507_372815092">
            <w:r>
              <w:rPr>
                <w:webHidden/>
                <w:rStyle w:val="IndexLink"/>
              </w:rPr>
              <w:t>185</w:t>
            </w:r>
            <w:r>
              <w:rPr>
                <w:rStyle w:val="IndexLink"/>
                <w:rtl w:val="true"/>
              </w:rPr>
              <w:t xml:space="preserve">- </w:t>
            </w:r>
            <w:r>
              <w:rPr>
                <w:rStyle w:val="IndexLink"/>
                <w:rtl w:val="true"/>
              </w:rPr>
              <w:t>سجده موجودات آسمان ها</w:t>
            </w:r>
            <w:r>
              <w:rPr>
                <w:rStyle w:val="IndexLink"/>
                <w:rtl w:val="true"/>
              </w:rPr>
              <w:tab/>
            </w:r>
            <w:r>
              <w:rPr>
                <w:rStyle w:val="IndexLink"/>
              </w:rPr>
              <w:t>207</w:t>
            </w:r>
          </w:hyperlink>
        </w:p>
        <w:p>
          <w:pPr>
            <w:pStyle w:val="Contents3"/>
            <w:tabs>
              <w:tab w:val="clear" w:pos="8459"/>
              <w:tab w:val="right" w:pos="9026" w:leader="dot"/>
            </w:tabs>
            <w:rPr/>
          </w:pPr>
          <w:hyperlink w:anchor="__RefHeading___Toc1297509_372815092">
            <w:r>
              <w:rPr>
                <w:webHidden/>
                <w:rStyle w:val="IndexLink"/>
              </w:rPr>
              <w:t>186</w:t>
            </w:r>
            <w:r>
              <w:rPr>
                <w:rStyle w:val="IndexLink"/>
                <w:rtl w:val="true"/>
              </w:rPr>
              <w:t xml:space="preserve">- </w:t>
            </w:r>
            <w:r>
              <w:rPr>
                <w:rStyle w:val="IndexLink"/>
                <w:rtl w:val="true"/>
              </w:rPr>
              <w:t>سرگرمى با موجودات</w:t>
            </w:r>
            <w:r>
              <w:rPr>
                <w:rStyle w:val="IndexLink"/>
                <w:rtl w:val="true"/>
              </w:rPr>
              <w:tab/>
            </w:r>
            <w:r>
              <w:rPr>
                <w:rStyle w:val="IndexLink"/>
              </w:rPr>
              <w:t>208</w:t>
            </w:r>
          </w:hyperlink>
        </w:p>
        <w:p>
          <w:pPr>
            <w:pStyle w:val="Contents3"/>
            <w:tabs>
              <w:tab w:val="clear" w:pos="8459"/>
              <w:tab w:val="right" w:pos="9026" w:leader="dot"/>
            </w:tabs>
            <w:rPr/>
          </w:pPr>
          <w:hyperlink w:anchor="__RefHeading___Toc1297511_372815092">
            <w:r>
              <w:rPr>
                <w:webHidden/>
                <w:rStyle w:val="IndexLink"/>
              </w:rPr>
              <w:t>187</w:t>
            </w:r>
            <w:r>
              <w:rPr>
                <w:rStyle w:val="IndexLink"/>
                <w:rtl w:val="true"/>
              </w:rPr>
              <w:t xml:space="preserve">- </w:t>
            </w:r>
            <w:r>
              <w:rPr>
                <w:rStyle w:val="IndexLink"/>
                <w:rtl w:val="true"/>
              </w:rPr>
              <w:t>سرنوشت موجودات</w:t>
            </w:r>
            <w:r>
              <w:rPr>
                <w:rStyle w:val="IndexLink"/>
                <w:rtl w:val="true"/>
              </w:rPr>
              <w:tab/>
            </w:r>
            <w:r>
              <w:rPr>
                <w:rStyle w:val="IndexLink"/>
              </w:rPr>
              <w:t>208</w:t>
            </w:r>
          </w:hyperlink>
        </w:p>
        <w:p>
          <w:pPr>
            <w:pStyle w:val="Contents3"/>
            <w:tabs>
              <w:tab w:val="clear" w:pos="8459"/>
              <w:tab w:val="right" w:pos="9026" w:leader="dot"/>
            </w:tabs>
            <w:rPr/>
          </w:pPr>
          <w:hyperlink w:anchor="__RefHeading___Toc1297513_372815092">
            <w:r>
              <w:rPr>
                <w:webHidden/>
                <w:rStyle w:val="IndexLink"/>
              </w:rPr>
              <w:t>188</w:t>
            </w:r>
            <w:r>
              <w:rPr>
                <w:rStyle w:val="IndexLink"/>
                <w:rtl w:val="true"/>
              </w:rPr>
              <w:t xml:space="preserve">- </w:t>
            </w:r>
            <w:r>
              <w:rPr>
                <w:rStyle w:val="IndexLink"/>
                <w:rtl w:val="true"/>
              </w:rPr>
              <w:t>سقوط موجودات فضا</w:t>
            </w:r>
            <w:r>
              <w:rPr>
                <w:rStyle w:val="IndexLink"/>
                <w:rtl w:val="true"/>
              </w:rPr>
              <w:tab/>
            </w:r>
            <w:r>
              <w:rPr>
                <w:rStyle w:val="IndexLink"/>
              </w:rPr>
              <w:t>208</w:t>
            </w:r>
          </w:hyperlink>
        </w:p>
        <w:p>
          <w:pPr>
            <w:pStyle w:val="Contents3"/>
            <w:tabs>
              <w:tab w:val="clear" w:pos="8459"/>
              <w:tab w:val="right" w:pos="9026" w:leader="dot"/>
            </w:tabs>
            <w:rPr/>
          </w:pPr>
          <w:hyperlink w:anchor="__RefHeading___Toc1297515_372815092">
            <w:r>
              <w:rPr>
                <w:webHidden/>
                <w:rStyle w:val="IndexLink"/>
              </w:rPr>
              <w:t>189</w:t>
            </w:r>
            <w:r>
              <w:rPr>
                <w:rStyle w:val="IndexLink"/>
                <w:rtl w:val="true"/>
              </w:rPr>
              <w:t xml:space="preserve">- </w:t>
            </w:r>
            <w:r>
              <w:rPr>
                <w:rStyle w:val="IndexLink"/>
                <w:rtl w:val="true"/>
              </w:rPr>
              <w:t>سلطه بر موجودات</w:t>
            </w:r>
            <w:r>
              <w:rPr>
                <w:rStyle w:val="IndexLink"/>
                <w:rtl w:val="true"/>
              </w:rPr>
              <w:tab/>
            </w:r>
            <w:r>
              <w:rPr>
                <w:rStyle w:val="IndexLink"/>
              </w:rPr>
              <w:t>209</w:t>
            </w:r>
          </w:hyperlink>
        </w:p>
        <w:p>
          <w:pPr>
            <w:pStyle w:val="Contents3"/>
            <w:tabs>
              <w:tab w:val="clear" w:pos="8459"/>
              <w:tab w:val="right" w:pos="9026" w:leader="dot"/>
            </w:tabs>
            <w:rPr/>
          </w:pPr>
          <w:hyperlink w:anchor="__RefHeading___Toc1297517_372815092">
            <w:r>
              <w:rPr>
                <w:webHidden/>
                <w:rStyle w:val="IndexLink"/>
              </w:rPr>
              <w:t>190</w:t>
            </w:r>
            <w:r>
              <w:rPr>
                <w:rStyle w:val="IndexLink"/>
                <w:rtl w:val="true"/>
              </w:rPr>
              <w:t xml:space="preserve">- </w:t>
            </w:r>
            <w:r>
              <w:rPr>
                <w:rStyle w:val="IndexLink"/>
                <w:rtl w:val="true"/>
              </w:rPr>
              <w:t>سلطه بر موجودات آسمان ها</w:t>
            </w:r>
            <w:r>
              <w:rPr>
                <w:rStyle w:val="IndexLink"/>
                <w:rtl w:val="true"/>
              </w:rPr>
              <w:tab/>
            </w:r>
            <w:r>
              <w:rPr>
                <w:rStyle w:val="IndexLink"/>
              </w:rPr>
              <w:t>209</w:t>
            </w:r>
          </w:hyperlink>
        </w:p>
        <w:p>
          <w:pPr>
            <w:pStyle w:val="Contents3"/>
            <w:tabs>
              <w:tab w:val="clear" w:pos="8459"/>
              <w:tab w:val="right" w:pos="9026" w:leader="dot"/>
            </w:tabs>
            <w:rPr/>
          </w:pPr>
          <w:hyperlink w:anchor="__RefHeading___Toc1297519_372815092">
            <w:r>
              <w:rPr>
                <w:webHidden/>
                <w:rStyle w:val="IndexLink"/>
              </w:rPr>
              <w:t>191</w:t>
            </w:r>
            <w:r>
              <w:rPr>
                <w:rStyle w:val="IndexLink"/>
                <w:rtl w:val="true"/>
              </w:rPr>
              <w:t xml:space="preserve">- </w:t>
            </w:r>
            <w:r>
              <w:rPr>
                <w:rStyle w:val="IndexLink"/>
                <w:rtl w:val="true"/>
              </w:rPr>
              <w:t>سوگند به موجودات</w:t>
            </w:r>
            <w:r>
              <w:rPr>
                <w:rStyle w:val="IndexLink"/>
                <w:rtl w:val="true"/>
              </w:rPr>
              <w:tab/>
            </w:r>
            <w:r>
              <w:rPr>
                <w:rStyle w:val="IndexLink"/>
              </w:rPr>
              <w:t>209</w:t>
            </w:r>
          </w:hyperlink>
        </w:p>
        <w:p>
          <w:pPr>
            <w:pStyle w:val="Contents3"/>
            <w:tabs>
              <w:tab w:val="clear" w:pos="8459"/>
              <w:tab w:val="right" w:pos="9026" w:leader="dot"/>
            </w:tabs>
            <w:rPr/>
          </w:pPr>
          <w:hyperlink w:anchor="__RefHeading___Toc1297521_372815092">
            <w:r>
              <w:rPr>
                <w:webHidden/>
                <w:rStyle w:val="IndexLink"/>
              </w:rPr>
              <w:t>192</w:t>
            </w:r>
            <w:r>
              <w:rPr>
                <w:rStyle w:val="IndexLink"/>
                <w:rtl w:val="true"/>
              </w:rPr>
              <w:t xml:space="preserve">- </w:t>
            </w:r>
            <w:r>
              <w:rPr>
                <w:rStyle w:val="IndexLink"/>
                <w:rtl w:val="true"/>
              </w:rPr>
              <w:t>سوگند به موجودات در تاريكى</w:t>
            </w:r>
            <w:r>
              <w:rPr>
                <w:rStyle w:val="IndexLink"/>
                <w:rtl w:val="true"/>
              </w:rPr>
              <w:tab/>
            </w:r>
            <w:r>
              <w:rPr>
                <w:rStyle w:val="IndexLink"/>
              </w:rPr>
              <w:t>209</w:t>
            </w:r>
          </w:hyperlink>
        </w:p>
        <w:p>
          <w:pPr>
            <w:pStyle w:val="Contents3"/>
            <w:tabs>
              <w:tab w:val="clear" w:pos="8459"/>
              <w:tab w:val="right" w:pos="9026" w:leader="dot"/>
            </w:tabs>
            <w:rPr/>
          </w:pPr>
          <w:hyperlink w:anchor="__RefHeading___Toc1297523_372815092">
            <w:r>
              <w:rPr>
                <w:webHidden/>
                <w:rStyle w:val="IndexLink"/>
              </w:rPr>
              <w:t>193</w:t>
            </w:r>
            <w:r>
              <w:rPr>
                <w:rStyle w:val="IndexLink"/>
                <w:rtl w:val="true"/>
              </w:rPr>
              <w:t xml:space="preserve">- </w:t>
            </w:r>
            <w:r>
              <w:rPr>
                <w:rStyle w:val="IndexLink"/>
                <w:rtl w:val="true"/>
              </w:rPr>
              <w:t>سوگند به موجودات زمينى</w:t>
            </w:r>
            <w:r>
              <w:rPr>
                <w:rStyle w:val="IndexLink"/>
                <w:rtl w:val="true"/>
              </w:rPr>
              <w:tab/>
            </w:r>
            <w:r>
              <w:rPr>
                <w:rStyle w:val="IndexLink"/>
              </w:rPr>
              <w:t>210</w:t>
            </w:r>
          </w:hyperlink>
        </w:p>
        <w:p>
          <w:pPr>
            <w:pStyle w:val="Contents3"/>
            <w:tabs>
              <w:tab w:val="clear" w:pos="8459"/>
              <w:tab w:val="right" w:pos="9026" w:leader="dot"/>
            </w:tabs>
            <w:rPr/>
          </w:pPr>
          <w:hyperlink w:anchor="__RefHeading___Toc1297525_372815092">
            <w:r>
              <w:rPr>
                <w:webHidden/>
                <w:rStyle w:val="IndexLink"/>
              </w:rPr>
              <w:t>194</w:t>
            </w:r>
            <w:r>
              <w:rPr>
                <w:rStyle w:val="IndexLink"/>
                <w:rtl w:val="true"/>
              </w:rPr>
              <w:t xml:space="preserve">- </w:t>
            </w:r>
            <w:r>
              <w:rPr>
                <w:rStyle w:val="IndexLink"/>
                <w:rtl w:val="true"/>
              </w:rPr>
              <w:t>سهولت خلقت موجودات</w:t>
            </w:r>
            <w:r>
              <w:rPr>
                <w:rStyle w:val="IndexLink"/>
                <w:rtl w:val="true"/>
              </w:rPr>
              <w:tab/>
            </w:r>
            <w:r>
              <w:rPr>
                <w:rStyle w:val="IndexLink"/>
              </w:rPr>
              <w:t>210</w:t>
            </w:r>
          </w:hyperlink>
        </w:p>
        <w:p>
          <w:pPr>
            <w:pStyle w:val="Contents3"/>
            <w:tabs>
              <w:tab w:val="clear" w:pos="8459"/>
              <w:tab w:val="right" w:pos="9026" w:leader="dot"/>
            </w:tabs>
            <w:rPr/>
          </w:pPr>
          <w:hyperlink w:anchor="__RefHeading___Toc1297527_372815092">
            <w:r>
              <w:rPr>
                <w:webHidden/>
                <w:rStyle w:val="IndexLink"/>
              </w:rPr>
              <w:t>195</w:t>
            </w:r>
            <w:r>
              <w:rPr>
                <w:rStyle w:val="IndexLink"/>
                <w:rtl w:val="true"/>
              </w:rPr>
              <w:t xml:space="preserve">- </w:t>
            </w:r>
            <w:r>
              <w:rPr>
                <w:rStyle w:val="IndexLink"/>
                <w:rtl w:val="true"/>
              </w:rPr>
              <w:t>شريفترين موجودات</w:t>
            </w:r>
            <w:r>
              <w:rPr>
                <w:rStyle w:val="IndexLink"/>
                <w:rtl w:val="true"/>
              </w:rPr>
              <w:tab/>
            </w:r>
            <w:r>
              <w:rPr>
                <w:rStyle w:val="IndexLink"/>
              </w:rPr>
              <w:t>211</w:t>
            </w:r>
          </w:hyperlink>
        </w:p>
        <w:p>
          <w:pPr>
            <w:pStyle w:val="Contents3"/>
            <w:tabs>
              <w:tab w:val="clear" w:pos="8459"/>
              <w:tab w:val="right" w:pos="9026" w:leader="dot"/>
            </w:tabs>
            <w:rPr/>
          </w:pPr>
          <w:hyperlink w:anchor="__RefHeading___Toc1297529_372815092">
            <w:r>
              <w:rPr>
                <w:webHidden/>
                <w:rStyle w:val="IndexLink"/>
              </w:rPr>
              <w:t>196</w:t>
            </w:r>
            <w:r>
              <w:rPr>
                <w:rStyle w:val="IndexLink"/>
                <w:rtl w:val="true"/>
              </w:rPr>
              <w:t xml:space="preserve">- </w:t>
            </w:r>
            <w:r>
              <w:rPr>
                <w:rStyle w:val="IndexLink"/>
                <w:rtl w:val="true"/>
              </w:rPr>
              <w:t>شعور اخروى موجودات</w:t>
            </w:r>
            <w:r>
              <w:rPr>
                <w:rStyle w:val="IndexLink"/>
                <w:rtl w:val="true"/>
              </w:rPr>
              <w:tab/>
            </w:r>
            <w:r>
              <w:rPr>
                <w:rStyle w:val="IndexLink"/>
              </w:rPr>
              <w:t>211</w:t>
            </w:r>
          </w:hyperlink>
        </w:p>
        <w:p>
          <w:pPr>
            <w:pStyle w:val="Contents3"/>
            <w:tabs>
              <w:tab w:val="clear" w:pos="8459"/>
              <w:tab w:val="right" w:pos="9026" w:leader="dot"/>
            </w:tabs>
            <w:rPr/>
          </w:pPr>
          <w:hyperlink w:anchor="__RefHeading___Toc1297531_372815092">
            <w:r>
              <w:rPr>
                <w:webHidden/>
                <w:rStyle w:val="IndexLink"/>
              </w:rPr>
              <w:t>197</w:t>
            </w:r>
            <w:r>
              <w:rPr>
                <w:rStyle w:val="IndexLink"/>
                <w:rtl w:val="true"/>
              </w:rPr>
              <w:t xml:space="preserve">- </w:t>
            </w:r>
            <w:r>
              <w:rPr>
                <w:rStyle w:val="IndexLink"/>
                <w:rtl w:val="true"/>
              </w:rPr>
              <w:t>شعور موجودات</w:t>
            </w:r>
            <w:r>
              <w:rPr>
                <w:rStyle w:val="IndexLink"/>
                <w:rtl w:val="true"/>
              </w:rPr>
              <w:tab/>
            </w:r>
            <w:r>
              <w:rPr>
                <w:rStyle w:val="IndexLink"/>
              </w:rPr>
              <w:t>211</w:t>
            </w:r>
          </w:hyperlink>
        </w:p>
        <w:p>
          <w:pPr>
            <w:pStyle w:val="Contents3"/>
            <w:tabs>
              <w:tab w:val="clear" w:pos="8459"/>
              <w:tab w:val="right" w:pos="9026" w:leader="dot"/>
            </w:tabs>
            <w:rPr/>
          </w:pPr>
          <w:hyperlink w:anchor="__RefHeading___Toc1297533_372815092">
            <w:r>
              <w:rPr>
                <w:webHidden/>
                <w:rStyle w:val="IndexLink"/>
              </w:rPr>
              <w:t>198</w:t>
            </w:r>
            <w:r>
              <w:rPr>
                <w:rStyle w:val="IndexLink"/>
                <w:rtl w:val="true"/>
              </w:rPr>
              <w:t xml:space="preserve">- </w:t>
            </w:r>
            <w:r>
              <w:rPr>
                <w:rStyle w:val="IndexLink"/>
                <w:rtl w:val="true"/>
              </w:rPr>
              <w:t>شمارش موجودات</w:t>
            </w:r>
            <w:r>
              <w:rPr>
                <w:rStyle w:val="IndexLink"/>
                <w:rtl w:val="true"/>
              </w:rPr>
              <w:tab/>
            </w:r>
            <w:r>
              <w:rPr>
                <w:rStyle w:val="IndexLink"/>
              </w:rPr>
              <w:t>214</w:t>
            </w:r>
          </w:hyperlink>
        </w:p>
        <w:p>
          <w:pPr>
            <w:pStyle w:val="Contents3"/>
            <w:tabs>
              <w:tab w:val="clear" w:pos="8459"/>
              <w:tab w:val="right" w:pos="9026" w:leader="dot"/>
            </w:tabs>
            <w:rPr/>
          </w:pPr>
          <w:hyperlink w:anchor="__RefHeading___Toc1297535_372815092">
            <w:r>
              <w:rPr>
                <w:webHidden/>
                <w:rStyle w:val="IndexLink"/>
              </w:rPr>
              <w:t>199</w:t>
            </w:r>
            <w:r>
              <w:rPr>
                <w:rStyle w:val="IndexLink"/>
                <w:rtl w:val="true"/>
              </w:rPr>
              <w:t xml:space="preserve">- </w:t>
            </w:r>
            <w:r>
              <w:rPr>
                <w:rStyle w:val="IndexLink"/>
                <w:rtl w:val="true"/>
              </w:rPr>
              <w:t>شناخت موجودات آفرينش</w:t>
            </w:r>
            <w:r>
              <w:rPr>
                <w:rStyle w:val="IndexLink"/>
                <w:rtl w:val="true"/>
              </w:rPr>
              <w:tab/>
            </w:r>
            <w:r>
              <w:rPr>
                <w:rStyle w:val="IndexLink"/>
              </w:rPr>
              <w:t>214</w:t>
            </w:r>
          </w:hyperlink>
        </w:p>
        <w:p>
          <w:pPr>
            <w:pStyle w:val="Contents3"/>
            <w:tabs>
              <w:tab w:val="clear" w:pos="8459"/>
              <w:tab w:val="right" w:pos="9026" w:leader="dot"/>
            </w:tabs>
            <w:rPr/>
          </w:pPr>
          <w:hyperlink w:anchor="__RefHeading___Toc1297537_372815092">
            <w:r>
              <w:rPr>
                <w:webHidden/>
                <w:rStyle w:val="IndexLink"/>
              </w:rPr>
              <w:t>200</w:t>
            </w:r>
            <w:r>
              <w:rPr>
                <w:rStyle w:val="IndexLink"/>
                <w:rtl w:val="true"/>
              </w:rPr>
              <w:t xml:space="preserve">- </w:t>
            </w:r>
            <w:r>
              <w:rPr>
                <w:rStyle w:val="IndexLink"/>
                <w:rtl w:val="true"/>
              </w:rPr>
              <w:t>صعود موجودات زمينى</w:t>
            </w:r>
            <w:r>
              <w:rPr>
                <w:rStyle w:val="IndexLink"/>
                <w:rtl w:val="true"/>
              </w:rPr>
              <w:tab/>
            </w:r>
            <w:r>
              <w:rPr>
                <w:rStyle w:val="IndexLink"/>
              </w:rPr>
              <w:t>215</w:t>
            </w:r>
          </w:hyperlink>
        </w:p>
        <w:p>
          <w:pPr>
            <w:pStyle w:val="Contents3"/>
            <w:tabs>
              <w:tab w:val="clear" w:pos="8459"/>
              <w:tab w:val="right" w:pos="9026" w:leader="dot"/>
            </w:tabs>
            <w:rPr/>
          </w:pPr>
          <w:hyperlink w:anchor="__RefHeading___Toc1297539_372815092">
            <w:r>
              <w:rPr>
                <w:webHidden/>
                <w:rStyle w:val="IndexLink"/>
              </w:rPr>
              <w:t>201</w:t>
            </w:r>
            <w:r>
              <w:rPr>
                <w:rStyle w:val="IndexLink"/>
                <w:rtl w:val="true"/>
              </w:rPr>
              <w:t xml:space="preserve">- </w:t>
            </w:r>
            <w:r>
              <w:rPr>
                <w:rStyle w:val="IndexLink"/>
                <w:rtl w:val="true"/>
              </w:rPr>
              <w:t>صفات موجودات</w:t>
            </w:r>
            <w:r>
              <w:rPr>
                <w:rStyle w:val="IndexLink"/>
                <w:rtl w:val="true"/>
              </w:rPr>
              <w:tab/>
            </w:r>
            <w:r>
              <w:rPr>
                <w:rStyle w:val="IndexLink"/>
              </w:rPr>
              <w:t>215</w:t>
            </w:r>
          </w:hyperlink>
        </w:p>
        <w:p>
          <w:pPr>
            <w:pStyle w:val="Contents3"/>
            <w:tabs>
              <w:tab w:val="clear" w:pos="8459"/>
              <w:tab w:val="right" w:pos="9026" w:leader="dot"/>
            </w:tabs>
            <w:rPr/>
          </w:pPr>
          <w:hyperlink w:anchor="__RefHeading___Toc1297541_372815092">
            <w:r>
              <w:rPr>
                <w:webHidden/>
                <w:rStyle w:val="IndexLink"/>
              </w:rPr>
              <w:t>202</w:t>
            </w:r>
            <w:r>
              <w:rPr>
                <w:rStyle w:val="IndexLink"/>
                <w:rtl w:val="true"/>
              </w:rPr>
              <w:t xml:space="preserve">- </w:t>
            </w:r>
            <w:r>
              <w:rPr>
                <w:rStyle w:val="IndexLink"/>
                <w:rtl w:val="true"/>
              </w:rPr>
              <w:t>ضعف موجودات</w:t>
            </w:r>
            <w:r>
              <w:rPr>
                <w:rStyle w:val="IndexLink"/>
                <w:rtl w:val="true"/>
              </w:rPr>
              <w:tab/>
            </w:r>
            <w:r>
              <w:rPr>
                <w:rStyle w:val="IndexLink"/>
              </w:rPr>
              <w:t>215</w:t>
            </w:r>
          </w:hyperlink>
        </w:p>
        <w:p>
          <w:pPr>
            <w:pStyle w:val="Contents3"/>
            <w:tabs>
              <w:tab w:val="clear" w:pos="8459"/>
              <w:tab w:val="right" w:pos="9026" w:leader="dot"/>
            </w:tabs>
            <w:rPr/>
          </w:pPr>
          <w:hyperlink w:anchor="__RefHeading___Toc1297543_372815092">
            <w:r>
              <w:rPr>
                <w:webHidden/>
                <w:rStyle w:val="IndexLink"/>
              </w:rPr>
              <w:t>203</w:t>
            </w:r>
            <w:r>
              <w:rPr>
                <w:rStyle w:val="IndexLink"/>
                <w:rtl w:val="true"/>
              </w:rPr>
              <w:t xml:space="preserve">- </w:t>
            </w:r>
            <w:r>
              <w:rPr>
                <w:rStyle w:val="IndexLink"/>
                <w:rtl w:val="true"/>
              </w:rPr>
              <w:t>طول عمر موجودات</w:t>
            </w:r>
            <w:r>
              <w:rPr>
                <w:rStyle w:val="IndexLink"/>
                <w:rtl w:val="true"/>
              </w:rPr>
              <w:tab/>
            </w:r>
            <w:r>
              <w:rPr>
                <w:rStyle w:val="IndexLink"/>
              </w:rPr>
              <w:t>215</w:t>
            </w:r>
          </w:hyperlink>
        </w:p>
        <w:p>
          <w:pPr>
            <w:pStyle w:val="Contents3"/>
            <w:tabs>
              <w:tab w:val="clear" w:pos="8459"/>
              <w:tab w:val="right" w:pos="9026" w:leader="dot"/>
            </w:tabs>
            <w:rPr/>
          </w:pPr>
          <w:hyperlink w:anchor="__RefHeading___Toc1297545_372815092">
            <w:r>
              <w:rPr>
                <w:webHidden/>
                <w:rStyle w:val="IndexLink"/>
              </w:rPr>
              <w:t>204</w:t>
            </w:r>
            <w:r>
              <w:rPr>
                <w:rStyle w:val="IndexLink"/>
                <w:rtl w:val="true"/>
              </w:rPr>
              <w:t xml:space="preserve">- </w:t>
            </w:r>
            <w:r>
              <w:rPr>
                <w:rStyle w:val="IndexLink"/>
                <w:rtl w:val="true"/>
              </w:rPr>
              <w:t>ظاهر موجودات</w:t>
            </w:r>
            <w:r>
              <w:rPr>
                <w:rStyle w:val="IndexLink"/>
                <w:rtl w:val="true"/>
              </w:rPr>
              <w:tab/>
            </w:r>
            <w:r>
              <w:rPr>
                <w:rStyle w:val="IndexLink"/>
              </w:rPr>
              <w:t>215</w:t>
            </w:r>
          </w:hyperlink>
        </w:p>
        <w:p>
          <w:pPr>
            <w:pStyle w:val="Contents3"/>
            <w:tabs>
              <w:tab w:val="clear" w:pos="8459"/>
              <w:tab w:val="right" w:pos="9026" w:leader="dot"/>
            </w:tabs>
            <w:rPr/>
          </w:pPr>
          <w:hyperlink w:anchor="__RefHeading___Toc1297547_372815092">
            <w:r>
              <w:rPr>
                <w:webHidden/>
                <w:rStyle w:val="IndexLink"/>
              </w:rPr>
              <w:t>205</w:t>
            </w:r>
            <w:r>
              <w:rPr>
                <w:rStyle w:val="IndexLink"/>
                <w:rtl w:val="true"/>
              </w:rPr>
              <w:t xml:space="preserve">- </w:t>
            </w:r>
            <w:r>
              <w:rPr>
                <w:rStyle w:val="IndexLink"/>
                <w:rtl w:val="true"/>
              </w:rPr>
              <w:t>عبادت موجودات</w:t>
            </w:r>
            <w:r>
              <w:rPr>
                <w:rStyle w:val="IndexLink"/>
                <w:rtl w:val="true"/>
              </w:rPr>
              <w:tab/>
            </w:r>
            <w:r>
              <w:rPr>
                <w:rStyle w:val="IndexLink"/>
              </w:rPr>
              <w:t>216</w:t>
            </w:r>
          </w:hyperlink>
        </w:p>
        <w:p>
          <w:pPr>
            <w:pStyle w:val="Contents3"/>
            <w:tabs>
              <w:tab w:val="clear" w:pos="8459"/>
              <w:tab w:val="right" w:pos="9026" w:leader="dot"/>
            </w:tabs>
            <w:rPr/>
          </w:pPr>
          <w:hyperlink w:anchor="__RefHeading___Toc1297549_372815092">
            <w:r>
              <w:rPr>
                <w:webHidden/>
                <w:rStyle w:val="IndexLink"/>
              </w:rPr>
              <w:t>206</w:t>
            </w:r>
            <w:r>
              <w:rPr>
                <w:rStyle w:val="IndexLink"/>
                <w:rtl w:val="true"/>
              </w:rPr>
              <w:t xml:space="preserve">- </w:t>
            </w:r>
            <w:r>
              <w:rPr>
                <w:rStyle w:val="IndexLink"/>
                <w:rtl w:val="true"/>
              </w:rPr>
              <w:t>عبرت از تنوع موجودات</w:t>
            </w:r>
            <w:r>
              <w:rPr>
                <w:rStyle w:val="IndexLink"/>
                <w:rtl w:val="true"/>
              </w:rPr>
              <w:tab/>
            </w:r>
            <w:r>
              <w:rPr>
                <w:rStyle w:val="IndexLink"/>
              </w:rPr>
              <w:t>216</w:t>
            </w:r>
          </w:hyperlink>
        </w:p>
        <w:p>
          <w:pPr>
            <w:pStyle w:val="Contents3"/>
            <w:tabs>
              <w:tab w:val="clear" w:pos="8459"/>
              <w:tab w:val="right" w:pos="9026" w:leader="dot"/>
            </w:tabs>
            <w:rPr/>
          </w:pPr>
          <w:hyperlink w:anchor="__RefHeading___Toc1297551_372815092">
            <w:r>
              <w:rPr>
                <w:webHidden/>
                <w:rStyle w:val="IndexLink"/>
              </w:rPr>
              <w:t>207</w:t>
            </w:r>
            <w:r>
              <w:rPr>
                <w:rStyle w:val="IndexLink"/>
                <w:rtl w:val="true"/>
              </w:rPr>
              <w:t xml:space="preserve">- </w:t>
            </w:r>
            <w:r>
              <w:rPr>
                <w:rStyle w:val="IndexLink"/>
                <w:rtl w:val="true"/>
              </w:rPr>
              <w:t>عبرت از زندگى موجودات</w:t>
            </w:r>
            <w:r>
              <w:rPr>
                <w:rStyle w:val="IndexLink"/>
                <w:rtl w:val="true"/>
              </w:rPr>
              <w:tab/>
            </w:r>
            <w:r>
              <w:rPr>
                <w:rStyle w:val="IndexLink"/>
              </w:rPr>
              <w:t>216</w:t>
            </w:r>
          </w:hyperlink>
        </w:p>
        <w:p>
          <w:pPr>
            <w:pStyle w:val="Contents3"/>
            <w:tabs>
              <w:tab w:val="clear" w:pos="8459"/>
              <w:tab w:val="right" w:pos="9026" w:leader="dot"/>
            </w:tabs>
            <w:rPr/>
          </w:pPr>
          <w:hyperlink w:anchor="__RefHeading___Toc1297553_372815092">
            <w:r>
              <w:rPr>
                <w:webHidden/>
                <w:rStyle w:val="IndexLink"/>
              </w:rPr>
              <w:t>208</w:t>
            </w:r>
            <w:r>
              <w:rPr>
                <w:rStyle w:val="IndexLink"/>
                <w:rtl w:val="true"/>
              </w:rPr>
              <w:t xml:space="preserve">- </w:t>
            </w:r>
            <w:r>
              <w:rPr>
                <w:rStyle w:val="IndexLink"/>
                <w:rtl w:val="true"/>
              </w:rPr>
              <w:t>عبرت از زوجيت موجودات</w:t>
            </w:r>
            <w:r>
              <w:rPr>
                <w:rStyle w:val="IndexLink"/>
                <w:rtl w:val="true"/>
              </w:rPr>
              <w:tab/>
            </w:r>
            <w:r>
              <w:rPr>
                <w:rStyle w:val="IndexLink"/>
              </w:rPr>
              <w:t>217</w:t>
            </w:r>
          </w:hyperlink>
        </w:p>
        <w:p>
          <w:pPr>
            <w:pStyle w:val="Contents3"/>
            <w:tabs>
              <w:tab w:val="clear" w:pos="8459"/>
              <w:tab w:val="right" w:pos="9026" w:leader="dot"/>
            </w:tabs>
            <w:rPr/>
          </w:pPr>
          <w:hyperlink w:anchor="__RefHeading___Toc1297555_372815092">
            <w:r>
              <w:rPr>
                <w:webHidden/>
                <w:rStyle w:val="IndexLink"/>
              </w:rPr>
              <w:t>209</w:t>
            </w:r>
            <w:r>
              <w:rPr>
                <w:rStyle w:val="IndexLink"/>
                <w:rtl w:val="true"/>
              </w:rPr>
              <w:t xml:space="preserve">- </w:t>
            </w:r>
            <w:r>
              <w:rPr>
                <w:rStyle w:val="IndexLink"/>
                <w:rtl w:val="true"/>
              </w:rPr>
              <w:t>عبرت از موجودات</w:t>
            </w:r>
            <w:r>
              <w:rPr>
                <w:rStyle w:val="IndexLink"/>
                <w:rtl w:val="true"/>
              </w:rPr>
              <w:tab/>
            </w:r>
            <w:r>
              <w:rPr>
                <w:rStyle w:val="IndexLink"/>
              </w:rPr>
              <w:t>217</w:t>
            </w:r>
          </w:hyperlink>
        </w:p>
        <w:p>
          <w:pPr>
            <w:pStyle w:val="Contents3"/>
            <w:tabs>
              <w:tab w:val="clear" w:pos="8459"/>
              <w:tab w:val="right" w:pos="9026" w:leader="dot"/>
            </w:tabs>
            <w:rPr/>
          </w:pPr>
          <w:hyperlink w:anchor="__RefHeading___Toc1297557_372815092">
            <w:r>
              <w:rPr>
                <w:webHidden/>
                <w:rStyle w:val="IndexLink"/>
              </w:rPr>
              <w:t>210</w:t>
            </w:r>
            <w:r>
              <w:rPr>
                <w:rStyle w:val="IndexLink"/>
                <w:rtl w:val="true"/>
              </w:rPr>
              <w:t xml:space="preserve">- </w:t>
            </w:r>
            <w:r>
              <w:rPr>
                <w:rStyle w:val="IndexLink"/>
                <w:rtl w:val="true"/>
              </w:rPr>
              <w:t>عبوديت موجودات</w:t>
            </w:r>
            <w:r>
              <w:rPr>
                <w:rStyle w:val="IndexLink"/>
                <w:rtl w:val="true"/>
              </w:rPr>
              <w:tab/>
            </w:r>
            <w:r>
              <w:rPr>
                <w:rStyle w:val="IndexLink"/>
              </w:rPr>
              <w:t>217</w:t>
            </w:r>
          </w:hyperlink>
        </w:p>
        <w:p>
          <w:pPr>
            <w:pStyle w:val="Contents3"/>
            <w:tabs>
              <w:tab w:val="clear" w:pos="8459"/>
              <w:tab w:val="right" w:pos="9026" w:leader="dot"/>
            </w:tabs>
            <w:rPr/>
          </w:pPr>
          <w:hyperlink w:anchor="__RefHeading___Toc1297559_372815092">
            <w:r>
              <w:rPr>
                <w:webHidden/>
                <w:rStyle w:val="IndexLink"/>
              </w:rPr>
              <w:t>211</w:t>
            </w:r>
            <w:r>
              <w:rPr>
                <w:rStyle w:val="IndexLink"/>
                <w:rtl w:val="true"/>
              </w:rPr>
              <w:t xml:space="preserve">- </w:t>
            </w:r>
            <w:r>
              <w:rPr>
                <w:rStyle w:val="IndexLink"/>
                <w:rtl w:val="true"/>
              </w:rPr>
              <w:t>عبوديت موجودات آسمان ها</w:t>
            </w:r>
            <w:r>
              <w:rPr>
                <w:rStyle w:val="IndexLink"/>
                <w:rtl w:val="true"/>
              </w:rPr>
              <w:tab/>
            </w:r>
            <w:r>
              <w:rPr>
                <w:rStyle w:val="IndexLink"/>
              </w:rPr>
              <w:t>217</w:t>
            </w:r>
          </w:hyperlink>
        </w:p>
        <w:p>
          <w:pPr>
            <w:pStyle w:val="Contents3"/>
            <w:tabs>
              <w:tab w:val="clear" w:pos="8459"/>
              <w:tab w:val="right" w:pos="9026" w:leader="dot"/>
            </w:tabs>
            <w:rPr/>
          </w:pPr>
          <w:hyperlink w:anchor="__RefHeading___Toc1297561_372815092">
            <w:r>
              <w:rPr>
                <w:webHidden/>
                <w:rStyle w:val="IndexLink"/>
              </w:rPr>
              <w:t>212</w:t>
            </w:r>
            <w:r>
              <w:rPr>
                <w:rStyle w:val="IndexLink"/>
                <w:rtl w:val="true"/>
              </w:rPr>
              <w:t xml:space="preserve">- </w:t>
            </w:r>
            <w:r>
              <w:rPr>
                <w:rStyle w:val="IndexLink"/>
                <w:rtl w:val="true"/>
              </w:rPr>
              <w:t>عجز اخروى موجودات</w:t>
            </w:r>
            <w:r>
              <w:rPr>
                <w:rStyle w:val="IndexLink"/>
                <w:rtl w:val="true"/>
              </w:rPr>
              <w:tab/>
            </w:r>
            <w:r>
              <w:rPr>
                <w:rStyle w:val="IndexLink"/>
              </w:rPr>
              <w:t>218</w:t>
            </w:r>
          </w:hyperlink>
        </w:p>
        <w:p>
          <w:pPr>
            <w:pStyle w:val="Contents3"/>
            <w:tabs>
              <w:tab w:val="clear" w:pos="8459"/>
              <w:tab w:val="right" w:pos="9026" w:leader="dot"/>
            </w:tabs>
            <w:rPr/>
          </w:pPr>
          <w:hyperlink w:anchor="__RefHeading___Toc1297563_372815092">
            <w:r>
              <w:rPr>
                <w:webHidden/>
                <w:rStyle w:val="IndexLink"/>
              </w:rPr>
              <w:t>213</w:t>
            </w:r>
            <w:r>
              <w:rPr>
                <w:rStyle w:val="IndexLink"/>
                <w:rtl w:val="true"/>
              </w:rPr>
              <w:t xml:space="preserve">- </w:t>
            </w:r>
            <w:r>
              <w:rPr>
                <w:rStyle w:val="IndexLink"/>
                <w:rtl w:val="true"/>
              </w:rPr>
              <w:t>عجز از خلقت موجودات</w:t>
            </w:r>
            <w:r>
              <w:rPr>
                <w:rStyle w:val="IndexLink"/>
                <w:rtl w:val="true"/>
              </w:rPr>
              <w:tab/>
            </w:r>
            <w:r>
              <w:rPr>
                <w:rStyle w:val="IndexLink"/>
              </w:rPr>
              <w:t>218</w:t>
            </w:r>
          </w:hyperlink>
        </w:p>
        <w:p>
          <w:pPr>
            <w:pStyle w:val="Contents3"/>
            <w:tabs>
              <w:tab w:val="clear" w:pos="8459"/>
              <w:tab w:val="right" w:pos="9026" w:leader="dot"/>
            </w:tabs>
            <w:rPr/>
          </w:pPr>
          <w:hyperlink w:anchor="__RefHeading___Toc1297565_372815092">
            <w:r>
              <w:rPr>
                <w:webHidden/>
                <w:rStyle w:val="IndexLink"/>
              </w:rPr>
              <w:t>214</w:t>
            </w:r>
            <w:r>
              <w:rPr>
                <w:rStyle w:val="IndexLink"/>
                <w:rtl w:val="true"/>
              </w:rPr>
              <w:t xml:space="preserve">- </w:t>
            </w:r>
            <w:r>
              <w:rPr>
                <w:rStyle w:val="IndexLink"/>
                <w:rtl w:val="true"/>
              </w:rPr>
              <w:t>عجز از فهم تسبيح موجودات</w:t>
            </w:r>
            <w:r>
              <w:rPr>
                <w:rStyle w:val="IndexLink"/>
                <w:rtl w:val="true"/>
              </w:rPr>
              <w:tab/>
            </w:r>
            <w:r>
              <w:rPr>
                <w:rStyle w:val="IndexLink"/>
              </w:rPr>
              <w:t>219</w:t>
            </w:r>
          </w:hyperlink>
        </w:p>
        <w:p>
          <w:pPr>
            <w:pStyle w:val="Contents3"/>
            <w:tabs>
              <w:tab w:val="clear" w:pos="8459"/>
              <w:tab w:val="right" w:pos="9026" w:leader="dot"/>
            </w:tabs>
            <w:rPr/>
          </w:pPr>
          <w:hyperlink w:anchor="__RefHeading___Toc1297567_372815092">
            <w:r>
              <w:rPr>
                <w:webHidden/>
                <w:rStyle w:val="IndexLink"/>
              </w:rPr>
              <w:t>215</w:t>
            </w:r>
            <w:r>
              <w:rPr>
                <w:rStyle w:val="IndexLink"/>
                <w:rtl w:val="true"/>
              </w:rPr>
              <w:t xml:space="preserve">- </w:t>
            </w:r>
            <w:r>
              <w:rPr>
                <w:rStyle w:val="IndexLink"/>
                <w:rtl w:val="true"/>
              </w:rPr>
              <w:t>عجز موجودات</w:t>
            </w:r>
            <w:r>
              <w:rPr>
                <w:rStyle w:val="IndexLink"/>
                <w:rtl w:val="true"/>
              </w:rPr>
              <w:tab/>
            </w:r>
            <w:r>
              <w:rPr>
                <w:rStyle w:val="IndexLink"/>
              </w:rPr>
              <w:t>219</w:t>
            </w:r>
          </w:hyperlink>
        </w:p>
        <w:p>
          <w:pPr>
            <w:pStyle w:val="Contents3"/>
            <w:tabs>
              <w:tab w:val="clear" w:pos="8459"/>
              <w:tab w:val="right" w:pos="9026" w:leader="dot"/>
            </w:tabs>
            <w:rPr/>
          </w:pPr>
          <w:hyperlink w:anchor="__RefHeading___Toc1297569_372815092">
            <w:r>
              <w:rPr>
                <w:webHidden/>
                <w:rStyle w:val="IndexLink"/>
              </w:rPr>
              <w:t>216</w:t>
            </w:r>
            <w:r>
              <w:rPr>
                <w:rStyle w:val="IndexLink"/>
                <w:rtl w:val="true"/>
              </w:rPr>
              <w:t xml:space="preserve">- </w:t>
            </w:r>
            <w:r>
              <w:rPr>
                <w:rStyle w:val="IndexLink"/>
                <w:rtl w:val="true"/>
              </w:rPr>
              <w:t>عجز موجودات هنگام عذاب</w:t>
            </w:r>
            <w:r>
              <w:rPr>
                <w:rStyle w:val="IndexLink"/>
                <w:rtl w:val="true"/>
              </w:rPr>
              <w:tab/>
            </w:r>
            <w:r>
              <w:rPr>
                <w:rStyle w:val="IndexLink"/>
              </w:rPr>
              <w:t>226</w:t>
            </w:r>
          </w:hyperlink>
        </w:p>
        <w:p>
          <w:pPr>
            <w:pStyle w:val="Contents3"/>
            <w:tabs>
              <w:tab w:val="clear" w:pos="8459"/>
              <w:tab w:val="right" w:pos="9026" w:leader="dot"/>
            </w:tabs>
            <w:rPr/>
          </w:pPr>
          <w:hyperlink w:anchor="__RefHeading___Toc1297571_372815092">
            <w:r>
              <w:rPr>
                <w:webHidden/>
                <w:rStyle w:val="IndexLink"/>
              </w:rPr>
              <w:t>217</w:t>
            </w:r>
            <w:r>
              <w:rPr>
                <w:rStyle w:val="IndexLink"/>
                <w:rtl w:val="true"/>
              </w:rPr>
              <w:t xml:space="preserve">- </w:t>
            </w:r>
            <w:r>
              <w:rPr>
                <w:rStyle w:val="IndexLink"/>
                <w:rtl w:val="true"/>
              </w:rPr>
              <w:t>عرضه موجودات بر آدم</w:t>
            </w:r>
            <w:r>
              <w:rPr>
                <w:rStyle w:val="IndexLink"/>
                <w:rtl w:val="true"/>
              </w:rPr>
              <w:t>(</w:t>
            </w:r>
            <w:r>
              <w:rPr>
                <w:rStyle w:val="IndexLink"/>
                <w:rtl w:val="true"/>
              </w:rPr>
              <w:t>ع</w:t>
            </w:r>
            <w:r>
              <w:rPr>
                <w:rStyle w:val="IndexLink"/>
                <w:rtl w:val="true"/>
              </w:rPr>
              <w:t>)</w:t>
              <w:tab/>
            </w:r>
            <w:r>
              <w:rPr>
                <w:rStyle w:val="IndexLink"/>
              </w:rPr>
              <w:t>226</w:t>
            </w:r>
          </w:hyperlink>
        </w:p>
        <w:p>
          <w:pPr>
            <w:pStyle w:val="Contents3"/>
            <w:tabs>
              <w:tab w:val="clear" w:pos="8459"/>
              <w:tab w:val="right" w:pos="9026" w:leader="dot"/>
            </w:tabs>
            <w:rPr/>
          </w:pPr>
          <w:hyperlink w:anchor="__RefHeading___Toc1297573_372815092">
            <w:r>
              <w:rPr>
                <w:webHidden/>
                <w:rStyle w:val="IndexLink"/>
              </w:rPr>
              <w:t>218</w:t>
            </w:r>
            <w:r>
              <w:rPr>
                <w:rStyle w:val="IndexLink"/>
                <w:rtl w:val="true"/>
              </w:rPr>
              <w:t xml:space="preserve">- </w:t>
            </w:r>
            <w:r>
              <w:rPr>
                <w:rStyle w:val="IndexLink"/>
                <w:rtl w:val="true"/>
              </w:rPr>
              <w:t>عرضه موجودات بر ملائكه</w:t>
            </w:r>
            <w:r>
              <w:rPr>
                <w:rStyle w:val="IndexLink"/>
                <w:rtl w:val="true"/>
              </w:rPr>
              <w:tab/>
            </w:r>
            <w:r>
              <w:rPr>
                <w:rStyle w:val="IndexLink"/>
              </w:rPr>
              <w:t>226</w:t>
            </w:r>
          </w:hyperlink>
        </w:p>
        <w:p>
          <w:pPr>
            <w:pStyle w:val="Contents3"/>
            <w:tabs>
              <w:tab w:val="clear" w:pos="8459"/>
              <w:tab w:val="right" w:pos="9026" w:leader="dot"/>
            </w:tabs>
            <w:rPr/>
          </w:pPr>
          <w:hyperlink w:anchor="__RefHeading___Toc1297575_372815092">
            <w:r>
              <w:rPr>
                <w:webHidden/>
                <w:rStyle w:val="IndexLink"/>
              </w:rPr>
              <w:t>219</w:t>
            </w:r>
            <w:r>
              <w:rPr>
                <w:rStyle w:val="IndexLink"/>
                <w:rtl w:val="true"/>
              </w:rPr>
              <w:t xml:space="preserve">- </w:t>
            </w:r>
            <w:r>
              <w:rPr>
                <w:rStyle w:val="IndexLink"/>
                <w:rtl w:val="true"/>
              </w:rPr>
              <w:t>عظمت خلقت موجودات آسمانى</w:t>
            </w:r>
            <w:r>
              <w:rPr>
                <w:rStyle w:val="IndexLink"/>
                <w:rtl w:val="true"/>
              </w:rPr>
              <w:tab/>
            </w:r>
            <w:r>
              <w:rPr>
                <w:rStyle w:val="IndexLink"/>
              </w:rPr>
              <w:t>227</w:t>
            </w:r>
          </w:hyperlink>
        </w:p>
        <w:p>
          <w:pPr>
            <w:pStyle w:val="Contents3"/>
            <w:tabs>
              <w:tab w:val="clear" w:pos="8459"/>
              <w:tab w:val="right" w:pos="9026" w:leader="dot"/>
            </w:tabs>
            <w:rPr/>
          </w:pPr>
          <w:hyperlink w:anchor="__RefHeading___Toc1297577_372815092">
            <w:r>
              <w:rPr>
                <w:webHidden/>
                <w:rStyle w:val="IndexLink"/>
              </w:rPr>
              <w:t>220</w:t>
            </w:r>
            <w:r>
              <w:rPr>
                <w:rStyle w:val="IndexLink"/>
                <w:rtl w:val="true"/>
              </w:rPr>
              <w:t xml:space="preserve">- </w:t>
            </w:r>
            <w:r>
              <w:rPr>
                <w:rStyle w:val="IndexLink"/>
                <w:rtl w:val="true"/>
              </w:rPr>
              <w:t>علم به موجودات</w:t>
            </w:r>
            <w:r>
              <w:rPr>
                <w:rStyle w:val="IndexLink"/>
                <w:rtl w:val="true"/>
              </w:rPr>
              <w:tab/>
            </w:r>
            <w:r>
              <w:rPr>
                <w:rStyle w:val="IndexLink"/>
              </w:rPr>
              <w:t>227</w:t>
            </w:r>
          </w:hyperlink>
        </w:p>
        <w:p>
          <w:pPr>
            <w:pStyle w:val="Contents3"/>
            <w:tabs>
              <w:tab w:val="clear" w:pos="8459"/>
              <w:tab w:val="right" w:pos="9026" w:leader="dot"/>
            </w:tabs>
            <w:rPr/>
          </w:pPr>
          <w:hyperlink w:anchor="__RefHeading___Toc1297579_372815092">
            <w:r>
              <w:rPr>
                <w:webHidden/>
                <w:rStyle w:val="IndexLink"/>
              </w:rPr>
              <w:t>221</w:t>
            </w:r>
            <w:r>
              <w:rPr>
                <w:rStyle w:val="IndexLink"/>
                <w:rtl w:val="true"/>
              </w:rPr>
              <w:t xml:space="preserve">- </w:t>
            </w:r>
            <w:r>
              <w:rPr>
                <w:rStyle w:val="IndexLink"/>
                <w:rtl w:val="true"/>
              </w:rPr>
              <w:t>علم به موجودات آسمانى</w:t>
            </w:r>
            <w:r>
              <w:rPr>
                <w:rStyle w:val="IndexLink"/>
                <w:rtl w:val="true"/>
              </w:rPr>
              <w:tab/>
            </w:r>
            <w:r>
              <w:rPr>
                <w:rStyle w:val="IndexLink"/>
              </w:rPr>
              <w:t>227</w:t>
            </w:r>
          </w:hyperlink>
        </w:p>
        <w:p>
          <w:pPr>
            <w:pStyle w:val="Contents3"/>
            <w:tabs>
              <w:tab w:val="clear" w:pos="8459"/>
              <w:tab w:val="right" w:pos="9026" w:leader="dot"/>
            </w:tabs>
            <w:rPr/>
          </w:pPr>
          <w:hyperlink w:anchor="__RefHeading___Toc1297581_372815092">
            <w:r>
              <w:rPr>
                <w:webHidden/>
                <w:rStyle w:val="IndexLink"/>
              </w:rPr>
              <w:t>222</w:t>
            </w:r>
            <w:r>
              <w:rPr>
                <w:rStyle w:val="IndexLink"/>
                <w:rtl w:val="true"/>
              </w:rPr>
              <w:t xml:space="preserve">- </w:t>
            </w:r>
            <w:r>
              <w:rPr>
                <w:rStyle w:val="IndexLink"/>
                <w:rtl w:val="true"/>
              </w:rPr>
              <w:t>علم حضورى موجودات</w:t>
            </w:r>
            <w:r>
              <w:rPr>
                <w:rStyle w:val="IndexLink"/>
                <w:rtl w:val="true"/>
              </w:rPr>
              <w:tab/>
            </w:r>
            <w:r>
              <w:rPr>
                <w:rStyle w:val="IndexLink"/>
              </w:rPr>
              <w:t>228</w:t>
            </w:r>
          </w:hyperlink>
        </w:p>
        <w:p>
          <w:pPr>
            <w:pStyle w:val="Contents3"/>
            <w:tabs>
              <w:tab w:val="clear" w:pos="8459"/>
              <w:tab w:val="right" w:pos="9026" w:leader="dot"/>
            </w:tabs>
            <w:rPr/>
          </w:pPr>
          <w:hyperlink w:anchor="__RefHeading___Toc1297583_372815092">
            <w:r>
              <w:rPr>
                <w:webHidden/>
                <w:rStyle w:val="IndexLink"/>
              </w:rPr>
              <w:t>223</w:t>
            </w:r>
            <w:r>
              <w:rPr>
                <w:rStyle w:val="IndexLink"/>
                <w:rtl w:val="true"/>
              </w:rPr>
              <w:t xml:space="preserve">- </w:t>
            </w:r>
            <w:r>
              <w:rPr>
                <w:rStyle w:val="IndexLink"/>
                <w:rtl w:val="true"/>
              </w:rPr>
              <w:t>علم خدا به موجودات</w:t>
            </w:r>
            <w:r>
              <w:rPr>
                <w:rStyle w:val="IndexLink"/>
                <w:rtl w:val="true"/>
              </w:rPr>
              <w:tab/>
            </w:r>
            <w:r>
              <w:rPr>
                <w:rStyle w:val="IndexLink"/>
              </w:rPr>
              <w:t>228</w:t>
            </w:r>
          </w:hyperlink>
        </w:p>
        <w:p>
          <w:pPr>
            <w:pStyle w:val="Contents3"/>
            <w:tabs>
              <w:tab w:val="clear" w:pos="8459"/>
              <w:tab w:val="right" w:pos="9026" w:leader="dot"/>
            </w:tabs>
            <w:rPr/>
          </w:pPr>
          <w:hyperlink w:anchor="__RefHeading___Toc1297585_372815092">
            <w:r>
              <w:rPr>
                <w:webHidden/>
                <w:rStyle w:val="IndexLink"/>
              </w:rPr>
              <w:t>224</w:t>
            </w:r>
            <w:r>
              <w:rPr>
                <w:rStyle w:val="IndexLink"/>
                <w:rtl w:val="true"/>
              </w:rPr>
              <w:t xml:space="preserve">- </w:t>
            </w:r>
            <w:r>
              <w:rPr>
                <w:rStyle w:val="IndexLink"/>
                <w:rtl w:val="true"/>
              </w:rPr>
              <w:t>عمر طولانى موجودات</w:t>
            </w:r>
            <w:r>
              <w:rPr>
                <w:rStyle w:val="IndexLink"/>
                <w:rtl w:val="true"/>
              </w:rPr>
              <w:tab/>
            </w:r>
            <w:r>
              <w:rPr>
                <w:rStyle w:val="IndexLink"/>
              </w:rPr>
              <w:t>229</w:t>
            </w:r>
          </w:hyperlink>
        </w:p>
        <w:p>
          <w:pPr>
            <w:pStyle w:val="Contents3"/>
            <w:tabs>
              <w:tab w:val="clear" w:pos="8459"/>
              <w:tab w:val="right" w:pos="9026" w:leader="dot"/>
            </w:tabs>
            <w:rPr/>
          </w:pPr>
          <w:hyperlink w:anchor="__RefHeading___Toc1297587_372815092">
            <w:r>
              <w:rPr>
                <w:webHidden/>
                <w:rStyle w:val="IndexLink"/>
              </w:rPr>
              <w:t>225</w:t>
            </w:r>
            <w:r>
              <w:rPr>
                <w:rStyle w:val="IndexLink"/>
                <w:rtl w:val="true"/>
              </w:rPr>
              <w:t xml:space="preserve">- </w:t>
            </w:r>
            <w:r>
              <w:rPr>
                <w:rStyle w:val="IndexLink"/>
                <w:rtl w:val="true"/>
              </w:rPr>
              <w:t>عمل موجودات</w:t>
            </w:r>
            <w:r>
              <w:rPr>
                <w:rStyle w:val="IndexLink"/>
                <w:rtl w:val="true"/>
              </w:rPr>
              <w:tab/>
            </w:r>
            <w:r>
              <w:rPr>
                <w:rStyle w:val="IndexLink"/>
              </w:rPr>
              <w:t>229</w:t>
            </w:r>
          </w:hyperlink>
        </w:p>
        <w:p>
          <w:pPr>
            <w:pStyle w:val="Contents3"/>
            <w:tabs>
              <w:tab w:val="clear" w:pos="8459"/>
              <w:tab w:val="right" w:pos="9026" w:leader="dot"/>
            </w:tabs>
            <w:rPr/>
          </w:pPr>
          <w:hyperlink w:anchor="__RefHeading___Toc1297589_372815092">
            <w:r>
              <w:rPr>
                <w:webHidden/>
                <w:rStyle w:val="IndexLink"/>
              </w:rPr>
              <w:t>226</w:t>
            </w:r>
            <w:r>
              <w:rPr>
                <w:rStyle w:val="IndexLink"/>
                <w:rtl w:val="true"/>
              </w:rPr>
              <w:t xml:space="preserve">- </w:t>
            </w:r>
            <w:r>
              <w:rPr>
                <w:rStyle w:val="IndexLink"/>
                <w:rtl w:val="true"/>
              </w:rPr>
              <w:t>عوامل ازدياد موجودات</w:t>
            </w:r>
            <w:r>
              <w:rPr>
                <w:rStyle w:val="IndexLink"/>
                <w:rtl w:val="true"/>
              </w:rPr>
              <w:tab/>
            </w:r>
            <w:r>
              <w:rPr>
                <w:rStyle w:val="IndexLink"/>
              </w:rPr>
              <w:t>230</w:t>
            </w:r>
          </w:hyperlink>
        </w:p>
        <w:p>
          <w:pPr>
            <w:pStyle w:val="Contents3"/>
            <w:tabs>
              <w:tab w:val="clear" w:pos="8459"/>
              <w:tab w:val="right" w:pos="9026" w:leader="dot"/>
            </w:tabs>
            <w:rPr/>
          </w:pPr>
          <w:hyperlink w:anchor="__RefHeading___Toc1297591_372815092">
            <w:r>
              <w:rPr>
                <w:webHidden/>
                <w:rStyle w:val="IndexLink"/>
              </w:rPr>
              <w:t>227</w:t>
            </w:r>
            <w:r>
              <w:rPr>
                <w:rStyle w:val="IndexLink"/>
                <w:rtl w:val="true"/>
              </w:rPr>
              <w:t xml:space="preserve">- </w:t>
            </w:r>
            <w:r>
              <w:rPr>
                <w:rStyle w:val="IndexLink"/>
                <w:rtl w:val="true"/>
              </w:rPr>
              <w:t>عوامل حيات موجودات</w:t>
            </w:r>
            <w:r>
              <w:rPr>
                <w:rStyle w:val="IndexLink"/>
                <w:rtl w:val="true"/>
              </w:rPr>
              <w:tab/>
            </w:r>
            <w:r>
              <w:rPr>
                <w:rStyle w:val="IndexLink"/>
              </w:rPr>
              <w:t>230</w:t>
            </w:r>
          </w:hyperlink>
        </w:p>
        <w:p>
          <w:pPr>
            <w:pStyle w:val="Contents3"/>
            <w:tabs>
              <w:tab w:val="clear" w:pos="8459"/>
              <w:tab w:val="right" w:pos="9026" w:leader="dot"/>
            </w:tabs>
            <w:rPr/>
          </w:pPr>
          <w:hyperlink w:anchor="__RefHeading___Toc1297593_372815092">
            <w:r>
              <w:rPr>
                <w:webHidden/>
                <w:rStyle w:val="IndexLink"/>
              </w:rPr>
              <w:t>228</w:t>
            </w:r>
            <w:r>
              <w:rPr>
                <w:rStyle w:val="IndexLink"/>
                <w:rtl w:val="true"/>
              </w:rPr>
              <w:t xml:space="preserve">- </w:t>
            </w:r>
            <w:r>
              <w:rPr>
                <w:rStyle w:val="IndexLink"/>
                <w:rtl w:val="true"/>
              </w:rPr>
              <w:t>عوامل مؤثر در احياى موجودات</w:t>
            </w:r>
            <w:r>
              <w:rPr>
                <w:rStyle w:val="IndexLink"/>
                <w:rtl w:val="true"/>
              </w:rPr>
              <w:tab/>
            </w:r>
            <w:r>
              <w:rPr>
                <w:rStyle w:val="IndexLink"/>
              </w:rPr>
              <w:t>230</w:t>
            </w:r>
          </w:hyperlink>
        </w:p>
        <w:p>
          <w:pPr>
            <w:pStyle w:val="Contents3"/>
            <w:tabs>
              <w:tab w:val="clear" w:pos="8459"/>
              <w:tab w:val="right" w:pos="9026" w:leader="dot"/>
            </w:tabs>
            <w:rPr/>
          </w:pPr>
          <w:hyperlink w:anchor="__RefHeading___Toc1297595_372815092">
            <w:r>
              <w:rPr>
                <w:webHidden/>
                <w:rStyle w:val="IndexLink"/>
              </w:rPr>
              <w:t>229</w:t>
            </w:r>
            <w:r>
              <w:rPr>
                <w:rStyle w:val="IndexLink"/>
                <w:rtl w:val="true"/>
              </w:rPr>
              <w:t xml:space="preserve">- </w:t>
            </w:r>
            <w:r>
              <w:rPr>
                <w:rStyle w:val="IndexLink"/>
                <w:rtl w:val="true"/>
              </w:rPr>
              <w:t>عوامل مؤثر در موجودات</w:t>
            </w:r>
            <w:r>
              <w:rPr>
                <w:rStyle w:val="IndexLink"/>
                <w:rtl w:val="true"/>
              </w:rPr>
              <w:tab/>
            </w:r>
            <w:r>
              <w:rPr>
                <w:rStyle w:val="IndexLink"/>
              </w:rPr>
              <w:t>231</w:t>
            </w:r>
          </w:hyperlink>
        </w:p>
        <w:p>
          <w:pPr>
            <w:pStyle w:val="Contents3"/>
            <w:tabs>
              <w:tab w:val="clear" w:pos="8459"/>
              <w:tab w:val="right" w:pos="9026" w:leader="dot"/>
            </w:tabs>
            <w:rPr/>
          </w:pPr>
          <w:hyperlink w:anchor="__RefHeading___Toc1297597_372815092">
            <w:r>
              <w:rPr>
                <w:webHidden/>
                <w:rStyle w:val="IndexLink"/>
              </w:rPr>
              <w:t>230</w:t>
            </w:r>
            <w:r>
              <w:rPr>
                <w:rStyle w:val="IndexLink"/>
                <w:rtl w:val="true"/>
              </w:rPr>
              <w:t xml:space="preserve">- </w:t>
            </w:r>
            <w:r>
              <w:rPr>
                <w:rStyle w:val="IndexLink"/>
                <w:rtl w:val="true"/>
              </w:rPr>
              <w:t>فرجام موجودات</w:t>
            </w:r>
            <w:r>
              <w:rPr>
                <w:rStyle w:val="IndexLink"/>
                <w:rtl w:val="true"/>
              </w:rPr>
              <w:tab/>
            </w:r>
            <w:r>
              <w:rPr>
                <w:rStyle w:val="IndexLink"/>
              </w:rPr>
              <w:t>231</w:t>
            </w:r>
          </w:hyperlink>
        </w:p>
        <w:p>
          <w:pPr>
            <w:pStyle w:val="Contents3"/>
            <w:tabs>
              <w:tab w:val="clear" w:pos="8459"/>
              <w:tab w:val="right" w:pos="9026" w:leader="dot"/>
            </w:tabs>
            <w:rPr/>
          </w:pPr>
          <w:hyperlink w:anchor="__RefHeading___Toc1297599_372815092">
            <w:r>
              <w:rPr>
                <w:webHidden/>
                <w:rStyle w:val="IndexLink"/>
              </w:rPr>
              <w:t>231</w:t>
            </w:r>
            <w:r>
              <w:rPr>
                <w:rStyle w:val="IndexLink"/>
                <w:rtl w:val="true"/>
              </w:rPr>
              <w:t xml:space="preserve">- </w:t>
            </w:r>
            <w:r>
              <w:rPr>
                <w:rStyle w:val="IndexLink"/>
                <w:rtl w:val="true"/>
              </w:rPr>
              <w:t>فرجام موجودات آسمان</w:t>
            </w:r>
            <w:r>
              <w:rPr>
                <w:rStyle w:val="IndexLink"/>
                <w:rtl w:val="true"/>
              </w:rPr>
              <w:tab/>
            </w:r>
            <w:r>
              <w:rPr>
                <w:rStyle w:val="IndexLink"/>
              </w:rPr>
              <w:t>233</w:t>
            </w:r>
          </w:hyperlink>
        </w:p>
        <w:p>
          <w:pPr>
            <w:pStyle w:val="Contents3"/>
            <w:tabs>
              <w:tab w:val="clear" w:pos="8459"/>
              <w:tab w:val="right" w:pos="9026" w:leader="dot"/>
            </w:tabs>
            <w:rPr/>
          </w:pPr>
          <w:hyperlink w:anchor="__RefHeading___Toc1297601_372815092">
            <w:r>
              <w:rPr>
                <w:webHidden/>
                <w:rStyle w:val="IndexLink"/>
              </w:rPr>
              <w:t>232</w:t>
            </w:r>
            <w:r>
              <w:rPr>
                <w:rStyle w:val="IndexLink"/>
                <w:rtl w:val="true"/>
              </w:rPr>
              <w:t xml:space="preserve">- </w:t>
            </w:r>
            <w:r>
              <w:rPr>
                <w:rStyle w:val="IndexLink"/>
                <w:rtl w:val="true"/>
              </w:rPr>
              <w:t>فرجام موجودات زمين</w:t>
            </w:r>
            <w:r>
              <w:rPr>
                <w:rStyle w:val="IndexLink"/>
                <w:rtl w:val="true"/>
              </w:rPr>
              <w:tab/>
            </w:r>
            <w:r>
              <w:rPr>
                <w:rStyle w:val="IndexLink"/>
              </w:rPr>
              <w:t>233</w:t>
            </w:r>
          </w:hyperlink>
        </w:p>
        <w:p>
          <w:pPr>
            <w:pStyle w:val="Contents3"/>
            <w:tabs>
              <w:tab w:val="clear" w:pos="8459"/>
              <w:tab w:val="right" w:pos="9026" w:leader="dot"/>
            </w:tabs>
            <w:rPr/>
          </w:pPr>
          <w:hyperlink w:anchor="__RefHeading___Toc1297603_372815092">
            <w:r>
              <w:rPr>
                <w:webHidden/>
                <w:rStyle w:val="IndexLink"/>
              </w:rPr>
              <w:t>233</w:t>
            </w:r>
            <w:r>
              <w:rPr>
                <w:rStyle w:val="IndexLink"/>
                <w:rtl w:val="true"/>
              </w:rPr>
              <w:t xml:space="preserve">- </w:t>
            </w:r>
            <w:r>
              <w:rPr>
                <w:rStyle w:val="IndexLink"/>
                <w:rtl w:val="true"/>
              </w:rPr>
              <w:t>فرعون و مربى موجودات</w:t>
            </w:r>
            <w:r>
              <w:rPr>
                <w:rStyle w:val="IndexLink"/>
                <w:rtl w:val="true"/>
              </w:rPr>
              <w:tab/>
            </w:r>
            <w:r>
              <w:rPr>
                <w:rStyle w:val="IndexLink"/>
              </w:rPr>
              <w:t>234</w:t>
            </w:r>
          </w:hyperlink>
        </w:p>
        <w:p>
          <w:pPr>
            <w:pStyle w:val="Contents3"/>
            <w:tabs>
              <w:tab w:val="clear" w:pos="8459"/>
              <w:tab w:val="right" w:pos="9026" w:leader="dot"/>
            </w:tabs>
            <w:rPr/>
          </w:pPr>
          <w:hyperlink w:anchor="__RefHeading___Toc1297605_372815092">
            <w:r>
              <w:rPr>
                <w:webHidden/>
                <w:rStyle w:val="IndexLink"/>
              </w:rPr>
              <w:t>234</w:t>
            </w:r>
            <w:r>
              <w:rPr>
                <w:rStyle w:val="IndexLink"/>
                <w:rtl w:val="true"/>
              </w:rPr>
              <w:t xml:space="preserve">- </w:t>
            </w:r>
            <w:r>
              <w:rPr>
                <w:rStyle w:val="IndexLink"/>
                <w:rtl w:val="true"/>
              </w:rPr>
              <w:t>فرعونيان و مربى موجودات</w:t>
            </w:r>
            <w:r>
              <w:rPr>
                <w:rStyle w:val="IndexLink"/>
                <w:rtl w:val="true"/>
              </w:rPr>
              <w:tab/>
            </w:r>
            <w:r>
              <w:rPr>
                <w:rStyle w:val="IndexLink"/>
              </w:rPr>
              <w:t>234</w:t>
            </w:r>
          </w:hyperlink>
        </w:p>
        <w:p>
          <w:pPr>
            <w:pStyle w:val="Contents3"/>
            <w:tabs>
              <w:tab w:val="clear" w:pos="8459"/>
              <w:tab w:val="right" w:pos="9026" w:leader="dot"/>
            </w:tabs>
            <w:rPr/>
          </w:pPr>
          <w:hyperlink w:anchor="__RefHeading___Toc1297607_372815092">
            <w:r>
              <w:rPr>
                <w:webHidden/>
                <w:rStyle w:val="IndexLink"/>
              </w:rPr>
              <w:t>235</w:t>
            </w:r>
            <w:r>
              <w:rPr>
                <w:rStyle w:val="IndexLink"/>
                <w:rtl w:val="true"/>
              </w:rPr>
              <w:t xml:space="preserve">- </w:t>
            </w:r>
            <w:r>
              <w:rPr>
                <w:rStyle w:val="IndexLink"/>
                <w:rtl w:val="true"/>
              </w:rPr>
              <w:t>فلسفه تسبيح موجودات</w:t>
            </w:r>
            <w:r>
              <w:rPr>
                <w:rStyle w:val="IndexLink"/>
                <w:rtl w:val="true"/>
              </w:rPr>
              <w:tab/>
            </w:r>
            <w:r>
              <w:rPr>
                <w:rStyle w:val="IndexLink"/>
              </w:rPr>
              <w:t>234</w:t>
            </w:r>
          </w:hyperlink>
        </w:p>
        <w:p>
          <w:pPr>
            <w:pStyle w:val="Contents3"/>
            <w:tabs>
              <w:tab w:val="clear" w:pos="8459"/>
              <w:tab w:val="right" w:pos="9026" w:leader="dot"/>
            </w:tabs>
            <w:rPr/>
          </w:pPr>
          <w:hyperlink w:anchor="__RefHeading___Toc1297609_372815092">
            <w:r>
              <w:rPr>
                <w:webHidden/>
                <w:rStyle w:val="IndexLink"/>
              </w:rPr>
              <w:t>236</w:t>
            </w:r>
            <w:r>
              <w:rPr>
                <w:rStyle w:val="IndexLink"/>
                <w:rtl w:val="true"/>
              </w:rPr>
              <w:t xml:space="preserve">- </w:t>
            </w:r>
            <w:r>
              <w:rPr>
                <w:rStyle w:val="IndexLink"/>
                <w:rtl w:val="true"/>
              </w:rPr>
              <w:t>فلسفه تمايز موجودات</w:t>
            </w:r>
            <w:r>
              <w:rPr>
                <w:rStyle w:val="IndexLink"/>
                <w:rtl w:val="true"/>
              </w:rPr>
              <w:tab/>
            </w:r>
            <w:r>
              <w:rPr>
                <w:rStyle w:val="IndexLink"/>
              </w:rPr>
              <w:t>234</w:t>
            </w:r>
          </w:hyperlink>
        </w:p>
        <w:p>
          <w:pPr>
            <w:pStyle w:val="Contents3"/>
            <w:tabs>
              <w:tab w:val="clear" w:pos="8459"/>
              <w:tab w:val="right" w:pos="9026" w:leader="dot"/>
            </w:tabs>
            <w:rPr/>
          </w:pPr>
          <w:hyperlink w:anchor="__RefHeading___Toc1297611_372815092">
            <w:r>
              <w:rPr>
                <w:webHidden/>
                <w:rStyle w:val="IndexLink"/>
              </w:rPr>
              <w:t>237</w:t>
            </w:r>
            <w:r>
              <w:rPr>
                <w:rStyle w:val="IndexLink"/>
                <w:rtl w:val="true"/>
              </w:rPr>
              <w:t xml:space="preserve">- </w:t>
            </w:r>
            <w:r>
              <w:rPr>
                <w:rStyle w:val="IndexLink"/>
                <w:rtl w:val="true"/>
              </w:rPr>
              <w:t>فلسفه خلقت موجودات</w:t>
            </w:r>
            <w:r>
              <w:rPr>
                <w:rStyle w:val="IndexLink"/>
                <w:rtl w:val="true"/>
              </w:rPr>
              <w:tab/>
            </w:r>
            <w:r>
              <w:rPr>
                <w:rStyle w:val="IndexLink"/>
              </w:rPr>
              <w:t>235</w:t>
            </w:r>
          </w:hyperlink>
        </w:p>
        <w:p>
          <w:pPr>
            <w:pStyle w:val="Contents3"/>
            <w:tabs>
              <w:tab w:val="clear" w:pos="8459"/>
              <w:tab w:val="right" w:pos="9026" w:leader="dot"/>
            </w:tabs>
            <w:rPr/>
          </w:pPr>
          <w:hyperlink w:anchor="__RefHeading___Toc1297613_372815092">
            <w:r>
              <w:rPr>
                <w:webHidden/>
                <w:rStyle w:val="IndexLink"/>
              </w:rPr>
              <w:t>238</w:t>
            </w:r>
            <w:r>
              <w:rPr>
                <w:rStyle w:val="IndexLink"/>
                <w:rtl w:val="true"/>
              </w:rPr>
              <w:t xml:space="preserve">- </w:t>
            </w:r>
            <w:r>
              <w:rPr>
                <w:rStyle w:val="IndexLink"/>
                <w:rtl w:val="true"/>
              </w:rPr>
              <w:t>فناپذيرى موجودات</w:t>
            </w:r>
            <w:r>
              <w:rPr>
                <w:rStyle w:val="IndexLink"/>
                <w:rtl w:val="true"/>
              </w:rPr>
              <w:tab/>
            </w:r>
            <w:r>
              <w:rPr>
                <w:rStyle w:val="IndexLink"/>
              </w:rPr>
              <w:t>235</w:t>
            </w:r>
          </w:hyperlink>
        </w:p>
        <w:p>
          <w:pPr>
            <w:pStyle w:val="Contents3"/>
            <w:tabs>
              <w:tab w:val="clear" w:pos="8459"/>
              <w:tab w:val="right" w:pos="9026" w:leader="dot"/>
            </w:tabs>
            <w:rPr/>
          </w:pPr>
          <w:hyperlink w:anchor="__RefHeading___Toc1297615_372815092">
            <w:r>
              <w:rPr>
                <w:webHidden/>
                <w:rStyle w:val="IndexLink"/>
              </w:rPr>
              <w:t>239</w:t>
            </w:r>
            <w:r>
              <w:rPr>
                <w:rStyle w:val="IndexLink"/>
                <w:rtl w:val="true"/>
              </w:rPr>
              <w:t xml:space="preserve">- </w:t>
            </w:r>
            <w:r>
              <w:rPr>
                <w:rStyle w:val="IndexLink"/>
                <w:rtl w:val="true"/>
              </w:rPr>
              <w:t>فوايد تنوع رنگ موجودات</w:t>
            </w:r>
            <w:r>
              <w:rPr>
                <w:rStyle w:val="IndexLink"/>
                <w:rtl w:val="true"/>
              </w:rPr>
              <w:tab/>
            </w:r>
            <w:r>
              <w:rPr>
                <w:rStyle w:val="IndexLink"/>
              </w:rPr>
              <w:t>236</w:t>
            </w:r>
          </w:hyperlink>
        </w:p>
        <w:p>
          <w:pPr>
            <w:pStyle w:val="Contents3"/>
            <w:tabs>
              <w:tab w:val="clear" w:pos="8459"/>
              <w:tab w:val="right" w:pos="9026" w:leader="dot"/>
            </w:tabs>
            <w:rPr/>
          </w:pPr>
          <w:hyperlink w:anchor="__RefHeading___Toc1297617_372815092">
            <w:r>
              <w:rPr>
                <w:webHidden/>
                <w:rStyle w:val="IndexLink"/>
              </w:rPr>
              <w:t>240</w:t>
            </w:r>
            <w:r>
              <w:rPr>
                <w:rStyle w:val="IndexLink"/>
                <w:rtl w:val="true"/>
              </w:rPr>
              <w:t xml:space="preserve">- </w:t>
            </w:r>
            <w:r>
              <w:rPr>
                <w:rStyle w:val="IndexLink"/>
                <w:rtl w:val="true"/>
              </w:rPr>
              <w:t>فهم تسبيح موجودات</w:t>
            </w:r>
            <w:r>
              <w:rPr>
                <w:rStyle w:val="IndexLink"/>
                <w:rtl w:val="true"/>
              </w:rPr>
              <w:tab/>
            </w:r>
            <w:r>
              <w:rPr>
                <w:rStyle w:val="IndexLink"/>
              </w:rPr>
              <w:t>236</w:t>
            </w:r>
          </w:hyperlink>
        </w:p>
        <w:p>
          <w:pPr>
            <w:pStyle w:val="Contents3"/>
            <w:tabs>
              <w:tab w:val="clear" w:pos="8459"/>
              <w:tab w:val="right" w:pos="9026" w:leader="dot"/>
            </w:tabs>
            <w:rPr/>
          </w:pPr>
          <w:hyperlink w:anchor="__RefHeading___Toc1297619_372815092">
            <w:r>
              <w:rPr>
                <w:webHidden/>
                <w:rStyle w:val="IndexLink"/>
              </w:rPr>
              <w:t>241</w:t>
            </w:r>
            <w:r>
              <w:rPr>
                <w:rStyle w:val="IndexLink"/>
                <w:rtl w:val="true"/>
              </w:rPr>
              <w:t xml:space="preserve">- </w:t>
            </w:r>
            <w:r>
              <w:rPr>
                <w:rStyle w:val="IndexLink"/>
                <w:rtl w:val="true"/>
              </w:rPr>
              <w:t>فهم حمد موجودات</w:t>
            </w:r>
            <w:r>
              <w:rPr>
                <w:rStyle w:val="IndexLink"/>
                <w:rtl w:val="true"/>
              </w:rPr>
              <w:tab/>
            </w:r>
            <w:r>
              <w:rPr>
                <w:rStyle w:val="IndexLink"/>
              </w:rPr>
              <w:t>236</w:t>
            </w:r>
          </w:hyperlink>
        </w:p>
        <w:p>
          <w:pPr>
            <w:pStyle w:val="Contents3"/>
            <w:tabs>
              <w:tab w:val="clear" w:pos="8459"/>
              <w:tab w:val="right" w:pos="9026" w:leader="dot"/>
            </w:tabs>
            <w:rPr/>
          </w:pPr>
          <w:hyperlink w:anchor="__RefHeading___Toc1297621_372815092">
            <w:r>
              <w:rPr>
                <w:webHidden/>
                <w:rStyle w:val="IndexLink"/>
              </w:rPr>
              <w:t>242</w:t>
            </w:r>
            <w:r>
              <w:rPr>
                <w:rStyle w:val="IndexLink"/>
                <w:rtl w:val="true"/>
              </w:rPr>
              <w:t xml:space="preserve">- </w:t>
            </w:r>
            <w:r>
              <w:rPr>
                <w:rStyle w:val="IndexLink"/>
                <w:rtl w:val="true"/>
              </w:rPr>
              <w:t>قانونمندى خلقت موجودات</w:t>
            </w:r>
            <w:r>
              <w:rPr>
                <w:rStyle w:val="IndexLink"/>
                <w:rtl w:val="true"/>
              </w:rPr>
              <w:tab/>
            </w:r>
            <w:r>
              <w:rPr>
                <w:rStyle w:val="IndexLink"/>
              </w:rPr>
              <w:t>237</w:t>
            </w:r>
          </w:hyperlink>
        </w:p>
        <w:p>
          <w:pPr>
            <w:pStyle w:val="Contents3"/>
            <w:tabs>
              <w:tab w:val="clear" w:pos="8459"/>
              <w:tab w:val="right" w:pos="9026" w:leader="dot"/>
            </w:tabs>
            <w:rPr/>
          </w:pPr>
          <w:hyperlink w:anchor="__RefHeading___Toc1297623_372815092">
            <w:r>
              <w:rPr>
                <w:webHidden/>
                <w:rStyle w:val="IndexLink"/>
              </w:rPr>
              <w:t>243</w:t>
            </w:r>
            <w:r>
              <w:rPr>
                <w:rStyle w:val="IndexLink"/>
                <w:rtl w:val="true"/>
              </w:rPr>
              <w:t xml:space="preserve">- </w:t>
            </w:r>
            <w:r>
              <w:rPr>
                <w:rStyle w:val="IndexLink"/>
                <w:rtl w:val="true"/>
              </w:rPr>
              <w:t>قانونمندى خلقت موجودات فضا</w:t>
            </w:r>
            <w:r>
              <w:rPr>
                <w:rStyle w:val="IndexLink"/>
                <w:rtl w:val="true"/>
              </w:rPr>
              <w:tab/>
            </w:r>
            <w:r>
              <w:rPr>
                <w:rStyle w:val="IndexLink"/>
              </w:rPr>
              <w:t>237</w:t>
            </w:r>
          </w:hyperlink>
        </w:p>
        <w:p>
          <w:pPr>
            <w:pStyle w:val="Contents3"/>
            <w:tabs>
              <w:tab w:val="clear" w:pos="8459"/>
              <w:tab w:val="right" w:pos="9026" w:leader="dot"/>
            </w:tabs>
            <w:rPr/>
          </w:pPr>
          <w:hyperlink w:anchor="__RefHeading___Toc1297625_372815092">
            <w:r>
              <w:rPr>
                <w:webHidden/>
                <w:rStyle w:val="IndexLink"/>
              </w:rPr>
              <w:t>244</w:t>
            </w:r>
            <w:r>
              <w:rPr>
                <w:rStyle w:val="IndexLink"/>
                <w:rtl w:val="true"/>
              </w:rPr>
              <w:t xml:space="preserve">- </w:t>
            </w:r>
            <w:r>
              <w:rPr>
                <w:rStyle w:val="IndexLink"/>
                <w:rtl w:val="true"/>
              </w:rPr>
              <w:t>قانونمندى فرجام موجودات</w:t>
            </w:r>
            <w:r>
              <w:rPr>
                <w:rStyle w:val="IndexLink"/>
                <w:rtl w:val="true"/>
              </w:rPr>
              <w:tab/>
            </w:r>
            <w:r>
              <w:rPr>
                <w:rStyle w:val="IndexLink"/>
              </w:rPr>
              <w:t>237</w:t>
            </w:r>
          </w:hyperlink>
        </w:p>
        <w:p>
          <w:pPr>
            <w:pStyle w:val="Contents3"/>
            <w:tabs>
              <w:tab w:val="clear" w:pos="8459"/>
              <w:tab w:val="right" w:pos="9026" w:leader="dot"/>
            </w:tabs>
            <w:rPr/>
          </w:pPr>
          <w:hyperlink w:anchor="__RefHeading___Toc1297627_372815092">
            <w:r>
              <w:rPr>
                <w:webHidden/>
                <w:rStyle w:val="IndexLink"/>
              </w:rPr>
              <w:t>245</w:t>
            </w:r>
            <w:r>
              <w:rPr>
                <w:rStyle w:val="IndexLink"/>
                <w:rtl w:val="true"/>
              </w:rPr>
              <w:t xml:space="preserve">- </w:t>
            </w:r>
            <w:r>
              <w:rPr>
                <w:rStyle w:val="IndexLink"/>
                <w:rtl w:val="true"/>
              </w:rPr>
              <w:t>قانونمندى موجودات</w:t>
            </w:r>
            <w:r>
              <w:rPr>
                <w:rStyle w:val="IndexLink"/>
                <w:rtl w:val="true"/>
              </w:rPr>
              <w:tab/>
            </w:r>
            <w:r>
              <w:rPr>
                <w:rStyle w:val="IndexLink"/>
              </w:rPr>
              <w:t>237</w:t>
            </w:r>
          </w:hyperlink>
        </w:p>
        <w:p>
          <w:pPr>
            <w:pStyle w:val="Contents3"/>
            <w:tabs>
              <w:tab w:val="clear" w:pos="8459"/>
              <w:tab w:val="right" w:pos="9026" w:leader="dot"/>
            </w:tabs>
            <w:rPr/>
          </w:pPr>
          <w:hyperlink w:anchor="__RefHeading___Toc1297629_372815092">
            <w:r>
              <w:rPr>
                <w:webHidden/>
                <w:rStyle w:val="IndexLink"/>
              </w:rPr>
              <w:t>246</w:t>
            </w:r>
            <w:r>
              <w:rPr>
                <w:rStyle w:val="IndexLink"/>
                <w:rtl w:val="true"/>
              </w:rPr>
              <w:t xml:space="preserve">- </w:t>
            </w:r>
            <w:r>
              <w:rPr>
                <w:rStyle w:val="IndexLink"/>
                <w:rtl w:val="true"/>
              </w:rPr>
              <w:t>قواى ادراكى موجودات زنده</w:t>
            </w:r>
            <w:r>
              <w:rPr>
                <w:rStyle w:val="IndexLink"/>
                <w:rtl w:val="true"/>
              </w:rPr>
              <w:tab/>
            </w:r>
            <w:r>
              <w:rPr>
                <w:rStyle w:val="IndexLink"/>
              </w:rPr>
              <w:t>238</w:t>
            </w:r>
          </w:hyperlink>
        </w:p>
        <w:p>
          <w:pPr>
            <w:pStyle w:val="Contents3"/>
            <w:tabs>
              <w:tab w:val="clear" w:pos="8459"/>
              <w:tab w:val="right" w:pos="9026" w:leader="dot"/>
            </w:tabs>
            <w:rPr/>
          </w:pPr>
          <w:hyperlink w:anchor="__RefHeading___Toc1297631_372815092">
            <w:r>
              <w:rPr>
                <w:webHidden/>
                <w:rStyle w:val="IndexLink"/>
              </w:rPr>
              <w:t>247</w:t>
            </w:r>
            <w:r>
              <w:rPr>
                <w:rStyle w:val="IndexLink"/>
                <w:rtl w:val="true"/>
              </w:rPr>
              <w:t xml:space="preserve">- </w:t>
            </w:r>
            <w:r>
              <w:rPr>
                <w:rStyle w:val="IndexLink"/>
                <w:rtl w:val="true"/>
              </w:rPr>
              <w:t>قياس خدا با موجودات</w:t>
            </w:r>
            <w:r>
              <w:rPr>
                <w:rStyle w:val="IndexLink"/>
                <w:rtl w:val="true"/>
              </w:rPr>
              <w:tab/>
            </w:r>
            <w:r>
              <w:rPr>
                <w:rStyle w:val="IndexLink"/>
              </w:rPr>
              <w:t>238</w:t>
            </w:r>
          </w:hyperlink>
        </w:p>
        <w:p>
          <w:pPr>
            <w:pStyle w:val="Contents3"/>
            <w:tabs>
              <w:tab w:val="clear" w:pos="8459"/>
              <w:tab w:val="right" w:pos="9026" w:leader="dot"/>
            </w:tabs>
            <w:rPr/>
          </w:pPr>
          <w:hyperlink w:anchor="__RefHeading___Toc1297633_372815092">
            <w:r>
              <w:rPr>
                <w:webHidden/>
                <w:rStyle w:val="IndexLink"/>
              </w:rPr>
              <w:t>248</w:t>
            </w:r>
            <w:r>
              <w:rPr>
                <w:rStyle w:val="IndexLink"/>
                <w:rtl w:val="true"/>
              </w:rPr>
              <w:t xml:space="preserve">- </w:t>
            </w:r>
            <w:r>
              <w:rPr>
                <w:rStyle w:val="IndexLink"/>
                <w:rtl w:val="true"/>
              </w:rPr>
              <w:t>قياس موجودات با خدا</w:t>
            </w:r>
            <w:r>
              <w:rPr>
                <w:rStyle w:val="IndexLink"/>
                <w:rtl w:val="true"/>
              </w:rPr>
              <w:tab/>
            </w:r>
            <w:r>
              <w:rPr>
                <w:rStyle w:val="IndexLink"/>
              </w:rPr>
              <w:t>238</w:t>
            </w:r>
          </w:hyperlink>
        </w:p>
        <w:p>
          <w:pPr>
            <w:pStyle w:val="Contents3"/>
            <w:tabs>
              <w:tab w:val="clear" w:pos="8459"/>
              <w:tab w:val="right" w:pos="9026" w:leader="dot"/>
            </w:tabs>
            <w:rPr/>
          </w:pPr>
          <w:hyperlink w:anchor="__RefHeading___Toc1297635_372815092">
            <w:r>
              <w:rPr>
                <w:webHidden/>
                <w:rStyle w:val="IndexLink"/>
              </w:rPr>
              <w:t>249</w:t>
            </w:r>
            <w:r>
              <w:rPr>
                <w:rStyle w:val="IndexLink"/>
                <w:rtl w:val="true"/>
              </w:rPr>
              <w:t xml:space="preserve">- </w:t>
            </w:r>
            <w:r>
              <w:rPr>
                <w:rStyle w:val="IndexLink"/>
                <w:rtl w:val="true"/>
              </w:rPr>
              <w:t>كتاب علم موجودات</w:t>
            </w:r>
            <w:r>
              <w:rPr>
                <w:rStyle w:val="IndexLink"/>
                <w:rtl w:val="true"/>
              </w:rPr>
              <w:tab/>
            </w:r>
            <w:r>
              <w:rPr>
                <w:rStyle w:val="IndexLink"/>
              </w:rPr>
              <w:t>239</w:t>
            </w:r>
          </w:hyperlink>
        </w:p>
        <w:p>
          <w:pPr>
            <w:pStyle w:val="Contents3"/>
            <w:tabs>
              <w:tab w:val="clear" w:pos="8459"/>
              <w:tab w:val="right" w:pos="9026" w:leader="dot"/>
            </w:tabs>
            <w:rPr/>
          </w:pPr>
          <w:hyperlink w:anchor="__RefHeading___Toc1297637_372815092">
            <w:r>
              <w:rPr>
                <w:webHidden/>
                <w:rStyle w:val="IndexLink"/>
              </w:rPr>
              <w:t>250</w:t>
            </w:r>
            <w:r>
              <w:rPr>
                <w:rStyle w:val="IndexLink"/>
                <w:rtl w:val="true"/>
              </w:rPr>
              <w:t xml:space="preserve">- </w:t>
            </w:r>
            <w:r>
              <w:rPr>
                <w:rStyle w:val="IndexLink"/>
                <w:rtl w:val="true"/>
              </w:rPr>
              <w:t>كثرت موجودات آسمان ها</w:t>
            </w:r>
            <w:r>
              <w:rPr>
                <w:rStyle w:val="IndexLink"/>
                <w:rtl w:val="true"/>
              </w:rPr>
              <w:tab/>
            </w:r>
            <w:r>
              <w:rPr>
                <w:rStyle w:val="IndexLink"/>
              </w:rPr>
              <w:t>239</w:t>
            </w:r>
          </w:hyperlink>
        </w:p>
        <w:p>
          <w:pPr>
            <w:pStyle w:val="Contents3"/>
            <w:tabs>
              <w:tab w:val="clear" w:pos="8459"/>
              <w:tab w:val="right" w:pos="9026" w:leader="dot"/>
            </w:tabs>
            <w:rPr/>
          </w:pPr>
          <w:hyperlink w:anchor="__RefHeading___Toc1297639_372815092">
            <w:r>
              <w:rPr>
                <w:webHidden/>
                <w:rStyle w:val="IndexLink"/>
              </w:rPr>
              <w:t>251</w:t>
            </w:r>
            <w:r>
              <w:rPr>
                <w:rStyle w:val="IndexLink"/>
                <w:rtl w:val="true"/>
              </w:rPr>
              <w:t xml:space="preserve">- </w:t>
            </w:r>
            <w:r>
              <w:rPr>
                <w:rStyle w:val="IndexLink"/>
                <w:rtl w:val="true"/>
              </w:rPr>
              <w:t>كمال موجودات</w:t>
            </w:r>
            <w:r>
              <w:rPr>
                <w:rStyle w:val="IndexLink"/>
                <w:rtl w:val="true"/>
              </w:rPr>
              <w:tab/>
            </w:r>
            <w:r>
              <w:rPr>
                <w:rStyle w:val="IndexLink"/>
              </w:rPr>
              <w:t>239</w:t>
            </w:r>
          </w:hyperlink>
        </w:p>
        <w:p>
          <w:pPr>
            <w:pStyle w:val="Contents3"/>
            <w:tabs>
              <w:tab w:val="clear" w:pos="8459"/>
              <w:tab w:val="right" w:pos="9026" w:leader="dot"/>
            </w:tabs>
            <w:rPr/>
          </w:pPr>
          <w:hyperlink w:anchor="__RefHeading___Toc1297641_372815092">
            <w:r>
              <w:rPr>
                <w:webHidden/>
                <w:rStyle w:val="IndexLink"/>
              </w:rPr>
              <w:t>252</w:t>
            </w:r>
            <w:r>
              <w:rPr>
                <w:rStyle w:val="IndexLink"/>
                <w:rtl w:val="true"/>
              </w:rPr>
              <w:t xml:space="preserve">- </w:t>
            </w:r>
            <w:r>
              <w:rPr>
                <w:rStyle w:val="IndexLink"/>
                <w:rtl w:val="true"/>
              </w:rPr>
              <w:t>كيفيت پيدايش موجودات</w:t>
            </w:r>
            <w:r>
              <w:rPr>
                <w:rStyle w:val="IndexLink"/>
                <w:rtl w:val="true"/>
              </w:rPr>
              <w:tab/>
            </w:r>
            <w:r>
              <w:rPr>
                <w:rStyle w:val="IndexLink"/>
              </w:rPr>
              <w:t>240</w:t>
            </w:r>
          </w:hyperlink>
        </w:p>
        <w:p>
          <w:pPr>
            <w:pStyle w:val="Contents3"/>
            <w:tabs>
              <w:tab w:val="clear" w:pos="8459"/>
              <w:tab w:val="right" w:pos="9026" w:leader="dot"/>
            </w:tabs>
            <w:rPr/>
          </w:pPr>
          <w:hyperlink w:anchor="__RefHeading___Toc1297643_372815092">
            <w:r>
              <w:rPr>
                <w:webHidden/>
                <w:rStyle w:val="IndexLink"/>
              </w:rPr>
              <w:t>253</w:t>
            </w:r>
            <w:r>
              <w:rPr>
                <w:rStyle w:val="IndexLink"/>
                <w:rtl w:val="true"/>
              </w:rPr>
              <w:t xml:space="preserve">- </w:t>
            </w:r>
            <w:r>
              <w:rPr>
                <w:rStyle w:val="IndexLink"/>
                <w:rtl w:val="true"/>
              </w:rPr>
              <w:t>كيفيت تسبيح موجودات</w:t>
            </w:r>
            <w:r>
              <w:rPr>
                <w:rStyle w:val="IndexLink"/>
                <w:rtl w:val="true"/>
              </w:rPr>
              <w:tab/>
            </w:r>
            <w:r>
              <w:rPr>
                <w:rStyle w:val="IndexLink"/>
              </w:rPr>
              <w:t>240</w:t>
            </w:r>
          </w:hyperlink>
        </w:p>
        <w:p>
          <w:pPr>
            <w:pStyle w:val="Contents3"/>
            <w:tabs>
              <w:tab w:val="clear" w:pos="8459"/>
              <w:tab w:val="right" w:pos="9026" w:leader="dot"/>
            </w:tabs>
            <w:rPr/>
          </w:pPr>
          <w:hyperlink w:anchor="__RefHeading___Toc1297645_372815092">
            <w:r>
              <w:rPr>
                <w:webHidden/>
                <w:rStyle w:val="IndexLink"/>
              </w:rPr>
              <w:t>254</w:t>
            </w:r>
            <w:r>
              <w:rPr>
                <w:rStyle w:val="IndexLink"/>
                <w:rtl w:val="true"/>
              </w:rPr>
              <w:t xml:space="preserve">- </w:t>
            </w:r>
            <w:r>
              <w:rPr>
                <w:rStyle w:val="IndexLink"/>
                <w:rtl w:val="true"/>
              </w:rPr>
              <w:t>كيفيت خلقت موجودات</w:t>
            </w:r>
            <w:r>
              <w:rPr>
                <w:rStyle w:val="IndexLink"/>
                <w:rtl w:val="true"/>
              </w:rPr>
              <w:tab/>
            </w:r>
            <w:r>
              <w:rPr>
                <w:rStyle w:val="IndexLink"/>
              </w:rPr>
              <w:t>240</w:t>
            </w:r>
          </w:hyperlink>
        </w:p>
        <w:p>
          <w:pPr>
            <w:pStyle w:val="Contents3"/>
            <w:tabs>
              <w:tab w:val="clear" w:pos="8459"/>
              <w:tab w:val="right" w:pos="9026" w:leader="dot"/>
            </w:tabs>
            <w:rPr/>
          </w:pPr>
          <w:hyperlink w:anchor="__RefHeading___Toc1297647_372815092">
            <w:r>
              <w:rPr>
                <w:webHidden/>
                <w:rStyle w:val="IndexLink"/>
              </w:rPr>
              <w:t>255</w:t>
            </w:r>
            <w:r>
              <w:rPr>
                <w:rStyle w:val="IndexLink"/>
                <w:rtl w:val="true"/>
              </w:rPr>
              <w:t xml:space="preserve">- </w:t>
            </w:r>
            <w:r>
              <w:rPr>
                <w:rStyle w:val="IndexLink"/>
                <w:rtl w:val="true"/>
              </w:rPr>
              <w:t>كيفيت دعاى موجودات</w:t>
            </w:r>
            <w:r>
              <w:rPr>
                <w:rStyle w:val="IndexLink"/>
                <w:rtl w:val="true"/>
              </w:rPr>
              <w:tab/>
            </w:r>
            <w:r>
              <w:rPr>
                <w:rStyle w:val="IndexLink"/>
              </w:rPr>
              <w:t>241</w:t>
            </w:r>
          </w:hyperlink>
        </w:p>
        <w:p>
          <w:pPr>
            <w:pStyle w:val="Contents3"/>
            <w:tabs>
              <w:tab w:val="clear" w:pos="8459"/>
              <w:tab w:val="right" w:pos="9026" w:leader="dot"/>
            </w:tabs>
            <w:rPr/>
          </w:pPr>
          <w:hyperlink w:anchor="__RefHeading___Toc1297649_372815092">
            <w:r>
              <w:rPr>
                <w:webHidden/>
                <w:rStyle w:val="IndexLink"/>
              </w:rPr>
              <w:t>256</w:t>
            </w:r>
            <w:r>
              <w:rPr>
                <w:rStyle w:val="IndexLink"/>
                <w:rtl w:val="true"/>
              </w:rPr>
              <w:t xml:space="preserve">- </w:t>
            </w:r>
            <w:r>
              <w:rPr>
                <w:rStyle w:val="IndexLink"/>
                <w:rtl w:val="true"/>
              </w:rPr>
              <w:t>گواهى موجودات</w:t>
            </w:r>
            <w:r>
              <w:rPr>
                <w:rStyle w:val="IndexLink"/>
                <w:rtl w:val="true"/>
              </w:rPr>
              <w:tab/>
            </w:r>
            <w:r>
              <w:rPr>
                <w:rStyle w:val="IndexLink"/>
              </w:rPr>
              <w:t>241</w:t>
            </w:r>
          </w:hyperlink>
        </w:p>
        <w:p>
          <w:pPr>
            <w:pStyle w:val="Contents3"/>
            <w:tabs>
              <w:tab w:val="clear" w:pos="8459"/>
              <w:tab w:val="right" w:pos="9026" w:leader="dot"/>
            </w:tabs>
            <w:rPr/>
          </w:pPr>
          <w:hyperlink w:anchor="__RefHeading___Toc1297651_372815092">
            <w:r>
              <w:rPr>
                <w:webHidden/>
                <w:rStyle w:val="IndexLink"/>
              </w:rPr>
              <w:t>257</w:t>
            </w:r>
            <w:r>
              <w:rPr>
                <w:rStyle w:val="IndexLink"/>
                <w:rtl w:val="true"/>
              </w:rPr>
              <w:t xml:space="preserve">- </w:t>
            </w:r>
            <w:r>
              <w:rPr>
                <w:rStyle w:val="IndexLink"/>
                <w:rtl w:val="true"/>
              </w:rPr>
              <w:t>مالك موجودات</w:t>
            </w:r>
            <w:r>
              <w:rPr>
                <w:rStyle w:val="IndexLink"/>
                <w:rtl w:val="true"/>
              </w:rPr>
              <w:tab/>
            </w:r>
            <w:r>
              <w:rPr>
                <w:rStyle w:val="IndexLink"/>
              </w:rPr>
              <w:t>241</w:t>
            </w:r>
          </w:hyperlink>
        </w:p>
        <w:p>
          <w:pPr>
            <w:pStyle w:val="Contents3"/>
            <w:tabs>
              <w:tab w:val="clear" w:pos="8459"/>
              <w:tab w:val="right" w:pos="9026" w:leader="dot"/>
            </w:tabs>
            <w:rPr/>
          </w:pPr>
          <w:hyperlink w:anchor="__RefHeading___Toc1297653_372815092">
            <w:r>
              <w:rPr>
                <w:webHidden/>
                <w:rStyle w:val="IndexLink"/>
              </w:rPr>
              <w:t>258</w:t>
            </w:r>
            <w:r>
              <w:rPr>
                <w:rStyle w:val="IndexLink"/>
                <w:rtl w:val="true"/>
              </w:rPr>
              <w:t xml:space="preserve">- </w:t>
            </w:r>
            <w:r>
              <w:rPr>
                <w:rStyle w:val="IndexLink"/>
                <w:rtl w:val="true"/>
              </w:rPr>
              <w:t>مالك موجودات آسمان</w:t>
            </w:r>
            <w:r>
              <w:rPr>
                <w:rStyle w:val="IndexLink"/>
                <w:rtl w:val="true"/>
              </w:rPr>
              <w:tab/>
            </w:r>
            <w:r>
              <w:rPr>
                <w:rStyle w:val="IndexLink"/>
              </w:rPr>
              <w:t>245</w:t>
            </w:r>
          </w:hyperlink>
        </w:p>
        <w:p>
          <w:pPr>
            <w:pStyle w:val="Contents3"/>
            <w:tabs>
              <w:tab w:val="clear" w:pos="8459"/>
              <w:tab w:val="right" w:pos="9026" w:leader="dot"/>
            </w:tabs>
            <w:rPr/>
          </w:pPr>
          <w:hyperlink w:anchor="__RefHeading___Toc1297655_372815092">
            <w:r>
              <w:rPr>
                <w:webHidden/>
                <w:rStyle w:val="IndexLink"/>
              </w:rPr>
              <w:t>259</w:t>
            </w:r>
            <w:r>
              <w:rPr>
                <w:rStyle w:val="IndexLink"/>
                <w:rtl w:val="true"/>
              </w:rPr>
              <w:t xml:space="preserve">- </w:t>
            </w:r>
            <w:r>
              <w:rPr>
                <w:rStyle w:val="IndexLink"/>
                <w:rtl w:val="true"/>
              </w:rPr>
              <w:t>مالك موجودات آسمان ها</w:t>
            </w:r>
            <w:r>
              <w:rPr>
                <w:rStyle w:val="IndexLink"/>
                <w:rtl w:val="true"/>
              </w:rPr>
              <w:tab/>
            </w:r>
            <w:r>
              <w:rPr>
                <w:rStyle w:val="IndexLink"/>
              </w:rPr>
              <w:t>245</w:t>
            </w:r>
          </w:hyperlink>
        </w:p>
        <w:p>
          <w:pPr>
            <w:pStyle w:val="Contents3"/>
            <w:tabs>
              <w:tab w:val="clear" w:pos="8459"/>
              <w:tab w:val="right" w:pos="9026" w:leader="dot"/>
            </w:tabs>
            <w:rPr/>
          </w:pPr>
          <w:hyperlink w:anchor="__RefHeading___Toc1297657_372815092">
            <w:r>
              <w:rPr>
                <w:webHidden/>
                <w:rStyle w:val="IndexLink"/>
              </w:rPr>
              <w:t>260</w:t>
            </w:r>
            <w:r>
              <w:rPr>
                <w:rStyle w:val="IndexLink"/>
                <w:rtl w:val="true"/>
              </w:rPr>
              <w:t xml:space="preserve">- </w:t>
            </w:r>
            <w:r>
              <w:rPr>
                <w:rStyle w:val="IndexLink"/>
                <w:rtl w:val="true"/>
              </w:rPr>
              <w:t>مالك موجودات آسمانى</w:t>
            </w:r>
            <w:r>
              <w:rPr>
                <w:rStyle w:val="IndexLink"/>
                <w:rtl w:val="true"/>
              </w:rPr>
              <w:tab/>
            </w:r>
            <w:r>
              <w:rPr>
                <w:rStyle w:val="IndexLink"/>
              </w:rPr>
              <w:t>246</w:t>
            </w:r>
          </w:hyperlink>
        </w:p>
        <w:p>
          <w:pPr>
            <w:pStyle w:val="Contents3"/>
            <w:tabs>
              <w:tab w:val="clear" w:pos="8459"/>
              <w:tab w:val="right" w:pos="9026" w:leader="dot"/>
            </w:tabs>
            <w:rPr/>
          </w:pPr>
          <w:hyperlink w:anchor="__RefHeading___Toc1297659_372815092">
            <w:r>
              <w:rPr>
                <w:webHidden/>
                <w:rStyle w:val="IndexLink"/>
              </w:rPr>
              <w:t>261</w:t>
            </w:r>
            <w:r>
              <w:rPr>
                <w:rStyle w:val="IndexLink"/>
                <w:rtl w:val="true"/>
              </w:rPr>
              <w:t xml:space="preserve">- </w:t>
            </w:r>
            <w:r>
              <w:rPr>
                <w:rStyle w:val="IndexLink"/>
                <w:rtl w:val="true"/>
              </w:rPr>
              <w:t>مالك موجودات زمين</w:t>
            </w:r>
            <w:r>
              <w:rPr>
                <w:rStyle w:val="IndexLink"/>
                <w:rtl w:val="true"/>
              </w:rPr>
              <w:tab/>
            </w:r>
            <w:r>
              <w:rPr>
                <w:rStyle w:val="IndexLink"/>
              </w:rPr>
              <w:t>246</w:t>
            </w:r>
          </w:hyperlink>
        </w:p>
        <w:p>
          <w:pPr>
            <w:pStyle w:val="Contents3"/>
            <w:tabs>
              <w:tab w:val="clear" w:pos="8459"/>
              <w:tab w:val="right" w:pos="9026" w:leader="dot"/>
            </w:tabs>
            <w:rPr/>
          </w:pPr>
          <w:hyperlink w:anchor="__RefHeading___Toc1297661_372815092">
            <w:r>
              <w:rPr>
                <w:webHidden/>
                <w:rStyle w:val="IndexLink"/>
              </w:rPr>
              <w:t>262</w:t>
            </w:r>
            <w:r>
              <w:rPr>
                <w:rStyle w:val="IndexLink"/>
                <w:rtl w:val="true"/>
              </w:rPr>
              <w:t xml:space="preserve">- </w:t>
            </w:r>
            <w:r>
              <w:rPr>
                <w:rStyle w:val="IndexLink"/>
                <w:rtl w:val="true"/>
              </w:rPr>
              <w:t>مالك موجودات فضا</w:t>
            </w:r>
            <w:r>
              <w:rPr>
                <w:rStyle w:val="IndexLink"/>
                <w:rtl w:val="true"/>
              </w:rPr>
              <w:tab/>
            </w:r>
            <w:r>
              <w:rPr>
                <w:rStyle w:val="IndexLink"/>
              </w:rPr>
              <w:t>247</w:t>
            </w:r>
          </w:hyperlink>
        </w:p>
        <w:p>
          <w:pPr>
            <w:pStyle w:val="Contents3"/>
            <w:tabs>
              <w:tab w:val="clear" w:pos="8459"/>
              <w:tab w:val="right" w:pos="9026" w:leader="dot"/>
            </w:tabs>
            <w:rPr/>
          </w:pPr>
          <w:hyperlink w:anchor="__RefHeading___Toc1297663_372815092">
            <w:r>
              <w:rPr>
                <w:webHidden/>
                <w:rStyle w:val="IndexLink"/>
              </w:rPr>
              <w:t>263</w:t>
            </w:r>
            <w:r>
              <w:rPr>
                <w:rStyle w:val="IndexLink"/>
                <w:rtl w:val="true"/>
              </w:rPr>
              <w:t xml:space="preserve">- </w:t>
            </w:r>
            <w:r>
              <w:rPr>
                <w:rStyle w:val="IndexLink"/>
                <w:rtl w:val="true"/>
              </w:rPr>
              <w:t>مثل موجودات</w:t>
            </w:r>
            <w:r>
              <w:rPr>
                <w:rStyle w:val="IndexLink"/>
                <w:rtl w:val="true"/>
              </w:rPr>
              <w:tab/>
            </w:r>
            <w:r>
              <w:rPr>
                <w:rStyle w:val="IndexLink"/>
              </w:rPr>
              <w:t>247</w:t>
            </w:r>
          </w:hyperlink>
        </w:p>
        <w:p>
          <w:pPr>
            <w:pStyle w:val="Contents3"/>
            <w:tabs>
              <w:tab w:val="clear" w:pos="8459"/>
              <w:tab w:val="right" w:pos="9026" w:leader="dot"/>
            </w:tabs>
            <w:rPr/>
          </w:pPr>
          <w:hyperlink w:anchor="__RefHeading___Toc1297665_372815092">
            <w:r>
              <w:rPr>
                <w:webHidden/>
                <w:rStyle w:val="IndexLink"/>
              </w:rPr>
              <w:t>264</w:t>
            </w:r>
            <w:r>
              <w:rPr>
                <w:rStyle w:val="IndexLink"/>
                <w:rtl w:val="true"/>
              </w:rPr>
              <w:t xml:space="preserve">- </w:t>
            </w:r>
            <w:r>
              <w:rPr>
                <w:rStyle w:val="IndexLink"/>
                <w:rtl w:val="true"/>
              </w:rPr>
              <w:t>محافظت از موجودات</w:t>
            </w:r>
            <w:r>
              <w:rPr>
                <w:rStyle w:val="IndexLink"/>
                <w:rtl w:val="true"/>
              </w:rPr>
              <w:tab/>
            </w:r>
            <w:r>
              <w:rPr>
                <w:rStyle w:val="IndexLink"/>
              </w:rPr>
              <w:t>248</w:t>
            </w:r>
          </w:hyperlink>
        </w:p>
        <w:p>
          <w:pPr>
            <w:pStyle w:val="Contents3"/>
            <w:tabs>
              <w:tab w:val="clear" w:pos="8459"/>
              <w:tab w:val="right" w:pos="9026" w:leader="dot"/>
            </w:tabs>
            <w:rPr/>
          </w:pPr>
          <w:hyperlink w:anchor="__RefHeading___Toc1297667_372815092">
            <w:r>
              <w:rPr>
                <w:webHidden/>
                <w:rStyle w:val="IndexLink"/>
              </w:rPr>
              <w:t>265</w:t>
            </w:r>
            <w:r>
              <w:rPr>
                <w:rStyle w:val="IndexLink"/>
                <w:rtl w:val="true"/>
              </w:rPr>
              <w:t xml:space="preserve">- </w:t>
            </w:r>
            <w:r>
              <w:rPr>
                <w:rStyle w:val="IndexLink"/>
                <w:rtl w:val="true"/>
              </w:rPr>
              <w:t>محافظت از موجودات فضا</w:t>
            </w:r>
            <w:r>
              <w:rPr>
                <w:rStyle w:val="IndexLink"/>
                <w:rtl w:val="true"/>
              </w:rPr>
              <w:tab/>
            </w:r>
            <w:r>
              <w:rPr>
                <w:rStyle w:val="IndexLink"/>
              </w:rPr>
              <w:t>248</w:t>
            </w:r>
          </w:hyperlink>
        </w:p>
        <w:p>
          <w:pPr>
            <w:pStyle w:val="Contents3"/>
            <w:tabs>
              <w:tab w:val="clear" w:pos="8459"/>
              <w:tab w:val="right" w:pos="9026" w:leader="dot"/>
            </w:tabs>
            <w:rPr/>
          </w:pPr>
          <w:hyperlink w:anchor="__RefHeading___Toc1297669_372815092">
            <w:r>
              <w:rPr>
                <w:webHidden/>
                <w:rStyle w:val="IndexLink"/>
              </w:rPr>
              <w:t>266</w:t>
            </w:r>
            <w:r>
              <w:rPr>
                <w:rStyle w:val="IndexLink"/>
                <w:rtl w:val="true"/>
              </w:rPr>
              <w:t xml:space="preserve">- </w:t>
            </w:r>
            <w:r>
              <w:rPr>
                <w:rStyle w:val="IndexLink"/>
                <w:rtl w:val="true"/>
              </w:rPr>
              <w:t>محدوده علم موجودات</w:t>
            </w:r>
            <w:r>
              <w:rPr>
                <w:rStyle w:val="IndexLink"/>
                <w:rtl w:val="true"/>
              </w:rPr>
              <w:tab/>
            </w:r>
            <w:r>
              <w:rPr>
                <w:rStyle w:val="IndexLink"/>
              </w:rPr>
              <w:t>248</w:t>
            </w:r>
          </w:hyperlink>
        </w:p>
        <w:p>
          <w:pPr>
            <w:pStyle w:val="Contents3"/>
            <w:tabs>
              <w:tab w:val="clear" w:pos="8459"/>
              <w:tab w:val="right" w:pos="9026" w:leader="dot"/>
            </w:tabs>
            <w:rPr/>
          </w:pPr>
          <w:hyperlink w:anchor="__RefHeading___Toc1297671_372815092">
            <w:r>
              <w:rPr>
                <w:webHidden/>
                <w:rStyle w:val="IndexLink"/>
              </w:rPr>
              <w:t>267</w:t>
            </w:r>
            <w:r>
              <w:rPr>
                <w:rStyle w:val="IndexLink"/>
                <w:rtl w:val="true"/>
              </w:rPr>
              <w:t xml:space="preserve">- </w:t>
            </w:r>
            <w:r>
              <w:rPr>
                <w:rStyle w:val="IndexLink"/>
                <w:rtl w:val="true"/>
              </w:rPr>
              <w:t>محدوديت موجودات</w:t>
            </w:r>
            <w:r>
              <w:rPr>
                <w:rStyle w:val="IndexLink"/>
                <w:rtl w:val="true"/>
              </w:rPr>
              <w:tab/>
            </w:r>
            <w:r>
              <w:rPr>
                <w:rStyle w:val="IndexLink"/>
              </w:rPr>
              <w:t>249</w:t>
            </w:r>
          </w:hyperlink>
        </w:p>
        <w:p>
          <w:pPr>
            <w:pStyle w:val="Contents3"/>
            <w:tabs>
              <w:tab w:val="clear" w:pos="8459"/>
              <w:tab w:val="right" w:pos="9026" w:leader="dot"/>
            </w:tabs>
            <w:rPr/>
          </w:pPr>
          <w:hyperlink w:anchor="__RefHeading___Toc1297673_372815092">
            <w:r>
              <w:rPr>
                <w:webHidden/>
                <w:rStyle w:val="IndexLink"/>
              </w:rPr>
              <w:t>268</w:t>
            </w:r>
            <w:r>
              <w:rPr>
                <w:rStyle w:val="IndexLink"/>
                <w:rtl w:val="true"/>
              </w:rPr>
              <w:t xml:space="preserve">- </w:t>
            </w:r>
            <w:r>
              <w:rPr>
                <w:rStyle w:val="IndexLink"/>
                <w:rtl w:val="true"/>
              </w:rPr>
              <w:t>محدوديت موجودات باشعور</w:t>
            </w:r>
            <w:r>
              <w:rPr>
                <w:rStyle w:val="IndexLink"/>
                <w:rtl w:val="true"/>
              </w:rPr>
              <w:tab/>
            </w:r>
            <w:r>
              <w:rPr>
                <w:rStyle w:val="IndexLink"/>
              </w:rPr>
              <w:t>249</w:t>
            </w:r>
          </w:hyperlink>
        </w:p>
        <w:p>
          <w:pPr>
            <w:pStyle w:val="Contents3"/>
            <w:tabs>
              <w:tab w:val="clear" w:pos="8459"/>
              <w:tab w:val="right" w:pos="9026" w:leader="dot"/>
            </w:tabs>
            <w:rPr/>
          </w:pPr>
          <w:hyperlink w:anchor="__RefHeading___Toc1297675_372815092">
            <w:r>
              <w:rPr>
                <w:webHidden/>
                <w:rStyle w:val="IndexLink"/>
              </w:rPr>
              <w:t>269</w:t>
            </w:r>
            <w:r>
              <w:rPr>
                <w:rStyle w:val="IndexLink"/>
                <w:rtl w:val="true"/>
              </w:rPr>
              <w:t xml:space="preserve">- </w:t>
            </w:r>
            <w:r>
              <w:rPr>
                <w:rStyle w:val="IndexLink"/>
                <w:rtl w:val="true"/>
              </w:rPr>
              <w:t>مخلوقيت موجودات</w:t>
            </w:r>
            <w:r>
              <w:rPr>
                <w:rStyle w:val="IndexLink"/>
                <w:rtl w:val="true"/>
              </w:rPr>
              <w:tab/>
            </w:r>
            <w:r>
              <w:rPr>
                <w:rStyle w:val="IndexLink"/>
              </w:rPr>
              <w:t>249</w:t>
            </w:r>
          </w:hyperlink>
        </w:p>
        <w:p>
          <w:pPr>
            <w:pStyle w:val="Contents3"/>
            <w:tabs>
              <w:tab w:val="clear" w:pos="8459"/>
              <w:tab w:val="right" w:pos="9026" w:leader="dot"/>
            </w:tabs>
            <w:rPr/>
          </w:pPr>
          <w:hyperlink w:anchor="__RefHeading___Toc1297677_372815092">
            <w:r>
              <w:rPr>
                <w:webHidden/>
                <w:rStyle w:val="IndexLink"/>
              </w:rPr>
              <w:t>270</w:t>
            </w:r>
            <w:r>
              <w:rPr>
                <w:rStyle w:val="IndexLink"/>
                <w:rtl w:val="true"/>
              </w:rPr>
              <w:t xml:space="preserve">- </w:t>
            </w:r>
            <w:r>
              <w:rPr>
                <w:rStyle w:val="IndexLink"/>
                <w:rtl w:val="true"/>
              </w:rPr>
              <w:t>مدبر موجودات فضا</w:t>
            </w:r>
            <w:r>
              <w:rPr>
                <w:rStyle w:val="IndexLink"/>
                <w:rtl w:val="true"/>
              </w:rPr>
              <w:tab/>
            </w:r>
            <w:r>
              <w:rPr>
                <w:rStyle w:val="IndexLink"/>
              </w:rPr>
              <w:t>250</w:t>
            </w:r>
          </w:hyperlink>
        </w:p>
        <w:p>
          <w:pPr>
            <w:pStyle w:val="Contents3"/>
            <w:tabs>
              <w:tab w:val="clear" w:pos="8459"/>
              <w:tab w:val="right" w:pos="9026" w:leader="dot"/>
            </w:tabs>
            <w:rPr/>
          </w:pPr>
          <w:hyperlink w:anchor="__RefHeading___Toc1297679_372815092">
            <w:r>
              <w:rPr>
                <w:webHidden/>
                <w:rStyle w:val="IndexLink"/>
              </w:rPr>
              <w:t>271</w:t>
            </w:r>
            <w:r>
              <w:rPr>
                <w:rStyle w:val="IndexLink"/>
                <w:rtl w:val="true"/>
              </w:rPr>
              <w:t xml:space="preserve">- </w:t>
            </w:r>
            <w:r>
              <w:rPr>
                <w:rStyle w:val="IndexLink"/>
                <w:rtl w:val="true"/>
              </w:rPr>
              <w:t>مدت خلقت موجودات فضا</w:t>
            </w:r>
            <w:r>
              <w:rPr>
                <w:rStyle w:val="IndexLink"/>
                <w:rtl w:val="true"/>
              </w:rPr>
              <w:tab/>
            </w:r>
            <w:r>
              <w:rPr>
                <w:rStyle w:val="IndexLink"/>
              </w:rPr>
              <w:t>250</w:t>
            </w:r>
          </w:hyperlink>
        </w:p>
        <w:p>
          <w:pPr>
            <w:pStyle w:val="Contents3"/>
            <w:tabs>
              <w:tab w:val="clear" w:pos="8459"/>
              <w:tab w:val="right" w:pos="9026" w:leader="dot"/>
            </w:tabs>
            <w:rPr/>
          </w:pPr>
          <w:hyperlink w:anchor="__RefHeading___Toc1297681_372815092">
            <w:r>
              <w:rPr>
                <w:webHidden/>
                <w:rStyle w:val="IndexLink"/>
              </w:rPr>
              <w:t>272</w:t>
            </w:r>
            <w:r>
              <w:rPr>
                <w:rStyle w:val="IndexLink"/>
                <w:rtl w:val="true"/>
              </w:rPr>
              <w:t xml:space="preserve">- </w:t>
            </w:r>
            <w:r>
              <w:rPr>
                <w:rStyle w:val="IndexLink"/>
                <w:rtl w:val="true"/>
              </w:rPr>
              <w:t>مدح خالق موجودات</w:t>
            </w:r>
            <w:r>
              <w:rPr>
                <w:rStyle w:val="IndexLink"/>
                <w:rtl w:val="true"/>
              </w:rPr>
              <w:tab/>
            </w:r>
            <w:r>
              <w:rPr>
                <w:rStyle w:val="IndexLink"/>
              </w:rPr>
              <w:t>250</w:t>
            </w:r>
          </w:hyperlink>
        </w:p>
        <w:p>
          <w:pPr>
            <w:pStyle w:val="Contents3"/>
            <w:tabs>
              <w:tab w:val="clear" w:pos="8459"/>
              <w:tab w:val="right" w:pos="9026" w:leader="dot"/>
            </w:tabs>
            <w:rPr/>
          </w:pPr>
          <w:hyperlink w:anchor="__RefHeading___Toc1297683_372815092">
            <w:r>
              <w:rPr>
                <w:webHidden/>
                <w:rStyle w:val="IndexLink"/>
              </w:rPr>
              <w:t>273</w:t>
            </w:r>
            <w:r>
              <w:rPr>
                <w:rStyle w:val="IndexLink"/>
                <w:rtl w:val="true"/>
              </w:rPr>
              <w:t xml:space="preserve">- </w:t>
            </w:r>
            <w:r>
              <w:rPr>
                <w:rStyle w:val="IndexLink"/>
                <w:rtl w:val="true"/>
              </w:rPr>
              <w:t>مدح موجودات</w:t>
            </w:r>
            <w:r>
              <w:rPr>
                <w:rStyle w:val="IndexLink"/>
                <w:rtl w:val="true"/>
              </w:rPr>
              <w:tab/>
            </w:r>
            <w:r>
              <w:rPr>
                <w:rStyle w:val="IndexLink"/>
              </w:rPr>
              <w:t>251</w:t>
            </w:r>
          </w:hyperlink>
        </w:p>
        <w:p>
          <w:pPr>
            <w:pStyle w:val="Contents3"/>
            <w:tabs>
              <w:tab w:val="clear" w:pos="8459"/>
              <w:tab w:val="right" w:pos="9026" w:leader="dot"/>
            </w:tabs>
            <w:rPr/>
          </w:pPr>
          <w:hyperlink w:anchor="__RefHeading___Toc1297685_372815092">
            <w:r>
              <w:rPr>
                <w:webHidden/>
                <w:rStyle w:val="IndexLink"/>
              </w:rPr>
              <w:t>274</w:t>
            </w:r>
            <w:r>
              <w:rPr>
                <w:rStyle w:val="IndexLink"/>
                <w:rtl w:val="true"/>
              </w:rPr>
              <w:t xml:space="preserve">- </w:t>
            </w:r>
            <w:r>
              <w:rPr>
                <w:rStyle w:val="IndexLink"/>
                <w:rtl w:val="true"/>
              </w:rPr>
              <w:t>مراتب كمال موجودات</w:t>
            </w:r>
            <w:r>
              <w:rPr>
                <w:rStyle w:val="IndexLink"/>
                <w:rtl w:val="true"/>
              </w:rPr>
              <w:tab/>
            </w:r>
            <w:r>
              <w:rPr>
                <w:rStyle w:val="IndexLink"/>
              </w:rPr>
              <w:t>251</w:t>
            </w:r>
          </w:hyperlink>
        </w:p>
        <w:p>
          <w:pPr>
            <w:pStyle w:val="Contents3"/>
            <w:tabs>
              <w:tab w:val="clear" w:pos="8459"/>
              <w:tab w:val="right" w:pos="9026" w:leader="dot"/>
            </w:tabs>
            <w:rPr/>
          </w:pPr>
          <w:hyperlink w:anchor="__RefHeading___Toc1297687_372815092">
            <w:r>
              <w:rPr>
                <w:webHidden/>
                <w:rStyle w:val="IndexLink"/>
              </w:rPr>
              <w:t>275</w:t>
            </w:r>
            <w:r>
              <w:rPr>
                <w:rStyle w:val="IndexLink"/>
                <w:rtl w:val="true"/>
              </w:rPr>
              <w:t xml:space="preserve">- </w:t>
            </w:r>
            <w:r>
              <w:rPr>
                <w:rStyle w:val="IndexLink"/>
                <w:rtl w:val="true"/>
              </w:rPr>
              <w:t>مراتب موجودات</w:t>
            </w:r>
            <w:r>
              <w:rPr>
                <w:rStyle w:val="IndexLink"/>
                <w:rtl w:val="true"/>
              </w:rPr>
              <w:tab/>
            </w:r>
            <w:r>
              <w:rPr>
                <w:rStyle w:val="IndexLink"/>
              </w:rPr>
              <w:t>251</w:t>
            </w:r>
          </w:hyperlink>
        </w:p>
        <w:p>
          <w:pPr>
            <w:pStyle w:val="Contents3"/>
            <w:tabs>
              <w:tab w:val="clear" w:pos="8459"/>
              <w:tab w:val="right" w:pos="9026" w:leader="dot"/>
            </w:tabs>
            <w:rPr/>
          </w:pPr>
          <w:hyperlink w:anchor="__RefHeading___Toc1297689_372815092">
            <w:r>
              <w:rPr>
                <w:webHidden/>
                <w:rStyle w:val="IndexLink"/>
              </w:rPr>
              <w:t>276</w:t>
            </w:r>
            <w:r>
              <w:rPr>
                <w:rStyle w:val="IndexLink"/>
                <w:rtl w:val="true"/>
              </w:rPr>
              <w:t xml:space="preserve">- </w:t>
            </w:r>
            <w:r>
              <w:rPr>
                <w:rStyle w:val="IndexLink"/>
                <w:rtl w:val="true"/>
              </w:rPr>
              <w:t>مراحل پيدايش موجودات</w:t>
            </w:r>
            <w:r>
              <w:rPr>
                <w:rStyle w:val="IndexLink"/>
                <w:rtl w:val="true"/>
              </w:rPr>
              <w:tab/>
            </w:r>
            <w:r>
              <w:rPr>
                <w:rStyle w:val="IndexLink"/>
              </w:rPr>
              <w:t>251</w:t>
            </w:r>
          </w:hyperlink>
        </w:p>
        <w:p>
          <w:pPr>
            <w:pStyle w:val="Contents3"/>
            <w:tabs>
              <w:tab w:val="clear" w:pos="8459"/>
              <w:tab w:val="right" w:pos="9026" w:leader="dot"/>
            </w:tabs>
            <w:rPr/>
          </w:pPr>
          <w:hyperlink w:anchor="__RefHeading___Toc1297691_372815092">
            <w:r>
              <w:rPr>
                <w:webHidden/>
                <w:rStyle w:val="IndexLink"/>
              </w:rPr>
              <w:t>277</w:t>
            </w:r>
            <w:r>
              <w:rPr>
                <w:rStyle w:val="IndexLink"/>
                <w:rtl w:val="true"/>
              </w:rPr>
              <w:t xml:space="preserve">- </w:t>
            </w:r>
            <w:r>
              <w:rPr>
                <w:rStyle w:val="IndexLink"/>
                <w:rtl w:val="true"/>
              </w:rPr>
              <w:t>مراحل خلقت موجودات</w:t>
            </w:r>
            <w:r>
              <w:rPr>
                <w:rStyle w:val="IndexLink"/>
                <w:rtl w:val="true"/>
              </w:rPr>
              <w:tab/>
            </w:r>
            <w:r>
              <w:rPr>
                <w:rStyle w:val="IndexLink"/>
              </w:rPr>
              <w:t>251</w:t>
            </w:r>
          </w:hyperlink>
        </w:p>
        <w:p>
          <w:pPr>
            <w:pStyle w:val="Contents3"/>
            <w:tabs>
              <w:tab w:val="clear" w:pos="8459"/>
              <w:tab w:val="right" w:pos="9026" w:leader="dot"/>
            </w:tabs>
            <w:rPr/>
          </w:pPr>
          <w:hyperlink w:anchor="__RefHeading___Toc1297693_372815092">
            <w:r>
              <w:rPr>
                <w:webHidden/>
                <w:rStyle w:val="IndexLink"/>
              </w:rPr>
              <w:t>278</w:t>
            </w:r>
            <w:r>
              <w:rPr>
                <w:rStyle w:val="IndexLink"/>
                <w:rtl w:val="true"/>
              </w:rPr>
              <w:t xml:space="preserve">- </w:t>
            </w:r>
            <w:r>
              <w:rPr>
                <w:rStyle w:val="IndexLink"/>
                <w:rtl w:val="true"/>
              </w:rPr>
              <w:t>مربى موجودات</w:t>
            </w:r>
            <w:r>
              <w:rPr>
                <w:rStyle w:val="IndexLink"/>
                <w:rtl w:val="true"/>
              </w:rPr>
              <w:tab/>
            </w:r>
            <w:r>
              <w:rPr>
                <w:rStyle w:val="IndexLink"/>
              </w:rPr>
              <w:t>252</w:t>
            </w:r>
          </w:hyperlink>
        </w:p>
        <w:p>
          <w:pPr>
            <w:pStyle w:val="Contents3"/>
            <w:tabs>
              <w:tab w:val="clear" w:pos="8459"/>
              <w:tab w:val="right" w:pos="9026" w:leader="dot"/>
            </w:tabs>
            <w:rPr/>
          </w:pPr>
          <w:hyperlink w:anchor="__RefHeading___Toc1297695_372815092">
            <w:r>
              <w:rPr>
                <w:webHidden/>
                <w:rStyle w:val="IndexLink"/>
              </w:rPr>
              <w:t>279</w:t>
            </w:r>
            <w:r>
              <w:rPr>
                <w:rStyle w:val="IndexLink"/>
                <w:rtl w:val="true"/>
              </w:rPr>
              <w:t xml:space="preserve">- </w:t>
            </w:r>
            <w:r>
              <w:rPr>
                <w:rStyle w:val="IndexLink"/>
                <w:rtl w:val="true"/>
              </w:rPr>
              <w:t>مربى موجودات آسمان ها</w:t>
            </w:r>
            <w:r>
              <w:rPr>
                <w:rStyle w:val="IndexLink"/>
                <w:rtl w:val="true"/>
              </w:rPr>
              <w:tab/>
            </w:r>
            <w:r>
              <w:rPr>
                <w:rStyle w:val="IndexLink"/>
              </w:rPr>
              <w:t>252</w:t>
            </w:r>
          </w:hyperlink>
        </w:p>
        <w:p>
          <w:pPr>
            <w:pStyle w:val="Contents3"/>
            <w:tabs>
              <w:tab w:val="clear" w:pos="8459"/>
              <w:tab w:val="right" w:pos="9026" w:leader="dot"/>
            </w:tabs>
            <w:rPr/>
          </w:pPr>
          <w:hyperlink w:anchor="__RefHeading___Toc1297697_372815092">
            <w:r>
              <w:rPr>
                <w:webHidden/>
                <w:rStyle w:val="IndexLink"/>
              </w:rPr>
              <w:t>280</w:t>
            </w:r>
            <w:r>
              <w:rPr>
                <w:rStyle w:val="IndexLink"/>
                <w:rtl w:val="true"/>
              </w:rPr>
              <w:t xml:space="preserve">- </w:t>
            </w:r>
            <w:r>
              <w:rPr>
                <w:rStyle w:val="IndexLink"/>
                <w:rtl w:val="true"/>
              </w:rPr>
              <w:t>مربى موجودات فضايى</w:t>
            </w:r>
            <w:r>
              <w:rPr>
                <w:rStyle w:val="IndexLink"/>
                <w:rtl w:val="true"/>
              </w:rPr>
              <w:tab/>
            </w:r>
            <w:r>
              <w:rPr>
                <w:rStyle w:val="IndexLink"/>
              </w:rPr>
              <w:t>253</w:t>
            </w:r>
          </w:hyperlink>
        </w:p>
        <w:p>
          <w:pPr>
            <w:pStyle w:val="Contents3"/>
            <w:tabs>
              <w:tab w:val="clear" w:pos="8459"/>
              <w:tab w:val="right" w:pos="9026" w:leader="dot"/>
            </w:tabs>
            <w:rPr/>
          </w:pPr>
          <w:hyperlink w:anchor="__RefHeading___Toc1297699_372815092">
            <w:r>
              <w:rPr>
                <w:webHidden/>
                <w:rStyle w:val="IndexLink"/>
              </w:rPr>
              <w:t>281</w:t>
            </w:r>
            <w:r>
              <w:rPr>
                <w:rStyle w:val="IndexLink"/>
                <w:rtl w:val="true"/>
              </w:rPr>
              <w:t xml:space="preserve">- </w:t>
            </w:r>
            <w:r>
              <w:rPr>
                <w:rStyle w:val="IndexLink"/>
                <w:rtl w:val="true"/>
              </w:rPr>
              <w:t>مرگ موجودات</w:t>
            </w:r>
            <w:r>
              <w:rPr>
                <w:rStyle w:val="IndexLink"/>
                <w:rtl w:val="true"/>
              </w:rPr>
              <w:tab/>
            </w:r>
            <w:r>
              <w:rPr>
                <w:rStyle w:val="IndexLink"/>
              </w:rPr>
              <w:t>253</w:t>
            </w:r>
          </w:hyperlink>
        </w:p>
        <w:p>
          <w:pPr>
            <w:pStyle w:val="Contents3"/>
            <w:tabs>
              <w:tab w:val="clear" w:pos="8459"/>
              <w:tab w:val="right" w:pos="9026" w:leader="dot"/>
            </w:tabs>
            <w:rPr/>
          </w:pPr>
          <w:hyperlink w:anchor="__RefHeading___Toc1297701_372815092">
            <w:r>
              <w:rPr>
                <w:webHidden/>
                <w:rStyle w:val="IndexLink"/>
              </w:rPr>
              <w:t>282</w:t>
            </w:r>
            <w:r>
              <w:rPr>
                <w:rStyle w:val="IndexLink"/>
                <w:rtl w:val="true"/>
              </w:rPr>
              <w:t xml:space="preserve">- </w:t>
            </w:r>
            <w:r>
              <w:rPr>
                <w:rStyle w:val="IndexLink"/>
                <w:rtl w:val="true"/>
              </w:rPr>
              <w:t>مرگ موجودات آسمان</w:t>
            </w:r>
            <w:r>
              <w:rPr>
                <w:rStyle w:val="IndexLink"/>
                <w:rtl w:val="true"/>
              </w:rPr>
              <w:tab/>
            </w:r>
            <w:r>
              <w:rPr>
                <w:rStyle w:val="IndexLink"/>
              </w:rPr>
              <w:t>254</w:t>
            </w:r>
          </w:hyperlink>
        </w:p>
        <w:p>
          <w:pPr>
            <w:pStyle w:val="Contents3"/>
            <w:tabs>
              <w:tab w:val="clear" w:pos="8459"/>
              <w:tab w:val="right" w:pos="9026" w:leader="dot"/>
            </w:tabs>
            <w:rPr/>
          </w:pPr>
          <w:hyperlink w:anchor="__RefHeading___Toc1297703_372815092">
            <w:r>
              <w:rPr>
                <w:webHidden/>
                <w:rStyle w:val="IndexLink"/>
              </w:rPr>
              <w:t>283</w:t>
            </w:r>
            <w:r>
              <w:rPr>
                <w:rStyle w:val="IndexLink"/>
                <w:rtl w:val="true"/>
              </w:rPr>
              <w:t xml:space="preserve">- </w:t>
            </w:r>
            <w:r>
              <w:rPr>
                <w:rStyle w:val="IndexLink"/>
                <w:rtl w:val="true"/>
              </w:rPr>
              <w:t>مطالعه در موجودات</w:t>
            </w:r>
            <w:r>
              <w:rPr>
                <w:rStyle w:val="IndexLink"/>
                <w:rtl w:val="true"/>
              </w:rPr>
              <w:tab/>
            </w:r>
            <w:r>
              <w:rPr>
                <w:rStyle w:val="IndexLink"/>
              </w:rPr>
              <w:t>254</w:t>
            </w:r>
          </w:hyperlink>
        </w:p>
        <w:p>
          <w:pPr>
            <w:pStyle w:val="Contents3"/>
            <w:tabs>
              <w:tab w:val="clear" w:pos="8459"/>
              <w:tab w:val="right" w:pos="9026" w:leader="dot"/>
            </w:tabs>
            <w:rPr/>
          </w:pPr>
          <w:hyperlink w:anchor="__RefHeading___Toc1297705_372815092">
            <w:r>
              <w:rPr>
                <w:webHidden/>
                <w:rStyle w:val="IndexLink"/>
              </w:rPr>
              <w:t>284</w:t>
            </w:r>
            <w:r>
              <w:rPr>
                <w:rStyle w:val="IndexLink"/>
                <w:rtl w:val="true"/>
              </w:rPr>
              <w:t xml:space="preserve">- </w:t>
            </w:r>
            <w:r>
              <w:rPr>
                <w:rStyle w:val="IndexLink"/>
                <w:rtl w:val="true"/>
              </w:rPr>
              <w:t>مطالعه فوايد موجودات</w:t>
            </w:r>
            <w:r>
              <w:rPr>
                <w:rStyle w:val="IndexLink"/>
                <w:rtl w:val="true"/>
              </w:rPr>
              <w:tab/>
            </w:r>
            <w:r>
              <w:rPr>
                <w:rStyle w:val="IndexLink"/>
              </w:rPr>
              <w:t>254</w:t>
            </w:r>
          </w:hyperlink>
        </w:p>
        <w:p>
          <w:pPr>
            <w:pStyle w:val="Contents3"/>
            <w:tabs>
              <w:tab w:val="clear" w:pos="8459"/>
              <w:tab w:val="right" w:pos="9026" w:leader="dot"/>
            </w:tabs>
            <w:rPr/>
          </w:pPr>
          <w:hyperlink w:anchor="__RefHeading___Toc1297707_372815092">
            <w:r>
              <w:rPr>
                <w:webHidden/>
                <w:rStyle w:val="IndexLink"/>
              </w:rPr>
              <w:t>285</w:t>
            </w:r>
            <w:r>
              <w:rPr>
                <w:rStyle w:val="IndexLink"/>
                <w:rtl w:val="true"/>
              </w:rPr>
              <w:t xml:space="preserve">- </w:t>
            </w:r>
            <w:r>
              <w:rPr>
                <w:rStyle w:val="IndexLink"/>
                <w:rtl w:val="true"/>
              </w:rPr>
              <w:t>مطالعه موجودات</w:t>
            </w:r>
            <w:r>
              <w:rPr>
                <w:rStyle w:val="IndexLink"/>
                <w:rtl w:val="true"/>
              </w:rPr>
              <w:tab/>
            </w:r>
            <w:r>
              <w:rPr>
                <w:rStyle w:val="IndexLink"/>
              </w:rPr>
              <w:t>254</w:t>
            </w:r>
          </w:hyperlink>
        </w:p>
        <w:p>
          <w:pPr>
            <w:pStyle w:val="Contents3"/>
            <w:tabs>
              <w:tab w:val="clear" w:pos="8459"/>
              <w:tab w:val="right" w:pos="9026" w:leader="dot"/>
            </w:tabs>
            <w:rPr/>
          </w:pPr>
          <w:hyperlink w:anchor="__RefHeading___Toc1297709_372815092">
            <w:r>
              <w:rPr>
                <w:webHidden/>
                <w:rStyle w:val="IndexLink"/>
              </w:rPr>
              <w:t>286</w:t>
            </w:r>
            <w:r>
              <w:rPr>
                <w:rStyle w:val="IndexLink"/>
                <w:rtl w:val="true"/>
              </w:rPr>
              <w:t xml:space="preserve">- </w:t>
            </w:r>
            <w:r>
              <w:rPr>
                <w:rStyle w:val="IndexLink"/>
                <w:rtl w:val="true"/>
              </w:rPr>
              <w:t>مطالعه موجودات آسمان ها</w:t>
            </w:r>
            <w:r>
              <w:rPr>
                <w:rStyle w:val="IndexLink"/>
                <w:rtl w:val="true"/>
              </w:rPr>
              <w:tab/>
            </w:r>
            <w:r>
              <w:rPr>
                <w:rStyle w:val="IndexLink"/>
              </w:rPr>
              <w:t>255</w:t>
            </w:r>
          </w:hyperlink>
        </w:p>
        <w:p>
          <w:pPr>
            <w:pStyle w:val="Contents3"/>
            <w:tabs>
              <w:tab w:val="clear" w:pos="8459"/>
              <w:tab w:val="right" w:pos="9026" w:leader="dot"/>
            </w:tabs>
            <w:rPr/>
          </w:pPr>
          <w:hyperlink w:anchor="__RefHeading___Toc1297711_372815092">
            <w:r>
              <w:rPr>
                <w:webHidden/>
                <w:rStyle w:val="IndexLink"/>
              </w:rPr>
              <w:t>287</w:t>
            </w:r>
            <w:r>
              <w:rPr>
                <w:rStyle w:val="IndexLink"/>
                <w:rtl w:val="true"/>
              </w:rPr>
              <w:t xml:space="preserve">- </w:t>
            </w:r>
            <w:r>
              <w:rPr>
                <w:rStyle w:val="IndexLink"/>
                <w:rtl w:val="true"/>
              </w:rPr>
              <w:t>مطالعه موجودات زمين</w:t>
            </w:r>
            <w:r>
              <w:rPr>
                <w:rStyle w:val="IndexLink"/>
                <w:rtl w:val="true"/>
              </w:rPr>
              <w:tab/>
            </w:r>
            <w:r>
              <w:rPr>
                <w:rStyle w:val="IndexLink"/>
              </w:rPr>
              <w:t>255</w:t>
            </w:r>
          </w:hyperlink>
        </w:p>
        <w:p>
          <w:pPr>
            <w:pStyle w:val="Contents3"/>
            <w:tabs>
              <w:tab w:val="clear" w:pos="8459"/>
              <w:tab w:val="right" w:pos="9026" w:leader="dot"/>
            </w:tabs>
            <w:rPr/>
          </w:pPr>
          <w:hyperlink w:anchor="__RefHeading___Toc1297713_372815092">
            <w:r>
              <w:rPr>
                <w:webHidden/>
                <w:rStyle w:val="IndexLink"/>
              </w:rPr>
              <w:t>288</w:t>
            </w:r>
            <w:r>
              <w:rPr>
                <w:rStyle w:val="IndexLink"/>
                <w:rtl w:val="true"/>
              </w:rPr>
              <w:t xml:space="preserve">- </w:t>
            </w:r>
            <w:r>
              <w:rPr>
                <w:rStyle w:val="IndexLink"/>
                <w:rtl w:val="true"/>
              </w:rPr>
              <w:t>مقهوريت موجودات</w:t>
            </w:r>
            <w:r>
              <w:rPr>
                <w:rStyle w:val="IndexLink"/>
                <w:rtl w:val="true"/>
              </w:rPr>
              <w:tab/>
            </w:r>
            <w:r>
              <w:rPr>
                <w:rStyle w:val="IndexLink"/>
              </w:rPr>
              <w:t>255</w:t>
            </w:r>
          </w:hyperlink>
        </w:p>
        <w:p>
          <w:pPr>
            <w:pStyle w:val="Contents3"/>
            <w:tabs>
              <w:tab w:val="clear" w:pos="8459"/>
              <w:tab w:val="right" w:pos="9026" w:leader="dot"/>
            </w:tabs>
            <w:rPr/>
          </w:pPr>
          <w:hyperlink w:anchor="__RefHeading___Toc1297715_372815092">
            <w:r>
              <w:rPr>
                <w:webHidden/>
                <w:rStyle w:val="IndexLink"/>
              </w:rPr>
              <w:t>289</w:t>
            </w:r>
            <w:r>
              <w:rPr>
                <w:rStyle w:val="IndexLink"/>
                <w:rtl w:val="true"/>
              </w:rPr>
              <w:t xml:space="preserve">- </w:t>
            </w:r>
            <w:r>
              <w:rPr>
                <w:rStyle w:val="IndexLink"/>
                <w:rtl w:val="true"/>
              </w:rPr>
              <w:t>ملكوت موجودات</w:t>
            </w:r>
            <w:r>
              <w:rPr>
                <w:rStyle w:val="IndexLink"/>
                <w:rtl w:val="true"/>
              </w:rPr>
              <w:tab/>
            </w:r>
            <w:r>
              <w:rPr>
                <w:rStyle w:val="IndexLink"/>
              </w:rPr>
              <w:t>255</w:t>
            </w:r>
          </w:hyperlink>
        </w:p>
        <w:p>
          <w:pPr>
            <w:pStyle w:val="Contents3"/>
            <w:tabs>
              <w:tab w:val="clear" w:pos="8459"/>
              <w:tab w:val="right" w:pos="9026" w:leader="dot"/>
            </w:tabs>
            <w:rPr/>
          </w:pPr>
          <w:hyperlink w:anchor="__RefHeading___Toc1297717_372815092">
            <w:r>
              <w:rPr>
                <w:webHidden/>
                <w:rStyle w:val="IndexLink"/>
              </w:rPr>
              <w:t>290</w:t>
            </w:r>
            <w:r>
              <w:rPr>
                <w:rStyle w:val="IndexLink"/>
                <w:rtl w:val="true"/>
              </w:rPr>
              <w:t xml:space="preserve">- </w:t>
            </w:r>
            <w:r>
              <w:rPr>
                <w:rStyle w:val="IndexLink"/>
                <w:rtl w:val="true"/>
              </w:rPr>
              <w:t>مملوكيت موجودات</w:t>
            </w:r>
            <w:r>
              <w:rPr>
                <w:rStyle w:val="IndexLink"/>
                <w:rtl w:val="true"/>
              </w:rPr>
              <w:tab/>
            </w:r>
            <w:r>
              <w:rPr>
                <w:rStyle w:val="IndexLink"/>
              </w:rPr>
              <w:t>256</w:t>
            </w:r>
          </w:hyperlink>
        </w:p>
        <w:p>
          <w:pPr>
            <w:pStyle w:val="Contents3"/>
            <w:tabs>
              <w:tab w:val="clear" w:pos="8459"/>
              <w:tab w:val="right" w:pos="9026" w:leader="dot"/>
            </w:tabs>
            <w:rPr/>
          </w:pPr>
          <w:hyperlink w:anchor="__RefHeading___Toc1297719_372815092">
            <w:r>
              <w:rPr>
                <w:webHidden/>
                <w:rStyle w:val="IndexLink"/>
              </w:rPr>
              <w:t>291</w:t>
            </w:r>
            <w:r>
              <w:rPr>
                <w:rStyle w:val="IndexLink"/>
                <w:rtl w:val="true"/>
              </w:rPr>
              <w:t xml:space="preserve">- </w:t>
            </w:r>
            <w:r>
              <w:rPr>
                <w:rStyle w:val="IndexLink"/>
                <w:rtl w:val="true"/>
              </w:rPr>
              <w:t>منافع موجودات</w:t>
            </w:r>
            <w:r>
              <w:rPr>
                <w:rStyle w:val="IndexLink"/>
                <w:rtl w:val="true"/>
              </w:rPr>
              <w:tab/>
            </w:r>
            <w:r>
              <w:rPr>
                <w:rStyle w:val="IndexLink"/>
              </w:rPr>
              <w:t>256</w:t>
            </w:r>
          </w:hyperlink>
        </w:p>
        <w:p>
          <w:pPr>
            <w:pStyle w:val="Contents3"/>
            <w:tabs>
              <w:tab w:val="clear" w:pos="8459"/>
              <w:tab w:val="right" w:pos="9026" w:leader="dot"/>
            </w:tabs>
            <w:rPr/>
          </w:pPr>
          <w:hyperlink w:anchor="__RefHeading___Toc1297721_372815092">
            <w:r>
              <w:rPr>
                <w:webHidden/>
                <w:rStyle w:val="IndexLink"/>
              </w:rPr>
              <w:t>292</w:t>
            </w:r>
            <w:r>
              <w:rPr>
                <w:rStyle w:val="IndexLink"/>
                <w:rtl w:val="true"/>
              </w:rPr>
              <w:t xml:space="preserve">- </w:t>
            </w:r>
            <w:r>
              <w:rPr>
                <w:rStyle w:val="IndexLink"/>
                <w:rtl w:val="true"/>
              </w:rPr>
              <w:t>منشأ بقاى موجودات</w:t>
            </w:r>
            <w:r>
              <w:rPr>
                <w:rStyle w:val="IndexLink"/>
                <w:rtl w:val="true"/>
              </w:rPr>
              <w:tab/>
            </w:r>
            <w:r>
              <w:rPr>
                <w:rStyle w:val="IndexLink"/>
              </w:rPr>
              <w:t>257</w:t>
            </w:r>
          </w:hyperlink>
        </w:p>
        <w:p>
          <w:pPr>
            <w:pStyle w:val="Contents3"/>
            <w:tabs>
              <w:tab w:val="clear" w:pos="8459"/>
              <w:tab w:val="right" w:pos="9026" w:leader="dot"/>
            </w:tabs>
            <w:rPr/>
          </w:pPr>
          <w:hyperlink w:anchor="__RefHeading___Toc1297723_372815092">
            <w:r>
              <w:rPr>
                <w:webHidden/>
                <w:rStyle w:val="IndexLink"/>
              </w:rPr>
              <w:t>293</w:t>
            </w:r>
            <w:r>
              <w:rPr>
                <w:rStyle w:val="IndexLink"/>
                <w:rtl w:val="true"/>
              </w:rPr>
              <w:t xml:space="preserve">- </w:t>
            </w:r>
            <w:r>
              <w:rPr>
                <w:rStyle w:val="IndexLink"/>
                <w:rtl w:val="true"/>
              </w:rPr>
              <w:t>منشأ پيدايش موجودات</w:t>
            </w:r>
            <w:r>
              <w:rPr>
                <w:rStyle w:val="IndexLink"/>
                <w:rtl w:val="true"/>
              </w:rPr>
              <w:tab/>
            </w:r>
            <w:r>
              <w:rPr>
                <w:rStyle w:val="IndexLink"/>
              </w:rPr>
              <w:t>257</w:t>
            </w:r>
          </w:hyperlink>
        </w:p>
        <w:p>
          <w:pPr>
            <w:pStyle w:val="Contents3"/>
            <w:tabs>
              <w:tab w:val="clear" w:pos="8459"/>
              <w:tab w:val="right" w:pos="9026" w:leader="dot"/>
            </w:tabs>
            <w:rPr/>
          </w:pPr>
          <w:hyperlink w:anchor="__RefHeading___Toc1297725_372815092">
            <w:r>
              <w:rPr>
                <w:webHidden/>
                <w:rStyle w:val="IndexLink"/>
              </w:rPr>
              <w:t>294</w:t>
            </w:r>
            <w:r>
              <w:rPr>
                <w:rStyle w:val="IndexLink"/>
                <w:rtl w:val="true"/>
              </w:rPr>
              <w:t xml:space="preserve">- </w:t>
            </w:r>
            <w:r>
              <w:rPr>
                <w:rStyle w:val="IndexLink"/>
                <w:rtl w:val="true"/>
              </w:rPr>
              <w:t>منشأ تأمين نيازهاى موجودات</w:t>
            </w:r>
            <w:r>
              <w:rPr>
                <w:rStyle w:val="IndexLink"/>
                <w:rtl w:val="true"/>
              </w:rPr>
              <w:tab/>
            </w:r>
            <w:r>
              <w:rPr>
                <w:rStyle w:val="IndexLink"/>
              </w:rPr>
              <w:t>257</w:t>
            </w:r>
          </w:hyperlink>
        </w:p>
        <w:p>
          <w:pPr>
            <w:pStyle w:val="Contents3"/>
            <w:tabs>
              <w:tab w:val="clear" w:pos="8459"/>
              <w:tab w:val="right" w:pos="9026" w:leader="dot"/>
            </w:tabs>
            <w:rPr/>
          </w:pPr>
          <w:hyperlink w:anchor="__RefHeading___Toc1297727_372815092">
            <w:r>
              <w:rPr>
                <w:webHidden/>
                <w:rStyle w:val="IndexLink"/>
              </w:rPr>
              <w:t>295</w:t>
            </w:r>
            <w:r>
              <w:rPr>
                <w:rStyle w:val="IndexLink"/>
                <w:rtl w:val="true"/>
              </w:rPr>
              <w:t xml:space="preserve">- </w:t>
            </w:r>
            <w:r>
              <w:rPr>
                <w:rStyle w:val="IndexLink"/>
                <w:rtl w:val="true"/>
              </w:rPr>
              <w:t>منشأ تبديل موجودات</w:t>
            </w:r>
            <w:r>
              <w:rPr>
                <w:rStyle w:val="IndexLink"/>
                <w:rtl w:val="true"/>
              </w:rPr>
              <w:tab/>
            </w:r>
            <w:r>
              <w:rPr>
                <w:rStyle w:val="IndexLink"/>
              </w:rPr>
              <w:t>258</w:t>
            </w:r>
          </w:hyperlink>
        </w:p>
        <w:p>
          <w:pPr>
            <w:pStyle w:val="Contents3"/>
            <w:tabs>
              <w:tab w:val="clear" w:pos="8459"/>
              <w:tab w:val="right" w:pos="9026" w:leader="dot"/>
            </w:tabs>
            <w:rPr/>
          </w:pPr>
          <w:hyperlink w:anchor="__RefHeading___Toc1297729_372815092">
            <w:r>
              <w:rPr>
                <w:webHidden/>
                <w:rStyle w:val="IndexLink"/>
              </w:rPr>
              <w:t>296</w:t>
            </w:r>
            <w:r>
              <w:rPr>
                <w:rStyle w:val="IndexLink"/>
                <w:rtl w:val="true"/>
              </w:rPr>
              <w:t xml:space="preserve">- </w:t>
            </w:r>
            <w:r>
              <w:rPr>
                <w:rStyle w:val="IndexLink"/>
                <w:rtl w:val="true"/>
              </w:rPr>
              <w:t>منشأ تسخير موجودات</w:t>
            </w:r>
            <w:r>
              <w:rPr>
                <w:rStyle w:val="IndexLink"/>
                <w:rtl w:val="true"/>
              </w:rPr>
              <w:tab/>
            </w:r>
            <w:r>
              <w:rPr>
                <w:rStyle w:val="IndexLink"/>
              </w:rPr>
              <w:t>258</w:t>
            </w:r>
          </w:hyperlink>
        </w:p>
        <w:p>
          <w:pPr>
            <w:pStyle w:val="Contents3"/>
            <w:tabs>
              <w:tab w:val="clear" w:pos="8459"/>
              <w:tab w:val="right" w:pos="9026" w:leader="dot"/>
            </w:tabs>
            <w:rPr/>
          </w:pPr>
          <w:hyperlink w:anchor="__RefHeading___Toc1297731_372815092">
            <w:r>
              <w:rPr>
                <w:webHidden/>
                <w:rStyle w:val="IndexLink"/>
              </w:rPr>
              <w:t>297</w:t>
            </w:r>
            <w:r>
              <w:rPr>
                <w:rStyle w:val="IndexLink"/>
                <w:rtl w:val="true"/>
              </w:rPr>
              <w:t xml:space="preserve">- </w:t>
            </w:r>
            <w:r>
              <w:rPr>
                <w:rStyle w:val="IndexLink"/>
                <w:rtl w:val="true"/>
              </w:rPr>
              <w:t>منشأ تكلم موجودات</w:t>
            </w:r>
            <w:r>
              <w:rPr>
                <w:rStyle w:val="IndexLink"/>
                <w:rtl w:val="true"/>
              </w:rPr>
              <w:tab/>
            </w:r>
            <w:r>
              <w:rPr>
                <w:rStyle w:val="IndexLink"/>
              </w:rPr>
              <w:t>258</w:t>
            </w:r>
          </w:hyperlink>
        </w:p>
        <w:p>
          <w:pPr>
            <w:pStyle w:val="Contents3"/>
            <w:tabs>
              <w:tab w:val="clear" w:pos="8459"/>
              <w:tab w:val="right" w:pos="9026" w:leader="dot"/>
            </w:tabs>
            <w:rPr/>
          </w:pPr>
          <w:hyperlink w:anchor="__RefHeading___Toc1297733_372815092">
            <w:r>
              <w:rPr>
                <w:webHidden/>
                <w:rStyle w:val="IndexLink"/>
              </w:rPr>
              <w:t>298</w:t>
            </w:r>
            <w:r>
              <w:rPr>
                <w:rStyle w:val="IndexLink"/>
                <w:rtl w:val="true"/>
              </w:rPr>
              <w:t xml:space="preserve">- </w:t>
            </w:r>
            <w:r>
              <w:rPr>
                <w:rStyle w:val="IndexLink"/>
                <w:rtl w:val="true"/>
              </w:rPr>
              <w:t>منشأ تمايز موجودات</w:t>
            </w:r>
            <w:r>
              <w:rPr>
                <w:rStyle w:val="IndexLink"/>
                <w:rtl w:val="true"/>
              </w:rPr>
              <w:tab/>
            </w:r>
            <w:r>
              <w:rPr>
                <w:rStyle w:val="IndexLink"/>
              </w:rPr>
              <w:t>259</w:t>
            </w:r>
          </w:hyperlink>
        </w:p>
        <w:p>
          <w:pPr>
            <w:pStyle w:val="Contents3"/>
            <w:tabs>
              <w:tab w:val="clear" w:pos="8459"/>
              <w:tab w:val="right" w:pos="9026" w:leader="dot"/>
            </w:tabs>
            <w:rPr/>
          </w:pPr>
          <w:hyperlink w:anchor="__RefHeading___Toc1297735_372815092">
            <w:r>
              <w:rPr>
                <w:webHidden/>
                <w:rStyle w:val="IndexLink"/>
              </w:rPr>
              <w:t>299</w:t>
            </w:r>
            <w:r>
              <w:rPr>
                <w:rStyle w:val="IndexLink"/>
                <w:rtl w:val="true"/>
              </w:rPr>
              <w:t xml:space="preserve">- </w:t>
            </w:r>
            <w:r>
              <w:rPr>
                <w:rStyle w:val="IndexLink"/>
                <w:rtl w:val="true"/>
              </w:rPr>
              <w:t>منشأ تنوع موجودات</w:t>
            </w:r>
            <w:r>
              <w:rPr>
                <w:rStyle w:val="IndexLink"/>
                <w:rtl w:val="true"/>
              </w:rPr>
              <w:tab/>
            </w:r>
            <w:r>
              <w:rPr>
                <w:rStyle w:val="IndexLink"/>
              </w:rPr>
              <w:t>259</w:t>
            </w:r>
          </w:hyperlink>
        </w:p>
        <w:p>
          <w:pPr>
            <w:pStyle w:val="Contents3"/>
            <w:tabs>
              <w:tab w:val="clear" w:pos="8459"/>
              <w:tab w:val="right" w:pos="9026" w:leader="dot"/>
            </w:tabs>
            <w:rPr/>
          </w:pPr>
          <w:hyperlink w:anchor="__RefHeading___Toc1297737_372815092">
            <w:r>
              <w:rPr>
                <w:webHidden/>
                <w:rStyle w:val="IndexLink"/>
              </w:rPr>
              <w:t>300</w:t>
            </w:r>
            <w:r>
              <w:rPr>
                <w:rStyle w:val="IndexLink"/>
                <w:rtl w:val="true"/>
              </w:rPr>
              <w:t xml:space="preserve">- </w:t>
            </w:r>
            <w:r>
              <w:rPr>
                <w:rStyle w:val="IndexLink"/>
                <w:rtl w:val="true"/>
              </w:rPr>
              <w:t>منشأ حيات موجودات</w:t>
            </w:r>
            <w:r>
              <w:rPr>
                <w:rStyle w:val="IndexLink"/>
                <w:rtl w:val="true"/>
              </w:rPr>
              <w:tab/>
            </w:r>
            <w:r>
              <w:rPr>
                <w:rStyle w:val="IndexLink"/>
              </w:rPr>
              <w:t>259</w:t>
            </w:r>
          </w:hyperlink>
        </w:p>
        <w:p>
          <w:pPr>
            <w:pStyle w:val="Contents3"/>
            <w:tabs>
              <w:tab w:val="clear" w:pos="8459"/>
              <w:tab w:val="right" w:pos="9026" w:leader="dot"/>
            </w:tabs>
            <w:rPr/>
          </w:pPr>
          <w:hyperlink w:anchor="__RefHeading___Toc1297739_372815092">
            <w:r>
              <w:rPr>
                <w:webHidden/>
                <w:rStyle w:val="IndexLink"/>
              </w:rPr>
              <w:t>301</w:t>
            </w:r>
            <w:r>
              <w:rPr>
                <w:rStyle w:val="IndexLink"/>
                <w:rtl w:val="true"/>
              </w:rPr>
              <w:t xml:space="preserve">- </w:t>
            </w:r>
            <w:r>
              <w:rPr>
                <w:rStyle w:val="IndexLink"/>
                <w:rtl w:val="true"/>
              </w:rPr>
              <w:t>منشأ خلقت موجودات</w:t>
            </w:r>
            <w:r>
              <w:rPr>
                <w:rStyle w:val="IndexLink"/>
                <w:rtl w:val="true"/>
              </w:rPr>
              <w:tab/>
            </w:r>
            <w:r>
              <w:rPr>
                <w:rStyle w:val="IndexLink"/>
              </w:rPr>
              <w:t>259</w:t>
            </w:r>
          </w:hyperlink>
        </w:p>
        <w:p>
          <w:pPr>
            <w:pStyle w:val="Contents3"/>
            <w:tabs>
              <w:tab w:val="clear" w:pos="8459"/>
              <w:tab w:val="right" w:pos="9026" w:leader="dot"/>
            </w:tabs>
            <w:rPr/>
          </w:pPr>
          <w:hyperlink w:anchor="__RefHeading___Toc1297741_372815092">
            <w:r>
              <w:rPr>
                <w:webHidden/>
                <w:rStyle w:val="IndexLink"/>
              </w:rPr>
              <w:t>302</w:t>
            </w:r>
            <w:r>
              <w:rPr>
                <w:rStyle w:val="IndexLink"/>
                <w:rtl w:val="true"/>
              </w:rPr>
              <w:t xml:space="preserve">- </w:t>
            </w:r>
            <w:r>
              <w:rPr>
                <w:rStyle w:val="IndexLink"/>
                <w:rtl w:val="true"/>
              </w:rPr>
              <w:t>منشأ رفع عيب در موجودات</w:t>
            </w:r>
            <w:r>
              <w:rPr>
                <w:rStyle w:val="IndexLink"/>
                <w:rtl w:val="true"/>
              </w:rPr>
              <w:tab/>
            </w:r>
            <w:r>
              <w:rPr>
                <w:rStyle w:val="IndexLink"/>
              </w:rPr>
              <w:t>260</w:t>
            </w:r>
          </w:hyperlink>
        </w:p>
        <w:p>
          <w:pPr>
            <w:pStyle w:val="Contents3"/>
            <w:tabs>
              <w:tab w:val="clear" w:pos="8459"/>
              <w:tab w:val="right" w:pos="9026" w:leader="dot"/>
            </w:tabs>
            <w:rPr/>
          </w:pPr>
          <w:hyperlink w:anchor="__RefHeading___Toc1297743_372815092">
            <w:r>
              <w:rPr>
                <w:webHidden/>
                <w:rStyle w:val="IndexLink"/>
              </w:rPr>
              <w:t>303</w:t>
            </w:r>
            <w:r>
              <w:rPr>
                <w:rStyle w:val="IndexLink"/>
                <w:rtl w:val="true"/>
              </w:rPr>
              <w:t xml:space="preserve">- </w:t>
            </w:r>
            <w:r>
              <w:rPr>
                <w:rStyle w:val="IndexLink"/>
                <w:rtl w:val="true"/>
              </w:rPr>
              <w:t>منشأ رفع نقص در موجودات</w:t>
            </w:r>
            <w:r>
              <w:rPr>
                <w:rStyle w:val="IndexLink"/>
                <w:rtl w:val="true"/>
              </w:rPr>
              <w:tab/>
            </w:r>
            <w:r>
              <w:rPr>
                <w:rStyle w:val="IndexLink"/>
              </w:rPr>
              <w:t>260</w:t>
            </w:r>
          </w:hyperlink>
        </w:p>
        <w:p>
          <w:pPr>
            <w:pStyle w:val="Contents3"/>
            <w:tabs>
              <w:tab w:val="clear" w:pos="8459"/>
              <w:tab w:val="right" w:pos="9026" w:leader="dot"/>
            </w:tabs>
            <w:rPr/>
          </w:pPr>
          <w:hyperlink w:anchor="__RefHeading___Toc1297745_372815092">
            <w:r>
              <w:rPr>
                <w:webHidden/>
                <w:rStyle w:val="IndexLink"/>
              </w:rPr>
              <w:t>304</w:t>
            </w:r>
            <w:r>
              <w:rPr>
                <w:rStyle w:val="IndexLink"/>
                <w:rtl w:val="true"/>
              </w:rPr>
              <w:t xml:space="preserve">- </w:t>
            </w:r>
            <w:r>
              <w:rPr>
                <w:rStyle w:val="IndexLink"/>
                <w:rtl w:val="true"/>
              </w:rPr>
              <w:t>منشأ روزى موجودات</w:t>
            </w:r>
            <w:r>
              <w:rPr>
                <w:rStyle w:val="IndexLink"/>
                <w:rtl w:val="true"/>
              </w:rPr>
              <w:tab/>
            </w:r>
            <w:r>
              <w:rPr>
                <w:rStyle w:val="IndexLink"/>
              </w:rPr>
              <w:t>261</w:t>
            </w:r>
          </w:hyperlink>
        </w:p>
        <w:p>
          <w:pPr>
            <w:pStyle w:val="Contents3"/>
            <w:tabs>
              <w:tab w:val="clear" w:pos="8459"/>
              <w:tab w:val="right" w:pos="9026" w:leader="dot"/>
            </w:tabs>
            <w:rPr/>
          </w:pPr>
          <w:hyperlink w:anchor="__RefHeading___Toc1297747_372815092">
            <w:r>
              <w:rPr>
                <w:webHidden/>
                <w:rStyle w:val="IndexLink"/>
              </w:rPr>
              <w:t>305</w:t>
            </w:r>
            <w:r>
              <w:rPr>
                <w:rStyle w:val="IndexLink"/>
                <w:rtl w:val="true"/>
              </w:rPr>
              <w:t xml:space="preserve">- </w:t>
            </w:r>
            <w:r>
              <w:rPr>
                <w:rStyle w:val="IndexLink"/>
                <w:rtl w:val="true"/>
              </w:rPr>
              <w:t>منشأ زوجيت موجودات</w:t>
            </w:r>
            <w:r>
              <w:rPr>
                <w:rStyle w:val="IndexLink"/>
                <w:rtl w:val="true"/>
              </w:rPr>
              <w:tab/>
            </w:r>
            <w:r>
              <w:rPr>
                <w:rStyle w:val="IndexLink"/>
              </w:rPr>
              <w:t>261</w:t>
            </w:r>
          </w:hyperlink>
        </w:p>
        <w:p>
          <w:pPr>
            <w:pStyle w:val="Contents3"/>
            <w:tabs>
              <w:tab w:val="clear" w:pos="8459"/>
              <w:tab w:val="right" w:pos="9026" w:leader="dot"/>
            </w:tabs>
            <w:rPr/>
          </w:pPr>
          <w:hyperlink w:anchor="__RefHeading___Toc1297749_372815092">
            <w:r>
              <w:rPr>
                <w:webHidden/>
                <w:rStyle w:val="IndexLink"/>
              </w:rPr>
              <w:t>306</w:t>
            </w:r>
            <w:r>
              <w:rPr>
                <w:rStyle w:val="IndexLink"/>
                <w:rtl w:val="true"/>
              </w:rPr>
              <w:t xml:space="preserve">- </w:t>
            </w:r>
            <w:r>
              <w:rPr>
                <w:rStyle w:val="IndexLink"/>
                <w:rtl w:val="true"/>
              </w:rPr>
              <w:t>منشأ صورتگرى موجودات</w:t>
            </w:r>
            <w:r>
              <w:rPr>
                <w:rStyle w:val="IndexLink"/>
                <w:rtl w:val="true"/>
              </w:rPr>
              <w:tab/>
            </w:r>
            <w:r>
              <w:rPr>
                <w:rStyle w:val="IndexLink"/>
              </w:rPr>
              <w:t>261</w:t>
            </w:r>
          </w:hyperlink>
        </w:p>
        <w:p>
          <w:pPr>
            <w:pStyle w:val="Contents3"/>
            <w:tabs>
              <w:tab w:val="clear" w:pos="8459"/>
              <w:tab w:val="right" w:pos="9026" w:leader="dot"/>
            </w:tabs>
            <w:rPr/>
          </w:pPr>
          <w:hyperlink w:anchor="__RefHeading___Toc1297751_372815092">
            <w:r>
              <w:rPr>
                <w:webHidden/>
                <w:rStyle w:val="IndexLink"/>
              </w:rPr>
              <w:t>307</w:t>
            </w:r>
            <w:r>
              <w:rPr>
                <w:rStyle w:val="IndexLink"/>
                <w:rtl w:val="true"/>
              </w:rPr>
              <w:t xml:space="preserve">- </w:t>
            </w:r>
            <w:r>
              <w:rPr>
                <w:rStyle w:val="IndexLink"/>
                <w:rtl w:val="true"/>
              </w:rPr>
              <w:t>منشأ عجز موجودات</w:t>
            </w:r>
            <w:r>
              <w:rPr>
                <w:rStyle w:val="IndexLink"/>
                <w:rtl w:val="true"/>
              </w:rPr>
              <w:tab/>
            </w:r>
            <w:r>
              <w:rPr>
                <w:rStyle w:val="IndexLink"/>
              </w:rPr>
              <w:t>261</w:t>
            </w:r>
          </w:hyperlink>
        </w:p>
        <w:p>
          <w:pPr>
            <w:pStyle w:val="Contents3"/>
            <w:tabs>
              <w:tab w:val="clear" w:pos="8459"/>
              <w:tab w:val="right" w:pos="9026" w:leader="dot"/>
            </w:tabs>
            <w:rPr/>
          </w:pPr>
          <w:hyperlink w:anchor="__RefHeading___Toc1297753_372815092">
            <w:r>
              <w:rPr>
                <w:webHidden/>
                <w:rStyle w:val="IndexLink"/>
              </w:rPr>
              <w:t>308</w:t>
            </w:r>
            <w:r>
              <w:rPr>
                <w:rStyle w:val="IndexLink"/>
                <w:rtl w:val="true"/>
              </w:rPr>
              <w:t xml:space="preserve">- </w:t>
            </w:r>
            <w:r>
              <w:rPr>
                <w:rStyle w:val="IndexLink"/>
                <w:rtl w:val="true"/>
              </w:rPr>
              <w:t>منشأ قدرت موجودات</w:t>
            </w:r>
            <w:r>
              <w:rPr>
                <w:rStyle w:val="IndexLink"/>
                <w:rtl w:val="true"/>
              </w:rPr>
              <w:tab/>
            </w:r>
            <w:r>
              <w:rPr>
                <w:rStyle w:val="IndexLink"/>
              </w:rPr>
              <w:t>262</w:t>
            </w:r>
          </w:hyperlink>
        </w:p>
        <w:p>
          <w:pPr>
            <w:pStyle w:val="Contents3"/>
            <w:tabs>
              <w:tab w:val="clear" w:pos="8459"/>
              <w:tab w:val="right" w:pos="9026" w:leader="dot"/>
            </w:tabs>
            <w:rPr/>
          </w:pPr>
          <w:hyperlink w:anchor="__RefHeading___Toc1297755_372815092">
            <w:r>
              <w:rPr>
                <w:webHidden/>
                <w:rStyle w:val="IndexLink"/>
              </w:rPr>
              <w:t>309</w:t>
            </w:r>
            <w:r>
              <w:rPr>
                <w:rStyle w:val="IndexLink"/>
                <w:rtl w:val="true"/>
              </w:rPr>
              <w:t xml:space="preserve">- </w:t>
            </w:r>
            <w:r>
              <w:rPr>
                <w:rStyle w:val="IndexLink"/>
                <w:rtl w:val="true"/>
              </w:rPr>
              <w:t>منشأ مرگ موجودات</w:t>
            </w:r>
            <w:r>
              <w:rPr>
                <w:rStyle w:val="IndexLink"/>
                <w:rtl w:val="true"/>
              </w:rPr>
              <w:tab/>
            </w:r>
            <w:r>
              <w:rPr>
                <w:rStyle w:val="IndexLink"/>
              </w:rPr>
              <w:t>262</w:t>
            </w:r>
          </w:hyperlink>
        </w:p>
        <w:p>
          <w:pPr>
            <w:pStyle w:val="Contents3"/>
            <w:tabs>
              <w:tab w:val="clear" w:pos="8459"/>
              <w:tab w:val="right" w:pos="9026" w:leader="dot"/>
            </w:tabs>
            <w:rPr/>
          </w:pPr>
          <w:hyperlink w:anchor="__RefHeading___Toc1297757_372815092">
            <w:r>
              <w:rPr>
                <w:webHidden/>
                <w:rStyle w:val="IndexLink"/>
              </w:rPr>
              <w:t>310</w:t>
            </w:r>
            <w:r>
              <w:rPr>
                <w:rStyle w:val="IndexLink"/>
                <w:rtl w:val="true"/>
              </w:rPr>
              <w:t xml:space="preserve">- </w:t>
            </w:r>
            <w:r>
              <w:rPr>
                <w:rStyle w:val="IndexLink"/>
                <w:rtl w:val="true"/>
              </w:rPr>
              <w:t>منشأ نقص موجودات</w:t>
            </w:r>
            <w:r>
              <w:rPr>
                <w:rStyle w:val="IndexLink"/>
                <w:rtl w:val="true"/>
              </w:rPr>
              <w:tab/>
            </w:r>
            <w:r>
              <w:rPr>
                <w:rStyle w:val="IndexLink"/>
              </w:rPr>
              <w:t>262</w:t>
            </w:r>
          </w:hyperlink>
        </w:p>
        <w:p>
          <w:pPr>
            <w:pStyle w:val="Contents3"/>
            <w:tabs>
              <w:tab w:val="clear" w:pos="8459"/>
              <w:tab w:val="right" w:pos="9026" w:leader="dot"/>
            </w:tabs>
            <w:rPr/>
          </w:pPr>
          <w:hyperlink w:anchor="__RefHeading___Toc1297759_372815092">
            <w:r>
              <w:rPr>
                <w:webHidden/>
                <w:rStyle w:val="IndexLink"/>
              </w:rPr>
              <w:t>311</w:t>
            </w:r>
            <w:r>
              <w:rPr>
                <w:rStyle w:val="IndexLink"/>
                <w:rtl w:val="true"/>
              </w:rPr>
              <w:t xml:space="preserve">- </w:t>
            </w:r>
            <w:r>
              <w:rPr>
                <w:rStyle w:val="IndexLink"/>
                <w:rtl w:val="true"/>
              </w:rPr>
              <w:t>موجودات آسمان</w:t>
            </w:r>
            <w:r>
              <w:rPr>
                <w:rStyle w:val="IndexLink"/>
                <w:rtl w:val="true"/>
              </w:rPr>
              <w:tab/>
            </w:r>
            <w:r>
              <w:rPr>
                <w:rStyle w:val="IndexLink"/>
              </w:rPr>
              <w:t>262</w:t>
            </w:r>
          </w:hyperlink>
        </w:p>
        <w:p>
          <w:pPr>
            <w:pStyle w:val="Contents3"/>
            <w:tabs>
              <w:tab w:val="clear" w:pos="8459"/>
              <w:tab w:val="right" w:pos="9026" w:leader="dot"/>
            </w:tabs>
            <w:rPr/>
          </w:pPr>
          <w:hyperlink w:anchor="__RefHeading___Toc1297761_372815092">
            <w:r>
              <w:rPr>
                <w:webHidden/>
                <w:rStyle w:val="IndexLink"/>
              </w:rPr>
              <w:t>312</w:t>
            </w:r>
            <w:r>
              <w:rPr>
                <w:rStyle w:val="IndexLink"/>
                <w:rtl w:val="true"/>
              </w:rPr>
              <w:t xml:space="preserve">- </w:t>
            </w:r>
            <w:r>
              <w:rPr>
                <w:rStyle w:val="IndexLink"/>
                <w:rtl w:val="true"/>
              </w:rPr>
              <w:t>موجودات آسمان ها</w:t>
            </w:r>
            <w:r>
              <w:rPr>
                <w:rStyle w:val="IndexLink"/>
                <w:rtl w:val="true"/>
              </w:rPr>
              <w:tab/>
            </w:r>
            <w:r>
              <w:rPr>
                <w:rStyle w:val="IndexLink"/>
              </w:rPr>
              <w:t>263</w:t>
            </w:r>
          </w:hyperlink>
        </w:p>
        <w:p>
          <w:pPr>
            <w:pStyle w:val="Contents3"/>
            <w:tabs>
              <w:tab w:val="clear" w:pos="8459"/>
              <w:tab w:val="right" w:pos="9026" w:leader="dot"/>
            </w:tabs>
            <w:rPr/>
          </w:pPr>
          <w:hyperlink w:anchor="__RefHeading___Toc1297763_372815092">
            <w:r>
              <w:rPr>
                <w:webHidden/>
                <w:rStyle w:val="IndexLink"/>
              </w:rPr>
              <w:t>313</w:t>
            </w:r>
            <w:r>
              <w:rPr>
                <w:rStyle w:val="IndexLink"/>
                <w:rtl w:val="true"/>
              </w:rPr>
              <w:t xml:space="preserve">- </w:t>
            </w:r>
            <w:r>
              <w:rPr>
                <w:rStyle w:val="IndexLink"/>
                <w:rtl w:val="true"/>
              </w:rPr>
              <w:t>موجودات آفرينش</w:t>
            </w:r>
            <w:r>
              <w:rPr>
                <w:rStyle w:val="IndexLink"/>
                <w:rtl w:val="true"/>
              </w:rPr>
              <w:tab/>
            </w:r>
            <w:r>
              <w:rPr>
                <w:rStyle w:val="IndexLink"/>
              </w:rPr>
              <w:t>263</w:t>
            </w:r>
          </w:hyperlink>
        </w:p>
        <w:p>
          <w:pPr>
            <w:pStyle w:val="Contents3"/>
            <w:tabs>
              <w:tab w:val="clear" w:pos="8459"/>
              <w:tab w:val="right" w:pos="9026" w:leader="dot"/>
            </w:tabs>
            <w:rPr/>
          </w:pPr>
          <w:hyperlink w:anchor="__RefHeading___Toc1297765_372815092">
            <w:r>
              <w:rPr>
                <w:webHidden/>
                <w:rStyle w:val="IndexLink"/>
              </w:rPr>
              <w:t>314</w:t>
            </w:r>
            <w:r>
              <w:rPr>
                <w:rStyle w:val="IndexLink"/>
                <w:rtl w:val="true"/>
              </w:rPr>
              <w:t xml:space="preserve">- </w:t>
            </w:r>
            <w:r>
              <w:rPr>
                <w:rStyle w:val="IndexLink"/>
                <w:rtl w:val="true"/>
              </w:rPr>
              <w:t>موجودات با شعور</w:t>
            </w:r>
            <w:r>
              <w:rPr>
                <w:rStyle w:val="IndexLink"/>
                <w:rtl w:val="true"/>
              </w:rPr>
              <w:tab/>
            </w:r>
            <w:r>
              <w:rPr>
                <w:rStyle w:val="IndexLink"/>
              </w:rPr>
              <w:t>264</w:t>
            </w:r>
          </w:hyperlink>
        </w:p>
        <w:p>
          <w:pPr>
            <w:pStyle w:val="Contents3"/>
            <w:tabs>
              <w:tab w:val="clear" w:pos="8459"/>
              <w:tab w:val="right" w:pos="9026" w:leader="dot"/>
            </w:tabs>
            <w:rPr/>
          </w:pPr>
          <w:hyperlink w:anchor="__RefHeading___Toc1297767_372815092">
            <w:r>
              <w:rPr>
                <w:webHidden/>
                <w:rStyle w:val="IndexLink"/>
              </w:rPr>
              <w:t>315</w:t>
            </w:r>
            <w:r>
              <w:rPr>
                <w:rStyle w:val="IndexLink"/>
                <w:rtl w:val="true"/>
              </w:rPr>
              <w:t xml:space="preserve">- </w:t>
            </w:r>
            <w:r>
              <w:rPr>
                <w:rStyle w:val="IndexLink"/>
                <w:rtl w:val="true"/>
              </w:rPr>
              <w:t>موجودات با شعور آسمان</w:t>
            </w:r>
            <w:r>
              <w:rPr>
                <w:rStyle w:val="IndexLink"/>
                <w:rtl w:val="true"/>
              </w:rPr>
              <w:tab/>
            </w:r>
            <w:r>
              <w:rPr>
                <w:rStyle w:val="IndexLink"/>
              </w:rPr>
              <w:t>267</w:t>
            </w:r>
          </w:hyperlink>
        </w:p>
        <w:p>
          <w:pPr>
            <w:pStyle w:val="Contents3"/>
            <w:tabs>
              <w:tab w:val="clear" w:pos="8459"/>
              <w:tab w:val="right" w:pos="9026" w:leader="dot"/>
            </w:tabs>
            <w:rPr/>
          </w:pPr>
          <w:hyperlink w:anchor="__RefHeading___Toc1297769_372815092">
            <w:r>
              <w:rPr>
                <w:webHidden/>
                <w:rStyle w:val="IndexLink"/>
              </w:rPr>
              <w:t>316</w:t>
            </w:r>
            <w:r>
              <w:rPr>
                <w:rStyle w:val="IndexLink"/>
                <w:rtl w:val="true"/>
              </w:rPr>
              <w:t xml:space="preserve">- </w:t>
            </w:r>
            <w:r>
              <w:rPr>
                <w:rStyle w:val="IndexLink"/>
                <w:rtl w:val="true"/>
              </w:rPr>
              <w:t>موجودات با شعور آسمان ها</w:t>
            </w:r>
            <w:r>
              <w:rPr>
                <w:rStyle w:val="IndexLink"/>
                <w:rtl w:val="true"/>
              </w:rPr>
              <w:tab/>
            </w:r>
            <w:r>
              <w:rPr>
                <w:rStyle w:val="IndexLink"/>
              </w:rPr>
              <w:t>267</w:t>
            </w:r>
          </w:hyperlink>
        </w:p>
        <w:p>
          <w:pPr>
            <w:pStyle w:val="Contents3"/>
            <w:tabs>
              <w:tab w:val="clear" w:pos="8459"/>
              <w:tab w:val="right" w:pos="9026" w:leader="dot"/>
            </w:tabs>
            <w:rPr/>
          </w:pPr>
          <w:hyperlink w:anchor="__RefHeading___Toc1297771_372815092">
            <w:r>
              <w:rPr>
                <w:webHidden/>
                <w:rStyle w:val="IndexLink"/>
              </w:rPr>
              <w:t>317</w:t>
            </w:r>
            <w:r>
              <w:rPr>
                <w:rStyle w:val="IndexLink"/>
                <w:rtl w:val="true"/>
              </w:rPr>
              <w:t xml:space="preserve">- </w:t>
            </w:r>
            <w:r>
              <w:rPr>
                <w:rStyle w:val="IndexLink"/>
                <w:rtl w:val="true"/>
              </w:rPr>
              <w:t>موجودات با شعور زمين</w:t>
            </w:r>
            <w:r>
              <w:rPr>
                <w:rStyle w:val="IndexLink"/>
                <w:rtl w:val="true"/>
              </w:rPr>
              <w:tab/>
            </w:r>
            <w:r>
              <w:rPr>
                <w:rStyle w:val="IndexLink"/>
              </w:rPr>
              <w:t>272</w:t>
            </w:r>
          </w:hyperlink>
        </w:p>
        <w:p>
          <w:pPr>
            <w:pStyle w:val="Contents3"/>
            <w:tabs>
              <w:tab w:val="clear" w:pos="8459"/>
              <w:tab w:val="right" w:pos="9026" w:leader="dot"/>
            </w:tabs>
            <w:rPr/>
          </w:pPr>
          <w:hyperlink w:anchor="__RefHeading___Toc1297773_372815092">
            <w:r>
              <w:rPr>
                <w:webHidden/>
                <w:rStyle w:val="IndexLink"/>
              </w:rPr>
              <w:t>318</w:t>
            </w:r>
            <w:r>
              <w:rPr>
                <w:rStyle w:val="IndexLink"/>
                <w:rtl w:val="true"/>
              </w:rPr>
              <w:t xml:space="preserve">- </w:t>
            </w:r>
            <w:r>
              <w:rPr>
                <w:rStyle w:val="IndexLink"/>
                <w:rtl w:val="true"/>
              </w:rPr>
              <w:t>موجودات برتر</w:t>
            </w:r>
            <w:r>
              <w:rPr>
                <w:rStyle w:val="IndexLink"/>
                <w:rtl w:val="true"/>
              </w:rPr>
              <w:tab/>
            </w:r>
            <w:r>
              <w:rPr>
                <w:rStyle w:val="IndexLink"/>
              </w:rPr>
              <w:t>272</w:t>
            </w:r>
          </w:hyperlink>
        </w:p>
        <w:p>
          <w:pPr>
            <w:pStyle w:val="Contents3"/>
            <w:tabs>
              <w:tab w:val="clear" w:pos="8459"/>
              <w:tab w:val="right" w:pos="9026" w:leader="dot"/>
            </w:tabs>
            <w:rPr/>
          </w:pPr>
          <w:hyperlink w:anchor="__RefHeading___Toc1297775_372815092">
            <w:r>
              <w:rPr>
                <w:webHidden/>
                <w:rStyle w:val="IndexLink"/>
              </w:rPr>
              <w:t>319</w:t>
            </w:r>
            <w:r>
              <w:rPr>
                <w:rStyle w:val="IndexLink"/>
                <w:rtl w:val="true"/>
              </w:rPr>
              <w:t xml:space="preserve">- </w:t>
            </w:r>
            <w:r>
              <w:rPr>
                <w:rStyle w:val="IndexLink"/>
                <w:rtl w:val="true"/>
              </w:rPr>
              <w:t>موجودات بى سايه</w:t>
            </w:r>
            <w:r>
              <w:rPr>
                <w:rStyle w:val="IndexLink"/>
                <w:rtl w:val="true"/>
              </w:rPr>
              <w:tab/>
            </w:r>
            <w:r>
              <w:rPr>
                <w:rStyle w:val="IndexLink"/>
              </w:rPr>
              <w:t>272</w:t>
            </w:r>
          </w:hyperlink>
        </w:p>
        <w:p>
          <w:pPr>
            <w:pStyle w:val="Contents3"/>
            <w:tabs>
              <w:tab w:val="clear" w:pos="8459"/>
              <w:tab w:val="right" w:pos="9026" w:leader="dot"/>
            </w:tabs>
            <w:rPr/>
          </w:pPr>
          <w:hyperlink w:anchor="__RefHeading___Toc1297777_372815092">
            <w:r>
              <w:rPr>
                <w:webHidden/>
                <w:rStyle w:val="IndexLink"/>
              </w:rPr>
              <w:t>320</w:t>
            </w:r>
            <w:r>
              <w:rPr>
                <w:rStyle w:val="IndexLink"/>
                <w:rtl w:val="true"/>
              </w:rPr>
              <w:t xml:space="preserve">- </w:t>
            </w:r>
            <w:r>
              <w:rPr>
                <w:rStyle w:val="IndexLink"/>
                <w:rtl w:val="true"/>
              </w:rPr>
              <w:t>موجودات پليد</w:t>
            </w:r>
            <w:r>
              <w:rPr>
                <w:rStyle w:val="IndexLink"/>
                <w:rtl w:val="true"/>
              </w:rPr>
              <w:tab/>
            </w:r>
            <w:r>
              <w:rPr>
                <w:rStyle w:val="IndexLink"/>
              </w:rPr>
              <w:t>272</w:t>
            </w:r>
          </w:hyperlink>
        </w:p>
        <w:p>
          <w:pPr>
            <w:pStyle w:val="Contents3"/>
            <w:tabs>
              <w:tab w:val="clear" w:pos="8459"/>
              <w:tab w:val="right" w:pos="9026" w:leader="dot"/>
            </w:tabs>
            <w:rPr/>
          </w:pPr>
          <w:hyperlink w:anchor="__RefHeading___Toc1297779_372815092">
            <w:r>
              <w:rPr>
                <w:webHidden/>
                <w:rStyle w:val="IndexLink"/>
              </w:rPr>
              <w:t>321</w:t>
            </w:r>
            <w:r>
              <w:rPr>
                <w:rStyle w:val="IndexLink"/>
                <w:rtl w:val="true"/>
              </w:rPr>
              <w:t xml:space="preserve">- </w:t>
            </w:r>
            <w:r>
              <w:rPr>
                <w:rStyle w:val="IndexLink"/>
                <w:rtl w:val="true"/>
              </w:rPr>
              <w:t>موجودات پنهان</w:t>
            </w:r>
            <w:r>
              <w:rPr>
                <w:rStyle w:val="IndexLink"/>
                <w:rtl w:val="true"/>
              </w:rPr>
              <w:tab/>
            </w:r>
            <w:r>
              <w:rPr>
                <w:rStyle w:val="IndexLink"/>
              </w:rPr>
              <w:t>273</w:t>
            </w:r>
          </w:hyperlink>
        </w:p>
        <w:p>
          <w:pPr>
            <w:pStyle w:val="Contents3"/>
            <w:tabs>
              <w:tab w:val="clear" w:pos="8459"/>
              <w:tab w:val="right" w:pos="9026" w:leader="dot"/>
            </w:tabs>
            <w:rPr/>
          </w:pPr>
          <w:hyperlink w:anchor="__RefHeading___Toc1297781_372815092">
            <w:r>
              <w:rPr>
                <w:webHidden/>
                <w:rStyle w:val="IndexLink"/>
              </w:rPr>
              <w:t>322</w:t>
            </w:r>
            <w:r>
              <w:rPr>
                <w:rStyle w:val="IndexLink"/>
                <w:rtl w:val="true"/>
              </w:rPr>
              <w:t xml:space="preserve">- </w:t>
            </w:r>
            <w:r>
              <w:rPr>
                <w:rStyle w:val="IndexLink"/>
                <w:rtl w:val="true"/>
              </w:rPr>
              <w:t>موجودات در قيامت</w:t>
            </w:r>
            <w:r>
              <w:rPr>
                <w:rStyle w:val="IndexLink"/>
                <w:rtl w:val="true"/>
              </w:rPr>
              <w:tab/>
            </w:r>
            <w:r>
              <w:rPr>
                <w:rStyle w:val="IndexLink"/>
              </w:rPr>
              <w:t>273</w:t>
            </w:r>
          </w:hyperlink>
        </w:p>
        <w:p>
          <w:pPr>
            <w:pStyle w:val="Contents3"/>
            <w:tabs>
              <w:tab w:val="clear" w:pos="8459"/>
              <w:tab w:val="right" w:pos="9026" w:leader="dot"/>
            </w:tabs>
            <w:rPr/>
          </w:pPr>
          <w:hyperlink w:anchor="__RefHeading___Toc1297783_372815092">
            <w:r>
              <w:rPr>
                <w:webHidden/>
                <w:rStyle w:val="IndexLink"/>
              </w:rPr>
              <w:t>323</w:t>
            </w:r>
            <w:r>
              <w:rPr>
                <w:rStyle w:val="IndexLink"/>
                <w:rtl w:val="true"/>
              </w:rPr>
              <w:t xml:space="preserve">- </w:t>
            </w:r>
            <w:r>
              <w:rPr>
                <w:rStyle w:val="IndexLink"/>
                <w:rtl w:val="true"/>
              </w:rPr>
              <w:t>موجودات دريايى</w:t>
            </w:r>
            <w:r>
              <w:rPr>
                <w:rStyle w:val="IndexLink"/>
                <w:rtl w:val="true"/>
              </w:rPr>
              <w:tab/>
            </w:r>
            <w:r>
              <w:rPr>
                <w:rStyle w:val="IndexLink"/>
              </w:rPr>
              <w:t>273</w:t>
            </w:r>
          </w:hyperlink>
        </w:p>
        <w:p>
          <w:pPr>
            <w:pStyle w:val="Contents3"/>
            <w:tabs>
              <w:tab w:val="clear" w:pos="8459"/>
              <w:tab w:val="right" w:pos="9026" w:leader="dot"/>
            </w:tabs>
            <w:rPr/>
          </w:pPr>
          <w:hyperlink w:anchor="__RefHeading___Toc1297785_372815092">
            <w:r>
              <w:rPr>
                <w:webHidden/>
                <w:rStyle w:val="IndexLink"/>
              </w:rPr>
              <w:t>324</w:t>
            </w:r>
            <w:r>
              <w:rPr>
                <w:rStyle w:val="IndexLink"/>
                <w:rtl w:val="true"/>
              </w:rPr>
              <w:t xml:space="preserve">- </w:t>
            </w:r>
            <w:r>
              <w:rPr>
                <w:rStyle w:val="IndexLink"/>
                <w:rtl w:val="true"/>
              </w:rPr>
              <w:t>موجودات زمين</w:t>
            </w:r>
            <w:r>
              <w:rPr>
                <w:rStyle w:val="IndexLink"/>
                <w:rtl w:val="true"/>
              </w:rPr>
              <w:tab/>
            </w:r>
            <w:r>
              <w:rPr>
                <w:rStyle w:val="IndexLink"/>
              </w:rPr>
              <w:t>274</w:t>
            </w:r>
          </w:hyperlink>
        </w:p>
        <w:p>
          <w:pPr>
            <w:pStyle w:val="Contents3"/>
            <w:tabs>
              <w:tab w:val="clear" w:pos="8459"/>
              <w:tab w:val="right" w:pos="9026" w:leader="dot"/>
            </w:tabs>
            <w:rPr/>
          </w:pPr>
          <w:hyperlink w:anchor="__RefHeading___Toc1297787_372815092">
            <w:r>
              <w:rPr>
                <w:webHidden/>
                <w:rStyle w:val="IndexLink"/>
              </w:rPr>
              <w:t>325</w:t>
            </w:r>
            <w:r>
              <w:rPr>
                <w:rStyle w:val="IndexLink"/>
                <w:rtl w:val="true"/>
              </w:rPr>
              <w:t xml:space="preserve">- </w:t>
            </w:r>
            <w:r>
              <w:rPr>
                <w:rStyle w:val="IndexLink"/>
                <w:rtl w:val="true"/>
              </w:rPr>
              <w:t>موجودات زنده آسمان ها</w:t>
            </w:r>
            <w:r>
              <w:rPr>
                <w:rStyle w:val="IndexLink"/>
                <w:rtl w:val="true"/>
              </w:rPr>
              <w:tab/>
            </w:r>
            <w:r>
              <w:rPr>
                <w:rStyle w:val="IndexLink"/>
              </w:rPr>
              <w:t>275</w:t>
            </w:r>
          </w:hyperlink>
        </w:p>
        <w:p>
          <w:pPr>
            <w:pStyle w:val="Contents3"/>
            <w:tabs>
              <w:tab w:val="clear" w:pos="8459"/>
              <w:tab w:val="right" w:pos="9026" w:leader="dot"/>
            </w:tabs>
            <w:rPr/>
          </w:pPr>
          <w:hyperlink w:anchor="__RefHeading___Toc1297789_372815092">
            <w:r>
              <w:rPr>
                <w:webHidden/>
                <w:rStyle w:val="IndexLink"/>
              </w:rPr>
              <w:t>326</w:t>
            </w:r>
            <w:r>
              <w:rPr>
                <w:rStyle w:val="IndexLink"/>
                <w:rtl w:val="true"/>
              </w:rPr>
              <w:t xml:space="preserve">- </w:t>
            </w:r>
            <w:r>
              <w:rPr>
                <w:rStyle w:val="IndexLink"/>
                <w:rtl w:val="true"/>
              </w:rPr>
              <w:t>موجودات ساكن</w:t>
            </w:r>
            <w:r>
              <w:rPr>
                <w:rStyle w:val="IndexLink"/>
                <w:rtl w:val="true"/>
              </w:rPr>
              <w:tab/>
            </w:r>
            <w:r>
              <w:rPr>
                <w:rStyle w:val="IndexLink"/>
              </w:rPr>
              <w:t>276</w:t>
            </w:r>
          </w:hyperlink>
        </w:p>
        <w:p>
          <w:pPr>
            <w:pStyle w:val="Contents3"/>
            <w:tabs>
              <w:tab w:val="clear" w:pos="8459"/>
              <w:tab w:val="right" w:pos="9026" w:leader="dot"/>
            </w:tabs>
            <w:rPr/>
          </w:pPr>
          <w:hyperlink w:anchor="__RefHeading___Toc1297791_372815092">
            <w:r>
              <w:rPr>
                <w:webHidden/>
                <w:rStyle w:val="IndexLink"/>
              </w:rPr>
              <w:t>327</w:t>
            </w:r>
            <w:r>
              <w:rPr>
                <w:rStyle w:val="IndexLink"/>
                <w:rtl w:val="true"/>
              </w:rPr>
              <w:t xml:space="preserve">- </w:t>
            </w:r>
            <w:r>
              <w:rPr>
                <w:rStyle w:val="IndexLink"/>
                <w:rtl w:val="true"/>
              </w:rPr>
              <w:t>موجودات غير آسمانى</w:t>
            </w:r>
            <w:r>
              <w:rPr>
                <w:rStyle w:val="IndexLink"/>
                <w:rtl w:val="true"/>
              </w:rPr>
              <w:tab/>
            </w:r>
            <w:r>
              <w:rPr>
                <w:rStyle w:val="IndexLink"/>
              </w:rPr>
              <w:t>276</w:t>
            </w:r>
          </w:hyperlink>
        </w:p>
        <w:p>
          <w:pPr>
            <w:pStyle w:val="Contents3"/>
            <w:tabs>
              <w:tab w:val="clear" w:pos="8459"/>
              <w:tab w:val="right" w:pos="9026" w:leader="dot"/>
            </w:tabs>
            <w:rPr/>
          </w:pPr>
          <w:hyperlink w:anchor="__RefHeading___Toc1297793_372815092">
            <w:r>
              <w:rPr>
                <w:webHidden/>
                <w:rStyle w:val="IndexLink"/>
              </w:rPr>
              <w:t>328</w:t>
            </w:r>
            <w:r>
              <w:rPr>
                <w:rStyle w:val="IndexLink"/>
                <w:rtl w:val="true"/>
              </w:rPr>
              <w:t xml:space="preserve">- </w:t>
            </w:r>
            <w:r>
              <w:rPr>
                <w:rStyle w:val="IndexLink"/>
                <w:rtl w:val="true"/>
              </w:rPr>
              <w:t>موجودات غير زمينى</w:t>
            </w:r>
            <w:r>
              <w:rPr>
                <w:rStyle w:val="IndexLink"/>
                <w:rtl w:val="true"/>
              </w:rPr>
              <w:tab/>
            </w:r>
            <w:r>
              <w:rPr>
                <w:rStyle w:val="IndexLink"/>
              </w:rPr>
              <w:t>276</w:t>
            </w:r>
          </w:hyperlink>
        </w:p>
        <w:p>
          <w:pPr>
            <w:pStyle w:val="Contents3"/>
            <w:tabs>
              <w:tab w:val="clear" w:pos="8459"/>
              <w:tab w:val="right" w:pos="9026" w:leader="dot"/>
            </w:tabs>
            <w:rPr/>
          </w:pPr>
          <w:hyperlink w:anchor="__RefHeading___Toc1297795_372815092">
            <w:r>
              <w:rPr>
                <w:webHidden/>
                <w:rStyle w:val="IndexLink"/>
              </w:rPr>
              <w:t>329</w:t>
            </w:r>
            <w:r>
              <w:rPr>
                <w:rStyle w:val="IndexLink"/>
                <w:rtl w:val="true"/>
              </w:rPr>
              <w:t xml:space="preserve">- </w:t>
            </w:r>
            <w:r>
              <w:rPr>
                <w:rStyle w:val="IndexLink"/>
                <w:rtl w:val="true"/>
              </w:rPr>
              <w:t>موجودات غيرآسمانى</w:t>
            </w:r>
            <w:r>
              <w:rPr>
                <w:rStyle w:val="IndexLink"/>
                <w:rtl w:val="true"/>
              </w:rPr>
              <w:tab/>
            </w:r>
            <w:r>
              <w:rPr>
                <w:rStyle w:val="IndexLink"/>
              </w:rPr>
              <w:t>276</w:t>
            </w:r>
          </w:hyperlink>
        </w:p>
        <w:p>
          <w:pPr>
            <w:pStyle w:val="Contents3"/>
            <w:tabs>
              <w:tab w:val="clear" w:pos="8459"/>
              <w:tab w:val="right" w:pos="9026" w:leader="dot"/>
            </w:tabs>
            <w:rPr/>
          </w:pPr>
          <w:hyperlink w:anchor="__RefHeading___Toc1297797_372815092">
            <w:r>
              <w:rPr>
                <w:webHidden/>
                <w:rStyle w:val="IndexLink"/>
              </w:rPr>
              <w:t>330</w:t>
            </w:r>
            <w:r>
              <w:rPr>
                <w:rStyle w:val="IndexLink"/>
                <w:rtl w:val="true"/>
              </w:rPr>
              <w:t xml:space="preserve">- </w:t>
            </w:r>
            <w:r>
              <w:rPr>
                <w:rStyle w:val="IndexLink"/>
                <w:rtl w:val="true"/>
              </w:rPr>
              <w:t>موجودات فضا</w:t>
            </w:r>
            <w:r>
              <w:rPr>
                <w:rStyle w:val="IndexLink"/>
                <w:rtl w:val="true"/>
              </w:rPr>
              <w:tab/>
            </w:r>
            <w:r>
              <w:rPr>
                <w:rStyle w:val="IndexLink"/>
              </w:rPr>
              <w:t>277</w:t>
            </w:r>
          </w:hyperlink>
        </w:p>
        <w:p>
          <w:pPr>
            <w:pStyle w:val="Contents3"/>
            <w:tabs>
              <w:tab w:val="clear" w:pos="8459"/>
              <w:tab w:val="right" w:pos="9026" w:leader="dot"/>
            </w:tabs>
            <w:rPr/>
          </w:pPr>
          <w:hyperlink w:anchor="__RefHeading___Toc1297799_372815092">
            <w:r>
              <w:rPr>
                <w:webHidden/>
                <w:rStyle w:val="IndexLink"/>
              </w:rPr>
              <w:t>331</w:t>
            </w:r>
            <w:r>
              <w:rPr>
                <w:rStyle w:val="IndexLink"/>
                <w:rtl w:val="true"/>
              </w:rPr>
              <w:t xml:space="preserve">- </w:t>
            </w:r>
            <w:r>
              <w:rPr>
                <w:rStyle w:val="IndexLink"/>
                <w:rtl w:val="true"/>
              </w:rPr>
              <w:t>موجودات فضايى</w:t>
            </w:r>
            <w:r>
              <w:rPr>
                <w:rStyle w:val="IndexLink"/>
                <w:rtl w:val="true"/>
              </w:rPr>
              <w:tab/>
            </w:r>
            <w:r>
              <w:rPr>
                <w:rStyle w:val="IndexLink"/>
              </w:rPr>
              <w:t>278</w:t>
            </w:r>
          </w:hyperlink>
        </w:p>
        <w:p>
          <w:pPr>
            <w:pStyle w:val="Contents3"/>
            <w:tabs>
              <w:tab w:val="clear" w:pos="8459"/>
              <w:tab w:val="right" w:pos="9026" w:leader="dot"/>
            </w:tabs>
            <w:rPr/>
          </w:pPr>
          <w:hyperlink w:anchor="__RefHeading___Toc1297801_372815092">
            <w:r>
              <w:rPr>
                <w:webHidden/>
                <w:rStyle w:val="IndexLink"/>
              </w:rPr>
              <w:t>332</w:t>
            </w:r>
            <w:r>
              <w:rPr>
                <w:rStyle w:val="IndexLink"/>
                <w:rtl w:val="true"/>
              </w:rPr>
              <w:t xml:space="preserve">- </w:t>
            </w:r>
            <w:r>
              <w:rPr>
                <w:rStyle w:val="IndexLink"/>
                <w:rtl w:val="true"/>
              </w:rPr>
              <w:t>موجودات قبل از آدم</w:t>
            </w:r>
            <w:r>
              <w:rPr>
                <w:rStyle w:val="IndexLink"/>
                <w:rtl w:val="true"/>
              </w:rPr>
              <w:t>(</w:t>
            </w:r>
            <w:r>
              <w:rPr>
                <w:rStyle w:val="IndexLink"/>
                <w:rtl w:val="true"/>
              </w:rPr>
              <w:t>ع</w:t>
            </w:r>
            <w:r>
              <w:rPr>
                <w:rStyle w:val="IndexLink"/>
                <w:rtl w:val="true"/>
              </w:rPr>
              <w:t>)</w:t>
              <w:tab/>
            </w:r>
            <w:r>
              <w:rPr>
                <w:rStyle w:val="IndexLink"/>
              </w:rPr>
              <w:t>278</w:t>
            </w:r>
          </w:hyperlink>
        </w:p>
        <w:p>
          <w:pPr>
            <w:pStyle w:val="Contents3"/>
            <w:tabs>
              <w:tab w:val="clear" w:pos="8459"/>
              <w:tab w:val="right" w:pos="9026" w:leader="dot"/>
            </w:tabs>
            <w:rPr/>
          </w:pPr>
          <w:hyperlink w:anchor="__RefHeading___Toc1297803_372815092">
            <w:r>
              <w:rPr>
                <w:webHidden/>
                <w:rStyle w:val="IndexLink"/>
              </w:rPr>
              <w:t>333</w:t>
            </w:r>
            <w:r>
              <w:rPr>
                <w:rStyle w:val="IndexLink"/>
                <w:rtl w:val="true"/>
              </w:rPr>
              <w:t xml:space="preserve">- </w:t>
            </w:r>
            <w:r>
              <w:rPr>
                <w:rStyle w:val="IndexLink"/>
                <w:rtl w:val="true"/>
              </w:rPr>
              <w:t>موجودات قبل از انسان</w:t>
            </w:r>
            <w:r>
              <w:rPr>
                <w:rStyle w:val="IndexLink"/>
                <w:rtl w:val="true"/>
              </w:rPr>
              <w:tab/>
            </w:r>
            <w:r>
              <w:rPr>
                <w:rStyle w:val="IndexLink"/>
              </w:rPr>
              <w:t>279</w:t>
            </w:r>
          </w:hyperlink>
        </w:p>
        <w:p>
          <w:pPr>
            <w:pStyle w:val="Contents3"/>
            <w:tabs>
              <w:tab w:val="clear" w:pos="8459"/>
              <w:tab w:val="right" w:pos="9026" w:leader="dot"/>
            </w:tabs>
            <w:rPr/>
          </w:pPr>
          <w:hyperlink w:anchor="__RefHeading___Toc1297805_372815092">
            <w:r>
              <w:rPr>
                <w:webHidden/>
                <w:rStyle w:val="IndexLink"/>
              </w:rPr>
              <w:t>334</w:t>
            </w:r>
            <w:r>
              <w:rPr>
                <w:rStyle w:val="IndexLink"/>
                <w:rtl w:val="true"/>
              </w:rPr>
              <w:t xml:space="preserve">- </w:t>
            </w:r>
            <w:r>
              <w:rPr>
                <w:rStyle w:val="IndexLink"/>
                <w:rtl w:val="true"/>
              </w:rPr>
              <w:t>موجودات مادى</w:t>
            </w:r>
            <w:r>
              <w:rPr>
                <w:rStyle w:val="IndexLink"/>
                <w:rtl w:val="true"/>
              </w:rPr>
              <w:tab/>
            </w:r>
            <w:r>
              <w:rPr>
                <w:rStyle w:val="IndexLink"/>
              </w:rPr>
              <w:t>279</w:t>
            </w:r>
          </w:hyperlink>
        </w:p>
        <w:p>
          <w:pPr>
            <w:pStyle w:val="Contents3"/>
            <w:tabs>
              <w:tab w:val="clear" w:pos="8459"/>
              <w:tab w:val="right" w:pos="9026" w:leader="dot"/>
            </w:tabs>
            <w:rPr/>
          </w:pPr>
          <w:hyperlink w:anchor="__RefHeading___Toc1297807_372815092">
            <w:r>
              <w:rPr>
                <w:webHidden/>
                <w:rStyle w:val="IndexLink"/>
              </w:rPr>
              <w:t>335</w:t>
            </w:r>
            <w:r>
              <w:rPr>
                <w:rStyle w:val="IndexLink"/>
                <w:rtl w:val="true"/>
              </w:rPr>
              <w:t xml:space="preserve">- </w:t>
            </w:r>
            <w:r>
              <w:rPr>
                <w:rStyle w:val="IndexLink"/>
                <w:rtl w:val="true"/>
              </w:rPr>
              <w:t>موجودات مادى آسمان ها</w:t>
            </w:r>
            <w:r>
              <w:rPr>
                <w:rStyle w:val="IndexLink"/>
                <w:rtl w:val="true"/>
              </w:rPr>
              <w:tab/>
            </w:r>
            <w:r>
              <w:rPr>
                <w:rStyle w:val="IndexLink"/>
              </w:rPr>
              <w:t>279</w:t>
            </w:r>
          </w:hyperlink>
        </w:p>
        <w:p>
          <w:pPr>
            <w:pStyle w:val="Contents3"/>
            <w:tabs>
              <w:tab w:val="clear" w:pos="8459"/>
              <w:tab w:val="right" w:pos="9026" w:leader="dot"/>
            </w:tabs>
            <w:rPr/>
          </w:pPr>
          <w:hyperlink w:anchor="__RefHeading___Toc1297809_372815092">
            <w:r>
              <w:rPr>
                <w:webHidden/>
                <w:rStyle w:val="IndexLink"/>
              </w:rPr>
              <w:t>336</w:t>
            </w:r>
            <w:r>
              <w:rPr>
                <w:rStyle w:val="IndexLink"/>
                <w:rtl w:val="true"/>
              </w:rPr>
              <w:t xml:space="preserve">- </w:t>
            </w:r>
            <w:r>
              <w:rPr>
                <w:rStyle w:val="IndexLink"/>
                <w:rtl w:val="true"/>
              </w:rPr>
              <w:t>موجودات متحرك</w:t>
            </w:r>
            <w:r>
              <w:rPr>
                <w:rStyle w:val="IndexLink"/>
                <w:rtl w:val="true"/>
              </w:rPr>
              <w:tab/>
            </w:r>
            <w:r>
              <w:rPr>
                <w:rStyle w:val="IndexLink"/>
              </w:rPr>
              <w:t>279</w:t>
            </w:r>
          </w:hyperlink>
        </w:p>
        <w:p>
          <w:pPr>
            <w:pStyle w:val="Contents3"/>
            <w:tabs>
              <w:tab w:val="clear" w:pos="8459"/>
              <w:tab w:val="right" w:pos="9026" w:leader="dot"/>
            </w:tabs>
            <w:rPr/>
          </w:pPr>
          <w:hyperlink w:anchor="__RefHeading___Toc1297811_372815092">
            <w:r>
              <w:rPr>
                <w:webHidden/>
                <w:rStyle w:val="IndexLink"/>
              </w:rPr>
              <w:t>337</w:t>
            </w:r>
            <w:r>
              <w:rPr>
                <w:rStyle w:val="IndexLink"/>
                <w:rtl w:val="true"/>
              </w:rPr>
              <w:t xml:space="preserve">- </w:t>
            </w:r>
            <w:r>
              <w:rPr>
                <w:rStyle w:val="IndexLink"/>
                <w:rtl w:val="true"/>
              </w:rPr>
              <w:t>موجودات مخرب در طبيعت</w:t>
            </w:r>
            <w:r>
              <w:rPr>
                <w:rStyle w:val="IndexLink"/>
                <w:rtl w:val="true"/>
              </w:rPr>
              <w:tab/>
            </w:r>
            <w:r>
              <w:rPr>
                <w:rStyle w:val="IndexLink"/>
              </w:rPr>
              <w:t>280</w:t>
            </w:r>
          </w:hyperlink>
        </w:p>
        <w:p>
          <w:pPr>
            <w:pStyle w:val="Contents3"/>
            <w:tabs>
              <w:tab w:val="clear" w:pos="8459"/>
              <w:tab w:val="right" w:pos="9026" w:leader="dot"/>
            </w:tabs>
            <w:rPr/>
          </w:pPr>
          <w:hyperlink w:anchor="__RefHeading___Toc1297813_372815092">
            <w:r>
              <w:rPr>
                <w:webHidden/>
                <w:rStyle w:val="IndexLink"/>
              </w:rPr>
              <w:t>338</w:t>
            </w:r>
            <w:r>
              <w:rPr>
                <w:rStyle w:val="IndexLink"/>
                <w:rtl w:val="true"/>
              </w:rPr>
              <w:t xml:space="preserve">- </w:t>
            </w:r>
            <w:r>
              <w:rPr>
                <w:rStyle w:val="IndexLink"/>
                <w:rtl w:val="true"/>
              </w:rPr>
              <w:t>ناپايدارى حيات موجودات</w:t>
            </w:r>
            <w:r>
              <w:rPr>
                <w:rStyle w:val="IndexLink"/>
                <w:rtl w:val="true"/>
              </w:rPr>
              <w:tab/>
            </w:r>
            <w:r>
              <w:rPr>
                <w:rStyle w:val="IndexLink"/>
              </w:rPr>
              <w:t>280</w:t>
            </w:r>
          </w:hyperlink>
        </w:p>
        <w:p>
          <w:pPr>
            <w:pStyle w:val="Contents3"/>
            <w:tabs>
              <w:tab w:val="clear" w:pos="8459"/>
              <w:tab w:val="right" w:pos="9026" w:leader="dot"/>
            </w:tabs>
            <w:rPr/>
          </w:pPr>
          <w:hyperlink w:anchor="__RefHeading___Toc1297815_372815092">
            <w:r>
              <w:rPr>
                <w:webHidden/>
                <w:rStyle w:val="IndexLink"/>
              </w:rPr>
              <w:t>339</w:t>
            </w:r>
            <w:r>
              <w:rPr>
                <w:rStyle w:val="IndexLink"/>
                <w:rtl w:val="true"/>
              </w:rPr>
              <w:t xml:space="preserve">- </w:t>
            </w:r>
            <w:r>
              <w:rPr>
                <w:rStyle w:val="IndexLink"/>
                <w:rtl w:val="true"/>
              </w:rPr>
              <w:t>ناپايدارى موجودات</w:t>
            </w:r>
            <w:r>
              <w:rPr>
                <w:rStyle w:val="IndexLink"/>
                <w:rtl w:val="true"/>
              </w:rPr>
              <w:tab/>
            </w:r>
            <w:r>
              <w:rPr>
                <w:rStyle w:val="IndexLink"/>
              </w:rPr>
              <w:t>280</w:t>
            </w:r>
          </w:hyperlink>
        </w:p>
        <w:p>
          <w:pPr>
            <w:pStyle w:val="Contents3"/>
            <w:tabs>
              <w:tab w:val="clear" w:pos="8459"/>
              <w:tab w:val="right" w:pos="9026" w:leader="dot"/>
            </w:tabs>
            <w:rPr/>
          </w:pPr>
          <w:hyperlink w:anchor="__RefHeading___Toc1297817_372815092">
            <w:r>
              <w:rPr>
                <w:webHidden/>
                <w:rStyle w:val="IndexLink"/>
              </w:rPr>
              <w:t>340</w:t>
            </w:r>
            <w:r>
              <w:rPr>
                <w:rStyle w:val="IndexLink"/>
                <w:rtl w:val="true"/>
              </w:rPr>
              <w:t xml:space="preserve">- </w:t>
            </w:r>
            <w:r>
              <w:rPr>
                <w:rStyle w:val="IndexLink"/>
                <w:rtl w:val="true"/>
              </w:rPr>
              <w:t>نامتناهى بودن موجودات</w:t>
            </w:r>
            <w:r>
              <w:rPr>
                <w:rStyle w:val="IndexLink"/>
                <w:rtl w:val="true"/>
              </w:rPr>
              <w:tab/>
            </w:r>
            <w:r>
              <w:rPr>
                <w:rStyle w:val="IndexLink"/>
              </w:rPr>
              <w:t>280</w:t>
            </w:r>
          </w:hyperlink>
        </w:p>
        <w:p>
          <w:pPr>
            <w:pStyle w:val="Contents3"/>
            <w:tabs>
              <w:tab w:val="clear" w:pos="8459"/>
              <w:tab w:val="right" w:pos="9026" w:leader="dot"/>
            </w:tabs>
            <w:rPr/>
          </w:pPr>
          <w:hyperlink w:anchor="__RefHeading___Toc1297819_372815092">
            <w:r>
              <w:rPr>
                <w:webHidden/>
                <w:rStyle w:val="IndexLink"/>
              </w:rPr>
              <w:t>341</w:t>
            </w:r>
            <w:r>
              <w:rPr>
                <w:rStyle w:val="IndexLink"/>
                <w:rtl w:val="true"/>
              </w:rPr>
              <w:t xml:space="preserve">- </w:t>
            </w:r>
            <w:r>
              <w:rPr>
                <w:rStyle w:val="IndexLink"/>
                <w:rtl w:val="true"/>
              </w:rPr>
              <w:t>نامهاى موجودات</w:t>
            </w:r>
            <w:r>
              <w:rPr>
                <w:rStyle w:val="IndexLink"/>
                <w:rtl w:val="true"/>
              </w:rPr>
              <w:tab/>
            </w:r>
            <w:r>
              <w:rPr>
                <w:rStyle w:val="IndexLink"/>
              </w:rPr>
              <w:t>281</w:t>
            </w:r>
          </w:hyperlink>
        </w:p>
        <w:p>
          <w:pPr>
            <w:pStyle w:val="Contents3"/>
            <w:tabs>
              <w:tab w:val="clear" w:pos="8459"/>
              <w:tab w:val="right" w:pos="9026" w:leader="dot"/>
            </w:tabs>
            <w:rPr/>
          </w:pPr>
          <w:hyperlink w:anchor="__RefHeading___Toc1297821_372815092">
            <w:r>
              <w:rPr>
                <w:webHidden/>
                <w:rStyle w:val="IndexLink"/>
              </w:rPr>
              <w:t>342</w:t>
            </w:r>
            <w:r>
              <w:rPr>
                <w:rStyle w:val="IndexLink"/>
                <w:rtl w:val="true"/>
              </w:rPr>
              <w:t xml:space="preserve">- </w:t>
            </w:r>
            <w:r>
              <w:rPr>
                <w:rStyle w:val="IndexLink"/>
                <w:rtl w:val="true"/>
              </w:rPr>
              <w:t>نزول موجودات آسمانى</w:t>
            </w:r>
            <w:r>
              <w:rPr>
                <w:rStyle w:val="IndexLink"/>
                <w:rtl w:val="true"/>
              </w:rPr>
              <w:tab/>
            </w:r>
            <w:r>
              <w:rPr>
                <w:rStyle w:val="IndexLink"/>
              </w:rPr>
              <w:t>281</w:t>
            </w:r>
          </w:hyperlink>
        </w:p>
        <w:p>
          <w:pPr>
            <w:pStyle w:val="Contents3"/>
            <w:tabs>
              <w:tab w:val="clear" w:pos="8459"/>
              <w:tab w:val="right" w:pos="9026" w:leader="dot"/>
            </w:tabs>
            <w:rPr/>
          </w:pPr>
          <w:hyperlink w:anchor="__RefHeading___Toc1297823_372815092">
            <w:r>
              <w:rPr>
                <w:webHidden/>
                <w:rStyle w:val="IndexLink"/>
              </w:rPr>
              <w:t>343</w:t>
            </w:r>
            <w:r>
              <w:rPr>
                <w:rStyle w:val="IndexLink"/>
                <w:rtl w:val="true"/>
              </w:rPr>
              <w:t xml:space="preserve">- </w:t>
            </w:r>
            <w:r>
              <w:rPr>
                <w:rStyle w:val="IndexLink"/>
                <w:rtl w:val="true"/>
              </w:rPr>
              <w:t>نشانه هاى مملوكيت موجودات باشعور</w:t>
            </w:r>
            <w:r>
              <w:rPr>
                <w:rStyle w:val="IndexLink"/>
                <w:rtl w:val="true"/>
              </w:rPr>
              <w:tab/>
            </w:r>
            <w:r>
              <w:rPr>
                <w:rStyle w:val="IndexLink"/>
              </w:rPr>
              <w:t>281</w:t>
            </w:r>
          </w:hyperlink>
        </w:p>
        <w:p>
          <w:pPr>
            <w:pStyle w:val="Contents3"/>
            <w:tabs>
              <w:tab w:val="clear" w:pos="8459"/>
              <w:tab w:val="right" w:pos="9026" w:leader="dot"/>
            </w:tabs>
            <w:rPr/>
          </w:pPr>
          <w:hyperlink w:anchor="__RefHeading___Toc1297825_372815092">
            <w:r>
              <w:rPr>
                <w:webHidden/>
                <w:rStyle w:val="IndexLink"/>
              </w:rPr>
              <w:t>344</w:t>
            </w:r>
            <w:r>
              <w:rPr>
                <w:rStyle w:val="IndexLink"/>
                <w:rtl w:val="true"/>
              </w:rPr>
              <w:t xml:space="preserve">- </w:t>
            </w:r>
            <w:r>
              <w:rPr>
                <w:rStyle w:val="IndexLink"/>
                <w:rtl w:val="true"/>
              </w:rPr>
              <w:t>نطق موجودات</w:t>
            </w:r>
            <w:r>
              <w:rPr>
                <w:rStyle w:val="IndexLink"/>
                <w:rtl w:val="true"/>
              </w:rPr>
              <w:tab/>
            </w:r>
            <w:r>
              <w:rPr>
                <w:rStyle w:val="IndexLink"/>
              </w:rPr>
              <w:t>282</w:t>
            </w:r>
          </w:hyperlink>
        </w:p>
        <w:p>
          <w:pPr>
            <w:pStyle w:val="Contents3"/>
            <w:tabs>
              <w:tab w:val="clear" w:pos="8459"/>
              <w:tab w:val="right" w:pos="9026" w:leader="dot"/>
            </w:tabs>
            <w:rPr/>
          </w:pPr>
          <w:hyperlink w:anchor="__RefHeading___Toc1297827_372815092">
            <w:r>
              <w:rPr>
                <w:webHidden/>
                <w:rStyle w:val="IndexLink"/>
              </w:rPr>
              <w:t>345</w:t>
            </w:r>
            <w:r>
              <w:rPr>
                <w:rStyle w:val="IndexLink"/>
                <w:rtl w:val="true"/>
              </w:rPr>
              <w:t xml:space="preserve">- </w:t>
            </w:r>
            <w:r>
              <w:rPr>
                <w:rStyle w:val="IndexLink"/>
                <w:rtl w:val="true"/>
              </w:rPr>
              <w:t>نقش موجودات</w:t>
            </w:r>
            <w:r>
              <w:rPr>
                <w:rStyle w:val="IndexLink"/>
                <w:rtl w:val="true"/>
              </w:rPr>
              <w:tab/>
            </w:r>
            <w:r>
              <w:rPr>
                <w:rStyle w:val="IndexLink"/>
              </w:rPr>
              <w:t>282</w:t>
            </w:r>
          </w:hyperlink>
        </w:p>
        <w:p>
          <w:pPr>
            <w:pStyle w:val="Contents3"/>
            <w:tabs>
              <w:tab w:val="clear" w:pos="8459"/>
              <w:tab w:val="right" w:pos="9026" w:leader="dot"/>
            </w:tabs>
            <w:rPr/>
          </w:pPr>
          <w:hyperlink w:anchor="__RefHeading___Toc1297829_372815092">
            <w:r>
              <w:rPr>
                <w:webHidden/>
                <w:rStyle w:val="IndexLink"/>
              </w:rPr>
              <w:t>346</w:t>
            </w:r>
            <w:r>
              <w:rPr>
                <w:rStyle w:val="IndexLink"/>
                <w:rtl w:val="true"/>
              </w:rPr>
              <w:t xml:space="preserve">- </w:t>
            </w:r>
            <w:r>
              <w:rPr>
                <w:rStyle w:val="IndexLink"/>
                <w:rtl w:val="true"/>
              </w:rPr>
              <w:t>نقش موجودات آسمان ها</w:t>
            </w:r>
            <w:r>
              <w:rPr>
                <w:rStyle w:val="IndexLink"/>
                <w:rtl w:val="true"/>
              </w:rPr>
              <w:tab/>
            </w:r>
            <w:r>
              <w:rPr>
                <w:rStyle w:val="IndexLink"/>
              </w:rPr>
              <w:t>284</w:t>
            </w:r>
          </w:hyperlink>
        </w:p>
        <w:p>
          <w:pPr>
            <w:pStyle w:val="Contents3"/>
            <w:tabs>
              <w:tab w:val="clear" w:pos="8459"/>
              <w:tab w:val="right" w:pos="9026" w:leader="dot"/>
            </w:tabs>
            <w:rPr/>
          </w:pPr>
          <w:hyperlink w:anchor="__RefHeading___Toc1297831_372815092">
            <w:r>
              <w:rPr>
                <w:webHidden/>
                <w:rStyle w:val="IndexLink"/>
              </w:rPr>
              <w:t>347</w:t>
            </w:r>
            <w:r>
              <w:rPr>
                <w:rStyle w:val="IndexLink"/>
                <w:rtl w:val="true"/>
              </w:rPr>
              <w:t xml:space="preserve">- </w:t>
            </w:r>
            <w:r>
              <w:rPr>
                <w:rStyle w:val="IndexLink"/>
                <w:rtl w:val="true"/>
              </w:rPr>
              <w:t>نقش نام موجودات</w:t>
            </w:r>
            <w:r>
              <w:rPr>
                <w:rStyle w:val="IndexLink"/>
                <w:rtl w:val="true"/>
              </w:rPr>
              <w:tab/>
            </w:r>
            <w:r>
              <w:rPr>
                <w:rStyle w:val="IndexLink"/>
              </w:rPr>
              <w:t>284</w:t>
            </w:r>
          </w:hyperlink>
        </w:p>
        <w:p>
          <w:pPr>
            <w:pStyle w:val="Contents3"/>
            <w:tabs>
              <w:tab w:val="clear" w:pos="8459"/>
              <w:tab w:val="right" w:pos="9026" w:leader="dot"/>
            </w:tabs>
            <w:rPr/>
          </w:pPr>
          <w:hyperlink w:anchor="__RefHeading___Toc1297833_372815092">
            <w:r>
              <w:rPr>
                <w:webHidden/>
                <w:rStyle w:val="IndexLink"/>
              </w:rPr>
              <w:t>348</w:t>
            </w:r>
            <w:r>
              <w:rPr>
                <w:rStyle w:val="IndexLink"/>
                <w:rtl w:val="true"/>
              </w:rPr>
              <w:t xml:space="preserve">- </w:t>
            </w:r>
            <w:r>
              <w:rPr>
                <w:rStyle w:val="IndexLink"/>
                <w:rtl w:val="true"/>
              </w:rPr>
              <w:t>نقص موجودات</w:t>
            </w:r>
            <w:r>
              <w:rPr>
                <w:rStyle w:val="IndexLink"/>
                <w:rtl w:val="true"/>
              </w:rPr>
              <w:tab/>
            </w:r>
            <w:r>
              <w:rPr>
                <w:rStyle w:val="IndexLink"/>
              </w:rPr>
              <w:t>284</w:t>
            </w:r>
          </w:hyperlink>
        </w:p>
        <w:p>
          <w:pPr>
            <w:pStyle w:val="Contents3"/>
            <w:tabs>
              <w:tab w:val="clear" w:pos="8459"/>
              <w:tab w:val="right" w:pos="9026" w:leader="dot"/>
            </w:tabs>
            <w:rPr/>
          </w:pPr>
          <w:hyperlink w:anchor="__RefHeading___Toc1297835_372815092">
            <w:r>
              <w:rPr>
                <w:webHidden/>
                <w:rStyle w:val="IndexLink"/>
              </w:rPr>
              <w:t>349</w:t>
            </w:r>
            <w:r>
              <w:rPr>
                <w:rStyle w:val="IndexLink"/>
                <w:rtl w:val="true"/>
              </w:rPr>
              <w:t xml:space="preserve">- </w:t>
            </w:r>
            <w:r>
              <w:rPr>
                <w:rStyle w:val="IndexLink"/>
                <w:rtl w:val="true"/>
              </w:rPr>
              <w:t>نگرانى اخروى موجودات</w:t>
            </w:r>
            <w:r>
              <w:rPr>
                <w:rStyle w:val="IndexLink"/>
                <w:rtl w:val="true"/>
              </w:rPr>
              <w:tab/>
            </w:r>
            <w:r>
              <w:rPr>
                <w:rStyle w:val="IndexLink"/>
              </w:rPr>
              <w:t>285</w:t>
            </w:r>
          </w:hyperlink>
        </w:p>
        <w:p>
          <w:pPr>
            <w:pStyle w:val="Contents3"/>
            <w:tabs>
              <w:tab w:val="clear" w:pos="8459"/>
              <w:tab w:val="right" w:pos="9026" w:leader="dot"/>
            </w:tabs>
            <w:rPr/>
          </w:pPr>
          <w:hyperlink w:anchor="__RefHeading___Toc1297837_372815092">
            <w:r>
              <w:rPr>
                <w:webHidden/>
                <w:rStyle w:val="IndexLink"/>
              </w:rPr>
              <w:t>350</w:t>
            </w:r>
            <w:r>
              <w:rPr>
                <w:rStyle w:val="IndexLink"/>
                <w:rtl w:val="true"/>
              </w:rPr>
              <w:t xml:space="preserve">- </w:t>
            </w:r>
            <w:r>
              <w:rPr>
                <w:rStyle w:val="IndexLink"/>
                <w:rtl w:val="true"/>
              </w:rPr>
              <w:t>نيازمندى موجودات</w:t>
            </w:r>
            <w:r>
              <w:rPr>
                <w:rStyle w:val="IndexLink"/>
                <w:rtl w:val="true"/>
              </w:rPr>
              <w:tab/>
            </w:r>
            <w:r>
              <w:rPr>
                <w:rStyle w:val="IndexLink"/>
              </w:rPr>
              <w:t>285</w:t>
            </w:r>
          </w:hyperlink>
        </w:p>
        <w:p>
          <w:pPr>
            <w:pStyle w:val="Contents3"/>
            <w:tabs>
              <w:tab w:val="clear" w:pos="8459"/>
              <w:tab w:val="right" w:pos="9026" w:leader="dot"/>
            </w:tabs>
            <w:rPr/>
          </w:pPr>
          <w:hyperlink w:anchor="__RefHeading___Toc1297839_372815092">
            <w:r>
              <w:rPr>
                <w:webHidden/>
                <w:rStyle w:val="IndexLink"/>
              </w:rPr>
              <w:t>351</w:t>
            </w:r>
            <w:r>
              <w:rPr>
                <w:rStyle w:val="IndexLink"/>
                <w:rtl w:val="true"/>
              </w:rPr>
              <w:t xml:space="preserve">- </w:t>
            </w:r>
            <w:r>
              <w:rPr>
                <w:rStyle w:val="IndexLink"/>
                <w:rtl w:val="true"/>
              </w:rPr>
              <w:t>نيازهاى معنوى موجودات</w:t>
            </w:r>
            <w:r>
              <w:rPr>
                <w:rStyle w:val="IndexLink"/>
                <w:rtl w:val="true"/>
              </w:rPr>
              <w:tab/>
            </w:r>
            <w:r>
              <w:rPr>
                <w:rStyle w:val="IndexLink"/>
              </w:rPr>
              <w:t>286</w:t>
            </w:r>
          </w:hyperlink>
        </w:p>
        <w:p>
          <w:pPr>
            <w:pStyle w:val="Contents3"/>
            <w:tabs>
              <w:tab w:val="clear" w:pos="8459"/>
              <w:tab w:val="right" w:pos="9026" w:leader="dot"/>
            </w:tabs>
            <w:rPr/>
          </w:pPr>
          <w:hyperlink w:anchor="__RefHeading___Toc1297841_372815092">
            <w:r>
              <w:rPr>
                <w:webHidden/>
                <w:rStyle w:val="IndexLink"/>
              </w:rPr>
              <w:t>352</w:t>
            </w:r>
            <w:r>
              <w:rPr>
                <w:rStyle w:val="IndexLink"/>
                <w:rtl w:val="true"/>
              </w:rPr>
              <w:t xml:space="preserve">- </w:t>
            </w:r>
            <w:r>
              <w:rPr>
                <w:rStyle w:val="IndexLink"/>
                <w:rtl w:val="true"/>
              </w:rPr>
              <w:t>نيازهاى معنوى موجودات باشعور</w:t>
            </w:r>
            <w:r>
              <w:rPr>
                <w:rStyle w:val="IndexLink"/>
                <w:rtl w:val="true"/>
              </w:rPr>
              <w:tab/>
            </w:r>
            <w:r>
              <w:rPr>
                <w:rStyle w:val="IndexLink"/>
              </w:rPr>
              <w:t>286</w:t>
            </w:r>
          </w:hyperlink>
        </w:p>
        <w:p>
          <w:pPr>
            <w:pStyle w:val="Contents3"/>
            <w:tabs>
              <w:tab w:val="clear" w:pos="8459"/>
              <w:tab w:val="right" w:pos="9026" w:leader="dot"/>
            </w:tabs>
            <w:rPr/>
          </w:pPr>
          <w:hyperlink w:anchor="__RefHeading___Toc1297843_372815092">
            <w:r>
              <w:rPr>
                <w:webHidden/>
                <w:rStyle w:val="IndexLink"/>
              </w:rPr>
              <w:t>353</w:t>
            </w:r>
            <w:r>
              <w:rPr>
                <w:rStyle w:val="IndexLink"/>
                <w:rtl w:val="true"/>
              </w:rPr>
              <w:t xml:space="preserve">- </w:t>
            </w:r>
            <w:r>
              <w:rPr>
                <w:rStyle w:val="IndexLink"/>
                <w:rtl w:val="true"/>
              </w:rPr>
              <w:t>نيازهاى موجودات</w:t>
            </w:r>
            <w:r>
              <w:rPr>
                <w:rStyle w:val="IndexLink"/>
                <w:rtl w:val="true"/>
              </w:rPr>
              <w:tab/>
            </w:r>
            <w:r>
              <w:rPr>
                <w:rStyle w:val="IndexLink"/>
              </w:rPr>
              <w:t>286</w:t>
            </w:r>
          </w:hyperlink>
        </w:p>
        <w:p>
          <w:pPr>
            <w:pStyle w:val="Contents3"/>
            <w:tabs>
              <w:tab w:val="clear" w:pos="8459"/>
              <w:tab w:val="right" w:pos="9026" w:leader="dot"/>
            </w:tabs>
            <w:rPr/>
          </w:pPr>
          <w:hyperlink w:anchor="__RefHeading___Toc1297845_372815092">
            <w:r>
              <w:rPr>
                <w:webHidden/>
                <w:rStyle w:val="IndexLink"/>
              </w:rPr>
              <w:t>354</w:t>
            </w:r>
            <w:r>
              <w:rPr>
                <w:rStyle w:val="IndexLink"/>
                <w:rtl w:val="true"/>
              </w:rPr>
              <w:t xml:space="preserve">- </w:t>
            </w:r>
            <w:r>
              <w:rPr>
                <w:rStyle w:val="IndexLink"/>
                <w:rtl w:val="true"/>
              </w:rPr>
              <w:t>نيازهاى موجودات فضا</w:t>
            </w:r>
            <w:r>
              <w:rPr>
                <w:rStyle w:val="IndexLink"/>
                <w:rtl w:val="true"/>
              </w:rPr>
              <w:tab/>
            </w:r>
            <w:r>
              <w:rPr>
                <w:rStyle w:val="IndexLink"/>
              </w:rPr>
              <w:t>288</w:t>
            </w:r>
          </w:hyperlink>
        </w:p>
        <w:p>
          <w:pPr>
            <w:pStyle w:val="Contents3"/>
            <w:tabs>
              <w:tab w:val="clear" w:pos="8459"/>
              <w:tab w:val="right" w:pos="9026" w:leader="dot"/>
            </w:tabs>
            <w:rPr/>
          </w:pPr>
          <w:hyperlink w:anchor="__RefHeading___Toc1297847_372815092">
            <w:r>
              <w:rPr>
                <w:webHidden/>
                <w:rStyle w:val="IndexLink"/>
              </w:rPr>
              <w:t>355</w:t>
            </w:r>
            <w:r>
              <w:rPr>
                <w:rStyle w:val="IndexLink"/>
                <w:rtl w:val="true"/>
              </w:rPr>
              <w:t xml:space="preserve">- </w:t>
            </w:r>
            <w:r>
              <w:rPr>
                <w:rStyle w:val="IndexLink"/>
                <w:rtl w:val="true"/>
              </w:rPr>
              <w:t>وابستگى موجودات</w:t>
            </w:r>
            <w:r>
              <w:rPr>
                <w:rStyle w:val="IndexLink"/>
                <w:rtl w:val="true"/>
              </w:rPr>
              <w:tab/>
            </w:r>
            <w:r>
              <w:rPr>
                <w:rStyle w:val="IndexLink"/>
              </w:rPr>
              <w:t>288</w:t>
            </w:r>
          </w:hyperlink>
        </w:p>
        <w:p>
          <w:pPr>
            <w:pStyle w:val="Contents3"/>
            <w:tabs>
              <w:tab w:val="clear" w:pos="8459"/>
              <w:tab w:val="right" w:pos="9026" w:leader="dot"/>
            </w:tabs>
            <w:rPr/>
          </w:pPr>
          <w:hyperlink w:anchor="__RefHeading___Toc1297849_372815092">
            <w:r>
              <w:rPr>
                <w:webHidden/>
                <w:rStyle w:val="IndexLink"/>
              </w:rPr>
              <w:t>356</w:t>
            </w:r>
            <w:r>
              <w:rPr>
                <w:rStyle w:val="IndexLink"/>
                <w:rtl w:val="true"/>
              </w:rPr>
              <w:t xml:space="preserve">- </w:t>
            </w:r>
            <w:r>
              <w:rPr>
                <w:rStyle w:val="IndexLink"/>
                <w:rtl w:val="true"/>
              </w:rPr>
              <w:t>وارث موجودات</w:t>
            </w:r>
            <w:r>
              <w:rPr>
                <w:rStyle w:val="IndexLink"/>
                <w:rtl w:val="true"/>
              </w:rPr>
              <w:tab/>
            </w:r>
            <w:r>
              <w:rPr>
                <w:rStyle w:val="IndexLink"/>
              </w:rPr>
              <w:t>288</w:t>
            </w:r>
          </w:hyperlink>
        </w:p>
        <w:p>
          <w:pPr>
            <w:pStyle w:val="Contents3"/>
            <w:tabs>
              <w:tab w:val="clear" w:pos="8459"/>
              <w:tab w:val="right" w:pos="9026" w:leader="dot"/>
            </w:tabs>
            <w:rPr/>
          </w:pPr>
          <w:hyperlink w:anchor="__RefHeading___Toc1297851_372815092">
            <w:r>
              <w:rPr>
                <w:webHidden/>
                <w:rStyle w:val="IndexLink"/>
              </w:rPr>
              <w:t>357</w:t>
            </w:r>
            <w:r>
              <w:rPr>
                <w:rStyle w:val="IndexLink"/>
                <w:rtl w:val="true"/>
              </w:rPr>
              <w:t xml:space="preserve">- </w:t>
            </w:r>
            <w:r>
              <w:rPr>
                <w:rStyle w:val="IndexLink"/>
                <w:rtl w:val="true"/>
              </w:rPr>
              <w:t>ولايت بر موجودات</w:t>
            </w:r>
            <w:r>
              <w:rPr>
                <w:rStyle w:val="IndexLink"/>
                <w:rtl w:val="true"/>
              </w:rPr>
              <w:tab/>
            </w:r>
            <w:r>
              <w:rPr>
                <w:rStyle w:val="IndexLink"/>
              </w:rPr>
              <w:t>288</w:t>
            </w:r>
          </w:hyperlink>
        </w:p>
        <w:p>
          <w:pPr>
            <w:pStyle w:val="Contents3"/>
            <w:tabs>
              <w:tab w:val="clear" w:pos="8459"/>
              <w:tab w:val="right" w:pos="9026" w:leader="dot"/>
            </w:tabs>
            <w:rPr/>
          </w:pPr>
          <w:hyperlink w:anchor="__RefHeading___Toc1297853_372815092">
            <w:r>
              <w:rPr>
                <w:webHidden/>
                <w:rStyle w:val="IndexLink"/>
              </w:rPr>
              <w:t>358</w:t>
            </w:r>
            <w:r>
              <w:rPr>
                <w:rStyle w:val="IndexLink"/>
                <w:rtl w:val="true"/>
              </w:rPr>
              <w:t xml:space="preserve">- </w:t>
            </w:r>
            <w:r>
              <w:rPr>
                <w:rStyle w:val="IndexLink"/>
                <w:rtl w:val="true"/>
              </w:rPr>
              <w:t>ولايت بر موجودات آسمان ها</w:t>
            </w:r>
            <w:r>
              <w:rPr>
                <w:rStyle w:val="IndexLink"/>
                <w:rtl w:val="true"/>
              </w:rPr>
              <w:tab/>
            </w:r>
            <w:r>
              <w:rPr>
                <w:rStyle w:val="IndexLink"/>
              </w:rPr>
              <w:t>289</w:t>
            </w:r>
          </w:hyperlink>
        </w:p>
        <w:p>
          <w:pPr>
            <w:pStyle w:val="Contents3"/>
            <w:tabs>
              <w:tab w:val="clear" w:pos="8459"/>
              <w:tab w:val="right" w:pos="9026" w:leader="dot"/>
            </w:tabs>
            <w:rPr/>
          </w:pPr>
          <w:hyperlink w:anchor="__RefHeading___Toc1297855_372815092">
            <w:r>
              <w:rPr>
                <w:webHidden/>
                <w:rStyle w:val="IndexLink"/>
              </w:rPr>
              <w:t>359</w:t>
            </w:r>
            <w:r>
              <w:rPr>
                <w:rStyle w:val="IndexLink"/>
                <w:rtl w:val="true"/>
              </w:rPr>
              <w:t xml:space="preserve">- </w:t>
            </w:r>
            <w:r>
              <w:rPr>
                <w:rStyle w:val="IndexLink"/>
                <w:rtl w:val="true"/>
              </w:rPr>
              <w:t>ويژگيهاى حشر موجودات باشعور</w:t>
            </w:r>
            <w:r>
              <w:rPr>
                <w:rStyle w:val="IndexLink"/>
                <w:rtl w:val="true"/>
              </w:rPr>
              <w:tab/>
            </w:r>
            <w:r>
              <w:rPr>
                <w:rStyle w:val="IndexLink"/>
              </w:rPr>
              <w:t>289</w:t>
            </w:r>
          </w:hyperlink>
        </w:p>
        <w:p>
          <w:pPr>
            <w:pStyle w:val="Contents3"/>
            <w:tabs>
              <w:tab w:val="clear" w:pos="8459"/>
              <w:tab w:val="right" w:pos="9026" w:leader="dot"/>
            </w:tabs>
            <w:rPr/>
          </w:pPr>
          <w:hyperlink w:anchor="__RefHeading___Toc1297857_372815092">
            <w:r>
              <w:rPr>
                <w:webHidden/>
                <w:rStyle w:val="IndexLink"/>
              </w:rPr>
              <w:t>360</w:t>
            </w:r>
            <w:r>
              <w:rPr>
                <w:rStyle w:val="IndexLink"/>
                <w:rtl w:val="true"/>
              </w:rPr>
              <w:t xml:space="preserve">- </w:t>
            </w:r>
            <w:r>
              <w:rPr>
                <w:rStyle w:val="IndexLink"/>
                <w:rtl w:val="true"/>
              </w:rPr>
              <w:t>ويژگيهاى حيات موجودات</w:t>
            </w:r>
            <w:r>
              <w:rPr>
                <w:rStyle w:val="IndexLink"/>
                <w:rtl w:val="true"/>
              </w:rPr>
              <w:tab/>
            </w:r>
            <w:r>
              <w:rPr>
                <w:rStyle w:val="IndexLink"/>
              </w:rPr>
              <w:t>289</w:t>
            </w:r>
          </w:hyperlink>
        </w:p>
        <w:p>
          <w:pPr>
            <w:pStyle w:val="Contents3"/>
            <w:tabs>
              <w:tab w:val="clear" w:pos="8459"/>
              <w:tab w:val="right" w:pos="9026" w:leader="dot"/>
            </w:tabs>
            <w:rPr/>
          </w:pPr>
          <w:hyperlink w:anchor="__RefHeading___Toc1297859_372815092">
            <w:r>
              <w:rPr>
                <w:webHidden/>
                <w:rStyle w:val="IndexLink"/>
              </w:rPr>
              <w:t>361</w:t>
            </w:r>
            <w:r>
              <w:rPr>
                <w:rStyle w:val="IndexLink"/>
                <w:rtl w:val="true"/>
              </w:rPr>
              <w:t xml:space="preserve">- </w:t>
            </w:r>
            <w:r>
              <w:rPr>
                <w:rStyle w:val="IndexLink"/>
                <w:rtl w:val="true"/>
              </w:rPr>
              <w:t>ويژگيهاى مالكيت موجودات</w:t>
            </w:r>
            <w:r>
              <w:rPr>
                <w:rStyle w:val="IndexLink"/>
                <w:rtl w:val="true"/>
              </w:rPr>
              <w:tab/>
            </w:r>
            <w:r>
              <w:rPr>
                <w:rStyle w:val="IndexLink"/>
              </w:rPr>
              <w:t>290</w:t>
            </w:r>
          </w:hyperlink>
        </w:p>
        <w:p>
          <w:pPr>
            <w:pStyle w:val="Contents3"/>
            <w:tabs>
              <w:tab w:val="clear" w:pos="8459"/>
              <w:tab w:val="right" w:pos="9026" w:leader="dot"/>
            </w:tabs>
            <w:rPr/>
          </w:pPr>
          <w:hyperlink w:anchor="__RefHeading___Toc1297861_372815092">
            <w:r>
              <w:rPr>
                <w:webHidden/>
                <w:rStyle w:val="IndexLink"/>
              </w:rPr>
              <w:t>362</w:t>
            </w:r>
            <w:r>
              <w:rPr>
                <w:rStyle w:val="IndexLink"/>
                <w:rtl w:val="true"/>
              </w:rPr>
              <w:t xml:space="preserve">- </w:t>
            </w:r>
            <w:r>
              <w:rPr>
                <w:rStyle w:val="IndexLink"/>
                <w:rtl w:val="true"/>
              </w:rPr>
              <w:t>ويژگيهاى موجودات</w:t>
            </w:r>
            <w:r>
              <w:rPr>
                <w:rStyle w:val="IndexLink"/>
                <w:rtl w:val="true"/>
              </w:rPr>
              <w:tab/>
            </w:r>
            <w:r>
              <w:rPr>
                <w:rStyle w:val="IndexLink"/>
              </w:rPr>
              <w:t>290</w:t>
            </w:r>
          </w:hyperlink>
        </w:p>
        <w:p>
          <w:pPr>
            <w:pStyle w:val="Contents3"/>
            <w:tabs>
              <w:tab w:val="clear" w:pos="8459"/>
              <w:tab w:val="right" w:pos="9026" w:leader="dot"/>
            </w:tabs>
            <w:rPr/>
          </w:pPr>
          <w:hyperlink w:anchor="__RefHeading___Toc1297863_372815092">
            <w:r>
              <w:rPr>
                <w:webHidden/>
                <w:rStyle w:val="IndexLink"/>
              </w:rPr>
              <w:t>363</w:t>
            </w:r>
            <w:r>
              <w:rPr>
                <w:rStyle w:val="IndexLink"/>
                <w:rtl w:val="true"/>
              </w:rPr>
              <w:t xml:space="preserve">- </w:t>
            </w:r>
            <w:r>
              <w:rPr>
                <w:rStyle w:val="IndexLink"/>
                <w:rtl w:val="true"/>
              </w:rPr>
              <w:t>هدايت موجودات</w:t>
            </w:r>
            <w:r>
              <w:rPr>
                <w:rStyle w:val="IndexLink"/>
                <w:rtl w:val="true"/>
              </w:rPr>
              <w:tab/>
            </w:r>
            <w:r>
              <w:rPr>
                <w:rStyle w:val="IndexLink"/>
              </w:rPr>
              <w:t>290</w:t>
            </w:r>
          </w:hyperlink>
        </w:p>
        <w:p>
          <w:pPr>
            <w:pStyle w:val="Contents3"/>
            <w:tabs>
              <w:tab w:val="clear" w:pos="8459"/>
              <w:tab w:val="right" w:pos="9026" w:leader="dot"/>
            </w:tabs>
            <w:rPr/>
          </w:pPr>
          <w:hyperlink w:anchor="__RefHeading___Toc1297865_372815092">
            <w:r>
              <w:rPr>
                <w:webHidden/>
                <w:rStyle w:val="IndexLink"/>
              </w:rPr>
              <w:t>364</w:t>
            </w:r>
            <w:r>
              <w:rPr>
                <w:rStyle w:val="IndexLink"/>
                <w:rtl w:val="true"/>
              </w:rPr>
              <w:t xml:space="preserve">- </w:t>
            </w:r>
            <w:r>
              <w:rPr>
                <w:rStyle w:val="IndexLink"/>
                <w:rtl w:val="true"/>
              </w:rPr>
              <w:t>هدفدارى خلقت موجودات</w:t>
            </w:r>
            <w:r>
              <w:rPr>
                <w:rStyle w:val="IndexLink"/>
                <w:rtl w:val="true"/>
              </w:rPr>
              <w:tab/>
            </w:r>
            <w:r>
              <w:rPr>
                <w:rStyle w:val="IndexLink"/>
              </w:rPr>
              <w:t>291</w:t>
            </w:r>
          </w:hyperlink>
        </w:p>
        <w:p>
          <w:pPr>
            <w:pStyle w:val="Contents3"/>
            <w:tabs>
              <w:tab w:val="clear" w:pos="8459"/>
              <w:tab w:val="right" w:pos="9026" w:leader="dot"/>
            </w:tabs>
            <w:rPr/>
          </w:pPr>
          <w:hyperlink w:anchor="__RefHeading___Toc1297867_372815092">
            <w:r>
              <w:rPr>
                <w:webHidden/>
                <w:rStyle w:val="IndexLink"/>
              </w:rPr>
              <w:t>365</w:t>
            </w:r>
            <w:r>
              <w:rPr>
                <w:rStyle w:val="IndexLink"/>
                <w:rtl w:val="true"/>
              </w:rPr>
              <w:t xml:space="preserve">- </w:t>
            </w:r>
            <w:r>
              <w:rPr>
                <w:rStyle w:val="IndexLink"/>
                <w:rtl w:val="true"/>
              </w:rPr>
              <w:t>هدفدارى موجودات</w:t>
            </w:r>
            <w:r>
              <w:rPr>
                <w:rStyle w:val="IndexLink"/>
                <w:rtl w:val="true"/>
              </w:rPr>
              <w:tab/>
            </w:r>
            <w:r>
              <w:rPr>
                <w:rStyle w:val="IndexLink"/>
              </w:rPr>
              <w:t>292</w:t>
            </w:r>
          </w:hyperlink>
        </w:p>
        <w:p>
          <w:pPr>
            <w:pStyle w:val="Contents3"/>
            <w:tabs>
              <w:tab w:val="clear" w:pos="8459"/>
              <w:tab w:val="right" w:pos="9026" w:leader="dot"/>
            </w:tabs>
            <w:rPr/>
          </w:pPr>
          <w:hyperlink w:anchor="__RefHeading___Toc1297869_372815092">
            <w:r>
              <w:rPr>
                <w:webHidden/>
                <w:rStyle w:val="IndexLink"/>
              </w:rPr>
              <w:t>366</w:t>
            </w:r>
            <w:r>
              <w:rPr>
                <w:rStyle w:val="IndexLink"/>
                <w:rtl w:val="true"/>
              </w:rPr>
              <w:t xml:space="preserve">- </w:t>
            </w:r>
            <w:r>
              <w:rPr>
                <w:rStyle w:val="IndexLink"/>
                <w:rtl w:val="true"/>
              </w:rPr>
              <w:t>هلاكت موجودات</w:t>
            </w:r>
            <w:r>
              <w:rPr>
                <w:rStyle w:val="IndexLink"/>
                <w:rtl w:val="true"/>
              </w:rPr>
              <w:tab/>
            </w:r>
            <w:r>
              <w:rPr>
                <w:rStyle w:val="IndexLink"/>
              </w:rPr>
              <w:t>292</w:t>
            </w:r>
          </w:hyperlink>
        </w:p>
        <w:p>
          <w:pPr>
            <w:pStyle w:val="Contents2"/>
            <w:tabs>
              <w:tab w:val="clear" w:pos="8743"/>
              <w:tab w:val="right" w:pos="9026" w:leader="dot"/>
            </w:tabs>
            <w:rPr/>
          </w:pPr>
          <w:hyperlink w:anchor="__RefHeading___Toc1297871_372815092">
            <w:r>
              <w:rPr>
                <w:webHidden/>
                <w:rStyle w:val="IndexLink"/>
              </w:rPr>
              <w:t>10</w:t>
            </w:r>
            <w:r>
              <w:rPr>
                <w:rStyle w:val="IndexLink"/>
                <w:rtl w:val="true"/>
              </w:rPr>
              <w:t xml:space="preserve">- </w:t>
            </w:r>
            <w:r>
              <w:rPr>
                <w:rStyle w:val="IndexLink"/>
                <w:rtl w:val="true"/>
              </w:rPr>
              <w:t>موحدان</w:t>
            </w:r>
            <w:r>
              <w:rPr>
                <w:rStyle w:val="IndexLink"/>
                <w:rtl w:val="true"/>
              </w:rPr>
              <w:tab/>
            </w:r>
            <w:r>
              <w:rPr>
                <w:rStyle w:val="IndexLink"/>
              </w:rPr>
              <w:t>293</w:t>
            </w:r>
          </w:hyperlink>
        </w:p>
        <w:p>
          <w:pPr>
            <w:pStyle w:val="Contents3"/>
            <w:tabs>
              <w:tab w:val="clear" w:pos="8459"/>
              <w:tab w:val="right" w:pos="9026" w:leader="dot"/>
            </w:tabs>
            <w:rPr/>
          </w:pPr>
          <w:hyperlink w:anchor="__RefHeading___Toc1297873_372815092">
            <w:r>
              <w:rPr>
                <w:webHidden/>
                <w:rStyle w:val="IndexLink"/>
              </w:rPr>
              <w:t>1</w:t>
            </w:r>
            <w:r>
              <w:rPr>
                <w:rStyle w:val="IndexLink"/>
                <w:rtl w:val="true"/>
              </w:rPr>
              <w:t xml:space="preserve">- </w:t>
            </w:r>
            <w:r>
              <w:rPr>
                <w:rStyle w:val="IndexLink"/>
                <w:rtl w:val="true"/>
              </w:rPr>
              <w:t>موحدان</w:t>
            </w:r>
            <w:r>
              <w:rPr>
                <w:rStyle w:val="IndexLink"/>
                <w:rtl w:val="true"/>
              </w:rPr>
              <w:tab/>
            </w:r>
            <w:r>
              <w:rPr>
                <w:rStyle w:val="IndexLink"/>
              </w:rPr>
              <w:t>293</w:t>
            </w:r>
          </w:hyperlink>
        </w:p>
        <w:p>
          <w:pPr>
            <w:pStyle w:val="Contents3"/>
            <w:tabs>
              <w:tab w:val="clear" w:pos="8459"/>
              <w:tab w:val="right" w:pos="9026" w:leader="dot"/>
            </w:tabs>
            <w:rPr/>
          </w:pPr>
          <w:hyperlink w:anchor="__RefHeading___Toc1297875_372815092">
            <w:r>
              <w:rPr>
                <w:webHidden/>
                <w:rStyle w:val="IndexLink"/>
              </w:rPr>
              <w:t>2</w:t>
            </w:r>
            <w:r>
              <w:rPr>
                <w:rStyle w:val="IndexLink"/>
                <w:rtl w:val="true"/>
              </w:rPr>
              <w:t xml:space="preserve">- </w:t>
            </w:r>
            <w:r>
              <w:rPr>
                <w:rStyle w:val="IndexLink"/>
                <w:rtl w:val="true"/>
              </w:rPr>
              <w:t>آرامش موحدان</w:t>
            </w:r>
            <w:r>
              <w:rPr>
                <w:rStyle w:val="IndexLink"/>
                <w:rtl w:val="true"/>
              </w:rPr>
              <w:tab/>
            </w:r>
            <w:r>
              <w:rPr>
                <w:rStyle w:val="IndexLink"/>
              </w:rPr>
              <w:t>296</w:t>
            </w:r>
          </w:hyperlink>
        </w:p>
        <w:p>
          <w:pPr>
            <w:pStyle w:val="Contents3"/>
            <w:tabs>
              <w:tab w:val="clear" w:pos="8459"/>
              <w:tab w:val="right" w:pos="9026" w:leader="dot"/>
            </w:tabs>
            <w:rPr/>
          </w:pPr>
          <w:hyperlink w:anchor="__RefHeading___Toc1297877_372815092">
            <w:r>
              <w:rPr>
                <w:webHidden/>
                <w:rStyle w:val="IndexLink"/>
              </w:rPr>
              <w:t>3</w:t>
            </w:r>
            <w:r>
              <w:rPr>
                <w:rStyle w:val="IndexLink"/>
                <w:rtl w:val="true"/>
              </w:rPr>
              <w:t xml:space="preserve">- </w:t>
            </w:r>
            <w:r>
              <w:rPr>
                <w:rStyle w:val="IndexLink"/>
                <w:rtl w:val="true"/>
              </w:rPr>
              <w:t>آرزوى اخروى موحدان</w:t>
            </w:r>
            <w:r>
              <w:rPr>
                <w:rStyle w:val="IndexLink"/>
                <w:rtl w:val="true"/>
              </w:rPr>
              <w:tab/>
            </w:r>
            <w:r>
              <w:rPr>
                <w:rStyle w:val="IndexLink"/>
              </w:rPr>
              <w:t>296</w:t>
            </w:r>
          </w:hyperlink>
        </w:p>
        <w:p>
          <w:pPr>
            <w:pStyle w:val="Contents3"/>
            <w:tabs>
              <w:tab w:val="clear" w:pos="8459"/>
              <w:tab w:val="right" w:pos="9026" w:leader="dot"/>
            </w:tabs>
            <w:rPr/>
          </w:pPr>
          <w:hyperlink w:anchor="__RefHeading___Toc1297879_372815092">
            <w:r>
              <w:rPr>
                <w:webHidden/>
                <w:rStyle w:val="IndexLink"/>
              </w:rPr>
              <w:t>4</w:t>
            </w:r>
            <w:r>
              <w:rPr>
                <w:rStyle w:val="IndexLink"/>
                <w:rtl w:val="true"/>
              </w:rPr>
              <w:t xml:space="preserve">- </w:t>
            </w:r>
            <w:r>
              <w:rPr>
                <w:rStyle w:val="IndexLink"/>
                <w:rtl w:val="true"/>
              </w:rPr>
              <w:t>آرمان موحدان</w:t>
            </w:r>
            <w:r>
              <w:rPr>
                <w:rStyle w:val="IndexLink"/>
                <w:rtl w:val="true"/>
              </w:rPr>
              <w:tab/>
            </w:r>
            <w:r>
              <w:rPr>
                <w:rStyle w:val="IndexLink"/>
              </w:rPr>
              <w:t>297</w:t>
            </w:r>
          </w:hyperlink>
        </w:p>
        <w:p>
          <w:pPr>
            <w:pStyle w:val="Contents3"/>
            <w:tabs>
              <w:tab w:val="clear" w:pos="8459"/>
              <w:tab w:val="right" w:pos="9026" w:leader="dot"/>
            </w:tabs>
            <w:rPr/>
          </w:pPr>
          <w:hyperlink w:anchor="__RefHeading___Toc1297881_372815092">
            <w:r>
              <w:rPr>
                <w:webHidden/>
                <w:rStyle w:val="IndexLink"/>
              </w:rPr>
              <w:t>5</w:t>
            </w:r>
            <w:r>
              <w:rPr>
                <w:rStyle w:val="IndexLink"/>
                <w:rtl w:val="true"/>
              </w:rPr>
              <w:t xml:space="preserve">- </w:t>
            </w:r>
            <w:r>
              <w:rPr>
                <w:rStyle w:val="IndexLink"/>
                <w:rtl w:val="true"/>
              </w:rPr>
              <w:t>آزادى موحدان</w:t>
            </w:r>
            <w:r>
              <w:rPr>
                <w:rStyle w:val="IndexLink"/>
                <w:rtl w:val="true"/>
              </w:rPr>
              <w:tab/>
            </w:r>
            <w:r>
              <w:rPr>
                <w:rStyle w:val="IndexLink"/>
              </w:rPr>
              <w:t>297</w:t>
            </w:r>
          </w:hyperlink>
        </w:p>
        <w:p>
          <w:pPr>
            <w:pStyle w:val="Contents3"/>
            <w:tabs>
              <w:tab w:val="clear" w:pos="8459"/>
              <w:tab w:val="right" w:pos="9026" w:leader="dot"/>
            </w:tabs>
            <w:rPr/>
          </w:pPr>
          <w:hyperlink w:anchor="__RefHeading___Toc1297883_372815092">
            <w:r>
              <w:rPr>
                <w:webHidden/>
                <w:rStyle w:val="IndexLink"/>
              </w:rPr>
              <w:t>6</w:t>
            </w:r>
            <w:r>
              <w:rPr>
                <w:rStyle w:val="IndexLink"/>
                <w:rtl w:val="true"/>
              </w:rPr>
              <w:t xml:space="preserve">- </w:t>
            </w:r>
            <w:r>
              <w:rPr>
                <w:rStyle w:val="IndexLink"/>
                <w:rtl w:val="true"/>
              </w:rPr>
              <w:t>آمرزش موحدان</w:t>
            </w:r>
            <w:r>
              <w:rPr>
                <w:rStyle w:val="IndexLink"/>
                <w:rtl w:val="true"/>
              </w:rPr>
              <w:tab/>
            </w:r>
            <w:r>
              <w:rPr>
                <w:rStyle w:val="IndexLink"/>
              </w:rPr>
              <w:t>297</w:t>
            </w:r>
          </w:hyperlink>
        </w:p>
        <w:p>
          <w:pPr>
            <w:pStyle w:val="Contents3"/>
            <w:tabs>
              <w:tab w:val="clear" w:pos="8459"/>
              <w:tab w:val="right" w:pos="9026" w:leader="dot"/>
            </w:tabs>
            <w:rPr/>
          </w:pPr>
          <w:hyperlink w:anchor="__RefHeading___Toc1297885_372815092">
            <w:r>
              <w:rPr>
                <w:webHidden/>
                <w:rStyle w:val="IndexLink"/>
              </w:rPr>
              <w:t>7</w:t>
            </w:r>
            <w:r>
              <w:rPr>
                <w:rStyle w:val="IndexLink"/>
                <w:rtl w:val="true"/>
              </w:rPr>
              <w:t xml:space="preserve">- </w:t>
            </w:r>
            <w:r>
              <w:rPr>
                <w:rStyle w:val="IndexLink"/>
                <w:rtl w:val="true"/>
              </w:rPr>
              <w:t>اتكاى موحدان</w:t>
            </w:r>
            <w:r>
              <w:rPr>
                <w:rStyle w:val="IndexLink"/>
                <w:rtl w:val="true"/>
              </w:rPr>
              <w:tab/>
            </w:r>
            <w:r>
              <w:rPr>
                <w:rStyle w:val="IndexLink"/>
              </w:rPr>
              <w:t>298</w:t>
            </w:r>
          </w:hyperlink>
        </w:p>
        <w:p>
          <w:pPr>
            <w:pStyle w:val="Contents3"/>
            <w:tabs>
              <w:tab w:val="clear" w:pos="8459"/>
              <w:tab w:val="right" w:pos="9026" w:leader="dot"/>
            </w:tabs>
            <w:rPr/>
          </w:pPr>
          <w:hyperlink w:anchor="__RefHeading___Toc1297887_372815092">
            <w:r>
              <w:rPr>
                <w:webHidden/>
                <w:rStyle w:val="IndexLink"/>
              </w:rPr>
              <w:t>8</w:t>
            </w:r>
            <w:r>
              <w:rPr>
                <w:rStyle w:val="IndexLink"/>
                <w:rtl w:val="true"/>
              </w:rPr>
              <w:t xml:space="preserve">- </w:t>
            </w:r>
            <w:r>
              <w:rPr>
                <w:rStyle w:val="IndexLink"/>
                <w:rtl w:val="true"/>
              </w:rPr>
              <w:t>احتضار موحدان</w:t>
            </w:r>
            <w:r>
              <w:rPr>
                <w:rStyle w:val="IndexLink"/>
                <w:rtl w:val="true"/>
              </w:rPr>
              <w:tab/>
            </w:r>
            <w:r>
              <w:rPr>
                <w:rStyle w:val="IndexLink"/>
              </w:rPr>
              <w:t>298</w:t>
            </w:r>
          </w:hyperlink>
        </w:p>
        <w:p>
          <w:pPr>
            <w:pStyle w:val="Contents3"/>
            <w:tabs>
              <w:tab w:val="clear" w:pos="8459"/>
              <w:tab w:val="right" w:pos="9026" w:leader="dot"/>
            </w:tabs>
            <w:rPr/>
          </w:pPr>
          <w:hyperlink w:anchor="__RefHeading___Toc1297889_372815092">
            <w:r>
              <w:rPr>
                <w:webHidden/>
                <w:rStyle w:val="IndexLink"/>
              </w:rPr>
              <w:t>9</w:t>
            </w:r>
            <w:r>
              <w:rPr>
                <w:rStyle w:val="IndexLink"/>
                <w:rtl w:val="true"/>
              </w:rPr>
              <w:t xml:space="preserve">- </w:t>
            </w:r>
            <w:r>
              <w:rPr>
                <w:rStyle w:val="IndexLink"/>
                <w:rtl w:val="true"/>
              </w:rPr>
              <w:t>احسان موحدان</w:t>
            </w:r>
            <w:r>
              <w:rPr>
                <w:rStyle w:val="IndexLink"/>
                <w:rtl w:val="true"/>
              </w:rPr>
              <w:tab/>
            </w:r>
            <w:r>
              <w:rPr>
                <w:rStyle w:val="IndexLink"/>
              </w:rPr>
              <w:t>298</w:t>
            </w:r>
          </w:hyperlink>
        </w:p>
        <w:p>
          <w:pPr>
            <w:pStyle w:val="Contents3"/>
            <w:tabs>
              <w:tab w:val="clear" w:pos="8459"/>
              <w:tab w:val="right" w:pos="9026" w:leader="dot"/>
            </w:tabs>
            <w:rPr/>
          </w:pPr>
          <w:hyperlink w:anchor="__RefHeading___Toc1297891_372815092">
            <w:r>
              <w:rPr>
                <w:webHidden/>
                <w:rStyle w:val="IndexLink"/>
              </w:rPr>
              <w:t>10</w:t>
            </w:r>
            <w:r>
              <w:rPr>
                <w:rStyle w:val="IndexLink"/>
                <w:rtl w:val="true"/>
              </w:rPr>
              <w:t xml:space="preserve">- </w:t>
            </w:r>
            <w:r>
              <w:rPr>
                <w:rStyle w:val="IndexLink"/>
                <w:rtl w:val="true"/>
              </w:rPr>
              <w:t>اختلاف مشركان با موحدان</w:t>
            </w:r>
            <w:r>
              <w:rPr>
                <w:rStyle w:val="IndexLink"/>
                <w:rtl w:val="true"/>
              </w:rPr>
              <w:tab/>
            </w:r>
            <w:r>
              <w:rPr>
                <w:rStyle w:val="IndexLink"/>
              </w:rPr>
              <w:t>298</w:t>
            </w:r>
          </w:hyperlink>
        </w:p>
        <w:p>
          <w:pPr>
            <w:pStyle w:val="Contents3"/>
            <w:tabs>
              <w:tab w:val="clear" w:pos="8459"/>
              <w:tab w:val="right" w:pos="9026" w:leader="dot"/>
            </w:tabs>
            <w:rPr/>
          </w:pPr>
          <w:hyperlink w:anchor="__RefHeading___Toc1297893_372815092">
            <w:r>
              <w:rPr>
                <w:webHidden/>
                <w:rStyle w:val="IndexLink"/>
              </w:rPr>
              <w:t>11</w:t>
            </w:r>
            <w:r>
              <w:rPr>
                <w:rStyle w:val="IndexLink"/>
                <w:rtl w:val="true"/>
              </w:rPr>
              <w:t xml:space="preserve">- </w:t>
            </w:r>
            <w:r>
              <w:rPr>
                <w:rStyle w:val="IndexLink"/>
                <w:rtl w:val="true"/>
              </w:rPr>
              <w:t>اختلاف موحدان با مشركان</w:t>
            </w:r>
            <w:r>
              <w:rPr>
                <w:rStyle w:val="IndexLink"/>
                <w:rtl w:val="true"/>
              </w:rPr>
              <w:tab/>
            </w:r>
            <w:r>
              <w:rPr>
                <w:rStyle w:val="IndexLink"/>
              </w:rPr>
              <w:t>299</w:t>
            </w:r>
          </w:hyperlink>
        </w:p>
        <w:p>
          <w:pPr>
            <w:pStyle w:val="Contents3"/>
            <w:tabs>
              <w:tab w:val="clear" w:pos="8459"/>
              <w:tab w:val="right" w:pos="9026" w:leader="dot"/>
            </w:tabs>
            <w:rPr/>
          </w:pPr>
          <w:hyperlink w:anchor="__RefHeading___Toc1297895_372815092">
            <w:r>
              <w:rPr>
                <w:webHidden/>
                <w:rStyle w:val="IndexLink"/>
              </w:rPr>
              <w:t>12</w:t>
            </w:r>
            <w:r>
              <w:rPr>
                <w:rStyle w:val="IndexLink"/>
                <w:rtl w:val="true"/>
              </w:rPr>
              <w:t xml:space="preserve">- </w:t>
            </w:r>
            <w:r>
              <w:rPr>
                <w:rStyle w:val="IndexLink"/>
                <w:rtl w:val="true"/>
              </w:rPr>
              <w:t>اختيار اخروى موحدان</w:t>
            </w:r>
            <w:r>
              <w:rPr>
                <w:rStyle w:val="IndexLink"/>
                <w:rtl w:val="true"/>
              </w:rPr>
              <w:tab/>
            </w:r>
            <w:r>
              <w:rPr>
                <w:rStyle w:val="IndexLink"/>
              </w:rPr>
              <w:t>299</w:t>
            </w:r>
          </w:hyperlink>
        </w:p>
        <w:p>
          <w:pPr>
            <w:pStyle w:val="Contents3"/>
            <w:tabs>
              <w:tab w:val="clear" w:pos="8459"/>
              <w:tab w:val="right" w:pos="9026" w:leader="dot"/>
            </w:tabs>
            <w:rPr/>
          </w:pPr>
          <w:hyperlink w:anchor="__RefHeading___Toc1297897_372815092">
            <w:r>
              <w:rPr>
                <w:webHidden/>
                <w:rStyle w:val="IndexLink"/>
              </w:rPr>
              <w:t>13</w:t>
            </w:r>
            <w:r>
              <w:rPr>
                <w:rStyle w:val="IndexLink"/>
                <w:rtl w:val="true"/>
              </w:rPr>
              <w:t xml:space="preserve">- </w:t>
            </w:r>
            <w:r>
              <w:rPr>
                <w:rStyle w:val="IndexLink"/>
                <w:rtl w:val="true"/>
              </w:rPr>
              <w:t>ازدياد نعمت بر موحدان</w:t>
            </w:r>
            <w:r>
              <w:rPr>
                <w:rStyle w:val="IndexLink"/>
                <w:rtl w:val="true"/>
              </w:rPr>
              <w:tab/>
            </w:r>
            <w:r>
              <w:rPr>
                <w:rStyle w:val="IndexLink"/>
              </w:rPr>
              <w:t>299</w:t>
            </w:r>
          </w:hyperlink>
        </w:p>
        <w:p>
          <w:pPr>
            <w:pStyle w:val="Contents3"/>
            <w:tabs>
              <w:tab w:val="clear" w:pos="8459"/>
              <w:tab w:val="right" w:pos="9026" w:leader="dot"/>
            </w:tabs>
            <w:rPr/>
          </w:pPr>
          <w:hyperlink w:anchor="__RefHeading___Toc1297899_372815092">
            <w:r>
              <w:rPr>
                <w:webHidden/>
                <w:rStyle w:val="IndexLink"/>
              </w:rPr>
              <w:t>14</w:t>
            </w:r>
            <w:r>
              <w:rPr>
                <w:rStyle w:val="IndexLink"/>
                <w:rtl w:val="true"/>
              </w:rPr>
              <w:t xml:space="preserve">- </w:t>
            </w:r>
            <w:r>
              <w:rPr>
                <w:rStyle w:val="IndexLink"/>
                <w:rtl w:val="true"/>
              </w:rPr>
              <w:t>استقامت موحدان</w:t>
            </w:r>
            <w:r>
              <w:rPr>
                <w:rStyle w:val="IndexLink"/>
                <w:rtl w:val="true"/>
              </w:rPr>
              <w:tab/>
            </w:r>
            <w:r>
              <w:rPr>
                <w:rStyle w:val="IndexLink"/>
              </w:rPr>
              <w:t>300</w:t>
            </w:r>
          </w:hyperlink>
        </w:p>
        <w:p>
          <w:pPr>
            <w:pStyle w:val="Contents3"/>
            <w:tabs>
              <w:tab w:val="clear" w:pos="8459"/>
              <w:tab w:val="right" w:pos="9026" w:leader="dot"/>
            </w:tabs>
            <w:rPr/>
          </w:pPr>
          <w:hyperlink w:anchor="__RefHeading___Toc1297901_372815092">
            <w:r>
              <w:rPr>
                <w:webHidden/>
                <w:rStyle w:val="IndexLink"/>
              </w:rPr>
              <w:t>15</w:t>
            </w:r>
            <w:r>
              <w:rPr>
                <w:rStyle w:val="IndexLink"/>
                <w:rtl w:val="true"/>
              </w:rPr>
              <w:t xml:space="preserve">- </w:t>
            </w:r>
            <w:r>
              <w:rPr>
                <w:rStyle w:val="IndexLink"/>
                <w:rtl w:val="true"/>
              </w:rPr>
              <w:t>استقلال موحدان</w:t>
            </w:r>
            <w:r>
              <w:rPr>
                <w:rStyle w:val="IndexLink"/>
                <w:rtl w:val="true"/>
              </w:rPr>
              <w:tab/>
            </w:r>
            <w:r>
              <w:rPr>
                <w:rStyle w:val="IndexLink"/>
              </w:rPr>
              <w:t>300</w:t>
            </w:r>
          </w:hyperlink>
        </w:p>
        <w:p>
          <w:pPr>
            <w:pStyle w:val="Contents3"/>
            <w:tabs>
              <w:tab w:val="clear" w:pos="8459"/>
              <w:tab w:val="right" w:pos="9026" w:leader="dot"/>
            </w:tabs>
            <w:rPr/>
          </w:pPr>
          <w:hyperlink w:anchor="__RefHeading___Toc1297903_372815092">
            <w:r>
              <w:rPr>
                <w:webHidden/>
                <w:rStyle w:val="IndexLink"/>
              </w:rPr>
              <w:t>16</w:t>
            </w:r>
            <w:r>
              <w:rPr>
                <w:rStyle w:val="IndexLink"/>
                <w:rtl w:val="true"/>
              </w:rPr>
              <w:t xml:space="preserve">- </w:t>
            </w:r>
            <w:r>
              <w:rPr>
                <w:rStyle w:val="IndexLink"/>
                <w:rtl w:val="true"/>
              </w:rPr>
              <w:t>الگوى موحدان</w:t>
            </w:r>
            <w:r>
              <w:rPr>
                <w:rStyle w:val="IndexLink"/>
                <w:rtl w:val="true"/>
              </w:rPr>
              <w:tab/>
            </w:r>
            <w:r>
              <w:rPr>
                <w:rStyle w:val="IndexLink"/>
              </w:rPr>
              <w:t>300</w:t>
            </w:r>
          </w:hyperlink>
        </w:p>
        <w:p>
          <w:pPr>
            <w:pStyle w:val="Contents3"/>
            <w:tabs>
              <w:tab w:val="clear" w:pos="8459"/>
              <w:tab w:val="right" w:pos="9026" w:leader="dot"/>
            </w:tabs>
            <w:rPr/>
          </w:pPr>
          <w:hyperlink w:anchor="__RefHeading___Toc1297905_372815092">
            <w:r>
              <w:rPr>
                <w:webHidden/>
                <w:rStyle w:val="IndexLink"/>
              </w:rPr>
              <w:t>17</w:t>
            </w:r>
            <w:r>
              <w:rPr>
                <w:rStyle w:val="IndexLink"/>
                <w:rtl w:val="true"/>
              </w:rPr>
              <w:t xml:space="preserve">- </w:t>
            </w:r>
            <w:r>
              <w:rPr>
                <w:rStyle w:val="IndexLink"/>
                <w:rtl w:val="true"/>
              </w:rPr>
              <w:t>امنيت اخروى موحدان</w:t>
            </w:r>
            <w:r>
              <w:rPr>
                <w:rStyle w:val="IndexLink"/>
                <w:rtl w:val="true"/>
              </w:rPr>
              <w:tab/>
            </w:r>
            <w:r>
              <w:rPr>
                <w:rStyle w:val="IndexLink"/>
              </w:rPr>
              <w:t>301</w:t>
            </w:r>
          </w:hyperlink>
        </w:p>
        <w:p>
          <w:pPr>
            <w:pStyle w:val="Contents3"/>
            <w:tabs>
              <w:tab w:val="clear" w:pos="8459"/>
              <w:tab w:val="right" w:pos="9026" w:leader="dot"/>
            </w:tabs>
            <w:rPr/>
          </w:pPr>
          <w:hyperlink w:anchor="__RefHeading___Toc1297907_372815092">
            <w:r>
              <w:rPr>
                <w:webHidden/>
                <w:rStyle w:val="IndexLink"/>
              </w:rPr>
              <w:t>18</w:t>
            </w:r>
            <w:r>
              <w:rPr>
                <w:rStyle w:val="IndexLink"/>
                <w:rtl w:val="true"/>
              </w:rPr>
              <w:t xml:space="preserve">- </w:t>
            </w:r>
            <w:r>
              <w:rPr>
                <w:rStyle w:val="IndexLink"/>
                <w:rtl w:val="true"/>
              </w:rPr>
              <w:t>امنيت موحدان</w:t>
            </w:r>
            <w:r>
              <w:rPr>
                <w:rStyle w:val="IndexLink"/>
                <w:rtl w:val="true"/>
              </w:rPr>
              <w:tab/>
            </w:r>
            <w:r>
              <w:rPr>
                <w:rStyle w:val="IndexLink"/>
              </w:rPr>
              <w:t>301</w:t>
            </w:r>
          </w:hyperlink>
        </w:p>
        <w:p>
          <w:pPr>
            <w:pStyle w:val="Contents3"/>
            <w:tabs>
              <w:tab w:val="clear" w:pos="8459"/>
              <w:tab w:val="right" w:pos="9026" w:leader="dot"/>
            </w:tabs>
            <w:rPr/>
          </w:pPr>
          <w:hyperlink w:anchor="__RefHeading___Toc1297909_372815092">
            <w:r>
              <w:rPr>
                <w:webHidden/>
                <w:rStyle w:val="IndexLink"/>
              </w:rPr>
              <w:t>19</w:t>
            </w:r>
            <w:r>
              <w:rPr>
                <w:rStyle w:val="IndexLink"/>
                <w:rtl w:val="true"/>
              </w:rPr>
              <w:t xml:space="preserve">- </w:t>
            </w:r>
            <w:r>
              <w:rPr>
                <w:rStyle w:val="IndexLink"/>
                <w:rtl w:val="true"/>
              </w:rPr>
              <w:t>اميدوارى موحدان</w:t>
            </w:r>
            <w:r>
              <w:rPr>
                <w:rStyle w:val="IndexLink"/>
                <w:rtl w:val="true"/>
              </w:rPr>
              <w:tab/>
            </w:r>
            <w:r>
              <w:rPr>
                <w:rStyle w:val="IndexLink"/>
              </w:rPr>
              <w:t>301</w:t>
            </w:r>
          </w:hyperlink>
        </w:p>
        <w:p>
          <w:pPr>
            <w:pStyle w:val="Contents3"/>
            <w:tabs>
              <w:tab w:val="clear" w:pos="8459"/>
              <w:tab w:val="right" w:pos="9026" w:leader="dot"/>
            </w:tabs>
            <w:rPr/>
          </w:pPr>
          <w:hyperlink w:anchor="__RefHeading___Toc1297911_372815092">
            <w:r>
              <w:rPr>
                <w:webHidden/>
                <w:rStyle w:val="IndexLink"/>
              </w:rPr>
              <w:t>20</w:t>
            </w:r>
            <w:r>
              <w:rPr>
                <w:rStyle w:val="IndexLink"/>
                <w:rtl w:val="true"/>
              </w:rPr>
              <w:t xml:space="preserve">- </w:t>
            </w:r>
            <w:r>
              <w:rPr>
                <w:rStyle w:val="IndexLink"/>
                <w:rtl w:val="true"/>
              </w:rPr>
              <w:t>اندوه اخروى موحدان</w:t>
            </w:r>
            <w:r>
              <w:rPr>
                <w:rStyle w:val="IndexLink"/>
                <w:rtl w:val="true"/>
              </w:rPr>
              <w:tab/>
            </w:r>
            <w:r>
              <w:rPr>
                <w:rStyle w:val="IndexLink"/>
              </w:rPr>
              <w:t>302</w:t>
            </w:r>
          </w:hyperlink>
        </w:p>
        <w:p>
          <w:pPr>
            <w:pStyle w:val="Contents3"/>
            <w:tabs>
              <w:tab w:val="clear" w:pos="8459"/>
              <w:tab w:val="right" w:pos="9026" w:leader="dot"/>
            </w:tabs>
            <w:rPr/>
          </w:pPr>
          <w:hyperlink w:anchor="__RefHeading___Toc1297913_372815092">
            <w:r>
              <w:rPr>
                <w:webHidden/>
                <w:rStyle w:val="IndexLink"/>
              </w:rPr>
              <w:t>21</w:t>
            </w:r>
            <w:r>
              <w:rPr>
                <w:rStyle w:val="IndexLink"/>
                <w:rtl w:val="true"/>
              </w:rPr>
              <w:t xml:space="preserve">- </w:t>
            </w:r>
            <w:r>
              <w:rPr>
                <w:rStyle w:val="IndexLink"/>
                <w:rtl w:val="true"/>
              </w:rPr>
              <w:t>اهتمام موحدان به معنويات</w:t>
            </w:r>
            <w:r>
              <w:rPr>
                <w:rStyle w:val="IndexLink"/>
                <w:rtl w:val="true"/>
              </w:rPr>
              <w:tab/>
            </w:r>
            <w:r>
              <w:rPr>
                <w:rStyle w:val="IndexLink"/>
              </w:rPr>
              <w:t>302</w:t>
            </w:r>
          </w:hyperlink>
        </w:p>
        <w:p>
          <w:pPr>
            <w:pStyle w:val="Contents3"/>
            <w:tabs>
              <w:tab w:val="clear" w:pos="8459"/>
              <w:tab w:val="right" w:pos="9026" w:leader="dot"/>
            </w:tabs>
            <w:rPr/>
          </w:pPr>
          <w:hyperlink w:anchor="__RefHeading___Toc1297915_372815092">
            <w:r>
              <w:rPr>
                <w:webHidden/>
                <w:rStyle w:val="IndexLink"/>
              </w:rPr>
              <w:t>22</w:t>
            </w:r>
            <w:r>
              <w:rPr>
                <w:rStyle w:val="IndexLink"/>
                <w:rtl w:val="true"/>
              </w:rPr>
              <w:t xml:space="preserve">- </w:t>
            </w:r>
            <w:r>
              <w:rPr>
                <w:rStyle w:val="IndexLink"/>
                <w:rtl w:val="true"/>
              </w:rPr>
              <w:t>اهميت استقامت موحدان</w:t>
            </w:r>
            <w:r>
              <w:rPr>
                <w:rStyle w:val="IndexLink"/>
                <w:rtl w:val="true"/>
              </w:rPr>
              <w:tab/>
            </w:r>
            <w:r>
              <w:rPr>
                <w:rStyle w:val="IndexLink"/>
              </w:rPr>
              <w:t>302</w:t>
            </w:r>
          </w:hyperlink>
        </w:p>
        <w:p>
          <w:pPr>
            <w:pStyle w:val="Contents3"/>
            <w:tabs>
              <w:tab w:val="clear" w:pos="8459"/>
              <w:tab w:val="right" w:pos="9026" w:leader="dot"/>
            </w:tabs>
            <w:rPr/>
          </w:pPr>
          <w:hyperlink w:anchor="__RefHeading___Toc1297917_372815092">
            <w:r>
              <w:rPr>
                <w:webHidden/>
                <w:rStyle w:val="IndexLink"/>
              </w:rPr>
              <w:t>23</w:t>
            </w:r>
            <w:r>
              <w:rPr>
                <w:rStyle w:val="IndexLink"/>
                <w:rtl w:val="true"/>
              </w:rPr>
              <w:t xml:space="preserve">- </w:t>
            </w:r>
            <w:r>
              <w:rPr>
                <w:rStyle w:val="IndexLink"/>
                <w:rtl w:val="true"/>
              </w:rPr>
              <w:t>ايمان موحدان</w:t>
            </w:r>
            <w:r>
              <w:rPr>
                <w:rStyle w:val="IndexLink"/>
                <w:rtl w:val="true"/>
              </w:rPr>
              <w:tab/>
            </w:r>
            <w:r>
              <w:rPr>
                <w:rStyle w:val="IndexLink"/>
              </w:rPr>
              <w:t>302</w:t>
            </w:r>
          </w:hyperlink>
        </w:p>
        <w:p>
          <w:pPr>
            <w:pStyle w:val="Contents3"/>
            <w:tabs>
              <w:tab w:val="clear" w:pos="8459"/>
              <w:tab w:val="right" w:pos="9026" w:leader="dot"/>
            </w:tabs>
            <w:rPr/>
          </w:pPr>
          <w:hyperlink w:anchor="__RefHeading___Toc1297919_372815092">
            <w:r>
              <w:rPr>
                <w:webHidden/>
                <w:rStyle w:val="IndexLink"/>
              </w:rPr>
              <w:t>24</w:t>
            </w:r>
            <w:r>
              <w:rPr>
                <w:rStyle w:val="IndexLink"/>
                <w:rtl w:val="true"/>
              </w:rPr>
              <w:t xml:space="preserve">- </w:t>
            </w:r>
            <w:r>
              <w:rPr>
                <w:rStyle w:val="IndexLink"/>
                <w:rtl w:val="true"/>
              </w:rPr>
              <w:t>برترى موحدان بر كافران</w:t>
            </w:r>
            <w:r>
              <w:rPr>
                <w:rStyle w:val="IndexLink"/>
                <w:rtl w:val="true"/>
              </w:rPr>
              <w:tab/>
            </w:r>
            <w:r>
              <w:rPr>
                <w:rStyle w:val="IndexLink"/>
              </w:rPr>
              <w:t>303</w:t>
            </w:r>
          </w:hyperlink>
        </w:p>
        <w:p>
          <w:pPr>
            <w:pStyle w:val="Contents3"/>
            <w:tabs>
              <w:tab w:val="clear" w:pos="8459"/>
              <w:tab w:val="right" w:pos="9026" w:leader="dot"/>
            </w:tabs>
            <w:rPr/>
          </w:pPr>
          <w:hyperlink w:anchor="__RefHeading___Toc1297921_372815092">
            <w:r>
              <w:rPr>
                <w:webHidden/>
                <w:rStyle w:val="IndexLink"/>
              </w:rPr>
              <w:t>25</w:t>
            </w:r>
            <w:r>
              <w:rPr>
                <w:rStyle w:val="IndexLink"/>
                <w:rtl w:val="true"/>
              </w:rPr>
              <w:t xml:space="preserve">- </w:t>
            </w:r>
            <w:r>
              <w:rPr>
                <w:rStyle w:val="IndexLink"/>
                <w:rtl w:val="true"/>
              </w:rPr>
              <w:t>برترى موحدان بر مشركان</w:t>
            </w:r>
            <w:r>
              <w:rPr>
                <w:rStyle w:val="IndexLink"/>
                <w:rtl w:val="true"/>
              </w:rPr>
              <w:tab/>
            </w:r>
            <w:r>
              <w:rPr>
                <w:rStyle w:val="IndexLink"/>
              </w:rPr>
              <w:t>303</w:t>
            </w:r>
          </w:hyperlink>
        </w:p>
        <w:p>
          <w:pPr>
            <w:pStyle w:val="Contents3"/>
            <w:tabs>
              <w:tab w:val="clear" w:pos="8459"/>
              <w:tab w:val="right" w:pos="9026" w:leader="dot"/>
            </w:tabs>
            <w:rPr/>
          </w:pPr>
          <w:hyperlink w:anchor="__RefHeading___Toc1297923_372815092">
            <w:r>
              <w:rPr>
                <w:webHidden/>
                <w:rStyle w:val="IndexLink"/>
              </w:rPr>
              <w:t>26</w:t>
            </w:r>
            <w:r>
              <w:rPr>
                <w:rStyle w:val="IndexLink"/>
                <w:rtl w:val="true"/>
              </w:rPr>
              <w:t xml:space="preserve">- </w:t>
            </w:r>
            <w:r>
              <w:rPr>
                <w:rStyle w:val="IndexLink"/>
                <w:rtl w:val="true"/>
              </w:rPr>
              <w:t>بشارت به موحدان</w:t>
            </w:r>
            <w:r>
              <w:rPr>
                <w:rStyle w:val="IndexLink"/>
                <w:rtl w:val="true"/>
              </w:rPr>
              <w:tab/>
            </w:r>
            <w:r>
              <w:rPr>
                <w:rStyle w:val="IndexLink"/>
              </w:rPr>
              <w:t>303</w:t>
            </w:r>
          </w:hyperlink>
        </w:p>
        <w:p>
          <w:pPr>
            <w:pStyle w:val="Contents3"/>
            <w:tabs>
              <w:tab w:val="clear" w:pos="8459"/>
              <w:tab w:val="right" w:pos="9026" w:leader="dot"/>
            </w:tabs>
            <w:rPr/>
          </w:pPr>
          <w:hyperlink w:anchor="__RefHeading___Toc1297925_372815092">
            <w:r>
              <w:rPr>
                <w:webHidden/>
                <w:rStyle w:val="IndexLink"/>
              </w:rPr>
              <w:t>27</w:t>
            </w:r>
            <w:r>
              <w:rPr>
                <w:rStyle w:val="IndexLink"/>
                <w:rtl w:val="true"/>
              </w:rPr>
              <w:t xml:space="preserve">- </w:t>
            </w:r>
            <w:r>
              <w:rPr>
                <w:rStyle w:val="IndexLink"/>
                <w:rtl w:val="true"/>
              </w:rPr>
              <w:t>بشارت پيروزى موحدان</w:t>
            </w:r>
            <w:r>
              <w:rPr>
                <w:rStyle w:val="IndexLink"/>
                <w:rtl w:val="true"/>
              </w:rPr>
              <w:tab/>
            </w:r>
            <w:r>
              <w:rPr>
                <w:rStyle w:val="IndexLink"/>
              </w:rPr>
              <w:t>304</w:t>
            </w:r>
          </w:hyperlink>
        </w:p>
        <w:p>
          <w:pPr>
            <w:pStyle w:val="Contents3"/>
            <w:tabs>
              <w:tab w:val="clear" w:pos="8459"/>
              <w:tab w:val="right" w:pos="9026" w:leader="dot"/>
            </w:tabs>
            <w:rPr/>
          </w:pPr>
          <w:hyperlink w:anchor="__RefHeading___Toc1297927_372815092">
            <w:r>
              <w:rPr>
                <w:webHidden/>
                <w:rStyle w:val="IndexLink"/>
              </w:rPr>
              <w:t>28</w:t>
            </w:r>
            <w:r>
              <w:rPr>
                <w:rStyle w:val="IndexLink"/>
                <w:rtl w:val="true"/>
              </w:rPr>
              <w:t xml:space="preserve">- </w:t>
            </w:r>
            <w:r>
              <w:rPr>
                <w:rStyle w:val="IndexLink"/>
                <w:rtl w:val="true"/>
              </w:rPr>
              <w:t>بينش موحدان</w:t>
            </w:r>
            <w:r>
              <w:rPr>
                <w:rStyle w:val="IndexLink"/>
                <w:rtl w:val="true"/>
              </w:rPr>
              <w:tab/>
            </w:r>
            <w:r>
              <w:rPr>
                <w:rStyle w:val="IndexLink"/>
              </w:rPr>
              <w:t>304</w:t>
            </w:r>
          </w:hyperlink>
        </w:p>
        <w:p>
          <w:pPr>
            <w:pStyle w:val="Contents3"/>
            <w:tabs>
              <w:tab w:val="clear" w:pos="8459"/>
              <w:tab w:val="right" w:pos="9026" w:leader="dot"/>
            </w:tabs>
            <w:rPr/>
          </w:pPr>
          <w:hyperlink w:anchor="__RefHeading___Toc1297929_372815092">
            <w:r>
              <w:rPr>
                <w:webHidden/>
                <w:rStyle w:val="IndexLink"/>
              </w:rPr>
              <w:t>29</w:t>
            </w:r>
            <w:r>
              <w:rPr>
                <w:rStyle w:val="IndexLink"/>
                <w:rtl w:val="true"/>
              </w:rPr>
              <w:t xml:space="preserve">- </w:t>
            </w:r>
            <w:r>
              <w:rPr>
                <w:rStyle w:val="IndexLink"/>
                <w:rtl w:val="true"/>
              </w:rPr>
              <w:t>پاداش موحدان</w:t>
            </w:r>
            <w:r>
              <w:rPr>
                <w:rStyle w:val="IndexLink"/>
                <w:rtl w:val="true"/>
              </w:rPr>
              <w:tab/>
            </w:r>
            <w:r>
              <w:rPr>
                <w:rStyle w:val="IndexLink"/>
              </w:rPr>
              <w:t>304</w:t>
            </w:r>
          </w:hyperlink>
        </w:p>
        <w:p>
          <w:pPr>
            <w:pStyle w:val="Contents3"/>
            <w:tabs>
              <w:tab w:val="clear" w:pos="8459"/>
              <w:tab w:val="right" w:pos="9026" w:leader="dot"/>
            </w:tabs>
            <w:rPr/>
          </w:pPr>
          <w:hyperlink w:anchor="__RefHeading___Toc1297931_372815092">
            <w:r>
              <w:rPr>
                <w:webHidden/>
                <w:rStyle w:val="IndexLink"/>
              </w:rPr>
              <w:t>30</w:t>
            </w:r>
            <w:r>
              <w:rPr>
                <w:rStyle w:val="IndexLink"/>
                <w:rtl w:val="true"/>
              </w:rPr>
              <w:t xml:space="preserve">- </w:t>
            </w:r>
            <w:r>
              <w:rPr>
                <w:rStyle w:val="IndexLink"/>
                <w:rtl w:val="true"/>
              </w:rPr>
              <w:t>پيشگامى موحدان</w:t>
            </w:r>
            <w:r>
              <w:rPr>
                <w:rStyle w:val="IndexLink"/>
                <w:rtl w:val="true"/>
              </w:rPr>
              <w:tab/>
            </w:r>
            <w:r>
              <w:rPr>
                <w:rStyle w:val="IndexLink"/>
              </w:rPr>
              <w:t>305</w:t>
            </w:r>
          </w:hyperlink>
        </w:p>
        <w:p>
          <w:pPr>
            <w:pStyle w:val="Contents3"/>
            <w:tabs>
              <w:tab w:val="clear" w:pos="8459"/>
              <w:tab w:val="right" w:pos="9026" w:leader="dot"/>
            </w:tabs>
            <w:rPr/>
          </w:pPr>
          <w:hyperlink w:anchor="__RefHeading___Toc1297933_372815092">
            <w:r>
              <w:rPr>
                <w:webHidden/>
                <w:rStyle w:val="IndexLink"/>
              </w:rPr>
              <w:t>31</w:t>
            </w:r>
            <w:r>
              <w:rPr>
                <w:rStyle w:val="IndexLink"/>
                <w:rtl w:val="true"/>
              </w:rPr>
              <w:t xml:space="preserve">- </w:t>
            </w:r>
            <w:r>
              <w:rPr>
                <w:rStyle w:val="IndexLink"/>
                <w:rtl w:val="true"/>
              </w:rPr>
              <w:t>تبليغ موحدان</w:t>
            </w:r>
            <w:r>
              <w:rPr>
                <w:rStyle w:val="IndexLink"/>
                <w:rtl w:val="true"/>
              </w:rPr>
              <w:tab/>
            </w:r>
            <w:r>
              <w:rPr>
                <w:rStyle w:val="IndexLink"/>
              </w:rPr>
              <w:t>305</w:t>
            </w:r>
          </w:hyperlink>
        </w:p>
        <w:p>
          <w:pPr>
            <w:pStyle w:val="Contents3"/>
            <w:tabs>
              <w:tab w:val="clear" w:pos="8459"/>
              <w:tab w:val="right" w:pos="9026" w:leader="dot"/>
            </w:tabs>
            <w:rPr/>
          </w:pPr>
          <w:hyperlink w:anchor="__RefHeading___Toc1297935_372815092">
            <w:r>
              <w:rPr>
                <w:webHidden/>
                <w:rStyle w:val="IndexLink"/>
              </w:rPr>
              <w:t>32</w:t>
            </w:r>
            <w:r>
              <w:rPr>
                <w:rStyle w:val="IndexLink"/>
                <w:rtl w:val="true"/>
              </w:rPr>
              <w:t xml:space="preserve">- </w:t>
            </w:r>
            <w:r>
              <w:rPr>
                <w:rStyle w:val="IndexLink"/>
                <w:rtl w:val="true"/>
              </w:rPr>
              <w:t>ترس اخروى موحدان</w:t>
            </w:r>
            <w:r>
              <w:rPr>
                <w:rStyle w:val="IndexLink"/>
                <w:rtl w:val="true"/>
              </w:rPr>
              <w:tab/>
            </w:r>
            <w:r>
              <w:rPr>
                <w:rStyle w:val="IndexLink"/>
              </w:rPr>
              <w:t>305</w:t>
            </w:r>
          </w:hyperlink>
        </w:p>
        <w:p>
          <w:pPr>
            <w:pStyle w:val="Contents3"/>
            <w:tabs>
              <w:tab w:val="clear" w:pos="8459"/>
              <w:tab w:val="right" w:pos="9026" w:leader="dot"/>
            </w:tabs>
            <w:rPr/>
          </w:pPr>
          <w:hyperlink w:anchor="__RefHeading___Toc1297937_372815092">
            <w:r>
              <w:rPr>
                <w:webHidden/>
                <w:rStyle w:val="IndexLink"/>
              </w:rPr>
              <w:t>33</w:t>
            </w:r>
            <w:r>
              <w:rPr>
                <w:rStyle w:val="IndexLink"/>
                <w:rtl w:val="true"/>
              </w:rPr>
              <w:t xml:space="preserve">- </w:t>
            </w:r>
            <w:r>
              <w:rPr>
                <w:rStyle w:val="IndexLink"/>
                <w:rtl w:val="true"/>
              </w:rPr>
              <w:t>ترس موحدان</w:t>
            </w:r>
            <w:r>
              <w:rPr>
                <w:rStyle w:val="IndexLink"/>
                <w:rtl w:val="true"/>
              </w:rPr>
              <w:tab/>
            </w:r>
            <w:r>
              <w:rPr>
                <w:rStyle w:val="IndexLink"/>
              </w:rPr>
              <w:t>305</w:t>
            </w:r>
          </w:hyperlink>
        </w:p>
        <w:p>
          <w:pPr>
            <w:pStyle w:val="Contents3"/>
            <w:tabs>
              <w:tab w:val="clear" w:pos="8459"/>
              <w:tab w:val="right" w:pos="9026" w:leader="dot"/>
            </w:tabs>
            <w:rPr/>
          </w:pPr>
          <w:hyperlink w:anchor="__RefHeading___Toc1297939_372815092">
            <w:r>
              <w:rPr>
                <w:webHidden/>
                <w:rStyle w:val="IndexLink"/>
              </w:rPr>
              <w:t>34</w:t>
            </w:r>
            <w:r>
              <w:rPr>
                <w:rStyle w:val="IndexLink"/>
                <w:rtl w:val="true"/>
              </w:rPr>
              <w:t xml:space="preserve">- </w:t>
            </w:r>
            <w:r>
              <w:rPr>
                <w:rStyle w:val="IndexLink"/>
                <w:rtl w:val="true"/>
              </w:rPr>
              <w:t>تشبيه موحدان</w:t>
            </w:r>
            <w:r>
              <w:rPr>
                <w:rStyle w:val="IndexLink"/>
                <w:rtl w:val="true"/>
              </w:rPr>
              <w:tab/>
            </w:r>
            <w:r>
              <w:rPr>
                <w:rStyle w:val="IndexLink"/>
              </w:rPr>
              <w:t>306</w:t>
            </w:r>
          </w:hyperlink>
        </w:p>
        <w:p>
          <w:pPr>
            <w:pStyle w:val="Contents3"/>
            <w:tabs>
              <w:tab w:val="clear" w:pos="8459"/>
              <w:tab w:val="right" w:pos="9026" w:leader="dot"/>
            </w:tabs>
            <w:rPr/>
          </w:pPr>
          <w:hyperlink w:anchor="__RefHeading___Toc1297941_372815092">
            <w:r>
              <w:rPr>
                <w:webHidden/>
                <w:rStyle w:val="IndexLink"/>
              </w:rPr>
              <w:t>35</w:t>
            </w:r>
            <w:r>
              <w:rPr>
                <w:rStyle w:val="IndexLink"/>
                <w:rtl w:val="true"/>
              </w:rPr>
              <w:t xml:space="preserve">- </w:t>
            </w:r>
            <w:r>
              <w:rPr>
                <w:rStyle w:val="IndexLink"/>
                <w:rtl w:val="true"/>
              </w:rPr>
              <w:t>تفضل بر موحدان</w:t>
            </w:r>
            <w:r>
              <w:rPr>
                <w:rStyle w:val="IndexLink"/>
                <w:rtl w:val="true"/>
              </w:rPr>
              <w:tab/>
            </w:r>
            <w:r>
              <w:rPr>
                <w:rStyle w:val="IndexLink"/>
              </w:rPr>
              <w:t>306</w:t>
            </w:r>
          </w:hyperlink>
        </w:p>
        <w:p>
          <w:pPr>
            <w:pStyle w:val="Contents3"/>
            <w:tabs>
              <w:tab w:val="clear" w:pos="8459"/>
              <w:tab w:val="right" w:pos="9026" w:leader="dot"/>
            </w:tabs>
            <w:rPr/>
          </w:pPr>
          <w:hyperlink w:anchor="__RefHeading___Toc1297943_372815092">
            <w:r>
              <w:rPr>
                <w:webHidden/>
                <w:rStyle w:val="IndexLink"/>
              </w:rPr>
              <w:t>36</w:t>
            </w:r>
            <w:r>
              <w:rPr>
                <w:rStyle w:val="IndexLink"/>
                <w:rtl w:val="true"/>
              </w:rPr>
              <w:t xml:space="preserve">- </w:t>
            </w:r>
            <w:r>
              <w:rPr>
                <w:rStyle w:val="IndexLink"/>
                <w:rtl w:val="true"/>
              </w:rPr>
              <w:t>تقواى موحدان</w:t>
            </w:r>
            <w:r>
              <w:rPr>
                <w:rStyle w:val="IndexLink"/>
                <w:rtl w:val="true"/>
              </w:rPr>
              <w:tab/>
            </w:r>
            <w:r>
              <w:rPr>
                <w:rStyle w:val="IndexLink"/>
              </w:rPr>
              <w:t>306</w:t>
            </w:r>
          </w:hyperlink>
        </w:p>
        <w:p>
          <w:pPr>
            <w:pStyle w:val="Contents3"/>
            <w:tabs>
              <w:tab w:val="clear" w:pos="8459"/>
              <w:tab w:val="right" w:pos="9026" w:leader="dot"/>
            </w:tabs>
            <w:rPr/>
          </w:pPr>
          <w:hyperlink w:anchor="__RefHeading___Toc1297945_372815092">
            <w:r>
              <w:rPr>
                <w:webHidden/>
                <w:rStyle w:val="IndexLink"/>
              </w:rPr>
              <w:t>37</w:t>
            </w:r>
            <w:r>
              <w:rPr>
                <w:rStyle w:val="IndexLink"/>
                <w:rtl w:val="true"/>
              </w:rPr>
              <w:t xml:space="preserve">- </w:t>
            </w:r>
            <w:r>
              <w:rPr>
                <w:rStyle w:val="IndexLink"/>
                <w:rtl w:val="true"/>
              </w:rPr>
              <w:t>تقويت روحيه موحدان</w:t>
            </w:r>
            <w:r>
              <w:rPr>
                <w:rStyle w:val="IndexLink"/>
                <w:rtl w:val="true"/>
              </w:rPr>
              <w:tab/>
            </w:r>
            <w:r>
              <w:rPr>
                <w:rStyle w:val="IndexLink"/>
              </w:rPr>
              <w:t>306</w:t>
            </w:r>
          </w:hyperlink>
        </w:p>
        <w:p>
          <w:pPr>
            <w:pStyle w:val="Contents3"/>
            <w:tabs>
              <w:tab w:val="clear" w:pos="8459"/>
              <w:tab w:val="right" w:pos="9026" w:leader="dot"/>
            </w:tabs>
            <w:rPr/>
          </w:pPr>
          <w:hyperlink w:anchor="__RefHeading___Toc1297947_372815092">
            <w:r>
              <w:rPr>
                <w:webHidden/>
                <w:rStyle w:val="IndexLink"/>
              </w:rPr>
              <w:t>38</w:t>
            </w:r>
            <w:r>
              <w:rPr>
                <w:rStyle w:val="IndexLink"/>
                <w:rtl w:val="true"/>
              </w:rPr>
              <w:t xml:space="preserve">- </w:t>
            </w:r>
            <w:r>
              <w:rPr>
                <w:rStyle w:val="IndexLink"/>
                <w:rtl w:val="true"/>
              </w:rPr>
              <w:t>تكليف موحدان</w:t>
            </w:r>
            <w:r>
              <w:rPr>
                <w:rStyle w:val="IndexLink"/>
                <w:rtl w:val="true"/>
              </w:rPr>
              <w:tab/>
            </w:r>
            <w:r>
              <w:rPr>
                <w:rStyle w:val="IndexLink"/>
              </w:rPr>
              <w:t>307</w:t>
            </w:r>
          </w:hyperlink>
        </w:p>
        <w:p>
          <w:pPr>
            <w:pStyle w:val="Contents3"/>
            <w:tabs>
              <w:tab w:val="clear" w:pos="8459"/>
              <w:tab w:val="right" w:pos="9026" w:leader="dot"/>
            </w:tabs>
            <w:rPr/>
          </w:pPr>
          <w:hyperlink w:anchor="__RefHeading___Toc1297949_372815092">
            <w:r>
              <w:rPr>
                <w:webHidden/>
                <w:rStyle w:val="IndexLink"/>
              </w:rPr>
              <w:t>39</w:t>
            </w:r>
            <w:r>
              <w:rPr>
                <w:rStyle w:val="IndexLink"/>
                <w:rtl w:val="true"/>
              </w:rPr>
              <w:t xml:space="preserve">- </w:t>
            </w:r>
            <w:r>
              <w:rPr>
                <w:rStyle w:val="IndexLink"/>
                <w:rtl w:val="true"/>
              </w:rPr>
              <w:t>تواضع موحدان</w:t>
            </w:r>
            <w:r>
              <w:rPr>
                <w:rStyle w:val="IndexLink"/>
                <w:rtl w:val="true"/>
              </w:rPr>
              <w:tab/>
            </w:r>
            <w:r>
              <w:rPr>
                <w:rStyle w:val="IndexLink"/>
              </w:rPr>
              <w:t>307</w:t>
            </w:r>
          </w:hyperlink>
        </w:p>
        <w:p>
          <w:pPr>
            <w:pStyle w:val="Contents3"/>
            <w:tabs>
              <w:tab w:val="clear" w:pos="8459"/>
              <w:tab w:val="right" w:pos="9026" w:leader="dot"/>
            </w:tabs>
            <w:rPr/>
          </w:pPr>
          <w:hyperlink w:anchor="__RefHeading___Toc1297951_372815092">
            <w:r>
              <w:rPr>
                <w:webHidden/>
                <w:rStyle w:val="IndexLink"/>
              </w:rPr>
              <w:t>40</w:t>
            </w:r>
            <w:r>
              <w:rPr>
                <w:rStyle w:val="IndexLink"/>
                <w:rtl w:val="true"/>
              </w:rPr>
              <w:t xml:space="preserve">- </w:t>
            </w:r>
            <w:r>
              <w:rPr>
                <w:rStyle w:val="IndexLink"/>
                <w:rtl w:val="true"/>
              </w:rPr>
              <w:t>حامى اخروى موحدان</w:t>
            </w:r>
            <w:r>
              <w:rPr>
                <w:rStyle w:val="IndexLink"/>
                <w:rtl w:val="true"/>
              </w:rPr>
              <w:tab/>
            </w:r>
            <w:r>
              <w:rPr>
                <w:rStyle w:val="IndexLink"/>
              </w:rPr>
              <w:t>307</w:t>
            </w:r>
          </w:hyperlink>
        </w:p>
        <w:p>
          <w:pPr>
            <w:pStyle w:val="Contents3"/>
            <w:tabs>
              <w:tab w:val="clear" w:pos="8459"/>
              <w:tab w:val="right" w:pos="9026" w:leader="dot"/>
            </w:tabs>
            <w:rPr/>
          </w:pPr>
          <w:hyperlink w:anchor="__RefHeading___Toc1297953_372815092">
            <w:r>
              <w:rPr>
                <w:webHidden/>
                <w:rStyle w:val="IndexLink"/>
              </w:rPr>
              <w:t>41</w:t>
            </w:r>
            <w:r>
              <w:rPr>
                <w:rStyle w:val="IndexLink"/>
                <w:rtl w:val="true"/>
              </w:rPr>
              <w:t xml:space="preserve">- </w:t>
            </w:r>
            <w:r>
              <w:rPr>
                <w:rStyle w:val="IndexLink"/>
                <w:rtl w:val="true"/>
              </w:rPr>
              <w:t>حامى دنيوى موحدان</w:t>
            </w:r>
            <w:r>
              <w:rPr>
                <w:rStyle w:val="IndexLink"/>
                <w:rtl w:val="true"/>
              </w:rPr>
              <w:tab/>
            </w:r>
            <w:r>
              <w:rPr>
                <w:rStyle w:val="IndexLink"/>
              </w:rPr>
              <w:t>307</w:t>
            </w:r>
          </w:hyperlink>
        </w:p>
        <w:p>
          <w:pPr>
            <w:pStyle w:val="Contents3"/>
            <w:tabs>
              <w:tab w:val="clear" w:pos="8459"/>
              <w:tab w:val="right" w:pos="9026" w:leader="dot"/>
            </w:tabs>
            <w:rPr/>
          </w:pPr>
          <w:hyperlink w:anchor="__RefHeading___Toc1297955_372815092">
            <w:r>
              <w:rPr>
                <w:webHidden/>
                <w:rStyle w:val="IndexLink"/>
              </w:rPr>
              <w:t>42</w:t>
            </w:r>
            <w:r>
              <w:rPr>
                <w:rStyle w:val="IndexLink"/>
                <w:rtl w:val="true"/>
              </w:rPr>
              <w:t xml:space="preserve">- </w:t>
            </w:r>
            <w:r>
              <w:rPr>
                <w:rStyle w:val="IndexLink"/>
                <w:rtl w:val="true"/>
              </w:rPr>
              <w:t>حامى موحدان</w:t>
            </w:r>
            <w:r>
              <w:rPr>
                <w:rStyle w:val="IndexLink"/>
                <w:rtl w:val="true"/>
              </w:rPr>
              <w:tab/>
            </w:r>
            <w:r>
              <w:rPr>
                <w:rStyle w:val="IndexLink"/>
              </w:rPr>
              <w:t>308</w:t>
            </w:r>
          </w:hyperlink>
        </w:p>
        <w:p>
          <w:pPr>
            <w:pStyle w:val="Contents3"/>
            <w:tabs>
              <w:tab w:val="clear" w:pos="8459"/>
              <w:tab w:val="right" w:pos="9026" w:leader="dot"/>
            </w:tabs>
            <w:rPr/>
          </w:pPr>
          <w:hyperlink w:anchor="__RefHeading___Toc1297957_372815092">
            <w:r>
              <w:rPr>
                <w:webHidden/>
                <w:rStyle w:val="IndexLink"/>
              </w:rPr>
              <w:t>43</w:t>
            </w:r>
            <w:r>
              <w:rPr>
                <w:rStyle w:val="IndexLink"/>
                <w:rtl w:val="true"/>
              </w:rPr>
              <w:t xml:space="preserve">- </w:t>
            </w:r>
            <w:r>
              <w:rPr>
                <w:rStyle w:val="IndexLink"/>
                <w:rtl w:val="true"/>
              </w:rPr>
              <w:t>حق پذيرى موحدان</w:t>
            </w:r>
            <w:r>
              <w:rPr>
                <w:rStyle w:val="IndexLink"/>
                <w:rtl w:val="true"/>
              </w:rPr>
              <w:tab/>
            </w:r>
            <w:r>
              <w:rPr>
                <w:rStyle w:val="IndexLink"/>
              </w:rPr>
              <w:t>308</w:t>
            </w:r>
          </w:hyperlink>
        </w:p>
        <w:p>
          <w:pPr>
            <w:pStyle w:val="Contents3"/>
            <w:tabs>
              <w:tab w:val="clear" w:pos="8459"/>
              <w:tab w:val="right" w:pos="9026" w:leader="dot"/>
            </w:tabs>
            <w:rPr/>
          </w:pPr>
          <w:hyperlink w:anchor="__RefHeading___Toc1297959_372815092">
            <w:r>
              <w:rPr>
                <w:webHidden/>
                <w:rStyle w:val="IndexLink"/>
              </w:rPr>
              <w:t>44</w:t>
            </w:r>
            <w:r>
              <w:rPr>
                <w:rStyle w:val="IndexLink"/>
                <w:rtl w:val="true"/>
              </w:rPr>
              <w:t xml:space="preserve">- </w:t>
            </w:r>
            <w:r>
              <w:rPr>
                <w:rStyle w:val="IndexLink"/>
                <w:rtl w:val="true"/>
              </w:rPr>
              <w:t>حقوق موحدان</w:t>
            </w:r>
            <w:r>
              <w:rPr>
                <w:rStyle w:val="IndexLink"/>
                <w:rtl w:val="true"/>
              </w:rPr>
              <w:tab/>
            </w:r>
            <w:r>
              <w:rPr>
                <w:rStyle w:val="IndexLink"/>
              </w:rPr>
              <w:t>308</w:t>
            </w:r>
          </w:hyperlink>
        </w:p>
        <w:p>
          <w:pPr>
            <w:pStyle w:val="Contents3"/>
            <w:tabs>
              <w:tab w:val="clear" w:pos="8459"/>
              <w:tab w:val="right" w:pos="9026" w:leader="dot"/>
            </w:tabs>
            <w:rPr/>
          </w:pPr>
          <w:hyperlink w:anchor="__RefHeading___Toc1297961_372815092">
            <w:r>
              <w:rPr>
                <w:webHidden/>
                <w:rStyle w:val="IndexLink"/>
              </w:rPr>
              <w:t>45</w:t>
            </w:r>
            <w:r>
              <w:rPr>
                <w:rStyle w:val="IndexLink"/>
                <w:rtl w:val="true"/>
              </w:rPr>
              <w:t xml:space="preserve">- </w:t>
            </w:r>
            <w:r>
              <w:rPr>
                <w:rStyle w:val="IndexLink"/>
                <w:rtl w:val="true"/>
              </w:rPr>
              <w:t>حمايت از موحدان</w:t>
            </w:r>
            <w:r>
              <w:rPr>
                <w:rStyle w:val="IndexLink"/>
                <w:rtl w:val="true"/>
              </w:rPr>
              <w:tab/>
            </w:r>
            <w:r>
              <w:rPr>
                <w:rStyle w:val="IndexLink"/>
              </w:rPr>
              <w:t>309</w:t>
            </w:r>
          </w:hyperlink>
        </w:p>
        <w:p>
          <w:pPr>
            <w:pStyle w:val="Contents3"/>
            <w:tabs>
              <w:tab w:val="clear" w:pos="8459"/>
              <w:tab w:val="right" w:pos="9026" w:leader="dot"/>
            </w:tabs>
            <w:rPr/>
          </w:pPr>
          <w:hyperlink w:anchor="__RefHeading___Toc1297963_372815092">
            <w:r>
              <w:rPr>
                <w:webHidden/>
                <w:rStyle w:val="IndexLink"/>
              </w:rPr>
              <w:t>46</w:t>
            </w:r>
            <w:r>
              <w:rPr>
                <w:rStyle w:val="IndexLink"/>
                <w:rtl w:val="true"/>
              </w:rPr>
              <w:t xml:space="preserve">- </w:t>
            </w:r>
            <w:r>
              <w:rPr>
                <w:rStyle w:val="IndexLink"/>
                <w:rtl w:val="true"/>
              </w:rPr>
              <w:t>خداترسى موحدان</w:t>
            </w:r>
            <w:r>
              <w:rPr>
                <w:rStyle w:val="IndexLink"/>
                <w:rtl w:val="true"/>
              </w:rPr>
              <w:tab/>
            </w:r>
            <w:r>
              <w:rPr>
                <w:rStyle w:val="IndexLink"/>
              </w:rPr>
              <w:t>309</w:t>
            </w:r>
          </w:hyperlink>
        </w:p>
        <w:p>
          <w:pPr>
            <w:pStyle w:val="Contents3"/>
            <w:tabs>
              <w:tab w:val="clear" w:pos="8459"/>
              <w:tab w:val="right" w:pos="9026" w:leader="dot"/>
            </w:tabs>
            <w:rPr/>
          </w:pPr>
          <w:hyperlink w:anchor="__RefHeading___Toc1297965_372815092">
            <w:r>
              <w:rPr>
                <w:webHidden/>
                <w:rStyle w:val="IndexLink"/>
              </w:rPr>
              <w:t>47</w:t>
            </w:r>
            <w:r>
              <w:rPr>
                <w:rStyle w:val="IndexLink"/>
                <w:rtl w:val="true"/>
              </w:rPr>
              <w:t xml:space="preserve">- </w:t>
            </w:r>
            <w:r>
              <w:rPr>
                <w:rStyle w:val="IndexLink"/>
                <w:rtl w:val="true"/>
              </w:rPr>
              <w:t>خدمتگزارى موحدان</w:t>
            </w:r>
            <w:r>
              <w:rPr>
                <w:rStyle w:val="IndexLink"/>
                <w:rtl w:val="true"/>
              </w:rPr>
              <w:tab/>
            </w:r>
            <w:r>
              <w:rPr>
                <w:rStyle w:val="IndexLink"/>
              </w:rPr>
              <w:t>309</w:t>
            </w:r>
          </w:hyperlink>
        </w:p>
        <w:p>
          <w:pPr>
            <w:pStyle w:val="Contents3"/>
            <w:tabs>
              <w:tab w:val="clear" w:pos="8459"/>
              <w:tab w:val="right" w:pos="9026" w:leader="dot"/>
            </w:tabs>
            <w:rPr/>
          </w:pPr>
          <w:hyperlink w:anchor="__RefHeading___Toc1297967_372815092">
            <w:r>
              <w:rPr>
                <w:webHidden/>
                <w:rStyle w:val="IndexLink"/>
              </w:rPr>
              <w:t>48</w:t>
            </w:r>
            <w:r>
              <w:rPr>
                <w:rStyle w:val="IndexLink"/>
                <w:rtl w:val="true"/>
              </w:rPr>
              <w:t xml:space="preserve">- </w:t>
            </w:r>
            <w:r>
              <w:rPr>
                <w:rStyle w:val="IndexLink"/>
                <w:rtl w:val="true"/>
              </w:rPr>
              <w:t>خواسته هاى موحدان</w:t>
            </w:r>
            <w:r>
              <w:rPr>
                <w:rStyle w:val="IndexLink"/>
                <w:rtl w:val="true"/>
              </w:rPr>
              <w:tab/>
            </w:r>
            <w:r>
              <w:rPr>
                <w:rStyle w:val="IndexLink"/>
              </w:rPr>
              <w:t>309</w:t>
            </w:r>
          </w:hyperlink>
        </w:p>
        <w:p>
          <w:pPr>
            <w:pStyle w:val="Contents3"/>
            <w:tabs>
              <w:tab w:val="clear" w:pos="8459"/>
              <w:tab w:val="right" w:pos="9026" w:leader="dot"/>
            </w:tabs>
            <w:rPr/>
          </w:pPr>
          <w:hyperlink w:anchor="__RefHeading___Toc1297969_372815092">
            <w:r>
              <w:rPr>
                <w:webHidden/>
                <w:rStyle w:val="IndexLink"/>
              </w:rPr>
              <w:t>49</w:t>
            </w:r>
            <w:r>
              <w:rPr>
                <w:rStyle w:val="IndexLink"/>
                <w:rtl w:val="true"/>
              </w:rPr>
              <w:t xml:space="preserve">- </w:t>
            </w:r>
            <w:r>
              <w:rPr>
                <w:rStyle w:val="IndexLink"/>
                <w:rtl w:val="true"/>
              </w:rPr>
              <w:t>دشمنان موحدان</w:t>
            </w:r>
            <w:r>
              <w:rPr>
                <w:rStyle w:val="IndexLink"/>
                <w:rtl w:val="true"/>
              </w:rPr>
              <w:tab/>
            </w:r>
            <w:r>
              <w:rPr>
                <w:rStyle w:val="IndexLink"/>
              </w:rPr>
              <w:t>310</w:t>
            </w:r>
          </w:hyperlink>
        </w:p>
        <w:p>
          <w:pPr>
            <w:pStyle w:val="Contents3"/>
            <w:tabs>
              <w:tab w:val="clear" w:pos="8459"/>
              <w:tab w:val="right" w:pos="9026" w:leader="dot"/>
            </w:tabs>
            <w:rPr/>
          </w:pPr>
          <w:hyperlink w:anchor="__RefHeading___Toc1297971_372815092">
            <w:r>
              <w:rPr>
                <w:webHidden/>
                <w:rStyle w:val="IndexLink"/>
              </w:rPr>
              <w:t>50</w:t>
            </w:r>
            <w:r>
              <w:rPr>
                <w:rStyle w:val="IndexLink"/>
                <w:rtl w:val="true"/>
              </w:rPr>
              <w:t xml:space="preserve">- </w:t>
            </w:r>
            <w:r>
              <w:rPr>
                <w:rStyle w:val="IndexLink"/>
                <w:rtl w:val="true"/>
              </w:rPr>
              <w:t>رضايت موحدان</w:t>
            </w:r>
            <w:r>
              <w:rPr>
                <w:rStyle w:val="IndexLink"/>
                <w:rtl w:val="true"/>
              </w:rPr>
              <w:tab/>
            </w:r>
            <w:r>
              <w:rPr>
                <w:rStyle w:val="IndexLink"/>
              </w:rPr>
              <w:t>310</w:t>
            </w:r>
          </w:hyperlink>
        </w:p>
        <w:p>
          <w:pPr>
            <w:pStyle w:val="Contents3"/>
            <w:tabs>
              <w:tab w:val="clear" w:pos="8459"/>
              <w:tab w:val="right" w:pos="9026" w:leader="dot"/>
            </w:tabs>
            <w:rPr/>
          </w:pPr>
          <w:hyperlink w:anchor="__RefHeading___Toc1297973_372815092">
            <w:r>
              <w:rPr>
                <w:webHidden/>
                <w:rStyle w:val="IndexLink"/>
              </w:rPr>
              <w:t>51</w:t>
            </w:r>
            <w:r>
              <w:rPr>
                <w:rStyle w:val="IndexLink"/>
                <w:rtl w:val="true"/>
              </w:rPr>
              <w:t xml:space="preserve">- </w:t>
            </w:r>
            <w:r>
              <w:rPr>
                <w:rStyle w:val="IndexLink"/>
                <w:rtl w:val="true"/>
              </w:rPr>
              <w:t>زمينه تكامل موحدان</w:t>
            </w:r>
            <w:r>
              <w:rPr>
                <w:rStyle w:val="IndexLink"/>
                <w:rtl w:val="true"/>
              </w:rPr>
              <w:tab/>
            </w:r>
            <w:r>
              <w:rPr>
                <w:rStyle w:val="IndexLink"/>
              </w:rPr>
              <w:t>311</w:t>
            </w:r>
          </w:hyperlink>
        </w:p>
        <w:p>
          <w:pPr>
            <w:pStyle w:val="Contents3"/>
            <w:tabs>
              <w:tab w:val="clear" w:pos="8459"/>
              <w:tab w:val="right" w:pos="9026" w:leader="dot"/>
            </w:tabs>
            <w:rPr/>
          </w:pPr>
          <w:hyperlink w:anchor="__RefHeading___Toc1297975_372815092">
            <w:r>
              <w:rPr>
                <w:webHidden/>
                <w:rStyle w:val="IndexLink"/>
              </w:rPr>
              <w:t>52</w:t>
            </w:r>
            <w:r>
              <w:rPr>
                <w:rStyle w:val="IndexLink"/>
                <w:rtl w:val="true"/>
              </w:rPr>
              <w:t xml:space="preserve">- </w:t>
            </w:r>
            <w:r>
              <w:rPr>
                <w:rStyle w:val="IndexLink"/>
                <w:rtl w:val="true"/>
              </w:rPr>
              <w:t>سرور موحدان</w:t>
            </w:r>
            <w:r>
              <w:rPr>
                <w:rStyle w:val="IndexLink"/>
                <w:rtl w:val="true"/>
              </w:rPr>
              <w:tab/>
            </w:r>
            <w:r>
              <w:rPr>
                <w:rStyle w:val="IndexLink"/>
              </w:rPr>
              <w:t>311</w:t>
            </w:r>
          </w:hyperlink>
        </w:p>
        <w:p>
          <w:pPr>
            <w:pStyle w:val="Contents3"/>
            <w:tabs>
              <w:tab w:val="clear" w:pos="8459"/>
              <w:tab w:val="right" w:pos="9026" w:leader="dot"/>
            </w:tabs>
            <w:rPr/>
          </w:pPr>
          <w:hyperlink w:anchor="__RefHeading___Toc1297977_372815092">
            <w:r>
              <w:rPr>
                <w:webHidden/>
                <w:rStyle w:val="IndexLink"/>
              </w:rPr>
              <w:t>53</w:t>
            </w:r>
            <w:r>
              <w:rPr>
                <w:rStyle w:val="IndexLink"/>
                <w:rtl w:val="true"/>
              </w:rPr>
              <w:t xml:space="preserve">- </w:t>
            </w:r>
            <w:r>
              <w:rPr>
                <w:rStyle w:val="IndexLink"/>
                <w:rtl w:val="true"/>
              </w:rPr>
              <w:t>سعادت اخروى موحدان</w:t>
            </w:r>
            <w:r>
              <w:rPr>
                <w:rStyle w:val="IndexLink"/>
                <w:rtl w:val="true"/>
              </w:rPr>
              <w:tab/>
            </w:r>
            <w:r>
              <w:rPr>
                <w:rStyle w:val="IndexLink"/>
              </w:rPr>
              <w:t>311</w:t>
            </w:r>
          </w:hyperlink>
        </w:p>
        <w:p>
          <w:pPr>
            <w:pStyle w:val="Contents3"/>
            <w:tabs>
              <w:tab w:val="clear" w:pos="8459"/>
              <w:tab w:val="right" w:pos="9026" w:leader="dot"/>
            </w:tabs>
            <w:rPr/>
          </w:pPr>
          <w:hyperlink w:anchor="__RefHeading___Toc1297979_372815092">
            <w:r>
              <w:rPr>
                <w:webHidden/>
                <w:rStyle w:val="IndexLink"/>
              </w:rPr>
              <w:t>54</w:t>
            </w:r>
            <w:r>
              <w:rPr>
                <w:rStyle w:val="IndexLink"/>
                <w:rtl w:val="true"/>
              </w:rPr>
              <w:t xml:space="preserve">- </w:t>
            </w:r>
            <w:r>
              <w:rPr>
                <w:rStyle w:val="IndexLink"/>
                <w:rtl w:val="true"/>
              </w:rPr>
              <w:t>شرك ستيزى موحدان</w:t>
            </w:r>
            <w:r>
              <w:rPr>
                <w:rStyle w:val="IndexLink"/>
                <w:rtl w:val="true"/>
              </w:rPr>
              <w:tab/>
            </w:r>
            <w:r>
              <w:rPr>
                <w:rStyle w:val="IndexLink"/>
              </w:rPr>
              <w:t>311</w:t>
            </w:r>
          </w:hyperlink>
        </w:p>
        <w:p>
          <w:pPr>
            <w:pStyle w:val="Contents3"/>
            <w:tabs>
              <w:tab w:val="clear" w:pos="8459"/>
              <w:tab w:val="right" w:pos="9026" w:leader="dot"/>
            </w:tabs>
            <w:rPr/>
          </w:pPr>
          <w:hyperlink w:anchor="__RefHeading___Toc1297981_372815092">
            <w:r>
              <w:rPr>
                <w:webHidden/>
                <w:rStyle w:val="IndexLink"/>
              </w:rPr>
              <w:t>55</w:t>
            </w:r>
            <w:r>
              <w:rPr>
                <w:rStyle w:val="IndexLink"/>
                <w:rtl w:val="true"/>
              </w:rPr>
              <w:t xml:space="preserve">- </w:t>
            </w:r>
            <w:r>
              <w:rPr>
                <w:rStyle w:val="IndexLink"/>
                <w:rtl w:val="true"/>
              </w:rPr>
              <w:t>صفات موحدان</w:t>
            </w:r>
            <w:r>
              <w:rPr>
                <w:rStyle w:val="IndexLink"/>
                <w:rtl w:val="true"/>
              </w:rPr>
              <w:tab/>
            </w:r>
            <w:r>
              <w:rPr>
                <w:rStyle w:val="IndexLink"/>
              </w:rPr>
              <w:t>312</w:t>
            </w:r>
          </w:hyperlink>
        </w:p>
        <w:p>
          <w:pPr>
            <w:pStyle w:val="Contents3"/>
            <w:tabs>
              <w:tab w:val="clear" w:pos="8459"/>
              <w:tab w:val="right" w:pos="9026" w:leader="dot"/>
            </w:tabs>
            <w:rPr/>
          </w:pPr>
          <w:hyperlink w:anchor="__RefHeading___Toc1297983_372815092">
            <w:r>
              <w:rPr>
                <w:webHidden/>
                <w:rStyle w:val="IndexLink"/>
              </w:rPr>
              <w:t>56</w:t>
            </w:r>
            <w:r>
              <w:rPr>
                <w:rStyle w:val="IndexLink"/>
                <w:rtl w:val="true"/>
              </w:rPr>
              <w:t xml:space="preserve">- </w:t>
            </w:r>
            <w:r>
              <w:rPr>
                <w:rStyle w:val="IndexLink"/>
                <w:rtl w:val="true"/>
              </w:rPr>
              <w:t>عبرت موحدان</w:t>
            </w:r>
            <w:r>
              <w:rPr>
                <w:rStyle w:val="IndexLink"/>
                <w:rtl w:val="true"/>
              </w:rPr>
              <w:tab/>
            </w:r>
            <w:r>
              <w:rPr>
                <w:rStyle w:val="IndexLink"/>
              </w:rPr>
              <w:t>312</w:t>
            </w:r>
          </w:hyperlink>
        </w:p>
        <w:p>
          <w:pPr>
            <w:pStyle w:val="Contents3"/>
            <w:tabs>
              <w:tab w:val="clear" w:pos="8459"/>
              <w:tab w:val="right" w:pos="9026" w:leader="dot"/>
            </w:tabs>
            <w:rPr/>
          </w:pPr>
          <w:hyperlink w:anchor="__RefHeading___Toc1297985_372815092">
            <w:r>
              <w:rPr>
                <w:webHidden/>
                <w:rStyle w:val="IndexLink"/>
              </w:rPr>
              <w:t>57</w:t>
            </w:r>
            <w:r>
              <w:rPr>
                <w:rStyle w:val="IndexLink"/>
                <w:rtl w:val="true"/>
              </w:rPr>
              <w:t xml:space="preserve">- </w:t>
            </w:r>
            <w:r>
              <w:rPr>
                <w:rStyle w:val="IndexLink"/>
                <w:rtl w:val="true"/>
              </w:rPr>
              <w:t>عقيده موحدان</w:t>
            </w:r>
            <w:r>
              <w:rPr>
                <w:rStyle w:val="IndexLink"/>
                <w:rtl w:val="true"/>
              </w:rPr>
              <w:tab/>
            </w:r>
            <w:r>
              <w:rPr>
                <w:rStyle w:val="IndexLink"/>
              </w:rPr>
              <w:t>312</w:t>
            </w:r>
          </w:hyperlink>
        </w:p>
        <w:p>
          <w:pPr>
            <w:pStyle w:val="Contents3"/>
            <w:tabs>
              <w:tab w:val="clear" w:pos="8459"/>
              <w:tab w:val="right" w:pos="9026" w:leader="dot"/>
            </w:tabs>
            <w:rPr/>
          </w:pPr>
          <w:hyperlink w:anchor="__RefHeading___Toc1297987_372815092">
            <w:r>
              <w:rPr>
                <w:webHidden/>
                <w:rStyle w:val="IndexLink"/>
              </w:rPr>
              <w:t>58</w:t>
            </w:r>
            <w:r>
              <w:rPr>
                <w:rStyle w:val="IndexLink"/>
                <w:rtl w:val="true"/>
              </w:rPr>
              <w:t xml:space="preserve">- </w:t>
            </w:r>
            <w:r>
              <w:rPr>
                <w:rStyle w:val="IndexLink"/>
                <w:rtl w:val="true"/>
              </w:rPr>
              <w:t>عوامل اندوه موحدان</w:t>
            </w:r>
            <w:r>
              <w:rPr>
                <w:rStyle w:val="IndexLink"/>
                <w:rtl w:val="true"/>
              </w:rPr>
              <w:tab/>
            </w:r>
            <w:r>
              <w:rPr>
                <w:rStyle w:val="IndexLink"/>
              </w:rPr>
              <w:t>313</w:t>
            </w:r>
          </w:hyperlink>
        </w:p>
        <w:p>
          <w:pPr>
            <w:pStyle w:val="Contents3"/>
            <w:tabs>
              <w:tab w:val="clear" w:pos="8459"/>
              <w:tab w:val="right" w:pos="9026" w:leader="dot"/>
            </w:tabs>
            <w:rPr/>
          </w:pPr>
          <w:hyperlink w:anchor="__RefHeading___Toc1297989_372815092">
            <w:r>
              <w:rPr>
                <w:webHidden/>
                <w:rStyle w:val="IndexLink"/>
              </w:rPr>
              <w:t>59</w:t>
            </w:r>
            <w:r>
              <w:rPr>
                <w:rStyle w:val="IndexLink"/>
                <w:rtl w:val="true"/>
              </w:rPr>
              <w:t xml:space="preserve">- </w:t>
            </w:r>
            <w:r>
              <w:rPr>
                <w:rStyle w:val="IndexLink"/>
                <w:rtl w:val="true"/>
              </w:rPr>
              <w:t>عوامل ترس موحدان</w:t>
            </w:r>
            <w:r>
              <w:rPr>
                <w:rStyle w:val="IndexLink"/>
                <w:rtl w:val="true"/>
              </w:rPr>
              <w:tab/>
            </w:r>
            <w:r>
              <w:rPr>
                <w:rStyle w:val="IndexLink"/>
              </w:rPr>
              <w:t>313</w:t>
            </w:r>
          </w:hyperlink>
        </w:p>
        <w:p>
          <w:pPr>
            <w:pStyle w:val="Contents3"/>
            <w:tabs>
              <w:tab w:val="clear" w:pos="8459"/>
              <w:tab w:val="right" w:pos="9026" w:leader="dot"/>
            </w:tabs>
            <w:rPr/>
          </w:pPr>
          <w:hyperlink w:anchor="__RefHeading___Toc1297991_372815092">
            <w:r>
              <w:rPr>
                <w:webHidden/>
                <w:rStyle w:val="IndexLink"/>
              </w:rPr>
              <w:t>60</w:t>
            </w:r>
            <w:r>
              <w:rPr>
                <w:rStyle w:val="IndexLink"/>
                <w:rtl w:val="true"/>
              </w:rPr>
              <w:t xml:space="preserve">- </w:t>
            </w:r>
            <w:r>
              <w:rPr>
                <w:rStyle w:val="IndexLink"/>
                <w:rtl w:val="true"/>
              </w:rPr>
              <w:t>عوامل تقويت موحدان</w:t>
            </w:r>
            <w:r>
              <w:rPr>
                <w:rStyle w:val="IndexLink"/>
                <w:rtl w:val="true"/>
              </w:rPr>
              <w:tab/>
            </w:r>
            <w:r>
              <w:rPr>
                <w:rStyle w:val="IndexLink"/>
              </w:rPr>
              <w:t>313</w:t>
            </w:r>
          </w:hyperlink>
        </w:p>
        <w:p>
          <w:pPr>
            <w:pStyle w:val="Contents3"/>
            <w:tabs>
              <w:tab w:val="clear" w:pos="8459"/>
              <w:tab w:val="right" w:pos="9026" w:leader="dot"/>
            </w:tabs>
            <w:rPr/>
          </w:pPr>
          <w:hyperlink w:anchor="__RefHeading___Toc1297993_372815092">
            <w:r>
              <w:rPr>
                <w:webHidden/>
                <w:rStyle w:val="IndexLink"/>
              </w:rPr>
              <w:t>61</w:t>
            </w:r>
            <w:r>
              <w:rPr>
                <w:rStyle w:val="IndexLink"/>
                <w:rtl w:val="true"/>
              </w:rPr>
              <w:t xml:space="preserve">- </w:t>
            </w:r>
            <w:r>
              <w:rPr>
                <w:rStyle w:val="IndexLink"/>
                <w:rtl w:val="true"/>
              </w:rPr>
              <w:t>عوامل دلدارى موحدان</w:t>
            </w:r>
            <w:r>
              <w:rPr>
                <w:rStyle w:val="IndexLink"/>
                <w:rtl w:val="true"/>
              </w:rPr>
              <w:tab/>
            </w:r>
            <w:r>
              <w:rPr>
                <w:rStyle w:val="IndexLink"/>
              </w:rPr>
              <w:t>314</w:t>
            </w:r>
          </w:hyperlink>
        </w:p>
        <w:p>
          <w:pPr>
            <w:pStyle w:val="Contents3"/>
            <w:tabs>
              <w:tab w:val="clear" w:pos="8459"/>
              <w:tab w:val="right" w:pos="9026" w:leader="dot"/>
            </w:tabs>
            <w:rPr/>
          </w:pPr>
          <w:hyperlink w:anchor="__RefHeading___Toc1297995_372815092">
            <w:r>
              <w:rPr>
                <w:webHidden/>
                <w:rStyle w:val="IndexLink"/>
              </w:rPr>
              <w:t>62</w:t>
            </w:r>
            <w:r>
              <w:rPr>
                <w:rStyle w:val="IndexLink"/>
                <w:rtl w:val="true"/>
              </w:rPr>
              <w:t xml:space="preserve">- </w:t>
            </w:r>
            <w:r>
              <w:rPr>
                <w:rStyle w:val="IndexLink"/>
                <w:rtl w:val="true"/>
              </w:rPr>
              <w:t>فرجام موحدان</w:t>
            </w:r>
            <w:r>
              <w:rPr>
                <w:rStyle w:val="IndexLink"/>
                <w:rtl w:val="true"/>
              </w:rPr>
              <w:tab/>
            </w:r>
            <w:r>
              <w:rPr>
                <w:rStyle w:val="IndexLink"/>
              </w:rPr>
              <w:t>314</w:t>
            </w:r>
          </w:hyperlink>
        </w:p>
        <w:p>
          <w:pPr>
            <w:pStyle w:val="Contents3"/>
            <w:tabs>
              <w:tab w:val="clear" w:pos="8459"/>
              <w:tab w:val="right" w:pos="9026" w:leader="dot"/>
            </w:tabs>
            <w:rPr/>
          </w:pPr>
          <w:hyperlink w:anchor="__RefHeading___Toc1297997_372815092">
            <w:r>
              <w:rPr>
                <w:webHidden/>
                <w:rStyle w:val="IndexLink"/>
              </w:rPr>
              <w:t>63</w:t>
            </w:r>
            <w:r>
              <w:rPr>
                <w:rStyle w:val="IndexLink"/>
                <w:rtl w:val="true"/>
              </w:rPr>
              <w:t xml:space="preserve">- </w:t>
            </w:r>
            <w:r>
              <w:rPr>
                <w:rStyle w:val="IndexLink"/>
                <w:rtl w:val="true"/>
              </w:rPr>
              <w:t>فضايل اخروى موحدان</w:t>
            </w:r>
            <w:r>
              <w:rPr>
                <w:rStyle w:val="IndexLink"/>
                <w:rtl w:val="true"/>
              </w:rPr>
              <w:tab/>
            </w:r>
            <w:r>
              <w:rPr>
                <w:rStyle w:val="IndexLink"/>
              </w:rPr>
              <w:t>314</w:t>
            </w:r>
          </w:hyperlink>
        </w:p>
        <w:p>
          <w:pPr>
            <w:pStyle w:val="Contents3"/>
            <w:tabs>
              <w:tab w:val="clear" w:pos="8459"/>
              <w:tab w:val="right" w:pos="9026" w:leader="dot"/>
            </w:tabs>
            <w:rPr/>
          </w:pPr>
          <w:hyperlink w:anchor="__RefHeading___Toc1297999_372815092">
            <w:r>
              <w:rPr>
                <w:webHidden/>
                <w:rStyle w:val="IndexLink"/>
              </w:rPr>
              <w:t>64</w:t>
            </w:r>
            <w:r>
              <w:rPr>
                <w:rStyle w:val="IndexLink"/>
                <w:rtl w:val="true"/>
              </w:rPr>
              <w:t xml:space="preserve">- </w:t>
            </w:r>
            <w:r>
              <w:rPr>
                <w:rStyle w:val="IndexLink"/>
                <w:rtl w:val="true"/>
              </w:rPr>
              <w:t>فضايل موحدان</w:t>
            </w:r>
            <w:r>
              <w:rPr>
                <w:rStyle w:val="IndexLink"/>
                <w:rtl w:val="true"/>
              </w:rPr>
              <w:tab/>
            </w:r>
            <w:r>
              <w:rPr>
                <w:rStyle w:val="IndexLink"/>
              </w:rPr>
              <w:t>315</w:t>
            </w:r>
          </w:hyperlink>
        </w:p>
        <w:p>
          <w:pPr>
            <w:pStyle w:val="Contents3"/>
            <w:tabs>
              <w:tab w:val="clear" w:pos="8459"/>
              <w:tab w:val="right" w:pos="9026" w:leader="dot"/>
            </w:tabs>
            <w:rPr/>
          </w:pPr>
          <w:hyperlink w:anchor="__RefHeading___Toc1298001_372815092">
            <w:r>
              <w:rPr>
                <w:webHidden/>
                <w:rStyle w:val="IndexLink"/>
              </w:rPr>
              <w:t>65</w:t>
            </w:r>
            <w:r>
              <w:rPr>
                <w:rStyle w:val="IndexLink"/>
                <w:rtl w:val="true"/>
              </w:rPr>
              <w:t xml:space="preserve">- </w:t>
            </w:r>
            <w:r>
              <w:rPr>
                <w:rStyle w:val="IndexLink"/>
                <w:rtl w:val="true"/>
              </w:rPr>
              <w:t>قدرت موحدان</w:t>
            </w:r>
            <w:r>
              <w:rPr>
                <w:rStyle w:val="IndexLink"/>
                <w:rtl w:val="true"/>
              </w:rPr>
              <w:tab/>
            </w:r>
            <w:r>
              <w:rPr>
                <w:rStyle w:val="IndexLink"/>
              </w:rPr>
              <w:t>316</w:t>
            </w:r>
          </w:hyperlink>
        </w:p>
        <w:p>
          <w:pPr>
            <w:pStyle w:val="Contents3"/>
            <w:tabs>
              <w:tab w:val="clear" w:pos="8459"/>
              <w:tab w:val="right" w:pos="9026" w:leader="dot"/>
            </w:tabs>
            <w:rPr/>
          </w:pPr>
          <w:hyperlink w:anchor="__RefHeading___Toc1298003_372815092">
            <w:r>
              <w:rPr>
                <w:webHidden/>
                <w:rStyle w:val="IndexLink"/>
              </w:rPr>
              <w:t>66</w:t>
            </w:r>
            <w:r>
              <w:rPr>
                <w:rStyle w:val="IndexLink"/>
                <w:rtl w:val="true"/>
              </w:rPr>
              <w:t xml:space="preserve">- </w:t>
            </w:r>
            <w:r>
              <w:rPr>
                <w:rStyle w:val="IndexLink"/>
                <w:rtl w:val="true"/>
              </w:rPr>
              <w:t>كرامت اخروى موحدان</w:t>
            </w:r>
            <w:r>
              <w:rPr>
                <w:rStyle w:val="IndexLink"/>
                <w:rtl w:val="true"/>
              </w:rPr>
              <w:tab/>
            </w:r>
            <w:r>
              <w:rPr>
                <w:rStyle w:val="IndexLink"/>
              </w:rPr>
              <w:t>316</w:t>
            </w:r>
          </w:hyperlink>
        </w:p>
        <w:p>
          <w:pPr>
            <w:pStyle w:val="Contents3"/>
            <w:tabs>
              <w:tab w:val="clear" w:pos="8459"/>
              <w:tab w:val="right" w:pos="9026" w:leader="dot"/>
            </w:tabs>
            <w:rPr/>
          </w:pPr>
          <w:hyperlink w:anchor="__RefHeading___Toc1298005_372815092">
            <w:r>
              <w:rPr>
                <w:webHidden/>
                <w:rStyle w:val="IndexLink"/>
              </w:rPr>
              <w:t>67</w:t>
            </w:r>
            <w:r>
              <w:rPr>
                <w:rStyle w:val="IndexLink"/>
                <w:rtl w:val="true"/>
              </w:rPr>
              <w:t xml:space="preserve">- </w:t>
            </w:r>
            <w:r>
              <w:rPr>
                <w:rStyle w:val="IndexLink"/>
                <w:rtl w:val="true"/>
              </w:rPr>
              <w:t>كمى موحدان</w:t>
            </w:r>
            <w:r>
              <w:rPr>
                <w:rStyle w:val="IndexLink"/>
                <w:rtl w:val="true"/>
              </w:rPr>
              <w:tab/>
            </w:r>
            <w:r>
              <w:rPr>
                <w:rStyle w:val="IndexLink"/>
              </w:rPr>
              <w:t>316</w:t>
            </w:r>
          </w:hyperlink>
        </w:p>
        <w:p>
          <w:pPr>
            <w:pStyle w:val="Contents3"/>
            <w:tabs>
              <w:tab w:val="clear" w:pos="8459"/>
              <w:tab w:val="right" w:pos="9026" w:leader="dot"/>
            </w:tabs>
            <w:rPr/>
          </w:pPr>
          <w:hyperlink w:anchor="__RefHeading___Toc1298007_372815092">
            <w:r>
              <w:rPr>
                <w:webHidden/>
                <w:rStyle w:val="IndexLink"/>
              </w:rPr>
              <w:t>68</w:t>
            </w:r>
            <w:r>
              <w:rPr>
                <w:rStyle w:val="IndexLink"/>
                <w:rtl w:val="true"/>
              </w:rPr>
              <w:t xml:space="preserve">- </w:t>
            </w:r>
            <w:r>
              <w:rPr>
                <w:rStyle w:val="IndexLink"/>
                <w:rtl w:val="true"/>
              </w:rPr>
              <w:t>كمى موحدان قوم ابراهيم</w:t>
            </w:r>
            <w:r>
              <w:rPr>
                <w:rStyle w:val="IndexLink"/>
                <w:rtl w:val="true"/>
              </w:rPr>
              <w:tab/>
            </w:r>
            <w:r>
              <w:rPr>
                <w:rStyle w:val="IndexLink"/>
              </w:rPr>
              <w:t>317</w:t>
            </w:r>
          </w:hyperlink>
        </w:p>
        <w:p>
          <w:pPr>
            <w:pStyle w:val="Contents3"/>
            <w:tabs>
              <w:tab w:val="clear" w:pos="8459"/>
              <w:tab w:val="right" w:pos="9026" w:leader="dot"/>
            </w:tabs>
            <w:rPr/>
          </w:pPr>
          <w:hyperlink w:anchor="__RefHeading___Toc1298009_372815092">
            <w:r>
              <w:rPr>
                <w:webHidden/>
                <w:rStyle w:val="IndexLink"/>
              </w:rPr>
              <w:t>69</w:t>
            </w:r>
            <w:r>
              <w:rPr>
                <w:rStyle w:val="IndexLink"/>
                <w:rtl w:val="true"/>
              </w:rPr>
              <w:t xml:space="preserve">- </w:t>
            </w:r>
            <w:r>
              <w:rPr>
                <w:rStyle w:val="IndexLink"/>
                <w:rtl w:val="true"/>
              </w:rPr>
              <w:t>كمى موحدان قوم نوح</w:t>
            </w:r>
            <w:r>
              <w:rPr>
                <w:rStyle w:val="IndexLink"/>
                <w:rtl w:val="true"/>
              </w:rPr>
              <w:tab/>
            </w:r>
            <w:r>
              <w:rPr>
                <w:rStyle w:val="IndexLink"/>
              </w:rPr>
              <w:t>317</w:t>
            </w:r>
          </w:hyperlink>
        </w:p>
        <w:p>
          <w:pPr>
            <w:pStyle w:val="Contents3"/>
            <w:tabs>
              <w:tab w:val="clear" w:pos="8459"/>
              <w:tab w:val="right" w:pos="9026" w:leader="dot"/>
            </w:tabs>
            <w:rPr/>
          </w:pPr>
          <w:hyperlink w:anchor="__RefHeading___Toc1298011_372815092">
            <w:r>
              <w:rPr>
                <w:webHidden/>
                <w:rStyle w:val="IndexLink"/>
              </w:rPr>
              <w:t>70</w:t>
            </w:r>
            <w:r>
              <w:rPr>
                <w:rStyle w:val="IndexLink"/>
                <w:rtl w:val="true"/>
              </w:rPr>
              <w:t xml:space="preserve">- </w:t>
            </w:r>
            <w:r>
              <w:rPr>
                <w:rStyle w:val="IndexLink"/>
                <w:rtl w:val="true"/>
              </w:rPr>
              <w:t>كيفر موحدان در دوران اصحاب كهف</w:t>
            </w:r>
            <w:r>
              <w:rPr>
                <w:rStyle w:val="IndexLink"/>
                <w:rtl w:val="true"/>
              </w:rPr>
              <w:tab/>
            </w:r>
            <w:r>
              <w:rPr>
                <w:rStyle w:val="IndexLink"/>
              </w:rPr>
              <w:t>317</w:t>
            </w:r>
          </w:hyperlink>
        </w:p>
        <w:p>
          <w:pPr>
            <w:pStyle w:val="Contents3"/>
            <w:tabs>
              <w:tab w:val="clear" w:pos="8459"/>
              <w:tab w:val="right" w:pos="9026" w:leader="dot"/>
            </w:tabs>
            <w:rPr/>
          </w:pPr>
          <w:hyperlink w:anchor="__RefHeading___Toc1298013_372815092">
            <w:r>
              <w:rPr>
                <w:webHidden/>
                <w:rStyle w:val="IndexLink"/>
              </w:rPr>
              <w:t>71</w:t>
            </w:r>
            <w:r>
              <w:rPr>
                <w:rStyle w:val="IndexLink"/>
                <w:rtl w:val="true"/>
              </w:rPr>
              <w:t xml:space="preserve">- </w:t>
            </w:r>
            <w:r>
              <w:rPr>
                <w:rStyle w:val="IndexLink"/>
                <w:rtl w:val="true"/>
              </w:rPr>
              <w:t>مثل موحدان</w:t>
            </w:r>
            <w:r>
              <w:rPr>
                <w:rStyle w:val="IndexLink"/>
                <w:rtl w:val="true"/>
              </w:rPr>
              <w:tab/>
            </w:r>
            <w:r>
              <w:rPr>
                <w:rStyle w:val="IndexLink"/>
              </w:rPr>
              <w:t>317</w:t>
            </w:r>
          </w:hyperlink>
        </w:p>
        <w:p>
          <w:pPr>
            <w:pStyle w:val="Contents3"/>
            <w:tabs>
              <w:tab w:val="clear" w:pos="8459"/>
              <w:tab w:val="right" w:pos="9026" w:leader="dot"/>
            </w:tabs>
            <w:rPr/>
          </w:pPr>
          <w:hyperlink w:anchor="__RefHeading___Toc1298015_372815092">
            <w:r>
              <w:rPr>
                <w:webHidden/>
                <w:rStyle w:val="IndexLink"/>
              </w:rPr>
              <w:t>72</w:t>
            </w:r>
            <w:r>
              <w:rPr>
                <w:rStyle w:val="IndexLink"/>
                <w:rtl w:val="true"/>
              </w:rPr>
              <w:t xml:space="preserve">- </w:t>
            </w:r>
            <w:r>
              <w:rPr>
                <w:rStyle w:val="IndexLink"/>
                <w:rtl w:val="true"/>
              </w:rPr>
              <w:t>مجادله با موحدان</w:t>
            </w:r>
            <w:r>
              <w:rPr>
                <w:rStyle w:val="IndexLink"/>
                <w:rtl w:val="true"/>
              </w:rPr>
              <w:tab/>
            </w:r>
            <w:r>
              <w:rPr>
                <w:rStyle w:val="IndexLink"/>
              </w:rPr>
              <w:t>318</w:t>
            </w:r>
          </w:hyperlink>
        </w:p>
        <w:p>
          <w:pPr>
            <w:pStyle w:val="Contents3"/>
            <w:tabs>
              <w:tab w:val="clear" w:pos="8459"/>
              <w:tab w:val="right" w:pos="9026" w:leader="dot"/>
            </w:tabs>
            <w:rPr/>
          </w:pPr>
          <w:hyperlink w:anchor="__RefHeading___Toc1298017_372815092">
            <w:r>
              <w:rPr>
                <w:webHidden/>
                <w:rStyle w:val="IndexLink"/>
              </w:rPr>
              <w:t>73</w:t>
            </w:r>
            <w:r>
              <w:rPr>
                <w:rStyle w:val="IndexLink"/>
                <w:rtl w:val="true"/>
              </w:rPr>
              <w:t xml:space="preserve">- </w:t>
            </w:r>
            <w:r>
              <w:rPr>
                <w:rStyle w:val="IndexLink"/>
                <w:rtl w:val="true"/>
              </w:rPr>
              <w:t>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موحدان</w:t>
            </w:r>
            <w:r>
              <w:rPr>
                <w:rStyle w:val="IndexLink"/>
                <w:rtl w:val="true"/>
              </w:rPr>
              <w:tab/>
            </w:r>
            <w:r>
              <w:rPr>
                <w:rStyle w:val="IndexLink"/>
              </w:rPr>
              <w:t>318</w:t>
            </w:r>
          </w:hyperlink>
        </w:p>
        <w:p>
          <w:pPr>
            <w:pStyle w:val="Contents3"/>
            <w:tabs>
              <w:tab w:val="clear" w:pos="8459"/>
              <w:tab w:val="right" w:pos="9026" w:leader="dot"/>
            </w:tabs>
            <w:rPr/>
          </w:pPr>
          <w:hyperlink w:anchor="__RefHeading___Toc1298019_372815092">
            <w:r>
              <w:rPr>
                <w:webHidden/>
                <w:rStyle w:val="IndexLink"/>
              </w:rPr>
              <w:t>74</w:t>
            </w:r>
            <w:r>
              <w:rPr>
                <w:rStyle w:val="IndexLink"/>
                <w:rtl w:val="true"/>
              </w:rPr>
              <w:t xml:space="preserve">- </w:t>
            </w:r>
            <w:r>
              <w:rPr>
                <w:rStyle w:val="IndexLink"/>
                <w:rtl w:val="true"/>
              </w:rPr>
              <w:t>مراد از موحدان</w:t>
            </w:r>
            <w:r>
              <w:rPr>
                <w:rStyle w:val="IndexLink"/>
                <w:rtl w:val="true"/>
              </w:rPr>
              <w:tab/>
            </w:r>
            <w:r>
              <w:rPr>
                <w:rStyle w:val="IndexLink"/>
              </w:rPr>
              <w:t>318</w:t>
            </w:r>
          </w:hyperlink>
        </w:p>
        <w:p>
          <w:pPr>
            <w:pStyle w:val="Contents3"/>
            <w:tabs>
              <w:tab w:val="clear" w:pos="8459"/>
              <w:tab w:val="right" w:pos="9026" w:leader="dot"/>
            </w:tabs>
            <w:rPr/>
          </w:pPr>
          <w:hyperlink w:anchor="__RefHeading___Toc1298021_372815092">
            <w:r>
              <w:rPr>
                <w:webHidden/>
                <w:rStyle w:val="IndexLink"/>
              </w:rPr>
              <w:t>75</w:t>
            </w:r>
            <w:r>
              <w:rPr>
                <w:rStyle w:val="IndexLink"/>
                <w:rtl w:val="true"/>
              </w:rPr>
              <w:t xml:space="preserve">- </w:t>
            </w:r>
            <w:r>
              <w:rPr>
                <w:rStyle w:val="IndexLink"/>
                <w:rtl w:val="true"/>
              </w:rPr>
              <w:t>مسؤوليت پذيرى موحدان</w:t>
            </w:r>
            <w:r>
              <w:rPr>
                <w:rStyle w:val="IndexLink"/>
                <w:rtl w:val="true"/>
              </w:rPr>
              <w:tab/>
            </w:r>
            <w:r>
              <w:rPr>
                <w:rStyle w:val="IndexLink"/>
              </w:rPr>
              <w:t>319</w:t>
            </w:r>
          </w:hyperlink>
        </w:p>
        <w:p>
          <w:pPr>
            <w:pStyle w:val="Contents3"/>
            <w:tabs>
              <w:tab w:val="clear" w:pos="8459"/>
              <w:tab w:val="right" w:pos="9026" w:leader="dot"/>
            </w:tabs>
            <w:rPr/>
          </w:pPr>
          <w:hyperlink w:anchor="__RefHeading___Toc1298023_372815092">
            <w:r>
              <w:rPr>
                <w:webHidden/>
                <w:rStyle w:val="IndexLink"/>
              </w:rPr>
              <w:t>76</w:t>
            </w:r>
            <w:r>
              <w:rPr>
                <w:rStyle w:val="IndexLink"/>
                <w:rtl w:val="true"/>
              </w:rPr>
              <w:t xml:space="preserve">- </w:t>
            </w:r>
            <w:r>
              <w:rPr>
                <w:rStyle w:val="IndexLink"/>
                <w:rtl w:val="true"/>
              </w:rPr>
              <w:t>مسؤوليت موحدان</w:t>
            </w:r>
            <w:r>
              <w:rPr>
                <w:rStyle w:val="IndexLink"/>
                <w:rtl w:val="true"/>
              </w:rPr>
              <w:tab/>
            </w:r>
            <w:r>
              <w:rPr>
                <w:rStyle w:val="IndexLink"/>
              </w:rPr>
              <w:t>319</w:t>
            </w:r>
          </w:hyperlink>
        </w:p>
        <w:p>
          <w:pPr>
            <w:pStyle w:val="Contents3"/>
            <w:tabs>
              <w:tab w:val="clear" w:pos="8459"/>
              <w:tab w:val="right" w:pos="9026" w:leader="dot"/>
            </w:tabs>
            <w:rPr/>
          </w:pPr>
          <w:hyperlink w:anchor="__RefHeading___Toc1298025_372815092">
            <w:r>
              <w:rPr>
                <w:webHidden/>
                <w:rStyle w:val="IndexLink"/>
              </w:rPr>
              <w:t>77</w:t>
            </w:r>
            <w:r>
              <w:rPr>
                <w:rStyle w:val="IndexLink"/>
                <w:rtl w:val="true"/>
              </w:rPr>
              <w:t xml:space="preserve">- </w:t>
            </w:r>
            <w:r>
              <w:rPr>
                <w:rStyle w:val="IndexLink"/>
                <w:rtl w:val="true"/>
              </w:rPr>
              <w:t>مشركان و موحدان</w:t>
            </w:r>
            <w:r>
              <w:rPr>
                <w:rStyle w:val="IndexLink"/>
                <w:rtl w:val="true"/>
              </w:rPr>
              <w:tab/>
            </w:r>
            <w:r>
              <w:rPr>
                <w:rStyle w:val="IndexLink"/>
              </w:rPr>
              <w:t>319</w:t>
            </w:r>
          </w:hyperlink>
        </w:p>
        <w:p>
          <w:pPr>
            <w:pStyle w:val="Contents3"/>
            <w:tabs>
              <w:tab w:val="clear" w:pos="8459"/>
              <w:tab w:val="right" w:pos="9026" w:leader="dot"/>
            </w:tabs>
            <w:rPr/>
          </w:pPr>
          <w:hyperlink w:anchor="__RefHeading___Toc1298027_372815092">
            <w:r>
              <w:rPr>
                <w:webHidden/>
                <w:rStyle w:val="IndexLink"/>
              </w:rPr>
              <w:t>78</w:t>
            </w:r>
            <w:r>
              <w:rPr>
                <w:rStyle w:val="IndexLink"/>
                <w:rtl w:val="true"/>
              </w:rPr>
              <w:t xml:space="preserve">- </w:t>
            </w:r>
            <w:r>
              <w:rPr>
                <w:rStyle w:val="IndexLink"/>
                <w:rtl w:val="true"/>
              </w:rPr>
              <w:t>مصونيت موحدان</w:t>
            </w:r>
            <w:r>
              <w:rPr>
                <w:rStyle w:val="IndexLink"/>
                <w:rtl w:val="true"/>
              </w:rPr>
              <w:tab/>
            </w:r>
            <w:r>
              <w:rPr>
                <w:rStyle w:val="IndexLink"/>
              </w:rPr>
              <w:t>320</w:t>
            </w:r>
          </w:hyperlink>
        </w:p>
        <w:p>
          <w:pPr>
            <w:pStyle w:val="Contents3"/>
            <w:tabs>
              <w:tab w:val="clear" w:pos="8459"/>
              <w:tab w:val="right" w:pos="9026" w:leader="dot"/>
            </w:tabs>
            <w:rPr/>
          </w:pPr>
          <w:hyperlink w:anchor="__RefHeading___Toc1298029_372815092">
            <w:r>
              <w:rPr>
                <w:webHidden/>
                <w:rStyle w:val="IndexLink"/>
              </w:rPr>
              <w:t>79</w:t>
            </w:r>
            <w:r>
              <w:rPr>
                <w:rStyle w:val="IndexLink"/>
                <w:rtl w:val="true"/>
              </w:rPr>
              <w:t xml:space="preserve">- </w:t>
            </w:r>
            <w:r>
              <w:rPr>
                <w:rStyle w:val="IndexLink"/>
                <w:rtl w:val="true"/>
              </w:rPr>
              <w:t>معاش نيكوى موحدان</w:t>
            </w:r>
            <w:r>
              <w:rPr>
                <w:rStyle w:val="IndexLink"/>
                <w:rtl w:val="true"/>
              </w:rPr>
              <w:tab/>
            </w:r>
            <w:r>
              <w:rPr>
                <w:rStyle w:val="IndexLink"/>
              </w:rPr>
              <w:t>320</w:t>
            </w:r>
          </w:hyperlink>
        </w:p>
        <w:p>
          <w:pPr>
            <w:pStyle w:val="Contents3"/>
            <w:tabs>
              <w:tab w:val="clear" w:pos="8459"/>
              <w:tab w:val="right" w:pos="9026" w:leader="dot"/>
            </w:tabs>
            <w:rPr/>
          </w:pPr>
          <w:hyperlink w:anchor="__RefHeading___Toc1298031_372815092">
            <w:r>
              <w:rPr>
                <w:webHidden/>
                <w:rStyle w:val="IndexLink"/>
              </w:rPr>
              <w:t>80</w:t>
            </w:r>
            <w:r>
              <w:rPr>
                <w:rStyle w:val="IndexLink"/>
                <w:rtl w:val="true"/>
              </w:rPr>
              <w:t xml:space="preserve">- </w:t>
            </w:r>
            <w:r>
              <w:rPr>
                <w:rStyle w:val="IndexLink"/>
                <w:rtl w:val="true"/>
              </w:rPr>
              <w:t>مقامات موحدان</w:t>
            </w:r>
            <w:r>
              <w:rPr>
                <w:rStyle w:val="IndexLink"/>
                <w:rtl w:val="true"/>
              </w:rPr>
              <w:tab/>
            </w:r>
            <w:r>
              <w:rPr>
                <w:rStyle w:val="IndexLink"/>
              </w:rPr>
              <w:t>320</w:t>
            </w:r>
          </w:hyperlink>
        </w:p>
        <w:p>
          <w:pPr>
            <w:pStyle w:val="Contents3"/>
            <w:tabs>
              <w:tab w:val="clear" w:pos="8459"/>
              <w:tab w:val="right" w:pos="9026" w:leader="dot"/>
            </w:tabs>
            <w:rPr/>
          </w:pPr>
          <w:hyperlink w:anchor="__RefHeading___Toc1298033_372815092">
            <w:r>
              <w:rPr>
                <w:webHidden/>
                <w:rStyle w:val="IndexLink"/>
              </w:rPr>
              <w:t>81</w:t>
            </w:r>
            <w:r>
              <w:rPr>
                <w:rStyle w:val="IndexLink"/>
                <w:rtl w:val="true"/>
              </w:rPr>
              <w:t xml:space="preserve">- </w:t>
            </w:r>
            <w:r>
              <w:rPr>
                <w:rStyle w:val="IndexLink"/>
                <w:rtl w:val="true"/>
              </w:rPr>
              <w:t>منازعه مشركان با موحدان</w:t>
            </w:r>
            <w:r>
              <w:rPr>
                <w:rStyle w:val="IndexLink"/>
                <w:rtl w:val="true"/>
              </w:rPr>
              <w:tab/>
            </w:r>
            <w:r>
              <w:rPr>
                <w:rStyle w:val="IndexLink"/>
              </w:rPr>
              <w:t>321</w:t>
            </w:r>
          </w:hyperlink>
        </w:p>
        <w:p>
          <w:pPr>
            <w:pStyle w:val="Contents3"/>
            <w:tabs>
              <w:tab w:val="clear" w:pos="8459"/>
              <w:tab w:val="right" w:pos="9026" w:leader="dot"/>
            </w:tabs>
            <w:rPr/>
          </w:pPr>
          <w:hyperlink w:anchor="__RefHeading___Toc1298035_372815092">
            <w:r>
              <w:rPr>
                <w:webHidden/>
                <w:rStyle w:val="IndexLink"/>
              </w:rPr>
              <w:t>82</w:t>
            </w:r>
            <w:r>
              <w:rPr>
                <w:rStyle w:val="IndexLink"/>
                <w:rtl w:val="true"/>
              </w:rPr>
              <w:t xml:space="preserve">- </w:t>
            </w:r>
            <w:r>
              <w:rPr>
                <w:rStyle w:val="IndexLink"/>
                <w:rtl w:val="true"/>
              </w:rPr>
              <w:t>منازعه موحدان</w:t>
            </w:r>
            <w:r>
              <w:rPr>
                <w:rStyle w:val="IndexLink"/>
                <w:rtl w:val="true"/>
              </w:rPr>
              <w:tab/>
            </w:r>
            <w:r>
              <w:rPr>
                <w:rStyle w:val="IndexLink"/>
              </w:rPr>
              <w:t>321</w:t>
            </w:r>
          </w:hyperlink>
        </w:p>
        <w:p>
          <w:pPr>
            <w:pStyle w:val="Contents3"/>
            <w:tabs>
              <w:tab w:val="clear" w:pos="8459"/>
              <w:tab w:val="right" w:pos="9026" w:leader="dot"/>
            </w:tabs>
            <w:rPr/>
          </w:pPr>
          <w:hyperlink w:anchor="__RefHeading___Toc1298037_372815092">
            <w:r>
              <w:rPr>
                <w:webHidden/>
                <w:rStyle w:val="IndexLink"/>
              </w:rPr>
              <w:t>83</w:t>
            </w:r>
            <w:r>
              <w:rPr>
                <w:rStyle w:val="IndexLink"/>
                <w:rtl w:val="true"/>
              </w:rPr>
              <w:t xml:space="preserve">- </w:t>
            </w:r>
            <w:r>
              <w:rPr>
                <w:rStyle w:val="IndexLink"/>
                <w:rtl w:val="true"/>
              </w:rPr>
              <w:t>موانع اندوه موحدان</w:t>
            </w:r>
            <w:r>
              <w:rPr>
                <w:rStyle w:val="IndexLink"/>
                <w:rtl w:val="true"/>
              </w:rPr>
              <w:tab/>
            </w:r>
            <w:r>
              <w:rPr>
                <w:rStyle w:val="IndexLink"/>
              </w:rPr>
              <w:t>321</w:t>
            </w:r>
          </w:hyperlink>
        </w:p>
        <w:p>
          <w:pPr>
            <w:pStyle w:val="Contents3"/>
            <w:tabs>
              <w:tab w:val="clear" w:pos="8459"/>
              <w:tab w:val="right" w:pos="9026" w:leader="dot"/>
            </w:tabs>
            <w:rPr/>
          </w:pPr>
          <w:hyperlink w:anchor="__RefHeading___Toc1298039_372815092">
            <w:r>
              <w:rPr>
                <w:webHidden/>
                <w:rStyle w:val="IndexLink"/>
              </w:rPr>
              <w:t>84</w:t>
            </w:r>
            <w:r>
              <w:rPr>
                <w:rStyle w:val="IndexLink"/>
                <w:rtl w:val="true"/>
              </w:rPr>
              <w:t xml:space="preserve">- </w:t>
            </w:r>
            <w:r>
              <w:rPr>
                <w:rStyle w:val="IndexLink"/>
                <w:rtl w:val="true"/>
              </w:rPr>
              <w:t>موانع ترس موحدان</w:t>
            </w:r>
            <w:r>
              <w:rPr>
                <w:rStyle w:val="IndexLink"/>
                <w:rtl w:val="true"/>
              </w:rPr>
              <w:tab/>
            </w:r>
            <w:r>
              <w:rPr>
                <w:rStyle w:val="IndexLink"/>
              </w:rPr>
              <w:t>321</w:t>
            </w:r>
          </w:hyperlink>
        </w:p>
        <w:p>
          <w:pPr>
            <w:pStyle w:val="Contents3"/>
            <w:tabs>
              <w:tab w:val="clear" w:pos="8459"/>
              <w:tab w:val="right" w:pos="9026" w:leader="dot"/>
            </w:tabs>
            <w:rPr/>
          </w:pPr>
          <w:hyperlink w:anchor="__RefHeading___Toc1298041_372815092">
            <w:r>
              <w:rPr>
                <w:webHidden/>
                <w:rStyle w:val="IndexLink"/>
              </w:rPr>
              <w:t>85</w:t>
            </w:r>
            <w:r>
              <w:rPr>
                <w:rStyle w:val="IndexLink"/>
                <w:rtl w:val="true"/>
              </w:rPr>
              <w:t xml:space="preserve">- </w:t>
            </w:r>
            <w:r>
              <w:rPr>
                <w:rStyle w:val="IndexLink"/>
                <w:rtl w:val="true"/>
              </w:rPr>
              <w:t>موحدان انسان هاى نخستين</w:t>
            </w:r>
            <w:r>
              <w:rPr>
                <w:rStyle w:val="IndexLink"/>
                <w:rtl w:val="true"/>
              </w:rPr>
              <w:tab/>
            </w:r>
            <w:r>
              <w:rPr>
                <w:rStyle w:val="IndexLink"/>
              </w:rPr>
              <w:t>322</w:t>
            </w:r>
          </w:hyperlink>
        </w:p>
        <w:p>
          <w:pPr>
            <w:pStyle w:val="Contents3"/>
            <w:tabs>
              <w:tab w:val="clear" w:pos="8459"/>
              <w:tab w:val="right" w:pos="9026" w:leader="dot"/>
            </w:tabs>
            <w:rPr/>
          </w:pPr>
          <w:hyperlink w:anchor="__RefHeading___Toc1298043_372815092">
            <w:r>
              <w:rPr>
                <w:webHidden/>
                <w:rStyle w:val="IndexLink"/>
              </w:rPr>
              <w:t>86</w:t>
            </w:r>
            <w:r>
              <w:rPr>
                <w:rStyle w:val="IndexLink"/>
                <w:rtl w:val="true"/>
              </w:rPr>
              <w:t xml:space="preserve">- </w:t>
            </w:r>
            <w:r>
              <w:rPr>
                <w:rStyle w:val="IndexLink"/>
                <w:rtl w:val="true"/>
              </w:rPr>
              <w:t>موحدان اهل مدين</w:t>
            </w:r>
            <w:r>
              <w:rPr>
                <w:rStyle w:val="IndexLink"/>
                <w:rtl w:val="true"/>
              </w:rPr>
              <w:tab/>
            </w:r>
            <w:r>
              <w:rPr>
                <w:rStyle w:val="IndexLink"/>
              </w:rPr>
              <w:t>322</w:t>
            </w:r>
          </w:hyperlink>
        </w:p>
        <w:p>
          <w:pPr>
            <w:pStyle w:val="Contents3"/>
            <w:tabs>
              <w:tab w:val="clear" w:pos="8459"/>
              <w:tab w:val="right" w:pos="9026" w:leader="dot"/>
            </w:tabs>
            <w:rPr/>
          </w:pPr>
          <w:hyperlink w:anchor="__RefHeading___Toc1298045_372815092">
            <w:r>
              <w:rPr>
                <w:webHidden/>
                <w:rStyle w:val="IndexLink"/>
              </w:rPr>
              <w:t>87</w:t>
            </w:r>
            <w:r>
              <w:rPr>
                <w:rStyle w:val="IndexLink"/>
                <w:rtl w:val="true"/>
              </w:rPr>
              <w:t xml:space="preserve">- </w:t>
            </w:r>
            <w:r>
              <w:rPr>
                <w:rStyle w:val="IndexLink"/>
                <w:rtl w:val="true"/>
              </w:rPr>
              <w:t>موحدان در بهشت</w:t>
            </w:r>
            <w:r>
              <w:rPr>
                <w:rStyle w:val="IndexLink"/>
                <w:rtl w:val="true"/>
              </w:rPr>
              <w:tab/>
            </w:r>
            <w:r>
              <w:rPr>
                <w:rStyle w:val="IndexLink"/>
              </w:rPr>
              <w:t>322</w:t>
            </w:r>
          </w:hyperlink>
        </w:p>
        <w:p>
          <w:pPr>
            <w:pStyle w:val="Contents3"/>
            <w:tabs>
              <w:tab w:val="clear" w:pos="8459"/>
              <w:tab w:val="right" w:pos="9026" w:leader="dot"/>
            </w:tabs>
            <w:rPr/>
          </w:pPr>
          <w:hyperlink w:anchor="__RefHeading___Toc1298047_372815092">
            <w:r>
              <w:rPr>
                <w:webHidden/>
                <w:rStyle w:val="IndexLink"/>
              </w:rPr>
              <w:t>88</w:t>
            </w:r>
            <w:r>
              <w:rPr>
                <w:rStyle w:val="IndexLink"/>
                <w:rtl w:val="true"/>
              </w:rPr>
              <w:t xml:space="preserve">- </w:t>
            </w:r>
            <w:r>
              <w:rPr>
                <w:rStyle w:val="IndexLink"/>
                <w:rtl w:val="true"/>
              </w:rPr>
              <w:t>موحدان در جهاد</w:t>
            </w:r>
            <w:r>
              <w:rPr>
                <w:rStyle w:val="IndexLink"/>
                <w:rtl w:val="true"/>
              </w:rPr>
              <w:tab/>
            </w:r>
            <w:r>
              <w:rPr>
                <w:rStyle w:val="IndexLink"/>
              </w:rPr>
              <w:t>323</w:t>
            </w:r>
          </w:hyperlink>
        </w:p>
        <w:p>
          <w:pPr>
            <w:pStyle w:val="Contents3"/>
            <w:tabs>
              <w:tab w:val="clear" w:pos="8459"/>
              <w:tab w:val="right" w:pos="9026" w:leader="dot"/>
            </w:tabs>
            <w:rPr/>
          </w:pPr>
          <w:hyperlink w:anchor="__RefHeading___Toc1298049_372815092">
            <w:r>
              <w:rPr>
                <w:webHidden/>
                <w:rStyle w:val="IndexLink"/>
              </w:rPr>
              <w:t>89</w:t>
            </w:r>
            <w:r>
              <w:rPr>
                <w:rStyle w:val="IndexLink"/>
                <w:rtl w:val="true"/>
              </w:rPr>
              <w:t xml:space="preserve">- </w:t>
            </w:r>
            <w:r>
              <w:rPr>
                <w:rStyle w:val="IndexLink"/>
                <w:rtl w:val="true"/>
              </w:rPr>
              <w:t>موحدان در سختيها</w:t>
            </w:r>
            <w:r>
              <w:rPr>
                <w:rStyle w:val="IndexLink"/>
                <w:rtl w:val="true"/>
              </w:rPr>
              <w:tab/>
            </w:r>
            <w:r>
              <w:rPr>
                <w:rStyle w:val="IndexLink"/>
              </w:rPr>
              <w:t>323</w:t>
            </w:r>
          </w:hyperlink>
        </w:p>
        <w:p>
          <w:pPr>
            <w:pStyle w:val="Contents3"/>
            <w:tabs>
              <w:tab w:val="clear" w:pos="8459"/>
              <w:tab w:val="right" w:pos="9026" w:leader="dot"/>
            </w:tabs>
            <w:rPr/>
          </w:pPr>
          <w:hyperlink w:anchor="__RefHeading___Toc1298051_372815092">
            <w:r>
              <w:rPr>
                <w:webHidden/>
                <w:rStyle w:val="IndexLink"/>
              </w:rPr>
              <w:t>90</w:t>
            </w:r>
            <w:r>
              <w:rPr>
                <w:rStyle w:val="IndexLink"/>
                <w:rtl w:val="true"/>
              </w:rPr>
              <w:t xml:space="preserve">- </w:t>
            </w:r>
            <w:r>
              <w:rPr>
                <w:rStyle w:val="IndexLink"/>
                <w:rtl w:val="true"/>
              </w:rPr>
              <w:t>موحدان در قيامت</w:t>
            </w:r>
            <w:r>
              <w:rPr>
                <w:rStyle w:val="IndexLink"/>
                <w:rtl w:val="true"/>
              </w:rPr>
              <w:tab/>
            </w:r>
            <w:r>
              <w:rPr>
                <w:rStyle w:val="IndexLink"/>
              </w:rPr>
              <w:t>323</w:t>
            </w:r>
          </w:hyperlink>
        </w:p>
        <w:p>
          <w:pPr>
            <w:pStyle w:val="Contents3"/>
            <w:tabs>
              <w:tab w:val="clear" w:pos="8459"/>
              <w:tab w:val="right" w:pos="9026" w:leader="dot"/>
            </w:tabs>
            <w:rPr/>
          </w:pPr>
          <w:hyperlink w:anchor="__RefHeading___Toc1298053_372815092">
            <w:r>
              <w:rPr>
                <w:webHidden/>
                <w:rStyle w:val="IndexLink"/>
              </w:rPr>
              <w:t>91</w:t>
            </w:r>
            <w:r>
              <w:rPr>
                <w:rStyle w:val="IndexLink"/>
                <w:rtl w:val="true"/>
              </w:rPr>
              <w:t xml:space="preserve">- </w:t>
            </w:r>
            <w:r>
              <w:rPr>
                <w:rStyle w:val="IndexLink"/>
                <w:rtl w:val="true"/>
              </w:rPr>
              <w:t>موحدان قوم ثمود</w:t>
            </w:r>
            <w:r>
              <w:rPr>
                <w:rStyle w:val="IndexLink"/>
                <w:rtl w:val="true"/>
              </w:rPr>
              <w:tab/>
            </w:r>
            <w:r>
              <w:rPr>
                <w:rStyle w:val="IndexLink"/>
              </w:rPr>
              <w:t>324</w:t>
            </w:r>
          </w:hyperlink>
        </w:p>
        <w:p>
          <w:pPr>
            <w:pStyle w:val="Contents3"/>
            <w:tabs>
              <w:tab w:val="clear" w:pos="8459"/>
              <w:tab w:val="right" w:pos="9026" w:leader="dot"/>
            </w:tabs>
            <w:rPr/>
          </w:pPr>
          <w:hyperlink w:anchor="__RefHeading___Toc1298055_372815092">
            <w:r>
              <w:rPr>
                <w:webHidden/>
                <w:rStyle w:val="IndexLink"/>
              </w:rPr>
              <w:t>92</w:t>
            </w:r>
            <w:r>
              <w:rPr>
                <w:rStyle w:val="IndexLink"/>
                <w:rtl w:val="true"/>
              </w:rPr>
              <w:t xml:space="preserve">- </w:t>
            </w:r>
            <w:r>
              <w:rPr>
                <w:rStyle w:val="IndexLink"/>
                <w:rtl w:val="true"/>
              </w:rPr>
              <w:t>موحدان قوم عاد</w:t>
            </w:r>
            <w:r>
              <w:rPr>
                <w:rStyle w:val="IndexLink"/>
                <w:rtl w:val="true"/>
              </w:rPr>
              <w:tab/>
            </w:r>
            <w:r>
              <w:rPr>
                <w:rStyle w:val="IndexLink"/>
              </w:rPr>
              <w:t>324</w:t>
            </w:r>
          </w:hyperlink>
        </w:p>
        <w:p>
          <w:pPr>
            <w:pStyle w:val="Contents3"/>
            <w:tabs>
              <w:tab w:val="clear" w:pos="8459"/>
              <w:tab w:val="right" w:pos="9026" w:leader="dot"/>
            </w:tabs>
            <w:rPr/>
          </w:pPr>
          <w:hyperlink w:anchor="__RefHeading___Toc1298057_372815092">
            <w:r>
              <w:rPr>
                <w:webHidden/>
                <w:rStyle w:val="IndexLink"/>
              </w:rPr>
              <w:t>93</w:t>
            </w:r>
            <w:r>
              <w:rPr>
                <w:rStyle w:val="IndexLink"/>
                <w:rtl w:val="true"/>
              </w:rPr>
              <w:t xml:space="preserve">- </w:t>
            </w:r>
            <w:r>
              <w:rPr>
                <w:rStyle w:val="IndexLink"/>
                <w:rtl w:val="true"/>
              </w:rPr>
              <w:t>موحدان مدين</w:t>
            </w:r>
            <w:r>
              <w:rPr>
                <w:rStyle w:val="IndexLink"/>
                <w:rtl w:val="true"/>
              </w:rPr>
              <w:tab/>
            </w:r>
            <w:r>
              <w:rPr>
                <w:rStyle w:val="IndexLink"/>
              </w:rPr>
              <w:t>324</w:t>
            </w:r>
          </w:hyperlink>
        </w:p>
        <w:p>
          <w:pPr>
            <w:pStyle w:val="Contents3"/>
            <w:tabs>
              <w:tab w:val="clear" w:pos="8459"/>
              <w:tab w:val="right" w:pos="9026" w:leader="dot"/>
            </w:tabs>
            <w:rPr/>
          </w:pPr>
          <w:hyperlink w:anchor="__RefHeading___Toc1298059_372815092">
            <w:r>
              <w:rPr>
                <w:webHidden/>
                <w:rStyle w:val="IndexLink"/>
              </w:rPr>
              <w:t>94</w:t>
            </w:r>
            <w:r>
              <w:rPr>
                <w:rStyle w:val="IndexLink"/>
                <w:rtl w:val="true"/>
              </w:rPr>
              <w:t xml:space="preserve">- </w:t>
            </w:r>
            <w:r>
              <w:rPr>
                <w:rStyle w:val="IndexLink"/>
                <w:rtl w:val="true"/>
              </w:rPr>
              <w:t>موحدان و شرك</w:t>
            </w:r>
            <w:r>
              <w:rPr>
                <w:rStyle w:val="IndexLink"/>
                <w:rtl w:val="true"/>
              </w:rPr>
              <w:tab/>
            </w:r>
            <w:r>
              <w:rPr>
                <w:rStyle w:val="IndexLink"/>
              </w:rPr>
              <w:t>325</w:t>
            </w:r>
          </w:hyperlink>
        </w:p>
        <w:p>
          <w:pPr>
            <w:pStyle w:val="Contents3"/>
            <w:tabs>
              <w:tab w:val="clear" w:pos="8459"/>
              <w:tab w:val="right" w:pos="9026" w:leader="dot"/>
            </w:tabs>
            <w:rPr/>
          </w:pPr>
          <w:hyperlink w:anchor="__RefHeading___Toc1298061_372815092">
            <w:r>
              <w:rPr>
                <w:webHidden/>
                <w:rStyle w:val="IndexLink"/>
              </w:rPr>
              <w:t>95</w:t>
            </w:r>
            <w:r>
              <w:rPr>
                <w:rStyle w:val="IndexLink"/>
                <w:rtl w:val="true"/>
              </w:rPr>
              <w:t xml:space="preserve">- </w:t>
            </w:r>
            <w:r>
              <w:rPr>
                <w:rStyle w:val="IndexLink"/>
                <w:rtl w:val="true"/>
              </w:rPr>
              <w:t>موحدان و كافران</w:t>
            </w:r>
            <w:r>
              <w:rPr>
                <w:rStyle w:val="IndexLink"/>
                <w:rtl w:val="true"/>
              </w:rPr>
              <w:tab/>
            </w:r>
            <w:r>
              <w:rPr>
                <w:rStyle w:val="IndexLink"/>
              </w:rPr>
              <w:t>325</w:t>
            </w:r>
          </w:hyperlink>
        </w:p>
        <w:p>
          <w:pPr>
            <w:pStyle w:val="Contents3"/>
            <w:tabs>
              <w:tab w:val="clear" w:pos="8459"/>
              <w:tab w:val="right" w:pos="9026" w:leader="dot"/>
            </w:tabs>
            <w:rPr/>
          </w:pPr>
          <w:hyperlink w:anchor="__RefHeading___Toc1298063_372815092">
            <w:r>
              <w:rPr>
                <w:webHidden/>
                <w:rStyle w:val="IndexLink"/>
              </w:rPr>
              <w:t>96</w:t>
            </w:r>
            <w:r>
              <w:rPr>
                <w:rStyle w:val="IndexLink"/>
                <w:rtl w:val="true"/>
              </w:rPr>
              <w:t xml:space="preserve">- </w:t>
            </w:r>
            <w:r>
              <w:rPr>
                <w:rStyle w:val="IndexLink"/>
                <w:rtl w:val="true"/>
              </w:rPr>
              <w:t>ميزبان موحدان</w:t>
            </w:r>
            <w:r>
              <w:rPr>
                <w:rStyle w:val="IndexLink"/>
                <w:rtl w:val="true"/>
              </w:rPr>
              <w:tab/>
            </w:r>
            <w:r>
              <w:rPr>
                <w:rStyle w:val="IndexLink"/>
              </w:rPr>
              <w:t>325</w:t>
            </w:r>
          </w:hyperlink>
        </w:p>
        <w:p>
          <w:pPr>
            <w:pStyle w:val="Contents3"/>
            <w:tabs>
              <w:tab w:val="clear" w:pos="8459"/>
              <w:tab w:val="right" w:pos="9026" w:leader="dot"/>
            </w:tabs>
            <w:rPr/>
          </w:pPr>
          <w:hyperlink w:anchor="__RefHeading___Toc1298065_372815092">
            <w:r>
              <w:rPr>
                <w:webHidden/>
                <w:rStyle w:val="IndexLink"/>
              </w:rPr>
              <w:t>97</w:t>
            </w:r>
            <w:r>
              <w:rPr>
                <w:rStyle w:val="IndexLink"/>
                <w:rtl w:val="true"/>
              </w:rPr>
              <w:t xml:space="preserve">- </w:t>
            </w:r>
            <w:r>
              <w:rPr>
                <w:rStyle w:val="IndexLink"/>
                <w:rtl w:val="true"/>
              </w:rPr>
              <w:t>نجات موحدان</w:t>
            </w:r>
            <w:r>
              <w:rPr>
                <w:rStyle w:val="IndexLink"/>
                <w:rtl w:val="true"/>
              </w:rPr>
              <w:tab/>
            </w:r>
            <w:r>
              <w:rPr>
                <w:rStyle w:val="IndexLink"/>
              </w:rPr>
              <w:t>325</w:t>
            </w:r>
          </w:hyperlink>
        </w:p>
        <w:p>
          <w:pPr>
            <w:pStyle w:val="Contents3"/>
            <w:tabs>
              <w:tab w:val="clear" w:pos="8459"/>
              <w:tab w:val="right" w:pos="9026" w:leader="dot"/>
            </w:tabs>
            <w:rPr/>
          </w:pPr>
          <w:hyperlink w:anchor="__RefHeading___Toc1298067_372815092">
            <w:r>
              <w:rPr>
                <w:webHidden/>
                <w:rStyle w:val="IndexLink"/>
              </w:rPr>
              <w:t>98</w:t>
            </w:r>
            <w:r>
              <w:rPr>
                <w:rStyle w:val="IndexLink"/>
                <w:rtl w:val="true"/>
              </w:rPr>
              <w:t xml:space="preserve">- </w:t>
            </w:r>
            <w:r>
              <w:rPr>
                <w:rStyle w:val="IndexLink"/>
                <w:rtl w:val="true"/>
              </w:rPr>
              <w:t>نزول ملائكه بر موحدان</w:t>
            </w:r>
            <w:r>
              <w:rPr>
                <w:rStyle w:val="IndexLink"/>
                <w:rtl w:val="true"/>
              </w:rPr>
              <w:tab/>
            </w:r>
            <w:r>
              <w:rPr>
                <w:rStyle w:val="IndexLink"/>
              </w:rPr>
              <w:t>326</w:t>
            </w:r>
          </w:hyperlink>
        </w:p>
        <w:p>
          <w:pPr>
            <w:pStyle w:val="Contents3"/>
            <w:tabs>
              <w:tab w:val="clear" w:pos="8459"/>
              <w:tab w:val="right" w:pos="9026" w:leader="dot"/>
            </w:tabs>
            <w:rPr/>
          </w:pPr>
          <w:hyperlink w:anchor="__RefHeading___Toc1298069_372815092">
            <w:r>
              <w:rPr>
                <w:webHidden/>
                <w:rStyle w:val="IndexLink"/>
              </w:rPr>
              <w:t>99</w:t>
            </w:r>
            <w:r>
              <w:rPr>
                <w:rStyle w:val="IndexLink"/>
                <w:rtl w:val="true"/>
              </w:rPr>
              <w:t xml:space="preserve">- </w:t>
            </w:r>
            <w:r>
              <w:rPr>
                <w:rStyle w:val="IndexLink"/>
                <w:rtl w:val="true"/>
              </w:rPr>
              <w:t>نشانه هاى موحدان</w:t>
            </w:r>
            <w:r>
              <w:rPr>
                <w:rStyle w:val="IndexLink"/>
                <w:rtl w:val="true"/>
              </w:rPr>
              <w:tab/>
            </w:r>
            <w:r>
              <w:rPr>
                <w:rStyle w:val="IndexLink"/>
              </w:rPr>
              <w:t>326</w:t>
            </w:r>
          </w:hyperlink>
        </w:p>
        <w:p>
          <w:pPr>
            <w:pStyle w:val="Contents3"/>
            <w:tabs>
              <w:tab w:val="clear" w:pos="8459"/>
              <w:tab w:val="right" w:pos="9026" w:leader="dot"/>
            </w:tabs>
            <w:rPr/>
          </w:pPr>
          <w:hyperlink w:anchor="__RefHeading___Toc1298071_372815092">
            <w:r>
              <w:rPr>
                <w:webHidden/>
                <w:rStyle w:val="IndexLink"/>
              </w:rPr>
              <w:t>100</w:t>
            </w:r>
            <w:r>
              <w:rPr>
                <w:rStyle w:val="IndexLink"/>
                <w:rtl w:val="true"/>
              </w:rPr>
              <w:t xml:space="preserve">- </w:t>
            </w:r>
            <w:r>
              <w:rPr>
                <w:rStyle w:val="IndexLink"/>
                <w:rtl w:val="true"/>
              </w:rPr>
              <w:t>نعمتهاى اخروى موحدان</w:t>
            </w:r>
            <w:r>
              <w:rPr>
                <w:rStyle w:val="IndexLink"/>
                <w:rtl w:val="true"/>
              </w:rPr>
              <w:tab/>
            </w:r>
            <w:r>
              <w:rPr>
                <w:rStyle w:val="IndexLink"/>
              </w:rPr>
              <w:t>326</w:t>
            </w:r>
          </w:hyperlink>
        </w:p>
        <w:p>
          <w:pPr>
            <w:pStyle w:val="Contents3"/>
            <w:tabs>
              <w:tab w:val="clear" w:pos="8459"/>
              <w:tab w:val="right" w:pos="9026" w:leader="dot"/>
            </w:tabs>
            <w:rPr/>
          </w:pPr>
          <w:hyperlink w:anchor="__RefHeading___Toc1298073_372815092">
            <w:r>
              <w:rPr>
                <w:webHidden/>
                <w:rStyle w:val="IndexLink"/>
              </w:rPr>
              <w:t>101</w:t>
            </w:r>
            <w:r>
              <w:rPr>
                <w:rStyle w:val="IndexLink"/>
                <w:rtl w:val="true"/>
              </w:rPr>
              <w:t xml:space="preserve">- </w:t>
            </w:r>
            <w:r>
              <w:rPr>
                <w:rStyle w:val="IndexLink"/>
                <w:rtl w:val="true"/>
              </w:rPr>
              <w:t>نعمتهاى موحدان</w:t>
            </w:r>
            <w:r>
              <w:rPr>
                <w:rStyle w:val="IndexLink"/>
                <w:rtl w:val="true"/>
              </w:rPr>
              <w:tab/>
            </w:r>
            <w:r>
              <w:rPr>
                <w:rStyle w:val="IndexLink"/>
              </w:rPr>
              <w:t>326</w:t>
            </w:r>
          </w:hyperlink>
        </w:p>
        <w:p>
          <w:pPr>
            <w:pStyle w:val="Contents3"/>
            <w:tabs>
              <w:tab w:val="clear" w:pos="8459"/>
              <w:tab w:val="right" w:pos="9026" w:leader="dot"/>
            </w:tabs>
            <w:rPr/>
          </w:pPr>
          <w:hyperlink w:anchor="__RefHeading___Toc1298075_372815092">
            <w:r>
              <w:rPr>
                <w:webHidden/>
                <w:rStyle w:val="IndexLink"/>
              </w:rPr>
              <w:t>102</w:t>
            </w:r>
            <w:r>
              <w:rPr>
                <w:rStyle w:val="IndexLink"/>
                <w:rtl w:val="true"/>
              </w:rPr>
              <w:t xml:space="preserve">- </w:t>
            </w:r>
            <w:r>
              <w:rPr>
                <w:rStyle w:val="IndexLink"/>
                <w:rtl w:val="true"/>
              </w:rPr>
              <w:t>نيازهاى معنوى موحدان</w:t>
            </w:r>
            <w:r>
              <w:rPr>
                <w:rStyle w:val="IndexLink"/>
                <w:rtl w:val="true"/>
              </w:rPr>
              <w:tab/>
            </w:r>
            <w:r>
              <w:rPr>
                <w:rStyle w:val="IndexLink"/>
              </w:rPr>
              <w:t>326</w:t>
            </w:r>
          </w:hyperlink>
        </w:p>
        <w:p>
          <w:pPr>
            <w:pStyle w:val="Contents3"/>
            <w:tabs>
              <w:tab w:val="clear" w:pos="8459"/>
              <w:tab w:val="right" w:pos="9026" w:leader="dot"/>
            </w:tabs>
            <w:rPr/>
          </w:pPr>
          <w:hyperlink w:anchor="__RefHeading___Toc1298077_372815092">
            <w:r>
              <w:rPr>
                <w:webHidden/>
                <w:rStyle w:val="IndexLink"/>
              </w:rPr>
              <w:t>103</w:t>
            </w:r>
            <w:r>
              <w:rPr>
                <w:rStyle w:val="IndexLink"/>
                <w:rtl w:val="true"/>
              </w:rPr>
              <w:t xml:space="preserve">- </w:t>
            </w:r>
            <w:r>
              <w:rPr>
                <w:rStyle w:val="IndexLink"/>
                <w:rtl w:val="true"/>
              </w:rPr>
              <w:t>وعده به موحدان</w:t>
            </w:r>
            <w:r>
              <w:rPr>
                <w:rStyle w:val="IndexLink"/>
                <w:rtl w:val="true"/>
              </w:rPr>
              <w:tab/>
            </w:r>
            <w:r>
              <w:rPr>
                <w:rStyle w:val="IndexLink"/>
              </w:rPr>
              <w:t>327</w:t>
            </w:r>
          </w:hyperlink>
        </w:p>
        <w:p>
          <w:pPr>
            <w:pStyle w:val="Contents3"/>
            <w:tabs>
              <w:tab w:val="clear" w:pos="8459"/>
              <w:tab w:val="right" w:pos="9026" w:leader="dot"/>
            </w:tabs>
            <w:rPr/>
          </w:pPr>
          <w:hyperlink w:anchor="__RefHeading___Toc1298079_372815092">
            <w:r>
              <w:rPr>
                <w:webHidden/>
                <w:rStyle w:val="IndexLink"/>
              </w:rPr>
              <w:t>104</w:t>
            </w:r>
            <w:r>
              <w:rPr>
                <w:rStyle w:val="IndexLink"/>
                <w:rtl w:val="true"/>
              </w:rPr>
              <w:t xml:space="preserve">- </w:t>
            </w:r>
            <w:r>
              <w:rPr>
                <w:rStyle w:val="IndexLink"/>
                <w:rtl w:val="true"/>
              </w:rPr>
              <w:t>ويژگيهاى موحدان</w:t>
            </w:r>
            <w:r>
              <w:rPr>
                <w:rStyle w:val="IndexLink"/>
                <w:rtl w:val="true"/>
              </w:rPr>
              <w:tab/>
            </w:r>
            <w:r>
              <w:rPr>
                <w:rStyle w:val="IndexLink"/>
              </w:rPr>
              <w:t>327</w:t>
            </w:r>
          </w:hyperlink>
        </w:p>
        <w:p>
          <w:pPr>
            <w:pStyle w:val="Contents3"/>
            <w:tabs>
              <w:tab w:val="clear" w:pos="8459"/>
              <w:tab w:val="right" w:pos="9026" w:leader="dot"/>
            </w:tabs>
            <w:rPr/>
          </w:pPr>
          <w:hyperlink w:anchor="__RefHeading___Toc1298081_372815092">
            <w:r>
              <w:rPr>
                <w:webHidden/>
                <w:rStyle w:val="IndexLink"/>
              </w:rPr>
              <w:t>105</w:t>
            </w:r>
            <w:r>
              <w:rPr>
                <w:rStyle w:val="IndexLink"/>
                <w:rtl w:val="true"/>
              </w:rPr>
              <w:t xml:space="preserve">- </w:t>
            </w:r>
            <w:r>
              <w:rPr>
                <w:rStyle w:val="IndexLink"/>
                <w:rtl w:val="true"/>
              </w:rPr>
              <w:t>هجرت موحدان</w:t>
            </w:r>
            <w:r>
              <w:rPr>
                <w:rStyle w:val="IndexLink"/>
                <w:rtl w:val="true"/>
              </w:rPr>
              <w:tab/>
            </w:r>
            <w:r>
              <w:rPr>
                <w:rStyle w:val="IndexLink"/>
              </w:rPr>
              <w:t>327</w:t>
            </w:r>
          </w:hyperlink>
        </w:p>
        <w:p>
          <w:pPr>
            <w:pStyle w:val="Contents3"/>
            <w:tabs>
              <w:tab w:val="clear" w:pos="8459"/>
              <w:tab w:val="right" w:pos="9026" w:leader="dot"/>
            </w:tabs>
            <w:rPr/>
          </w:pPr>
          <w:hyperlink w:anchor="__RefHeading___Toc1298083_372815092">
            <w:r>
              <w:rPr>
                <w:webHidden/>
                <w:rStyle w:val="IndexLink"/>
              </w:rPr>
              <w:t>106</w:t>
            </w:r>
            <w:r>
              <w:rPr>
                <w:rStyle w:val="IndexLink"/>
                <w:rtl w:val="true"/>
              </w:rPr>
              <w:t xml:space="preserve">- </w:t>
            </w:r>
            <w:r>
              <w:rPr>
                <w:rStyle w:val="IndexLink"/>
                <w:rtl w:val="true"/>
              </w:rPr>
              <w:t>هدايت پذيرى موحدان</w:t>
            </w:r>
            <w:r>
              <w:rPr>
                <w:rStyle w:val="IndexLink"/>
                <w:rtl w:val="true"/>
              </w:rPr>
              <w:tab/>
            </w:r>
            <w:r>
              <w:rPr>
                <w:rStyle w:val="IndexLink"/>
              </w:rPr>
              <w:t>328</w:t>
            </w:r>
          </w:hyperlink>
        </w:p>
        <w:p>
          <w:pPr>
            <w:pStyle w:val="Contents3"/>
            <w:tabs>
              <w:tab w:val="clear" w:pos="8459"/>
              <w:tab w:val="right" w:pos="9026" w:leader="dot"/>
            </w:tabs>
            <w:rPr/>
          </w:pPr>
          <w:hyperlink w:anchor="__RefHeading___Toc1298085_372815092">
            <w:r>
              <w:rPr>
                <w:webHidden/>
                <w:rStyle w:val="IndexLink"/>
              </w:rPr>
              <w:t>107</w:t>
            </w:r>
            <w:r>
              <w:rPr>
                <w:rStyle w:val="IndexLink"/>
                <w:rtl w:val="true"/>
              </w:rPr>
              <w:t xml:space="preserve">- </w:t>
            </w:r>
            <w:r>
              <w:rPr>
                <w:rStyle w:val="IndexLink"/>
                <w:rtl w:val="true"/>
              </w:rPr>
              <w:t>هدايت موحدان</w:t>
            </w:r>
            <w:r>
              <w:rPr>
                <w:rStyle w:val="IndexLink"/>
                <w:rtl w:val="true"/>
              </w:rPr>
              <w:tab/>
            </w:r>
            <w:r>
              <w:rPr>
                <w:rStyle w:val="IndexLink"/>
              </w:rPr>
              <w:t>328</w:t>
            </w:r>
          </w:hyperlink>
        </w:p>
        <w:p>
          <w:pPr>
            <w:pStyle w:val="Contents3"/>
            <w:tabs>
              <w:tab w:val="clear" w:pos="8459"/>
              <w:tab w:val="right" w:pos="9026" w:leader="dot"/>
            </w:tabs>
            <w:rPr/>
          </w:pPr>
          <w:hyperlink w:anchor="__RefHeading___Toc1298087_372815092">
            <w:r>
              <w:rPr>
                <w:webHidden/>
                <w:rStyle w:val="IndexLink"/>
              </w:rPr>
              <w:t>108</w:t>
            </w:r>
            <w:r>
              <w:rPr>
                <w:rStyle w:val="IndexLink"/>
                <w:rtl w:val="true"/>
              </w:rPr>
              <w:t xml:space="preserve">- </w:t>
            </w:r>
            <w:r>
              <w:rPr>
                <w:rStyle w:val="IndexLink"/>
                <w:rtl w:val="true"/>
              </w:rPr>
              <w:t>هشدار به موحدان</w:t>
            </w:r>
            <w:r>
              <w:rPr>
                <w:rStyle w:val="IndexLink"/>
                <w:rtl w:val="true"/>
              </w:rPr>
              <w:tab/>
            </w:r>
            <w:r>
              <w:rPr>
                <w:rStyle w:val="IndexLink"/>
              </w:rPr>
              <w:t>328</w:t>
            </w:r>
          </w:hyperlink>
        </w:p>
        <w:p>
          <w:pPr>
            <w:pStyle w:val="Contents3"/>
            <w:tabs>
              <w:tab w:val="clear" w:pos="8459"/>
              <w:tab w:val="right" w:pos="9026" w:leader="dot"/>
            </w:tabs>
            <w:rPr/>
          </w:pPr>
          <w:hyperlink w:anchor="__RefHeading___Toc1298089_372815092">
            <w:r>
              <w:rPr>
                <w:webHidden/>
                <w:rStyle w:val="IndexLink"/>
              </w:rPr>
              <w:t>109</w:t>
            </w:r>
            <w:r>
              <w:rPr>
                <w:rStyle w:val="IndexLink"/>
                <w:rtl w:val="true"/>
              </w:rPr>
              <w:t xml:space="preserve">- </w:t>
            </w:r>
            <w:r>
              <w:rPr>
                <w:rStyle w:val="IndexLink"/>
                <w:rtl w:val="true"/>
              </w:rPr>
              <w:t>هماهنگى تعاليم موحدان</w:t>
            </w:r>
            <w:r>
              <w:rPr>
                <w:rStyle w:val="IndexLink"/>
                <w:rtl w:val="true"/>
              </w:rPr>
              <w:tab/>
            </w:r>
            <w:r>
              <w:rPr>
                <w:rStyle w:val="IndexLink"/>
              </w:rPr>
              <w:t>328</w:t>
            </w:r>
          </w:hyperlink>
        </w:p>
        <w:p>
          <w:pPr>
            <w:pStyle w:val="Contents3"/>
            <w:tabs>
              <w:tab w:val="clear" w:pos="8459"/>
              <w:tab w:val="right" w:pos="9026" w:leader="dot"/>
            </w:tabs>
            <w:rPr/>
          </w:pPr>
          <w:hyperlink w:anchor="__RefHeading___Toc1298091_372815092">
            <w:r>
              <w:rPr>
                <w:webHidden/>
                <w:rStyle w:val="IndexLink"/>
              </w:rPr>
              <w:t>110</w:t>
            </w:r>
            <w:r>
              <w:rPr>
                <w:rStyle w:val="IndexLink"/>
                <w:rtl w:val="true"/>
              </w:rPr>
              <w:t xml:space="preserve">- </w:t>
            </w:r>
            <w:r>
              <w:rPr>
                <w:rStyle w:val="IndexLink"/>
                <w:rtl w:val="true"/>
              </w:rPr>
              <w:t>ياور موحدان مهاجر</w:t>
            </w:r>
            <w:r>
              <w:rPr>
                <w:rStyle w:val="IndexLink"/>
                <w:rtl w:val="true"/>
              </w:rPr>
              <w:tab/>
            </w:r>
            <w:r>
              <w:rPr>
                <w:rStyle w:val="IndexLink"/>
              </w:rPr>
              <w:t>329</w:t>
            </w:r>
          </w:hyperlink>
        </w:p>
        <w:p>
          <w:pPr>
            <w:pStyle w:val="Contents2"/>
            <w:tabs>
              <w:tab w:val="clear" w:pos="8743"/>
              <w:tab w:val="right" w:pos="9026" w:leader="dot"/>
            </w:tabs>
            <w:rPr/>
          </w:pPr>
          <w:hyperlink w:anchor="__RefHeading___Toc1298093_372815092">
            <w:r>
              <w:rPr>
                <w:webHidden/>
                <w:rStyle w:val="IndexLink"/>
              </w:rPr>
              <w:t>11</w:t>
            </w:r>
            <w:r>
              <w:rPr>
                <w:rStyle w:val="IndexLink"/>
                <w:rtl w:val="true"/>
              </w:rPr>
              <w:t xml:space="preserve">- </w:t>
            </w:r>
            <w:r>
              <w:rPr>
                <w:rStyle w:val="IndexLink"/>
                <w:rtl w:val="true"/>
              </w:rPr>
              <w:t>مورچگان</w:t>
            </w:r>
            <w:r>
              <w:rPr>
                <w:rStyle w:val="IndexLink"/>
                <w:rtl w:val="true"/>
              </w:rPr>
              <w:tab/>
            </w:r>
            <w:r>
              <w:rPr>
                <w:rStyle w:val="IndexLink"/>
              </w:rPr>
              <w:t>330</w:t>
            </w:r>
          </w:hyperlink>
        </w:p>
        <w:p>
          <w:pPr>
            <w:pStyle w:val="Contents3"/>
            <w:tabs>
              <w:tab w:val="clear" w:pos="8459"/>
              <w:tab w:val="right" w:pos="9026" w:leader="dot"/>
            </w:tabs>
            <w:rPr/>
          </w:pPr>
          <w:hyperlink w:anchor="__RefHeading___Toc1298095_372815092">
            <w:r>
              <w:rPr>
                <w:webHidden/>
                <w:rStyle w:val="IndexLink"/>
              </w:rPr>
              <w:t>1</w:t>
            </w:r>
            <w:r>
              <w:rPr>
                <w:rStyle w:val="IndexLink"/>
                <w:rtl w:val="true"/>
              </w:rPr>
              <w:t xml:space="preserve">- </w:t>
            </w:r>
            <w:r>
              <w:rPr>
                <w:rStyle w:val="IndexLink"/>
                <w:rtl w:val="true"/>
              </w:rPr>
              <w:t>اوامر ملكه مورچگان قصه سليمان</w:t>
            </w:r>
            <w:r>
              <w:rPr>
                <w:rStyle w:val="IndexLink"/>
                <w:rtl w:val="true"/>
              </w:rPr>
              <w:t>(</w:t>
            </w:r>
            <w:r>
              <w:rPr>
                <w:rStyle w:val="IndexLink"/>
                <w:rtl w:val="true"/>
              </w:rPr>
              <w:t>ع</w:t>
            </w:r>
            <w:r>
              <w:rPr>
                <w:rStyle w:val="IndexLink"/>
                <w:rtl w:val="true"/>
              </w:rPr>
              <w:t>)</w:t>
              <w:tab/>
            </w:r>
            <w:r>
              <w:rPr>
                <w:rStyle w:val="IndexLink"/>
              </w:rPr>
              <w:t>330</w:t>
            </w:r>
          </w:hyperlink>
        </w:p>
        <w:p>
          <w:pPr>
            <w:pStyle w:val="Contents3"/>
            <w:tabs>
              <w:tab w:val="clear" w:pos="8459"/>
              <w:tab w:val="right" w:pos="9026" w:leader="dot"/>
            </w:tabs>
            <w:rPr/>
          </w:pPr>
          <w:hyperlink w:anchor="__RefHeading___Toc1298097_372815092">
            <w:r>
              <w:rPr>
                <w:webHidden/>
                <w:rStyle w:val="IndexLink"/>
              </w:rPr>
              <w:t>2</w:t>
            </w:r>
            <w:r>
              <w:rPr>
                <w:rStyle w:val="IndexLink"/>
                <w:rtl w:val="true"/>
              </w:rPr>
              <w:t xml:space="preserve">- </w:t>
            </w:r>
            <w:r>
              <w:rPr>
                <w:rStyle w:val="IndexLink"/>
                <w:rtl w:val="true"/>
              </w:rPr>
              <w:t>تكلم ملكه مورچگان قصه سليمان</w:t>
            </w:r>
            <w:r>
              <w:rPr>
                <w:rStyle w:val="IndexLink"/>
                <w:rtl w:val="true"/>
              </w:rPr>
              <w:t>(</w:t>
            </w:r>
            <w:r>
              <w:rPr>
                <w:rStyle w:val="IndexLink"/>
                <w:rtl w:val="true"/>
              </w:rPr>
              <w:t>ع</w:t>
            </w:r>
            <w:r>
              <w:rPr>
                <w:rStyle w:val="IndexLink"/>
                <w:rtl w:val="true"/>
              </w:rPr>
              <w:t>)</w:t>
              <w:tab/>
            </w:r>
            <w:r>
              <w:rPr>
                <w:rStyle w:val="IndexLink"/>
              </w:rPr>
              <w:t>330</w:t>
            </w:r>
          </w:hyperlink>
        </w:p>
        <w:p>
          <w:pPr>
            <w:pStyle w:val="Contents3"/>
            <w:tabs>
              <w:tab w:val="clear" w:pos="8459"/>
              <w:tab w:val="right" w:pos="9026" w:leader="dot"/>
            </w:tabs>
            <w:rPr/>
          </w:pPr>
          <w:hyperlink w:anchor="__RefHeading___Toc1298099_372815092">
            <w:r>
              <w:rPr>
                <w:webHidden/>
                <w:rStyle w:val="IndexLink"/>
              </w:rPr>
              <w:t>3</w:t>
            </w:r>
            <w:r>
              <w:rPr>
                <w:rStyle w:val="IndexLink"/>
                <w:rtl w:val="true"/>
              </w:rPr>
              <w:t xml:space="preserve">- </w:t>
            </w:r>
            <w:r>
              <w:rPr>
                <w:rStyle w:val="IndexLink"/>
                <w:rtl w:val="true"/>
              </w:rPr>
              <w:t>تكلم مورچگان</w:t>
            </w:r>
            <w:r>
              <w:rPr>
                <w:rStyle w:val="IndexLink"/>
                <w:rtl w:val="true"/>
              </w:rPr>
              <w:tab/>
            </w:r>
            <w:r>
              <w:rPr>
                <w:rStyle w:val="IndexLink"/>
              </w:rPr>
              <w:t>330</w:t>
            </w:r>
          </w:hyperlink>
        </w:p>
        <w:p>
          <w:pPr>
            <w:pStyle w:val="Contents3"/>
            <w:tabs>
              <w:tab w:val="clear" w:pos="8459"/>
              <w:tab w:val="right" w:pos="9026" w:leader="dot"/>
            </w:tabs>
            <w:rPr/>
          </w:pPr>
          <w:hyperlink w:anchor="__RefHeading___Toc1298101_372815092">
            <w:r>
              <w:rPr>
                <w:webHidden/>
                <w:rStyle w:val="IndexLink"/>
              </w:rPr>
              <w:t>4</w:t>
            </w:r>
            <w:r>
              <w:rPr>
                <w:rStyle w:val="IndexLink"/>
                <w:rtl w:val="true"/>
              </w:rPr>
              <w:t xml:space="preserve">- </w:t>
            </w:r>
            <w:r>
              <w:rPr>
                <w:rStyle w:val="IndexLink"/>
                <w:rtl w:val="true"/>
              </w:rPr>
              <w:t>رهبرى در مورچگان</w:t>
            </w:r>
            <w:r>
              <w:rPr>
                <w:rStyle w:val="IndexLink"/>
                <w:rtl w:val="true"/>
              </w:rPr>
              <w:tab/>
            </w:r>
            <w:r>
              <w:rPr>
                <w:rStyle w:val="IndexLink"/>
              </w:rPr>
              <w:t>331</w:t>
            </w:r>
          </w:hyperlink>
        </w:p>
        <w:p>
          <w:pPr>
            <w:pStyle w:val="Contents3"/>
            <w:tabs>
              <w:tab w:val="clear" w:pos="8459"/>
              <w:tab w:val="right" w:pos="9026" w:leader="dot"/>
            </w:tabs>
            <w:rPr/>
          </w:pPr>
          <w:hyperlink w:anchor="__RefHeading___Toc1298103_372815092">
            <w:r>
              <w:rPr>
                <w:webHidden/>
                <w:rStyle w:val="IndexLink"/>
              </w:rPr>
              <w:t>5</w:t>
            </w:r>
            <w:r>
              <w:rPr>
                <w:rStyle w:val="IndexLink"/>
                <w:rtl w:val="true"/>
              </w:rPr>
              <w:t xml:space="preserve">- </w:t>
            </w:r>
            <w:r>
              <w:rPr>
                <w:rStyle w:val="IndexLink"/>
                <w:rtl w:val="true"/>
              </w:rPr>
              <w:t>سپاه سليمان</w:t>
            </w:r>
            <w:r>
              <w:rPr>
                <w:rStyle w:val="IndexLink"/>
                <w:rtl w:val="true"/>
              </w:rPr>
              <w:t>(</w:t>
            </w:r>
            <w:r>
              <w:rPr>
                <w:rStyle w:val="IndexLink"/>
                <w:rtl w:val="true"/>
              </w:rPr>
              <w:t>ع</w:t>
            </w:r>
            <w:r>
              <w:rPr>
                <w:rStyle w:val="IndexLink"/>
                <w:rtl w:val="true"/>
              </w:rPr>
              <w:t xml:space="preserve">) </w:t>
            </w:r>
            <w:r>
              <w:rPr>
                <w:rStyle w:val="IndexLink"/>
                <w:rtl w:val="true"/>
              </w:rPr>
              <w:t>در سرزمين مورچگان</w:t>
            </w:r>
            <w:r>
              <w:rPr>
                <w:rStyle w:val="IndexLink"/>
                <w:rtl w:val="true"/>
              </w:rPr>
              <w:tab/>
            </w:r>
            <w:r>
              <w:rPr>
                <w:rStyle w:val="IndexLink"/>
              </w:rPr>
              <w:t>331</w:t>
            </w:r>
          </w:hyperlink>
        </w:p>
        <w:p>
          <w:pPr>
            <w:pStyle w:val="Contents3"/>
            <w:tabs>
              <w:tab w:val="clear" w:pos="8459"/>
              <w:tab w:val="right" w:pos="9026" w:leader="dot"/>
            </w:tabs>
            <w:rPr/>
          </w:pPr>
          <w:hyperlink w:anchor="__RefHeading___Toc1298105_372815092">
            <w:r>
              <w:rPr>
                <w:webHidden/>
                <w:rStyle w:val="IndexLink"/>
              </w:rPr>
              <w:t>6</w:t>
            </w:r>
            <w:r>
              <w:rPr>
                <w:rStyle w:val="IndexLink"/>
                <w:rtl w:val="true"/>
              </w:rPr>
              <w:t xml:space="preserve">- </w:t>
            </w:r>
            <w:r>
              <w:rPr>
                <w:rStyle w:val="IndexLink"/>
                <w:rtl w:val="true"/>
              </w:rPr>
              <w:t>سرزمين مورچگان قصه سليمان</w:t>
            </w:r>
            <w:r>
              <w:rPr>
                <w:rStyle w:val="IndexLink"/>
                <w:rtl w:val="true"/>
              </w:rPr>
              <w:t>(</w:t>
            </w:r>
            <w:r>
              <w:rPr>
                <w:rStyle w:val="IndexLink"/>
                <w:rtl w:val="true"/>
              </w:rPr>
              <w:t>ع</w:t>
            </w:r>
            <w:r>
              <w:rPr>
                <w:rStyle w:val="IndexLink"/>
                <w:rtl w:val="true"/>
              </w:rPr>
              <w:t>)</w:t>
              <w:tab/>
            </w:r>
            <w:r>
              <w:rPr>
                <w:rStyle w:val="IndexLink"/>
              </w:rPr>
              <w:t>331</w:t>
            </w:r>
          </w:hyperlink>
        </w:p>
        <w:p>
          <w:pPr>
            <w:pStyle w:val="Contents3"/>
            <w:tabs>
              <w:tab w:val="clear" w:pos="8459"/>
              <w:tab w:val="right" w:pos="9026" w:leader="dot"/>
            </w:tabs>
            <w:rPr/>
          </w:pPr>
          <w:hyperlink w:anchor="__RefHeading___Toc1298107_372815092">
            <w:r>
              <w:rPr>
                <w:webHidden/>
                <w:rStyle w:val="IndexLink"/>
              </w:rPr>
              <w:t>7</w:t>
            </w:r>
            <w:r>
              <w:rPr>
                <w:rStyle w:val="IndexLink"/>
                <w:rtl w:val="true"/>
              </w:rPr>
              <w:t xml:space="preserve">- </w:t>
            </w:r>
            <w:r>
              <w:rPr>
                <w:rStyle w:val="IndexLink"/>
                <w:rtl w:val="true"/>
              </w:rPr>
              <w:t>سليمان</w:t>
            </w:r>
            <w:r>
              <w:rPr>
                <w:rStyle w:val="IndexLink"/>
                <w:rtl w:val="true"/>
              </w:rPr>
              <w:t>(</w:t>
            </w:r>
            <w:r>
              <w:rPr>
                <w:rStyle w:val="IndexLink"/>
                <w:rtl w:val="true"/>
              </w:rPr>
              <w:t>ع</w:t>
            </w:r>
            <w:r>
              <w:rPr>
                <w:rStyle w:val="IndexLink"/>
                <w:rtl w:val="true"/>
              </w:rPr>
              <w:t xml:space="preserve">) </w:t>
            </w:r>
            <w:r>
              <w:rPr>
                <w:rStyle w:val="IndexLink"/>
                <w:rtl w:val="true"/>
              </w:rPr>
              <w:t>در سرزمين مورچگان</w:t>
            </w:r>
            <w:r>
              <w:rPr>
                <w:rStyle w:val="IndexLink"/>
                <w:rtl w:val="true"/>
              </w:rPr>
              <w:tab/>
            </w:r>
            <w:r>
              <w:rPr>
                <w:rStyle w:val="IndexLink"/>
              </w:rPr>
              <w:t>331</w:t>
            </w:r>
          </w:hyperlink>
        </w:p>
        <w:p>
          <w:pPr>
            <w:pStyle w:val="Contents3"/>
            <w:tabs>
              <w:tab w:val="clear" w:pos="8459"/>
              <w:tab w:val="right" w:pos="9026" w:leader="dot"/>
            </w:tabs>
            <w:rPr/>
          </w:pPr>
          <w:hyperlink w:anchor="__RefHeading___Toc1298109_372815092">
            <w:r>
              <w:rPr>
                <w:webHidden/>
                <w:rStyle w:val="IndexLink"/>
              </w:rPr>
              <w:t>8</w:t>
            </w:r>
            <w:r>
              <w:rPr>
                <w:rStyle w:val="IndexLink"/>
                <w:rtl w:val="true"/>
              </w:rPr>
              <w:t xml:space="preserve">- </w:t>
            </w:r>
            <w:r>
              <w:rPr>
                <w:rStyle w:val="IndexLink"/>
                <w:rtl w:val="true"/>
              </w:rPr>
              <w:t>شعور مورچگان</w:t>
            </w:r>
            <w:r>
              <w:rPr>
                <w:rStyle w:val="IndexLink"/>
                <w:rtl w:val="true"/>
              </w:rPr>
              <w:tab/>
            </w:r>
            <w:r>
              <w:rPr>
                <w:rStyle w:val="IndexLink"/>
              </w:rPr>
              <w:t>332</w:t>
            </w:r>
          </w:hyperlink>
        </w:p>
        <w:p>
          <w:pPr>
            <w:pStyle w:val="Contents3"/>
            <w:tabs>
              <w:tab w:val="clear" w:pos="8459"/>
              <w:tab w:val="right" w:pos="9026" w:leader="dot"/>
            </w:tabs>
            <w:rPr/>
          </w:pPr>
          <w:hyperlink w:anchor="__RefHeading___Toc1298111_372815092">
            <w:r>
              <w:rPr>
                <w:webHidden/>
                <w:rStyle w:val="IndexLink"/>
              </w:rPr>
              <w:t>9</w:t>
            </w:r>
            <w:r>
              <w:rPr>
                <w:rStyle w:val="IndexLink"/>
                <w:rtl w:val="true"/>
              </w:rPr>
              <w:t xml:space="preserve">- </w:t>
            </w:r>
            <w:r>
              <w:rPr>
                <w:rStyle w:val="IndexLink"/>
                <w:rtl w:val="true"/>
              </w:rPr>
              <w:t>مديريت در مورچگان</w:t>
            </w:r>
            <w:r>
              <w:rPr>
                <w:rStyle w:val="IndexLink"/>
                <w:rtl w:val="true"/>
              </w:rPr>
              <w:tab/>
            </w:r>
            <w:r>
              <w:rPr>
                <w:rStyle w:val="IndexLink"/>
              </w:rPr>
              <w:t>332</w:t>
            </w:r>
          </w:hyperlink>
        </w:p>
        <w:p>
          <w:pPr>
            <w:pStyle w:val="Contents3"/>
            <w:tabs>
              <w:tab w:val="clear" w:pos="8459"/>
              <w:tab w:val="right" w:pos="9026" w:leader="dot"/>
            </w:tabs>
            <w:rPr/>
          </w:pPr>
          <w:hyperlink w:anchor="__RefHeading___Toc1298113_372815092">
            <w:r>
              <w:rPr>
                <w:webHidden/>
                <w:rStyle w:val="IndexLink"/>
              </w:rPr>
              <w:t>10</w:t>
            </w:r>
            <w:r>
              <w:rPr>
                <w:rStyle w:val="IndexLink"/>
                <w:rtl w:val="true"/>
              </w:rPr>
              <w:t xml:space="preserve">- </w:t>
            </w:r>
            <w:r>
              <w:rPr>
                <w:rStyle w:val="IndexLink"/>
                <w:rtl w:val="true"/>
              </w:rPr>
              <w:t>هشدار ملكه مورچگان قصه سليمان</w:t>
            </w:r>
            <w:r>
              <w:rPr>
                <w:rStyle w:val="IndexLink"/>
                <w:rtl w:val="true"/>
              </w:rPr>
              <w:t>(</w:t>
            </w:r>
            <w:r>
              <w:rPr>
                <w:rStyle w:val="IndexLink"/>
                <w:rtl w:val="true"/>
              </w:rPr>
              <w:t>ع</w:t>
            </w:r>
            <w:r>
              <w:rPr>
                <w:rStyle w:val="IndexLink"/>
                <w:rtl w:val="true"/>
              </w:rPr>
              <w:t>)</w:t>
              <w:tab/>
            </w:r>
            <w:r>
              <w:rPr>
                <w:rStyle w:val="IndexLink"/>
              </w:rPr>
              <w:t>332</w:t>
            </w:r>
          </w:hyperlink>
        </w:p>
        <w:p>
          <w:pPr>
            <w:pStyle w:val="Contents2"/>
            <w:tabs>
              <w:tab w:val="clear" w:pos="8743"/>
              <w:tab w:val="right" w:pos="9026" w:leader="dot"/>
            </w:tabs>
            <w:rPr/>
          </w:pPr>
          <w:hyperlink w:anchor="__RefHeading___Toc1298115_372815092">
            <w:r>
              <w:rPr>
                <w:webHidden/>
                <w:rStyle w:val="IndexLink"/>
              </w:rPr>
              <w:t>12</w:t>
            </w:r>
            <w:r>
              <w:rPr>
                <w:rStyle w:val="IndexLink"/>
                <w:rtl w:val="true"/>
              </w:rPr>
              <w:t xml:space="preserve">- </w:t>
            </w:r>
            <w:r>
              <w:rPr>
                <w:rStyle w:val="IndexLink"/>
                <w:rtl w:val="true"/>
              </w:rPr>
              <w:t>مؤاخذه</w:t>
            </w:r>
            <w:r>
              <w:rPr>
                <w:rStyle w:val="IndexLink"/>
                <w:rtl w:val="true"/>
              </w:rPr>
              <w:tab/>
            </w:r>
            <w:r>
              <w:rPr>
                <w:rStyle w:val="IndexLink"/>
              </w:rPr>
              <w:t>333</w:t>
            </w:r>
          </w:hyperlink>
        </w:p>
        <w:p>
          <w:pPr>
            <w:pStyle w:val="Contents3"/>
            <w:tabs>
              <w:tab w:val="clear" w:pos="8459"/>
              <w:tab w:val="right" w:pos="9026" w:leader="dot"/>
            </w:tabs>
            <w:rPr/>
          </w:pPr>
          <w:hyperlink w:anchor="__RefHeading___Toc1298117_372815092">
            <w:r>
              <w:rPr>
                <w:webHidden/>
                <w:rStyle w:val="IndexLink"/>
              </w:rPr>
              <w:t>1</w:t>
            </w:r>
            <w:r>
              <w:rPr>
                <w:rStyle w:val="IndexLink"/>
                <w:rtl w:val="true"/>
              </w:rPr>
              <w:t xml:space="preserve">- </w:t>
            </w:r>
            <w:r>
              <w:rPr>
                <w:rStyle w:val="IndexLink"/>
                <w:rtl w:val="true"/>
              </w:rPr>
              <w:t>آثار مؤاخذه دنيوى انسان ها</w:t>
            </w:r>
            <w:r>
              <w:rPr>
                <w:rStyle w:val="IndexLink"/>
                <w:rtl w:val="true"/>
              </w:rPr>
              <w:tab/>
            </w:r>
            <w:r>
              <w:rPr>
                <w:rStyle w:val="IndexLink"/>
              </w:rPr>
              <w:t>333</w:t>
            </w:r>
          </w:hyperlink>
        </w:p>
        <w:p>
          <w:pPr>
            <w:pStyle w:val="Contents3"/>
            <w:tabs>
              <w:tab w:val="clear" w:pos="8459"/>
              <w:tab w:val="right" w:pos="9026" w:leader="dot"/>
            </w:tabs>
            <w:rPr/>
          </w:pPr>
          <w:hyperlink w:anchor="__RefHeading___Toc1298119_372815092">
            <w:r>
              <w:rPr>
                <w:webHidden/>
                <w:rStyle w:val="IndexLink"/>
              </w:rPr>
              <w:t>2</w:t>
            </w:r>
            <w:r>
              <w:rPr>
                <w:rStyle w:val="IndexLink"/>
                <w:rtl w:val="true"/>
              </w:rPr>
              <w:t xml:space="preserve">- </w:t>
            </w:r>
            <w:r>
              <w:rPr>
                <w:rStyle w:val="IndexLink"/>
                <w:rtl w:val="true"/>
              </w:rPr>
              <w:t>آثار مؤاخذه دنيوى ظالمان</w:t>
            </w:r>
            <w:r>
              <w:rPr>
                <w:rStyle w:val="IndexLink"/>
                <w:rtl w:val="true"/>
              </w:rPr>
              <w:tab/>
            </w:r>
            <w:r>
              <w:rPr>
                <w:rStyle w:val="IndexLink"/>
              </w:rPr>
              <w:t>333</w:t>
            </w:r>
          </w:hyperlink>
        </w:p>
        <w:p>
          <w:pPr>
            <w:pStyle w:val="Contents3"/>
            <w:tabs>
              <w:tab w:val="clear" w:pos="8459"/>
              <w:tab w:val="right" w:pos="9026" w:leader="dot"/>
            </w:tabs>
            <w:rPr/>
          </w:pPr>
          <w:hyperlink w:anchor="__RefHeading___Toc1298121_372815092">
            <w:r>
              <w:rPr>
                <w:webHidden/>
                <w:rStyle w:val="IndexLink"/>
              </w:rPr>
              <w:t>3</w:t>
            </w:r>
            <w:r>
              <w:rPr>
                <w:rStyle w:val="IndexLink"/>
                <w:rtl w:val="true"/>
              </w:rPr>
              <w:t xml:space="preserve">- </w:t>
            </w:r>
            <w:r>
              <w:rPr>
                <w:rStyle w:val="IndexLink"/>
                <w:rtl w:val="true"/>
              </w:rPr>
              <w:t>تهديد به مؤاخذه</w:t>
            </w:r>
            <w:r>
              <w:rPr>
                <w:rStyle w:val="IndexLink"/>
                <w:rtl w:val="true"/>
              </w:rPr>
              <w:tab/>
            </w:r>
            <w:r>
              <w:rPr>
                <w:rStyle w:val="IndexLink"/>
              </w:rPr>
              <w:t>333</w:t>
            </w:r>
          </w:hyperlink>
        </w:p>
        <w:p>
          <w:pPr>
            <w:pStyle w:val="Contents3"/>
            <w:tabs>
              <w:tab w:val="clear" w:pos="8459"/>
              <w:tab w:val="right" w:pos="9026" w:leader="dot"/>
            </w:tabs>
            <w:rPr/>
          </w:pPr>
          <w:hyperlink w:anchor="__RefHeading___Toc1298123_372815092">
            <w:r>
              <w:rPr>
                <w:webHidden/>
                <w:rStyle w:val="IndexLink"/>
              </w:rPr>
              <w:t>4</w:t>
            </w:r>
            <w:r>
              <w:rPr>
                <w:rStyle w:val="IndexLink"/>
                <w:rtl w:val="true"/>
              </w:rPr>
              <w:t xml:space="preserve">- </w:t>
            </w:r>
            <w:r>
              <w:rPr>
                <w:rStyle w:val="IndexLink"/>
                <w:rtl w:val="true"/>
              </w:rPr>
              <w:t>حتميت مؤاخذه مفتريان به خدا</w:t>
            </w:r>
            <w:r>
              <w:rPr>
                <w:rStyle w:val="IndexLink"/>
                <w:rtl w:val="true"/>
              </w:rPr>
              <w:tab/>
            </w:r>
            <w:r>
              <w:rPr>
                <w:rStyle w:val="IndexLink"/>
              </w:rPr>
              <w:t>334</w:t>
            </w:r>
          </w:hyperlink>
        </w:p>
        <w:p>
          <w:pPr>
            <w:pStyle w:val="Contents3"/>
            <w:tabs>
              <w:tab w:val="clear" w:pos="8459"/>
              <w:tab w:val="right" w:pos="9026" w:leader="dot"/>
            </w:tabs>
            <w:rPr/>
          </w:pPr>
          <w:hyperlink w:anchor="__RefHeading___Toc1298125_372815092">
            <w:r>
              <w:rPr>
                <w:webHidden/>
                <w:rStyle w:val="IndexLink"/>
              </w:rPr>
              <w:t>5</w:t>
            </w:r>
            <w:r>
              <w:rPr>
                <w:rStyle w:val="IndexLink"/>
                <w:rtl w:val="true"/>
              </w:rPr>
              <w:t xml:space="preserve">- </w:t>
            </w:r>
            <w:r>
              <w:rPr>
                <w:rStyle w:val="IndexLink"/>
                <w:rtl w:val="true"/>
              </w:rPr>
              <w:t>ذكر مؤاخذه اخروى مشركان</w:t>
            </w:r>
            <w:r>
              <w:rPr>
                <w:rStyle w:val="IndexLink"/>
                <w:rtl w:val="true"/>
              </w:rPr>
              <w:tab/>
            </w:r>
            <w:r>
              <w:rPr>
                <w:rStyle w:val="IndexLink"/>
              </w:rPr>
              <w:t>334</w:t>
            </w:r>
          </w:hyperlink>
        </w:p>
        <w:p>
          <w:pPr>
            <w:pStyle w:val="Contents3"/>
            <w:tabs>
              <w:tab w:val="clear" w:pos="8459"/>
              <w:tab w:val="right" w:pos="9026" w:leader="dot"/>
            </w:tabs>
            <w:rPr/>
          </w:pPr>
          <w:hyperlink w:anchor="__RefHeading___Toc1298127_372815092">
            <w:r>
              <w:rPr>
                <w:webHidden/>
                <w:rStyle w:val="IndexLink"/>
              </w:rPr>
              <w:t>6</w:t>
            </w:r>
            <w:r>
              <w:rPr>
                <w:rStyle w:val="IndexLink"/>
                <w:rtl w:val="true"/>
              </w:rPr>
              <w:t xml:space="preserve">- </w:t>
            </w:r>
            <w:r>
              <w:rPr>
                <w:rStyle w:val="IndexLink"/>
                <w:rtl w:val="true"/>
              </w:rPr>
              <w:t>ذكر مؤاخذه مشركان</w:t>
            </w:r>
            <w:r>
              <w:rPr>
                <w:rStyle w:val="IndexLink"/>
                <w:rtl w:val="true"/>
              </w:rPr>
              <w:tab/>
            </w:r>
            <w:r>
              <w:rPr>
                <w:rStyle w:val="IndexLink"/>
              </w:rPr>
              <w:t>334</w:t>
            </w:r>
          </w:hyperlink>
        </w:p>
        <w:p>
          <w:pPr>
            <w:pStyle w:val="Contents3"/>
            <w:tabs>
              <w:tab w:val="clear" w:pos="8459"/>
              <w:tab w:val="right" w:pos="9026" w:leader="dot"/>
            </w:tabs>
            <w:rPr/>
          </w:pPr>
          <w:hyperlink w:anchor="__RefHeading___Toc1298129_372815092">
            <w:r>
              <w:rPr>
                <w:webHidden/>
                <w:rStyle w:val="IndexLink"/>
              </w:rPr>
              <w:t>7</w:t>
            </w:r>
            <w:r>
              <w:rPr>
                <w:rStyle w:val="IndexLink"/>
                <w:rtl w:val="true"/>
              </w:rPr>
              <w:t xml:space="preserve">- </w:t>
            </w:r>
            <w:r>
              <w:rPr>
                <w:rStyle w:val="IndexLink"/>
                <w:rtl w:val="true"/>
              </w:rPr>
              <w:t>سهولت مؤاخذه مشركان</w:t>
            </w:r>
            <w:r>
              <w:rPr>
                <w:rStyle w:val="IndexLink"/>
                <w:rtl w:val="true"/>
              </w:rPr>
              <w:tab/>
            </w:r>
            <w:r>
              <w:rPr>
                <w:rStyle w:val="IndexLink"/>
              </w:rPr>
              <w:t>335</w:t>
            </w:r>
          </w:hyperlink>
        </w:p>
        <w:p>
          <w:pPr>
            <w:pStyle w:val="Contents3"/>
            <w:tabs>
              <w:tab w:val="clear" w:pos="8459"/>
              <w:tab w:val="right" w:pos="9026" w:leader="dot"/>
            </w:tabs>
            <w:rPr/>
          </w:pPr>
          <w:hyperlink w:anchor="__RefHeading___Toc1298131_372815092">
            <w:r>
              <w:rPr>
                <w:webHidden/>
                <w:rStyle w:val="IndexLink"/>
              </w:rPr>
              <w:t>8</w:t>
            </w:r>
            <w:r>
              <w:rPr>
                <w:rStyle w:val="IndexLink"/>
                <w:rtl w:val="true"/>
              </w:rPr>
              <w:t xml:space="preserve">- </w:t>
            </w:r>
            <w:r>
              <w:rPr>
                <w:rStyle w:val="IndexLink"/>
                <w:rtl w:val="true"/>
              </w:rPr>
              <w:t>عوامل مؤاخذه اخروى</w:t>
            </w:r>
            <w:r>
              <w:rPr>
                <w:rStyle w:val="IndexLink"/>
                <w:rtl w:val="true"/>
              </w:rPr>
              <w:tab/>
            </w:r>
            <w:r>
              <w:rPr>
                <w:rStyle w:val="IndexLink"/>
              </w:rPr>
              <w:t>335</w:t>
            </w:r>
          </w:hyperlink>
        </w:p>
        <w:p>
          <w:pPr>
            <w:pStyle w:val="Contents3"/>
            <w:tabs>
              <w:tab w:val="clear" w:pos="8459"/>
              <w:tab w:val="right" w:pos="9026" w:leader="dot"/>
            </w:tabs>
            <w:rPr/>
          </w:pPr>
          <w:hyperlink w:anchor="__RefHeading___Toc1298133_372815092">
            <w:r>
              <w:rPr>
                <w:webHidden/>
                <w:rStyle w:val="IndexLink"/>
              </w:rPr>
              <w:t>9</w:t>
            </w:r>
            <w:r>
              <w:rPr>
                <w:rStyle w:val="IndexLink"/>
                <w:rtl w:val="true"/>
              </w:rPr>
              <w:t xml:space="preserve">- </w:t>
            </w:r>
            <w:r>
              <w:rPr>
                <w:rStyle w:val="IndexLink"/>
                <w:rtl w:val="true"/>
              </w:rPr>
              <w:t>عوامل مؤاخذه فرعون</w:t>
            </w:r>
            <w:r>
              <w:rPr>
                <w:rStyle w:val="IndexLink"/>
                <w:rtl w:val="true"/>
              </w:rPr>
              <w:tab/>
            </w:r>
            <w:r>
              <w:rPr>
                <w:rStyle w:val="IndexLink"/>
              </w:rPr>
              <w:t>335</w:t>
            </w:r>
          </w:hyperlink>
        </w:p>
        <w:p>
          <w:pPr>
            <w:pStyle w:val="Contents3"/>
            <w:tabs>
              <w:tab w:val="clear" w:pos="8459"/>
              <w:tab w:val="right" w:pos="9026" w:leader="dot"/>
            </w:tabs>
            <w:rPr/>
          </w:pPr>
          <w:hyperlink w:anchor="__RefHeading___Toc1298135_372815092">
            <w:r>
              <w:rPr>
                <w:webHidden/>
                <w:rStyle w:val="IndexLink"/>
              </w:rPr>
              <w:t>10</w:t>
            </w:r>
            <w:r>
              <w:rPr>
                <w:rStyle w:val="IndexLink"/>
                <w:rtl w:val="true"/>
              </w:rPr>
              <w:t xml:space="preserve">- </w:t>
            </w:r>
            <w:r>
              <w:rPr>
                <w:rStyle w:val="IndexLink"/>
                <w:rtl w:val="true"/>
              </w:rPr>
              <w:t>عوامل مؤاخذه مشركان</w:t>
            </w:r>
            <w:r>
              <w:rPr>
                <w:rStyle w:val="IndexLink"/>
                <w:rtl w:val="true"/>
              </w:rPr>
              <w:tab/>
            </w:r>
            <w:r>
              <w:rPr>
                <w:rStyle w:val="IndexLink"/>
              </w:rPr>
              <w:t>335</w:t>
            </w:r>
          </w:hyperlink>
        </w:p>
        <w:p>
          <w:pPr>
            <w:pStyle w:val="Contents3"/>
            <w:tabs>
              <w:tab w:val="clear" w:pos="8459"/>
              <w:tab w:val="right" w:pos="9026" w:leader="dot"/>
            </w:tabs>
            <w:rPr/>
          </w:pPr>
          <w:hyperlink w:anchor="__RefHeading___Toc1298137_372815092">
            <w:r>
              <w:rPr>
                <w:webHidden/>
                <w:rStyle w:val="IndexLink"/>
              </w:rPr>
              <w:t>11</w:t>
            </w:r>
            <w:r>
              <w:rPr>
                <w:rStyle w:val="IndexLink"/>
                <w:rtl w:val="true"/>
              </w:rPr>
              <w:t xml:space="preserve">- </w:t>
            </w:r>
            <w:r>
              <w:rPr>
                <w:rStyle w:val="IndexLink"/>
                <w:rtl w:val="true"/>
              </w:rPr>
              <w:t>مصونيت از مؤاخذه اخروى</w:t>
            </w:r>
            <w:r>
              <w:rPr>
                <w:rStyle w:val="IndexLink"/>
                <w:rtl w:val="true"/>
              </w:rPr>
              <w:tab/>
            </w:r>
            <w:r>
              <w:rPr>
                <w:rStyle w:val="IndexLink"/>
              </w:rPr>
              <w:t>335</w:t>
            </w:r>
          </w:hyperlink>
        </w:p>
        <w:p>
          <w:pPr>
            <w:pStyle w:val="Contents3"/>
            <w:tabs>
              <w:tab w:val="clear" w:pos="8459"/>
              <w:tab w:val="right" w:pos="9026" w:leader="dot"/>
            </w:tabs>
            <w:rPr/>
          </w:pPr>
          <w:hyperlink w:anchor="__RefHeading___Toc1298139_372815092">
            <w:r>
              <w:rPr>
                <w:webHidden/>
                <w:rStyle w:val="IndexLink"/>
              </w:rPr>
              <w:t>12</w:t>
            </w:r>
            <w:r>
              <w:rPr>
                <w:rStyle w:val="IndexLink"/>
                <w:rtl w:val="true"/>
              </w:rPr>
              <w:t xml:space="preserve">- </w:t>
            </w:r>
            <w:r>
              <w:rPr>
                <w:rStyle w:val="IndexLink"/>
                <w:rtl w:val="true"/>
              </w:rPr>
              <w:t>ملاك مؤاخذه اخروى انسان</w:t>
            </w:r>
            <w:r>
              <w:rPr>
                <w:rStyle w:val="IndexLink"/>
                <w:rtl w:val="true"/>
              </w:rPr>
              <w:tab/>
            </w:r>
            <w:r>
              <w:rPr>
                <w:rStyle w:val="IndexLink"/>
              </w:rPr>
              <w:t>336</w:t>
            </w:r>
          </w:hyperlink>
        </w:p>
        <w:p>
          <w:pPr>
            <w:pStyle w:val="Contents3"/>
            <w:tabs>
              <w:tab w:val="clear" w:pos="8459"/>
              <w:tab w:val="right" w:pos="9026" w:leader="dot"/>
            </w:tabs>
            <w:rPr/>
          </w:pPr>
          <w:hyperlink w:anchor="__RefHeading___Toc1298141_372815092">
            <w:r>
              <w:rPr>
                <w:webHidden/>
                <w:rStyle w:val="IndexLink"/>
              </w:rPr>
              <w:t>13</w:t>
            </w:r>
            <w:r>
              <w:rPr>
                <w:rStyle w:val="IndexLink"/>
                <w:rtl w:val="true"/>
              </w:rPr>
              <w:t xml:space="preserve">- </w:t>
            </w:r>
            <w:r>
              <w:rPr>
                <w:rStyle w:val="IndexLink"/>
                <w:rtl w:val="true"/>
              </w:rPr>
              <w:t>ملاك مؤاخذه اخروى انسان ها</w:t>
            </w:r>
            <w:r>
              <w:rPr>
                <w:rStyle w:val="IndexLink"/>
                <w:rtl w:val="true"/>
              </w:rPr>
              <w:tab/>
            </w:r>
            <w:r>
              <w:rPr>
                <w:rStyle w:val="IndexLink"/>
              </w:rPr>
              <w:t>336</w:t>
            </w:r>
          </w:hyperlink>
        </w:p>
        <w:p>
          <w:pPr>
            <w:pStyle w:val="Contents3"/>
            <w:tabs>
              <w:tab w:val="clear" w:pos="8459"/>
              <w:tab w:val="right" w:pos="9026" w:leader="dot"/>
            </w:tabs>
            <w:rPr/>
          </w:pPr>
          <w:hyperlink w:anchor="__RefHeading___Toc1298143_372815092">
            <w:r>
              <w:rPr>
                <w:webHidden/>
                <w:rStyle w:val="IndexLink"/>
              </w:rPr>
              <w:t>14</w:t>
            </w:r>
            <w:r>
              <w:rPr>
                <w:rStyle w:val="IndexLink"/>
                <w:rtl w:val="true"/>
              </w:rPr>
              <w:t xml:space="preserve">- </w:t>
            </w:r>
            <w:r>
              <w:rPr>
                <w:rStyle w:val="IndexLink"/>
                <w:rtl w:val="true"/>
              </w:rPr>
              <w:t>ملاك مؤاخذه اخروى جن</w:t>
            </w:r>
            <w:r>
              <w:rPr>
                <w:rStyle w:val="IndexLink"/>
                <w:rtl w:val="true"/>
              </w:rPr>
              <w:tab/>
            </w:r>
            <w:r>
              <w:rPr>
                <w:rStyle w:val="IndexLink"/>
              </w:rPr>
              <w:t>336</w:t>
            </w:r>
          </w:hyperlink>
        </w:p>
        <w:p>
          <w:pPr>
            <w:pStyle w:val="Contents3"/>
            <w:tabs>
              <w:tab w:val="clear" w:pos="8459"/>
              <w:tab w:val="right" w:pos="9026" w:leader="dot"/>
            </w:tabs>
            <w:rPr/>
          </w:pPr>
          <w:hyperlink w:anchor="__RefHeading___Toc1298145_372815092">
            <w:r>
              <w:rPr>
                <w:webHidden/>
                <w:rStyle w:val="IndexLink"/>
              </w:rPr>
              <w:t>15</w:t>
            </w:r>
            <w:r>
              <w:rPr>
                <w:rStyle w:val="IndexLink"/>
                <w:rtl w:val="true"/>
              </w:rPr>
              <w:t xml:space="preserve">- </w:t>
            </w:r>
            <w:r>
              <w:rPr>
                <w:rStyle w:val="IndexLink"/>
                <w:rtl w:val="true"/>
              </w:rPr>
              <w:t>مؤاخذه ابليس</w:t>
            </w:r>
            <w:r>
              <w:rPr>
                <w:rStyle w:val="IndexLink"/>
                <w:rtl w:val="true"/>
              </w:rPr>
              <w:tab/>
            </w:r>
            <w:r>
              <w:rPr>
                <w:rStyle w:val="IndexLink"/>
              </w:rPr>
              <w:t>336</w:t>
            </w:r>
          </w:hyperlink>
        </w:p>
        <w:p>
          <w:pPr>
            <w:pStyle w:val="Contents3"/>
            <w:tabs>
              <w:tab w:val="clear" w:pos="8459"/>
              <w:tab w:val="right" w:pos="9026" w:leader="dot"/>
            </w:tabs>
            <w:rPr/>
          </w:pPr>
          <w:hyperlink w:anchor="__RefHeading___Toc1298147_372815092">
            <w:r>
              <w:rPr>
                <w:webHidden/>
                <w:rStyle w:val="IndexLink"/>
              </w:rPr>
              <w:t>16</w:t>
            </w:r>
            <w:r>
              <w:rPr>
                <w:rStyle w:val="IndexLink"/>
                <w:rtl w:val="true"/>
              </w:rPr>
              <w:t xml:space="preserve">- </w:t>
            </w:r>
            <w:r>
              <w:rPr>
                <w:rStyle w:val="IndexLink"/>
                <w:rtl w:val="true"/>
              </w:rPr>
              <w:t>مؤاخذه اخروى اغواگران</w:t>
            </w:r>
            <w:r>
              <w:rPr>
                <w:rStyle w:val="IndexLink"/>
                <w:rtl w:val="true"/>
              </w:rPr>
              <w:tab/>
            </w:r>
            <w:r>
              <w:rPr>
                <w:rStyle w:val="IndexLink"/>
              </w:rPr>
              <w:t>337</w:t>
            </w:r>
          </w:hyperlink>
        </w:p>
        <w:p>
          <w:pPr>
            <w:pStyle w:val="Contents3"/>
            <w:tabs>
              <w:tab w:val="clear" w:pos="8459"/>
              <w:tab w:val="right" w:pos="9026" w:leader="dot"/>
            </w:tabs>
            <w:rPr/>
          </w:pPr>
          <w:hyperlink w:anchor="__RefHeading___Toc1298149_372815092">
            <w:r>
              <w:rPr>
                <w:webHidden/>
                <w:rStyle w:val="IndexLink"/>
              </w:rPr>
              <w:t>17</w:t>
            </w:r>
            <w:r>
              <w:rPr>
                <w:rStyle w:val="IndexLink"/>
                <w:rtl w:val="true"/>
              </w:rPr>
              <w:t xml:space="preserve">- </w:t>
            </w:r>
            <w:r>
              <w:rPr>
                <w:rStyle w:val="IndexLink"/>
                <w:rtl w:val="true"/>
              </w:rPr>
              <w:t>مؤاخذه اخروى انسان</w:t>
            </w:r>
            <w:r>
              <w:rPr>
                <w:rStyle w:val="IndexLink"/>
                <w:rtl w:val="true"/>
              </w:rPr>
              <w:tab/>
            </w:r>
            <w:r>
              <w:rPr>
                <w:rStyle w:val="IndexLink"/>
              </w:rPr>
              <w:t>337</w:t>
            </w:r>
          </w:hyperlink>
        </w:p>
        <w:p>
          <w:pPr>
            <w:pStyle w:val="Contents3"/>
            <w:tabs>
              <w:tab w:val="clear" w:pos="8459"/>
              <w:tab w:val="right" w:pos="9026" w:leader="dot"/>
            </w:tabs>
            <w:rPr/>
          </w:pPr>
          <w:hyperlink w:anchor="__RefHeading___Toc1298151_372815092">
            <w:r>
              <w:rPr>
                <w:webHidden/>
                <w:rStyle w:val="IndexLink"/>
              </w:rPr>
              <w:t>18</w:t>
            </w:r>
            <w:r>
              <w:rPr>
                <w:rStyle w:val="IndexLink"/>
                <w:rtl w:val="true"/>
              </w:rPr>
              <w:t xml:space="preserve">- </w:t>
            </w:r>
            <w:r>
              <w:rPr>
                <w:rStyle w:val="IndexLink"/>
                <w:rtl w:val="true"/>
              </w:rPr>
              <w:t>مؤاخذه اخروى انسان ها</w:t>
            </w:r>
            <w:r>
              <w:rPr>
                <w:rStyle w:val="IndexLink"/>
                <w:rtl w:val="true"/>
              </w:rPr>
              <w:tab/>
            </w:r>
            <w:r>
              <w:rPr>
                <w:rStyle w:val="IndexLink"/>
              </w:rPr>
              <w:t>338</w:t>
            </w:r>
          </w:hyperlink>
        </w:p>
        <w:p>
          <w:pPr>
            <w:pStyle w:val="Contents3"/>
            <w:tabs>
              <w:tab w:val="clear" w:pos="8459"/>
              <w:tab w:val="right" w:pos="9026" w:leader="dot"/>
            </w:tabs>
            <w:rPr/>
          </w:pPr>
          <w:hyperlink w:anchor="__RefHeading___Toc1298153_372815092">
            <w:r>
              <w:rPr>
                <w:webHidden/>
                <w:rStyle w:val="IndexLink"/>
              </w:rPr>
              <w:t>19</w:t>
            </w:r>
            <w:r>
              <w:rPr>
                <w:rStyle w:val="IndexLink"/>
                <w:rtl w:val="true"/>
              </w:rPr>
              <w:t xml:space="preserve">- </w:t>
            </w:r>
            <w:r>
              <w:rPr>
                <w:rStyle w:val="IndexLink"/>
                <w:rtl w:val="true"/>
              </w:rPr>
              <w:t>مؤاخذه اخروى جن</w:t>
            </w:r>
            <w:r>
              <w:rPr>
                <w:rStyle w:val="IndexLink"/>
                <w:rtl w:val="true"/>
              </w:rPr>
              <w:tab/>
            </w:r>
            <w:r>
              <w:rPr>
                <w:rStyle w:val="IndexLink"/>
              </w:rPr>
              <w:t>339</w:t>
            </w:r>
          </w:hyperlink>
        </w:p>
        <w:p>
          <w:pPr>
            <w:pStyle w:val="Contents3"/>
            <w:tabs>
              <w:tab w:val="clear" w:pos="8459"/>
              <w:tab w:val="right" w:pos="9026" w:leader="dot"/>
            </w:tabs>
            <w:rPr/>
          </w:pPr>
          <w:hyperlink w:anchor="__RefHeading___Toc1298155_372815092">
            <w:r>
              <w:rPr>
                <w:webHidden/>
                <w:rStyle w:val="IndexLink"/>
              </w:rPr>
              <w:t>20</w:t>
            </w:r>
            <w:r>
              <w:rPr>
                <w:rStyle w:val="IndexLink"/>
                <w:rtl w:val="true"/>
              </w:rPr>
              <w:t xml:space="preserve">- </w:t>
            </w:r>
            <w:r>
              <w:rPr>
                <w:rStyle w:val="IndexLink"/>
                <w:rtl w:val="true"/>
              </w:rPr>
              <w:t>مؤاخذه اخروى جنيان</w:t>
            </w:r>
            <w:r>
              <w:rPr>
                <w:rStyle w:val="IndexLink"/>
                <w:rtl w:val="true"/>
              </w:rPr>
              <w:tab/>
            </w:r>
            <w:r>
              <w:rPr>
                <w:rStyle w:val="IndexLink"/>
              </w:rPr>
              <w:t>339</w:t>
            </w:r>
          </w:hyperlink>
        </w:p>
        <w:p>
          <w:pPr>
            <w:pStyle w:val="Contents3"/>
            <w:tabs>
              <w:tab w:val="clear" w:pos="8459"/>
              <w:tab w:val="right" w:pos="9026" w:leader="dot"/>
            </w:tabs>
            <w:rPr/>
          </w:pPr>
          <w:hyperlink w:anchor="__RefHeading___Toc1298157_372815092">
            <w:r>
              <w:rPr>
                <w:webHidden/>
                <w:rStyle w:val="IndexLink"/>
              </w:rPr>
              <w:t>21</w:t>
            </w:r>
            <w:r>
              <w:rPr>
                <w:rStyle w:val="IndexLink"/>
                <w:rtl w:val="true"/>
              </w:rPr>
              <w:t xml:space="preserve">- </w:t>
            </w:r>
            <w:r>
              <w:rPr>
                <w:rStyle w:val="IndexLink"/>
                <w:rtl w:val="true"/>
              </w:rPr>
              <w:t>مؤاخذه اخروى جنيان گمراه</w:t>
            </w:r>
            <w:r>
              <w:rPr>
                <w:rStyle w:val="IndexLink"/>
                <w:rtl w:val="true"/>
              </w:rPr>
              <w:tab/>
            </w:r>
            <w:r>
              <w:rPr>
                <w:rStyle w:val="IndexLink"/>
              </w:rPr>
              <w:t>339</w:t>
            </w:r>
          </w:hyperlink>
        </w:p>
        <w:p>
          <w:pPr>
            <w:pStyle w:val="Contents3"/>
            <w:tabs>
              <w:tab w:val="clear" w:pos="8459"/>
              <w:tab w:val="right" w:pos="9026" w:leader="dot"/>
            </w:tabs>
            <w:rPr/>
          </w:pPr>
          <w:hyperlink w:anchor="__RefHeading___Toc1298159_372815092">
            <w:r>
              <w:rPr>
                <w:webHidden/>
                <w:rStyle w:val="IndexLink"/>
              </w:rPr>
              <w:t>22</w:t>
            </w:r>
            <w:r>
              <w:rPr>
                <w:rStyle w:val="IndexLink"/>
                <w:rtl w:val="true"/>
              </w:rPr>
              <w:t xml:space="preserve">- </w:t>
            </w:r>
            <w:r>
              <w:rPr>
                <w:rStyle w:val="IndexLink"/>
                <w:rtl w:val="true"/>
              </w:rPr>
              <w:t>مؤاخذه اخروى دشمنان خدا</w:t>
            </w:r>
            <w:r>
              <w:rPr>
                <w:rStyle w:val="IndexLink"/>
                <w:rtl w:val="true"/>
              </w:rPr>
              <w:tab/>
            </w:r>
            <w:r>
              <w:rPr>
                <w:rStyle w:val="IndexLink"/>
              </w:rPr>
              <w:t>339</w:t>
            </w:r>
          </w:hyperlink>
        </w:p>
        <w:p>
          <w:pPr>
            <w:pStyle w:val="Contents3"/>
            <w:tabs>
              <w:tab w:val="clear" w:pos="8459"/>
              <w:tab w:val="right" w:pos="9026" w:leader="dot"/>
            </w:tabs>
            <w:rPr/>
          </w:pPr>
          <w:hyperlink w:anchor="__RefHeading___Toc1298161_372815092">
            <w:r>
              <w:rPr>
                <w:webHidden/>
                <w:rStyle w:val="IndexLink"/>
              </w:rPr>
              <w:t>23</w:t>
            </w:r>
            <w:r>
              <w:rPr>
                <w:rStyle w:val="IndexLink"/>
                <w:rtl w:val="true"/>
              </w:rPr>
              <w:t xml:space="preserve">- </w:t>
            </w:r>
            <w:r>
              <w:rPr>
                <w:rStyle w:val="IndexLink"/>
                <w:rtl w:val="true"/>
              </w:rPr>
              <w:t>مؤاخذه اخروى زنده بگورى دختران</w:t>
            </w:r>
            <w:r>
              <w:rPr>
                <w:rStyle w:val="IndexLink"/>
                <w:rtl w:val="true"/>
              </w:rPr>
              <w:tab/>
            </w:r>
            <w:r>
              <w:rPr>
                <w:rStyle w:val="IndexLink"/>
              </w:rPr>
              <w:t>340</w:t>
            </w:r>
          </w:hyperlink>
        </w:p>
        <w:p>
          <w:pPr>
            <w:pStyle w:val="Contents3"/>
            <w:tabs>
              <w:tab w:val="clear" w:pos="8459"/>
              <w:tab w:val="right" w:pos="9026" w:leader="dot"/>
            </w:tabs>
            <w:rPr/>
          </w:pPr>
          <w:hyperlink w:anchor="__RefHeading___Toc1298163_372815092">
            <w:r>
              <w:rPr>
                <w:webHidden/>
                <w:rStyle w:val="IndexLink"/>
              </w:rPr>
              <w:t>24</w:t>
            </w:r>
            <w:r>
              <w:rPr>
                <w:rStyle w:val="IndexLink"/>
                <w:rtl w:val="true"/>
              </w:rPr>
              <w:t xml:space="preserve">- </w:t>
            </w:r>
            <w:r>
              <w:rPr>
                <w:rStyle w:val="IndexLink"/>
                <w:rtl w:val="true"/>
              </w:rPr>
              <w:t>مؤاخذه اخروى زنده بگورى فرزندان</w:t>
            </w:r>
            <w:r>
              <w:rPr>
                <w:rStyle w:val="IndexLink"/>
                <w:rtl w:val="true"/>
              </w:rPr>
              <w:tab/>
            </w:r>
            <w:r>
              <w:rPr>
                <w:rStyle w:val="IndexLink"/>
              </w:rPr>
              <w:t>340</w:t>
            </w:r>
          </w:hyperlink>
        </w:p>
        <w:p>
          <w:pPr>
            <w:pStyle w:val="Contents3"/>
            <w:tabs>
              <w:tab w:val="clear" w:pos="8459"/>
              <w:tab w:val="right" w:pos="9026" w:leader="dot"/>
            </w:tabs>
            <w:rPr/>
          </w:pPr>
          <w:hyperlink w:anchor="__RefHeading___Toc1298165_372815092">
            <w:r>
              <w:rPr>
                <w:webHidden/>
                <w:rStyle w:val="IndexLink"/>
              </w:rPr>
              <w:t>25</w:t>
            </w:r>
            <w:r>
              <w:rPr>
                <w:rStyle w:val="IndexLink"/>
                <w:rtl w:val="true"/>
              </w:rPr>
              <w:t xml:space="preserve">- </w:t>
            </w:r>
            <w:r>
              <w:rPr>
                <w:rStyle w:val="IndexLink"/>
                <w:rtl w:val="true"/>
              </w:rPr>
              <w:t>مؤاخذه اخروى سوگندشكنان</w:t>
            </w:r>
            <w:r>
              <w:rPr>
                <w:rStyle w:val="IndexLink"/>
                <w:rtl w:val="true"/>
              </w:rPr>
              <w:tab/>
            </w:r>
            <w:r>
              <w:rPr>
                <w:rStyle w:val="IndexLink"/>
              </w:rPr>
              <w:t>340</w:t>
            </w:r>
          </w:hyperlink>
        </w:p>
        <w:p>
          <w:pPr>
            <w:pStyle w:val="Contents3"/>
            <w:tabs>
              <w:tab w:val="clear" w:pos="8459"/>
              <w:tab w:val="right" w:pos="9026" w:leader="dot"/>
            </w:tabs>
            <w:rPr/>
          </w:pPr>
          <w:hyperlink w:anchor="__RefHeading___Toc1298167_372815092">
            <w:r>
              <w:rPr>
                <w:webHidden/>
                <w:rStyle w:val="IndexLink"/>
              </w:rPr>
              <w:t>26</w:t>
            </w:r>
            <w:r>
              <w:rPr>
                <w:rStyle w:val="IndexLink"/>
                <w:rtl w:val="true"/>
              </w:rPr>
              <w:t xml:space="preserve">- </w:t>
            </w:r>
            <w:r>
              <w:rPr>
                <w:rStyle w:val="IndexLink"/>
                <w:rtl w:val="true"/>
              </w:rPr>
              <w:t>مؤاخذه اخروى شياطين</w:t>
            </w:r>
            <w:r>
              <w:rPr>
                <w:rStyle w:val="IndexLink"/>
                <w:rtl w:val="true"/>
              </w:rPr>
              <w:tab/>
            </w:r>
            <w:r>
              <w:rPr>
                <w:rStyle w:val="IndexLink"/>
              </w:rPr>
              <w:t>340</w:t>
            </w:r>
          </w:hyperlink>
        </w:p>
        <w:p>
          <w:pPr>
            <w:pStyle w:val="Contents3"/>
            <w:tabs>
              <w:tab w:val="clear" w:pos="8459"/>
              <w:tab w:val="right" w:pos="9026" w:leader="dot"/>
            </w:tabs>
            <w:rPr/>
          </w:pPr>
          <w:hyperlink w:anchor="__RefHeading___Toc1298169_372815092">
            <w:r>
              <w:rPr>
                <w:webHidden/>
                <w:rStyle w:val="IndexLink"/>
              </w:rPr>
              <w:t>27</w:t>
            </w:r>
            <w:r>
              <w:rPr>
                <w:rStyle w:val="IndexLink"/>
                <w:rtl w:val="true"/>
              </w:rPr>
              <w:t xml:space="preserve">- </w:t>
            </w:r>
            <w:r>
              <w:rPr>
                <w:rStyle w:val="IndexLink"/>
                <w:rtl w:val="true"/>
              </w:rPr>
              <w:t>مؤاخذه اخروى ظالمان</w:t>
            </w:r>
            <w:r>
              <w:rPr>
                <w:rStyle w:val="IndexLink"/>
                <w:rtl w:val="true"/>
              </w:rPr>
              <w:tab/>
            </w:r>
            <w:r>
              <w:rPr>
                <w:rStyle w:val="IndexLink"/>
              </w:rPr>
              <w:t>341</w:t>
            </w:r>
          </w:hyperlink>
        </w:p>
        <w:p>
          <w:pPr>
            <w:pStyle w:val="Contents3"/>
            <w:tabs>
              <w:tab w:val="clear" w:pos="8459"/>
              <w:tab w:val="right" w:pos="9026" w:leader="dot"/>
            </w:tabs>
            <w:rPr/>
          </w:pPr>
          <w:hyperlink w:anchor="__RefHeading___Toc1298171_372815092">
            <w:r>
              <w:rPr>
                <w:webHidden/>
                <w:rStyle w:val="IndexLink"/>
              </w:rPr>
              <w:t>28</w:t>
            </w:r>
            <w:r>
              <w:rPr>
                <w:rStyle w:val="IndexLink"/>
                <w:rtl w:val="true"/>
              </w:rPr>
              <w:t xml:space="preserve">- </w:t>
            </w:r>
            <w:r>
              <w:rPr>
                <w:rStyle w:val="IndexLink"/>
                <w:rtl w:val="true"/>
              </w:rPr>
              <w:t>مؤاخذه اخروى عهدشكنان</w:t>
            </w:r>
            <w:r>
              <w:rPr>
                <w:rStyle w:val="IndexLink"/>
                <w:rtl w:val="true"/>
              </w:rPr>
              <w:tab/>
            </w:r>
            <w:r>
              <w:rPr>
                <w:rStyle w:val="IndexLink"/>
              </w:rPr>
              <w:t>341</w:t>
            </w:r>
          </w:hyperlink>
        </w:p>
        <w:p>
          <w:pPr>
            <w:pStyle w:val="Contents3"/>
            <w:tabs>
              <w:tab w:val="clear" w:pos="8459"/>
              <w:tab w:val="right" w:pos="9026" w:leader="dot"/>
            </w:tabs>
            <w:rPr/>
          </w:pPr>
          <w:hyperlink w:anchor="__RefHeading___Toc1298173_372815092">
            <w:r>
              <w:rPr>
                <w:webHidden/>
                <w:rStyle w:val="IndexLink"/>
              </w:rPr>
              <w:t>29</w:t>
            </w:r>
            <w:r>
              <w:rPr>
                <w:rStyle w:val="IndexLink"/>
                <w:rtl w:val="true"/>
              </w:rPr>
              <w:t xml:space="preserve">- </w:t>
            </w:r>
            <w:r>
              <w:rPr>
                <w:rStyle w:val="IndexLink"/>
                <w:rtl w:val="true"/>
              </w:rPr>
              <w:t>مؤاخذه اخروى فرعونيان</w:t>
            </w:r>
            <w:r>
              <w:rPr>
                <w:rStyle w:val="IndexLink"/>
                <w:rtl w:val="true"/>
              </w:rPr>
              <w:tab/>
            </w:r>
            <w:r>
              <w:rPr>
                <w:rStyle w:val="IndexLink"/>
              </w:rPr>
              <w:t>341</w:t>
            </w:r>
          </w:hyperlink>
        </w:p>
        <w:p>
          <w:pPr>
            <w:pStyle w:val="Contents3"/>
            <w:tabs>
              <w:tab w:val="clear" w:pos="8459"/>
              <w:tab w:val="right" w:pos="9026" w:leader="dot"/>
            </w:tabs>
            <w:rPr/>
          </w:pPr>
          <w:hyperlink w:anchor="__RefHeading___Toc1298175_372815092">
            <w:r>
              <w:rPr>
                <w:webHidden/>
                <w:rStyle w:val="IndexLink"/>
              </w:rPr>
              <w:t>30</w:t>
            </w:r>
            <w:r>
              <w:rPr>
                <w:rStyle w:val="IndexLink"/>
                <w:rtl w:val="true"/>
              </w:rPr>
              <w:t xml:space="preserve">- </w:t>
            </w:r>
            <w:r>
              <w:rPr>
                <w:rStyle w:val="IndexLink"/>
                <w:rtl w:val="true"/>
              </w:rPr>
              <w:t>مؤاخذه اخروى كافران</w:t>
            </w:r>
            <w:r>
              <w:rPr>
                <w:rStyle w:val="IndexLink"/>
                <w:rtl w:val="true"/>
              </w:rPr>
              <w:tab/>
            </w:r>
            <w:r>
              <w:rPr>
                <w:rStyle w:val="IndexLink"/>
              </w:rPr>
              <w:t>341</w:t>
            </w:r>
          </w:hyperlink>
        </w:p>
        <w:p>
          <w:pPr>
            <w:pStyle w:val="Contents3"/>
            <w:tabs>
              <w:tab w:val="clear" w:pos="8459"/>
              <w:tab w:val="right" w:pos="9026" w:leader="dot"/>
            </w:tabs>
            <w:rPr/>
          </w:pPr>
          <w:hyperlink w:anchor="__RefHeading___Toc1298177_372815092">
            <w:r>
              <w:rPr>
                <w:webHidden/>
                <w:rStyle w:val="IndexLink"/>
              </w:rPr>
              <w:t>31</w:t>
            </w:r>
            <w:r>
              <w:rPr>
                <w:rStyle w:val="IndexLink"/>
                <w:rtl w:val="true"/>
              </w:rPr>
              <w:t xml:space="preserve">- </w:t>
            </w:r>
            <w:r>
              <w:rPr>
                <w:rStyle w:val="IndexLink"/>
                <w:rtl w:val="true"/>
              </w:rPr>
              <w:t>مؤاخذه اخروى گمراهان</w:t>
            </w:r>
            <w:r>
              <w:rPr>
                <w:rStyle w:val="IndexLink"/>
                <w:rtl w:val="true"/>
              </w:rPr>
              <w:tab/>
            </w:r>
            <w:r>
              <w:rPr>
                <w:rStyle w:val="IndexLink"/>
              </w:rPr>
              <w:t>342</w:t>
            </w:r>
          </w:hyperlink>
        </w:p>
        <w:p>
          <w:pPr>
            <w:pStyle w:val="Contents3"/>
            <w:tabs>
              <w:tab w:val="clear" w:pos="8459"/>
              <w:tab w:val="right" w:pos="9026" w:leader="dot"/>
            </w:tabs>
            <w:rPr/>
          </w:pPr>
          <w:hyperlink w:anchor="__RefHeading___Toc1298179_372815092">
            <w:r>
              <w:rPr>
                <w:webHidden/>
                <w:rStyle w:val="IndexLink"/>
              </w:rPr>
              <w:t>32</w:t>
            </w:r>
            <w:r>
              <w:rPr>
                <w:rStyle w:val="IndexLink"/>
                <w:rtl w:val="true"/>
              </w:rPr>
              <w:t xml:space="preserve">- </w:t>
            </w:r>
            <w:r>
              <w:rPr>
                <w:rStyle w:val="IndexLink"/>
                <w:rtl w:val="true"/>
              </w:rPr>
              <w:t>مؤاخذه اخروى مستضعفان</w:t>
            </w:r>
            <w:r>
              <w:rPr>
                <w:rStyle w:val="IndexLink"/>
                <w:rtl w:val="true"/>
              </w:rPr>
              <w:tab/>
            </w:r>
            <w:r>
              <w:rPr>
                <w:rStyle w:val="IndexLink"/>
              </w:rPr>
              <w:t>342</w:t>
            </w:r>
          </w:hyperlink>
        </w:p>
        <w:p>
          <w:pPr>
            <w:pStyle w:val="Contents3"/>
            <w:tabs>
              <w:tab w:val="clear" w:pos="8459"/>
              <w:tab w:val="right" w:pos="9026" w:leader="dot"/>
            </w:tabs>
            <w:rPr/>
          </w:pPr>
          <w:hyperlink w:anchor="__RefHeading___Toc1298181_372815092">
            <w:r>
              <w:rPr>
                <w:webHidden/>
                <w:rStyle w:val="IndexLink"/>
              </w:rPr>
              <w:t>33</w:t>
            </w:r>
            <w:r>
              <w:rPr>
                <w:rStyle w:val="IndexLink"/>
                <w:rtl w:val="true"/>
              </w:rPr>
              <w:t xml:space="preserve">- </w:t>
            </w:r>
            <w:r>
              <w:rPr>
                <w:rStyle w:val="IndexLink"/>
                <w:rtl w:val="true"/>
              </w:rPr>
              <w:t>مؤاخذه اخروى مستكبران</w:t>
            </w:r>
            <w:r>
              <w:rPr>
                <w:rStyle w:val="IndexLink"/>
                <w:rtl w:val="true"/>
              </w:rPr>
              <w:tab/>
            </w:r>
            <w:r>
              <w:rPr>
                <w:rStyle w:val="IndexLink"/>
              </w:rPr>
              <w:t>343</w:t>
            </w:r>
          </w:hyperlink>
        </w:p>
        <w:p>
          <w:pPr>
            <w:pStyle w:val="Contents3"/>
            <w:tabs>
              <w:tab w:val="clear" w:pos="8459"/>
              <w:tab w:val="right" w:pos="9026" w:leader="dot"/>
            </w:tabs>
            <w:rPr/>
          </w:pPr>
          <w:hyperlink w:anchor="__RefHeading___Toc1298183_372815092">
            <w:r>
              <w:rPr>
                <w:webHidden/>
                <w:rStyle w:val="IndexLink"/>
              </w:rPr>
              <w:t>34</w:t>
            </w:r>
            <w:r>
              <w:rPr>
                <w:rStyle w:val="IndexLink"/>
                <w:rtl w:val="true"/>
              </w:rPr>
              <w:t xml:space="preserve">- </w:t>
            </w:r>
            <w:r>
              <w:rPr>
                <w:rStyle w:val="IndexLink"/>
                <w:rtl w:val="true"/>
              </w:rPr>
              <w:t>مؤاخذه اخروى مشركان</w:t>
            </w:r>
            <w:r>
              <w:rPr>
                <w:rStyle w:val="IndexLink"/>
                <w:rtl w:val="true"/>
              </w:rPr>
              <w:tab/>
            </w:r>
            <w:r>
              <w:rPr>
                <w:rStyle w:val="IndexLink"/>
              </w:rPr>
              <w:t>343</w:t>
            </w:r>
          </w:hyperlink>
        </w:p>
        <w:p>
          <w:pPr>
            <w:pStyle w:val="Contents3"/>
            <w:tabs>
              <w:tab w:val="clear" w:pos="8459"/>
              <w:tab w:val="right" w:pos="9026" w:leader="dot"/>
            </w:tabs>
            <w:rPr/>
          </w:pPr>
          <w:hyperlink w:anchor="__RefHeading___Toc1298185_372815092">
            <w:r>
              <w:rPr>
                <w:webHidden/>
                <w:rStyle w:val="IndexLink"/>
              </w:rPr>
              <w:t>35</w:t>
            </w:r>
            <w:r>
              <w:rPr>
                <w:rStyle w:val="IndexLink"/>
                <w:rtl w:val="true"/>
              </w:rPr>
              <w:t xml:space="preserve">- </w:t>
            </w:r>
            <w:r>
              <w:rPr>
                <w:rStyle w:val="IndexLink"/>
                <w:rtl w:val="true"/>
              </w:rPr>
              <w:t>مؤاخذه اخروى مكذبان قرآن</w:t>
            </w:r>
            <w:r>
              <w:rPr>
                <w:rStyle w:val="IndexLink"/>
                <w:rtl w:val="true"/>
              </w:rPr>
              <w:tab/>
            </w:r>
            <w:r>
              <w:rPr>
                <w:rStyle w:val="IndexLink"/>
              </w:rPr>
              <w:t>344</w:t>
            </w:r>
          </w:hyperlink>
        </w:p>
        <w:p>
          <w:pPr>
            <w:pStyle w:val="Contents3"/>
            <w:tabs>
              <w:tab w:val="clear" w:pos="8459"/>
              <w:tab w:val="right" w:pos="9026" w:leader="dot"/>
            </w:tabs>
            <w:rPr/>
          </w:pPr>
          <w:hyperlink w:anchor="__RefHeading___Toc1298187_372815092">
            <w:r>
              <w:rPr>
                <w:webHidden/>
                <w:rStyle w:val="IndexLink"/>
              </w:rPr>
              <w:t>36</w:t>
            </w:r>
            <w:r>
              <w:rPr>
                <w:rStyle w:val="IndexLink"/>
                <w:rtl w:val="true"/>
              </w:rPr>
              <w:t xml:space="preserve">- </w:t>
            </w:r>
            <w:r>
              <w:rPr>
                <w:rStyle w:val="IndexLink"/>
                <w:rtl w:val="true"/>
              </w:rPr>
              <w:t>مؤاخذه اخروى هدايت ناپذيران</w:t>
            </w:r>
            <w:r>
              <w:rPr>
                <w:rStyle w:val="IndexLink"/>
                <w:rtl w:val="true"/>
              </w:rPr>
              <w:tab/>
            </w:r>
            <w:r>
              <w:rPr>
                <w:rStyle w:val="IndexLink"/>
              </w:rPr>
              <w:t>344</w:t>
            </w:r>
          </w:hyperlink>
        </w:p>
        <w:p>
          <w:pPr>
            <w:pStyle w:val="Contents3"/>
            <w:tabs>
              <w:tab w:val="clear" w:pos="8459"/>
              <w:tab w:val="right" w:pos="9026" w:leader="dot"/>
            </w:tabs>
            <w:rPr/>
          </w:pPr>
          <w:hyperlink w:anchor="__RefHeading___Toc1298189_372815092">
            <w:r>
              <w:rPr>
                <w:webHidden/>
                <w:rStyle w:val="IndexLink"/>
              </w:rPr>
              <w:t>37</w:t>
            </w:r>
            <w:r>
              <w:rPr>
                <w:rStyle w:val="IndexLink"/>
                <w:rtl w:val="true"/>
              </w:rPr>
              <w:t xml:space="preserve">- </w:t>
            </w:r>
            <w:r>
              <w:rPr>
                <w:rStyle w:val="IndexLink"/>
                <w:rtl w:val="true"/>
              </w:rPr>
              <w:t>مؤاخذه ادعاى بى برهان</w:t>
            </w:r>
            <w:r>
              <w:rPr>
                <w:rStyle w:val="IndexLink"/>
                <w:rtl w:val="true"/>
              </w:rPr>
              <w:tab/>
            </w:r>
            <w:r>
              <w:rPr>
                <w:rStyle w:val="IndexLink"/>
              </w:rPr>
              <w:t>344</w:t>
            </w:r>
          </w:hyperlink>
        </w:p>
        <w:p>
          <w:pPr>
            <w:pStyle w:val="Contents3"/>
            <w:tabs>
              <w:tab w:val="clear" w:pos="8459"/>
              <w:tab w:val="right" w:pos="9026" w:leader="dot"/>
            </w:tabs>
            <w:rPr/>
          </w:pPr>
          <w:hyperlink w:anchor="__RefHeading___Toc1298191_372815092">
            <w:r>
              <w:rPr>
                <w:webHidden/>
                <w:rStyle w:val="IndexLink"/>
              </w:rPr>
              <w:t>38</w:t>
            </w:r>
            <w:r>
              <w:rPr>
                <w:rStyle w:val="IndexLink"/>
                <w:rtl w:val="true"/>
              </w:rPr>
              <w:t xml:space="preserve">- </w:t>
            </w:r>
            <w:r>
              <w:rPr>
                <w:rStyle w:val="IndexLink"/>
                <w:rtl w:val="true"/>
              </w:rPr>
              <w:t>مؤاخذه اقوام پيشين</w:t>
            </w:r>
            <w:r>
              <w:rPr>
                <w:rStyle w:val="IndexLink"/>
                <w:rtl w:val="true"/>
              </w:rPr>
              <w:tab/>
            </w:r>
            <w:r>
              <w:rPr>
                <w:rStyle w:val="IndexLink"/>
              </w:rPr>
              <w:t>345</w:t>
            </w:r>
          </w:hyperlink>
        </w:p>
        <w:p>
          <w:pPr>
            <w:pStyle w:val="Contents3"/>
            <w:tabs>
              <w:tab w:val="clear" w:pos="8459"/>
              <w:tab w:val="right" w:pos="9026" w:leader="dot"/>
            </w:tabs>
            <w:rPr/>
          </w:pPr>
          <w:hyperlink w:anchor="__RefHeading___Toc1298193_372815092">
            <w:r>
              <w:rPr>
                <w:webHidden/>
                <w:rStyle w:val="IndexLink"/>
              </w:rPr>
              <w:t>39</w:t>
            </w:r>
            <w:r>
              <w:rPr>
                <w:rStyle w:val="IndexLink"/>
                <w:rtl w:val="true"/>
              </w:rPr>
              <w:t xml:space="preserve">- </w:t>
            </w:r>
            <w:r>
              <w:rPr>
                <w:rStyle w:val="IndexLink"/>
                <w:rtl w:val="true"/>
              </w:rPr>
              <w:t>مؤاخذه انسان</w:t>
            </w:r>
            <w:r>
              <w:rPr>
                <w:rStyle w:val="IndexLink"/>
                <w:rtl w:val="true"/>
              </w:rPr>
              <w:tab/>
            </w:r>
            <w:r>
              <w:rPr>
                <w:rStyle w:val="IndexLink"/>
              </w:rPr>
              <w:t>345</w:t>
            </w:r>
          </w:hyperlink>
        </w:p>
        <w:p>
          <w:pPr>
            <w:pStyle w:val="Contents3"/>
            <w:tabs>
              <w:tab w:val="clear" w:pos="8459"/>
              <w:tab w:val="right" w:pos="9026" w:leader="dot"/>
            </w:tabs>
            <w:rPr/>
          </w:pPr>
          <w:hyperlink w:anchor="__RefHeading___Toc1298195_372815092">
            <w:r>
              <w:rPr>
                <w:webHidden/>
                <w:rStyle w:val="IndexLink"/>
              </w:rPr>
              <w:t>40</w:t>
            </w:r>
            <w:r>
              <w:rPr>
                <w:rStyle w:val="IndexLink"/>
                <w:rtl w:val="true"/>
              </w:rPr>
              <w:t xml:space="preserve">- </w:t>
            </w:r>
            <w:r>
              <w:rPr>
                <w:rStyle w:val="IndexLink"/>
                <w:rtl w:val="true"/>
              </w:rPr>
              <w:t>مؤاخذه بر بخل</w:t>
            </w:r>
            <w:r>
              <w:rPr>
                <w:rStyle w:val="IndexLink"/>
                <w:rtl w:val="true"/>
              </w:rPr>
              <w:tab/>
            </w:r>
            <w:r>
              <w:rPr>
                <w:rStyle w:val="IndexLink"/>
              </w:rPr>
              <w:t>345</w:t>
            </w:r>
          </w:hyperlink>
        </w:p>
        <w:p>
          <w:pPr>
            <w:pStyle w:val="Contents3"/>
            <w:tabs>
              <w:tab w:val="clear" w:pos="8459"/>
              <w:tab w:val="right" w:pos="9026" w:leader="dot"/>
            </w:tabs>
            <w:rPr/>
          </w:pPr>
          <w:hyperlink w:anchor="__RefHeading___Toc1298197_372815092">
            <w:r>
              <w:rPr>
                <w:webHidden/>
                <w:rStyle w:val="IndexLink"/>
              </w:rPr>
              <w:t>41</w:t>
            </w:r>
            <w:r>
              <w:rPr>
                <w:rStyle w:val="IndexLink"/>
                <w:rtl w:val="true"/>
              </w:rPr>
              <w:t xml:space="preserve">- </w:t>
            </w:r>
            <w:r>
              <w:rPr>
                <w:rStyle w:val="IndexLink"/>
                <w:rtl w:val="true"/>
              </w:rPr>
              <w:t>مؤاخذه بر عقيده</w:t>
            </w:r>
            <w:r>
              <w:rPr>
                <w:rStyle w:val="IndexLink"/>
                <w:rtl w:val="true"/>
              </w:rPr>
              <w:tab/>
            </w:r>
            <w:r>
              <w:rPr>
                <w:rStyle w:val="IndexLink"/>
              </w:rPr>
              <w:t>345</w:t>
            </w:r>
          </w:hyperlink>
        </w:p>
        <w:p>
          <w:pPr>
            <w:pStyle w:val="Contents3"/>
            <w:tabs>
              <w:tab w:val="clear" w:pos="8459"/>
              <w:tab w:val="right" w:pos="9026" w:leader="dot"/>
            </w:tabs>
            <w:rPr/>
          </w:pPr>
          <w:hyperlink w:anchor="__RefHeading___Toc1298199_372815092">
            <w:r>
              <w:rPr>
                <w:webHidden/>
                <w:rStyle w:val="IndexLink"/>
              </w:rPr>
              <w:t>42</w:t>
            </w:r>
            <w:r>
              <w:rPr>
                <w:rStyle w:val="IndexLink"/>
                <w:rtl w:val="true"/>
              </w:rPr>
              <w:t xml:space="preserve">- </w:t>
            </w:r>
            <w:r>
              <w:rPr>
                <w:rStyle w:val="IndexLink"/>
                <w:rtl w:val="true"/>
              </w:rPr>
              <w:t>مؤاخذه بر كفران نعمت</w:t>
            </w:r>
            <w:r>
              <w:rPr>
                <w:rStyle w:val="IndexLink"/>
                <w:rtl w:val="true"/>
              </w:rPr>
              <w:tab/>
            </w:r>
            <w:r>
              <w:rPr>
                <w:rStyle w:val="IndexLink"/>
              </w:rPr>
              <w:t>345</w:t>
            </w:r>
          </w:hyperlink>
        </w:p>
        <w:p>
          <w:pPr>
            <w:pStyle w:val="Contents3"/>
            <w:tabs>
              <w:tab w:val="clear" w:pos="8459"/>
              <w:tab w:val="right" w:pos="9026" w:leader="dot"/>
            </w:tabs>
            <w:rPr/>
          </w:pPr>
          <w:hyperlink w:anchor="__RefHeading___Toc1298201_372815092">
            <w:r>
              <w:rPr>
                <w:webHidden/>
                <w:rStyle w:val="IndexLink"/>
              </w:rPr>
              <w:t>43</w:t>
            </w:r>
            <w:r>
              <w:rPr>
                <w:rStyle w:val="IndexLink"/>
                <w:rtl w:val="true"/>
              </w:rPr>
              <w:t xml:space="preserve">- </w:t>
            </w:r>
            <w:r>
              <w:rPr>
                <w:rStyle w:val="IndexLink"/>
                <w:rtl w:val="true"/>
              </w:rPr>
              <w:t>مؤاخذه بر مال دوستى</w:t>
            </w:r>
            <w:r>
              <w:rPr>
                <w:rStyle w:val="IndexLink"/>
                <w:rtl w:val="true"/>
              </w:rPr>
              <w:tab/>
            </w:r>
            <w:r>
              <w:rPr>
                <w:rStyle w:val="IndexLink"/>
              </w:rPr>
              <w:t>346</w:t>
            </w:r>
          </w:hyperlink>
        </w:p>
        <w:p>
          <w:pPr>
            <w:pStyle w:val="Contents3"/>
            <w:tabs>
              <w:tab w:val="clear" w:pos="8459"/>
              <w:tab w:val="right" w:pos="9026" w:leader="dot"/>
            </w:tabs>
            <w:rPr/>
          </w:pPr>
          <w:hyperlink w:anchor="__RefHeading___Toc1298203_372815092">
            <w:r>
              <w:rPr>
                <w:webHidden/>
                <w:rStyle w:val="IndexLink"/>
              </w:rPr>
              <w:t>44</w:t>
            </w:r>
            <w:r>
              <w:rPr>
                <w:rStyle w:val="IndexLink"/>
                <w:rtl w:val="true"/>
              </w:rPr>
              <w:t xml:space="preserve">- </w:t>
            </w:r>
            <w:r>
              <w:rPr>
                <w:rStyle w:val="IndexLink"/>
                <w:rtl w:val="true"/>
              </w:rPr>
              <w:t>مؤاخذه جمعى در قيامت</w:t>
            </w:r>
            <w:r>
              <w:rPr>
                <w:rStyle w:val="IndexLink"/>
                <w:rtl w:val="true"/>
              </w:rPr>
              <w:tab/>
            </w:r>
            <w:r>
              <w:rPr>
                <w:rStyle w:val="IndexLink"/>
              </w:rPr>
              <w:t>346</w:t>
            </w:r>
          </w:hyperlink>
        </w:p>
        <w:p>
          <w:pPr>
            <w:pStyle w:val="Contents3"/>
            <w:tabs>
              <w:tab w:val="clear" w:pos="8459"/>
              <w:tab w:val="right" w:pos="9026" w:leader="dot"/>
            </w:tabs>
            <w:rPr/>
          </w:pPr>
          <w:hyperlink w:anchor="__RefHeading___Toc1298205_372815092">
            <w:r>
              <w:rPr>
                <w:webHidden/>
                <w:rStyle w:val="IndexLink"/>
              </w:rPr>
              <w:t>45</w:t>
            </w:r>
            <w:r>
              <w:rPr>
                <w:rStyle w:val="IndexLink"/>
                <w:rtl w:val="true"/>
              </w:rPr>
              <w:t xml:space="preserve">- </w:t>
            </w:r>
            <w:r>
              <w:rPr>
                <w:rStyle w:val="IndexLink"/>
                <w:rtl w:val="true"/>
              </w:rPr>
              <w:t>مؤاخذه جنيان</w:t>
            </w:r>
            <w:r>
              <w:rPr>
                <w:rStyle w:val="IndexLink"/>
                <w:rtl w:val="true"/>
              </w:rPr>
              <w:tab/>
            </w:r>
            <w:r>
              <w:rPr>
                <w:rStyle w:val="IndexLink"/>
              </w:rPr>
              <w:t>346</w:t>
            </w:r>
          </w:hyperlink>
        </w:p>
        <w:p>
          <w:pPr>
            <w:pStyle w:val="Contents3"/>
            <w:tabs>
              <w:tab w:val="clear" w:pos="8459"/>
              <w:tab w:val="right" w:pos="9026" w:leader="dot"/>
            </w:tabs>
            <w:rPr/>
          </w:pPr>
          <w:hyperlink w:anchor="__RefHeading___Toc1298207_372815092">
            <w:r>
              <w:rPr>
                <w:webHidden/>
                <w:rStyle w:val="IndexLink"/>
              </w:rPr>
              <w:t>46</w:t>
            </w:r>
            <w:r>
              <w:rPr>
                <w:rStyle w:val="IndexLink"/>
                <w:rtl w:val="true"/>
              </w:rPr>
              <w:t xml:space="preserve">- </w:t>
            </w:r>
            <w:r>
              <w:rPr>
                <w:rStyle w:val="IndexLink"/>
                <w:rtl w:val="true"/>
              </w:rPr>
              <w:t>مؤاخذه خائنان</w:t>
            </w:r>
            <w:r>
              <w:rPr>
                <w:rStyle w:val="IndexLink"/>
                <w:rtl w:val="true"/>
              </w:rPr>
              <w:tab/>
            </w:r>
            <w:r>
              <w:rPr>
                <w:rStyle w:val="IndexLink"/>
              </w:rPr>
              <w:t>346</w:t>
            </w:r>
          </w:hyperlink>
        </w:p>
        <w:p>
          <w:pPr>
            <w:pStyle w:val="Contents3"/>
            <w:tabs>
              <w:tab w:val="clear" w:pos="8459"/>
              <w:tab w:val="right" w:pos="9026" w:leader="dot"/>
            </w:tabs>
            <w:rPr/>
          </w:pPr>
          <w:hyperlink w:anchor="__RefHeading___Toc1298209_372815092">
            <w:r>
              <w:rPr>
                <w:webHidden/>
                <w:rStyle w:val="IndexLink"/>
              </w:rPr>
              <w:t>47</w:t>
            </w:r>
            <w:r>
              <w:rPr>
                <w:rStyle w:val="IndexLink"/>
                <w:rtl w:val="true"/>
              </w:rPr>
              <w:t xml:space="preserve">- </w:t>
            </w:r>
            <w:r>
              <w:rPr>
                <w:rStyle w:val="IndexLink"/>
                <w:rtl w:val="true"/>
              </w:rPr>
              <w:t>مؤاخذه خطاكاران</w:t>
            </w:r>
            <w:r>
              <w:rPr>
                <w:rStyle w:val="IndexLink"/>
                <w:rtl w:val="true"/>
              </w:rPr>
              <w:tab/>
            </w:r>
            <w:r>
              <w:rPr>
                <w:rStyle w:val="IndexLink"/>
              </w:rPr>
              <w:t>347</w:t>
            </w:r>
          </w:hyperlink>
        </w:p>
        <w:p>
          <w:pPr>
            <w:pStyle w:val="Contents3"/>
            <w:tabs>
              <w:tab w:val="clear" w:pos="8459"/>
              <w:tab w:val="right" w:pos="9026" w:leader="dot"/>
            </w:tabs>
            <w:rPr/>
          </w:pPr>
          <w:hyperlink w:anchor="__RefHeading___Toc1298211_372815092">
            <w:r>
              <w:rPr>
                <w:webHidden/>
                <w:rStyle w:val="IndexLink"/>
              </w:rPr>
              <w:t>48</w:t>
            </w:r>
            <w:r>
              <w:rPr>
                <w:rStyle w:val="IndexLink"/>
                <w:rtl w:val="true"/>
              </w:rPr>
              <w:t xml:space="preserve">- </w:t>
            </w:r>
            <w:r>
              <w:rPr>
                <w:rStyle w:val="IndexLink"/>
                <w:rtl w:val="true"/>
              </w:rPr>
              <w:t>مؤاخذه در قيامت</w:t>
            </w:r>
            <w:r>
              <w:rPr>
                <w:rStyle w:val="IndexLink"/>
                <w:rtl w:val="true"/>
              </w:rPr>
              <w:tab/>
            </w:r>
            <w:r>
              <w:rPr>
                <w:rStyle w:val="IndexLink"/>
              </w:rPr>
              <w:t>347</w:t>
            </w:r>
          </w:hyperlink>
        </w:p>
        <w:p>
          <w:pPr>
            <w:pStyle w:val="Contents3"/>
            <w:tabs>
              <w:tab w:val="clear" w:pos="8459"/>
              <w:tab w:val="right" w:pos="9026" w:leader="dot"/>
            </w:tabs>
            <w:rPr/>
          </w:pPr>
          <w:hyperlink w:anchor="__RefHeading___Toc1298213_372815092">
            <w:r>
              <w:rPr>
                <w:webHidden/>
                <w:rStyle w:val="IndexLink"/>
              </w:rPr>
              <w:t>49</w:t>
            </w:r>
            <w:r>
              <w:rPr>
                <w:rStyle w:val="IndexLink"/>
                <w:rtl w:val="true"/>
              </w:rPr>
              <w:t xml:space="preserve">- </w:t>
            </w:r>
            <w:r>
              <w:rPr>
                <w:rStyle w:val="IndexLink"/>
                <w:rtl w:val="true"/>
              </w:rPr>
              <w:t>مؤاخذه دنيوى فرعون</w:t>
            </w:r>
            <w:r>
              <w:rPr>
                <w:rStyle w:val="IndexLink"/>
                <w:rtl w:val="true"/>
              </w:rPr>
              <w:tab/>
            </w:r>
            <w:r>
              <w:rPr>
                <w:rStyle w:val="IndexLink"/>
              </w:rPr>
              <w:t>349</w:t>
            </w:r>
          </w:hyperlink>
        </w:p>
        <w:p>
          <w:pPr>
            <w:pStyle w:val="Contents3"/>
            <w:tabs>
              <w:tab w:val="clear" w:pos="8459"/>
              <w:tab w:val="right" w:pos="9026" w:leader="dot"/>
            </w:tabs>
            <w:rPr/>
          </w:pPr>
          <w:hyperlink w:anchor="__RefHeading___Toc1298215_372815092">
            <w:r>
              <w:rPr>
                <w:webHidden/>
                <w:rStyle w:val="IndexLink"/>
              </w:rPr>
              <w:t>50</w:t>
            </w:r>
            <w:r>
              <w:rPr>
                <w:rStyle w:val="IndexLink"/>
                <w:rtl w:val="true"/>
              </w:rPr>
              <w:t xml:space="preserve">- </w:t>
            </w:r>
            <w:r>
              <w:rPr>
                <w:rStyle w:val="IndexLink"/>
                <w:rtl w:val="true"/>
              </w:rPr>
              <w:t>مؤاخذه شديد محمد</w:t>
            </w:r>
            <w:r>
              <w:rPr>
                <w:rStyle w:val="IndexLink"/>
                <w:rtl w:val="true"/>
              </w:rPr>
              <w:t>(</w:t>
            </w:r>
            <w:r>
              <w:rPr>
                <w:rStyle w:val="IndexLink"/>
                <w:rtl w:val="true"/>
              </w:rPr>
              <w:t>صلی الله علیه و آله</w:t>
            </w:r>
            <w:r>
              <w:rPr>
                <w:rStyle w:val="IndexLink"/>
                <w:rtl w:val="true"/>
              </w:rPr>
              <w:t>)</w:t>
              <w:tab/>
            </w:r>
            <w:r>
              <w:rPr>
                <w:rStyle w:val="IndexLink"/>
              </w:rPr>
              <w:t>349</w:t>
            </w:r>
          </w:hyperlink>
        </w:p>
        <w:p>
          <w:pPr>
            <w:pStyle w:val="Contents3"/>
            <w:tabs>
              <w:tab w:val="clear" w:pos="8459"/>
              <w:tab w:val="right" w:pos="9026" w:leader="dot"/>
            </w:tabs>
            <w:rPr/>
          </w:pPr>
          <w:hyperlink w:anchor="__RefHeading___Toc1298217_372815092">
            <w:r>
              <w:rPr>
                <w:webHidden/>
                <w:rStyle w:val="IndexLink"/>
              </w:rPr>
              <w:t>51</w:t>
            </w:r>
            <w:r>
              <w:rPr>
                <w:rStyle w:val="IndexLink"/>
                <w:rtl w:val="true"/>
              </w:rPr>
              <w:t xml:space="preserve">- </w:t>
            </w:r>
            <w:r>
              <w:rPr>
                <w:rStyle w:val="IndexLink"/>
                <w:rtl w:val="true"/>
              </w:rPr>
              <w:t>مؤاخذه شرك افعالى</w:t>
            </w:r>
            <w:r>
              <w:rPr>
                <w:rStyle w:val="IndexLink"/>
                <w:rtl w:val="true"/>
              </w:rPr>
              <w:tab/>
            </w:r>
            <w:r>
              <w:rPr>
                <w:rStyle w:val="IndexLink"/>
              </w:rPr>
              <w:t>350</w:t>
            </w:r>
          </w:hyperlink>
        </w:p>
        <w:p>
          <w:pPr>
            <w:pStyle w:val="Contents3"/>
            <w:tabs>
              <w:tab w:val="clear" w:pos="8459"/>
              <w:tab w:val="right" w:pos="9026" w:leader="dot"/>
            </w:tabs>
            <w:rPr/>
          </w:pPr>
          <w:hyperlink w:anchor="__RefHeading___Toc1298219_372815092">
            <w:r>
              <w:rPr>
                <w:webHidden/>
                <w:rStyle w:val="IndexLink"/>
              </w:rPr>
              <w:t>52</w:t>
            </w:r>
            <w:r>
              <w:rPr>
                <w:rStyle w:val="IndexLink"/>
                <w:rtl w:val="true"/>
              </w:rPr>
              <w:t xml:space="preserve">- </w:t>
            </w:r>
            <w:r>
              <w:rPr>
                <w:rStyle w:val="IndexLink"/>
                <w:rtl w:val="true"/>
              </w:rPr>
              <w:t>مؤاخذه ظالمان</w:t>
            </w:r>
            <w:r>
              <w:rPr>
                <w:rStyle w:val="IndexLink"/>
                <w:rtl w:val="true"/>
              </w:rPr>
              <w:tab/>
            </w:r>
            <w:r>
              <w:rPr>
                <w:rStyle w:val="IndexLink"/>
              </w:rPr>
              <w:t>350</w:t>
            </w:r>
          </w:hyperlink>
        </w:p>
        <w:p>
          <w:pPr>
            <w:pStyle w:val="Contents3"/>
            <w:tabs>
              <w:tab w:val="clear" w:pos="8459"/>
              <w:tab w:val="right" w:pos="9026" w:leader="dot"/>
            </w:tabs>
            <w:rPr/>
          </w:pPr>
          <w:hyperlink w:anchor="__RefHeading___Toc1298221_372815092">
            <w:r>
              <w:rPr>
                <w:webHidden/>
                <w:rStyle w:val="IndexLink"/>
              </w:rPr>
              <w:t>53</w:t>
            </w:r>
            <w:r>
              <w:rPr>
                <w:rStyle w:val="IndexLink"/>
                <w:rtl w:val="true"/>
              </w:rPr>
              <w:t xml:space="preserve">- </w:t>
            </w:r>
            <w:r>
              <w:rPr>
                <w:rStyle w:val="IndexLink"/>
                <w:rtl w:val="true"/>
              </w:rPr>
              <w:t>مؤاخذه قبل از اتمام حجت</w:t>
            </w:r>
            <w:r>
              <w:rPr>
                <w:rStyle w:val="IndexLink"/>
                <w:rtl w:val="true"/>
              </w:rPr>
              <w:tab/>
            </w:r>
            <w:r>
              <w:rPr>
                <w:rStyle w:val="IndexLink"/>
              </w:rPr>
              <w:t>350</w:t>
            </w:r>
          </w:hyperlink>
        </w:p>
        <w:p>
          <w:pPr>
            <w:pStyle w:val="Contents3"/>
            <w:tabs>
              <w:tab w:val="clear" w:pos="8459"/>
              <w:tab w:val="right" w:pos="9026" w:leader="dot"/>
            </w:tabs>
            <w:rPr/>
          </w:pPr>
          <w:hyperlink w:anchor="__RefHeading___Toc1298223_372815092">
            <w:r>
              <w:rPr>
                <w:webHidden/>
                <w:rStyle w:val="IndexLink"/>
              </w:rPr>
              <w:t>54</w:t>
            </w:r>
            <w:r>
              <w:rPr>
                <w:rStyle w:val="IndexLink"/>
                <w:rtl w:val="true"/>
              </w:rPr>
              <w:t xml:space="preserve">- </w:t>
            </w:r>
            <w:r>
              <w:rPr>
                <w:rStyle w:val="IndexLink"/>
                <w:rtl w:val="true"/>
              </w:rPr>
              <w:t>مؤاخذه كافران</w:t>
            </w:r>
            <w:r>
              <w:rPr>
                <w:rStyle w:val="IndexLink"/>
                <w:rtl w:val="true"/>
              </w:rPr>
              <w:tab/>
            </w:r>
            <w:r>
              <w:rPr>
                <w:rStyle w:val="IndexLink"/>
              </w:rPr>
              <w:t>350</w:t>
            </w:r>
          </w:hyperlink>
        </w:p>
        <w:p>
          <w:pPr>
            <w:pStyle w:val="Contents3"/>
            <w:tabs>
              <w:tab w:val="clear" w:pos="8459"/>
              <w:tab w:val="right" w:pos="9026" w:leader="dot"/>
            </w:tabs>
            <w:rPr/>
          </w:pPr>
          <w:hyperlink w:anchor="__RefHeading___Toc1298225_372815092">
            <w:r>
              <w:rPr>
                <w:webHidden/>
                <w:rStyle w:val="IndexLink"/>
              </w:rPr>
              <w:t>55</w:t>
            </w:r>
            <w:r>
              <w:rPr>
                <w:rStyle w:val="IndexLink"/>
                <w:rtl w:val="true"/>
              </w:rPr>
              <w:t xml:space="preserve">- </w:t>
            </w:r>
            <w:r>
              <w:rPr>
                <w:rStyle w:val="IndexLink"/>
                <w:rtl w:val="true"/>
              </w:rPr>
              <w:t>مؤاخذه كافران محارب</w:t>
            </w:r>
            <w:r>
              <w:rPr>
                <w:rStyle w:val="IndexLink"/>
                <w:rtl w:val="true"/>
              </w:rPr>
              <w:tab/>
            </w:r>
            <w:r>
              <w:rPr>
                <w:rStyle w:val="IndexLink"/>
              </w:rPr>
              <w:t>351</w:t>
            </w:r>
          </w:hyperlink>
        </w:p>
        <w:p>
          <w:pPr>
            <w:pStyle w:val="Contents3"/>
            <w:tabs>
              <w:tab w:val="clear" w:pos="8459"/>
              <w:tab w:val="right" w:pos="9026" w:leader="dot"/>
            </w:tabs>
            <w:rPr/>
          </w:pPr>
          <w:hyperlink w:anchor="__RefHeading___Toc1298227_372815092">
            <w:r>
              <w:rPr>
                <w:webHidden/>
                <w:rStyle w:val="IndexLink"/>
              </w:rPr>
              <w:t>56</w:t>
            </w:r>
            <w:r>
              <w:rPr>
                <w:rStyle w:val="IndexLink"/>
                <w:rtl w:val="true"/>
              </w:rPr>
              <w:t xml:space="preserve">- </w:t>
            </w:r>
            <w:r>
              <w:rPr>
                <w:rStyle w:val="IndexLink"/>
                <w:rtl w:val="true"/>
              </w:rPr>
              <w:t>مؤاخذه گناهكار</w:t>
            </w:r>
            <w:r>
              <w:rPr>
                <w:rStyle w:val="IndexLink"/>
                <w:rtl w:val="true"/>
              </w:rPr>
              <w:tab/>
            </w:r>
            <w:r>
              <w:rPr>
                <w:rStyle w:val="IndexLink"/>
              </w:rPr>
              <w:t>351</w:t>
            </w:r>
          </w:hyperlink>
        </w:p>
        <w:p>
          <w:pPr>
            <w:pStyle w:val="Contents3"/>
            <w:tabs>
              <w:tab w:val="clear" w:pos="8459"/>
              <w:tab w:val="right" w:pos="9026" w:leader="dot"/>
            </w:tabs>
            <w:rPr/>
          </w:pPr>
          <w:hyperlink w:anchor="__RefHeading___Toc1298229_372815092">
            <w:r>
              <w:rPr>
                <w:webHidden/>
                <w:rStyle w:val="IndexLink"/>
              </w:rPr>
              <w:t>57</w:t>
            </w:r>
            <w:r>
              <w:rPr>
                <w:rStyle w:val="IndexLink"/>
                <w:rtl w:val="true"/>
              </w:rPr>
              <w:t xml:space="preserve">- </w:t>
            </w:r>
            <w:r>
              <w:rPr>
                <w:rStyle w:val="IndexLink"/>
                <w:rtl w:val="true"/>
              </w:rPr>
              <w:t>مؤاخذه گواهى بى برهان</w:t>
            </w:r>
            <w:r>
              <w:rPr>
                <w:rStyle w:val="IndexLink"/>
                <w:rtl w:val="true"/>
              </w:rPr>
              <w:tab/>
            </w:r>
            <w:r>
              <w:rPr>
                <w:rStyle w:val="IndexLink"/>
              </w:rPr>
              <w:t>351</w:t>
            </w:r>
          </w:hyperlink>
        </w:p>
        <w:p>
          <w:pPr>
            <w:pStyle w:val="Contents3"/>
            <w:tabs>
              <w:tab w:val="clear" w:pos="8459"/>
              <w:tab w:val="right" w:pos="9026" w:leader="dot"/>
            </w:tabs>
            <w:rPr/>
          </w:pPr>
          <w:hyperlink w:anchor="__RefHeading___Toc1298231_372815092">
            <w:r>
              <w:rPr>
                <w:webHidden/>
                <w:rStyle w:val="IndexLink"/>
              </w:rPr>
              <w:t>58</w:t>
            </w:r>
            <w:r>
              <w:rPr>
                <w:rStyle w:val="IndexLink"/>
                <w:rtl w:val="true"/>
              </w:rPr>
              <w:t xml:space="preserve">- </w:t>
            </w:r>
            <w:r>
              <w:rPr>
                <w:rStyle w:val="IndexLink"/>
                <w:rtl w:val="true"/>
              </w:rPr>
              <w:t>مؤاخذه متجاوزان</w:t>
            </w:r>
            <w:r>
              <w:rPr>
                <w:rStyle w:val="IndexLink"/>
                <w:rtl w:val="true"/>
              </w:rPr>
              <w:tab/>
            </w:r>
            <w:r>
              <w:rPr>
                <w:rStyle w:val="IndexLink"/>
              </w:rPr>
              <w:t>352</w:t>
            </w:r>
          </w:hyperlink>
        </w:p>
        <w:p>
          <w:pPr>
            <w:pStyle w:val="Contents3"/>
            <w:tabs>
              <w:tab w:val="clear" w:pos="8459"/>
              <w:tab w:val="right" w:pos="9026" w:leader="dot"/>
            </w:tabs>
            <w:rPr/>
          </w:pPr>
          <w:hyperlink w:anchor="__RefHeading___Toc1298233_372815092">
            <w:r>
              <w:rPr>
                <w:webHidden/>
                <w:rStyle w:val="IndexLink"/>
              </w:rPr>
              <w:t>59</w:t>
            </w:r>
            <w:r>
              <w:rPr>
                <w:rStyle w:val="IndexLink"/>
                <w:rtl w:val="true"/>
              </w:rPr>
              <w:t xml:space="preserve">- </w:t>
            </w:r>
            <w:r>
              <w:rPr>
                <w:rStyle w:val="IndexLink"/>
                <w:rtl w:val="true"/>
              </w:rPr>
              <w:t>مؤاخذه مرفهان</w:t>
            </w:r>
            <w:r>
              <w:rPr>
                <w:rStyle w:val="IndexLink"/>
                <w:rtl w:val="true"/>
              </w:rPr>
              <w:tab/>
            </w:r>
            <w:r>
              <w:rPr>
                <w:rStyle w:val="IndexLink"/>
              </w:rPr>
              <w:t>352</w:t>
            </w:r>
          </w:hyperlink>
        </w:p>
        <w:p>
          <w:pPr>
            <w:pStyle w:val="Contents3"/>
            <w:tabs>
              <w:tab w:val="clear" w:pos="8459"/>
              <w:tab w:val="right" w:pos="9026" w:leader="dot"/>
            </w:tabs>
            <w:rPr/>
          </w:pPr>
          <w:hyperlink w:anchor="__RefHeading___Toc1298235_372815092">
            <w:r>
              <w:rPr>
                <w:webHidden/>
                <w:rStyle w:val="IndexLink"/>
              </w:rPr>
              <w:t>60</w:t>
            </w:r>
            <w:r>
              <w:rPr>
                <w:rStyle w:val="IndexLink"/>
                <w:rtl w:val="true"/>
              </w:rPr>
              <w:t xml:space="preserve">- </w:t>
            </w:r>
            <w:r>
              <w:rPr>
                <w:rStyle w:val="IndexLink"/>
                <w:rtl w:val="true"/>
              </w:rPr>
              <w:t>مؤاخذه مسؤولان مقصر</w:t>
            </w:r>
            <w:r>
              <w:rPr>
                <w:rStyle w:val="IndexLink"/>
                <w:rtl w:val="true"/>
              </w:rPr>
              <w:tab/>
            </w:r>
            <w:r>
              <w:rPr>
                <w:rStyle w:val="IndexLink"/>
              </w:rPr>
              <w:t>352</w:t>
            </w:r>
          </w:hyperlink>
        </w:p>
        <w:p>
          <w:pPr>
            <w:pStyle w:val="Contents3"/>
            <w:tabs>
              <w:tab w:val="clear" w:pos="8459"/>
              <w:tab w:val="right" w:pos="9026" w:leader="dot"/>
            </w:tabs>
            <w:rPr/>
          </w:pPr>
          <w:hyperlink w:anchor="__RefHeading___Toc1298237_372815092">
            <w:r>
              <w:rPr>
                <w:webHidden/>
                <w:rStyle w:val="IndexLink"/>
              </w:rPr>
              <w:t>61</w:t>
            </w:r>
            <w:r>
              <w:rPr>
                <w:rStyle w:val="IndexLink"/>
                <w:rtl w:val="true"/>
              </w:rPr>
              <w:t xml:space="preserve">- </w:t>
            </w:r>
            <w:r>
              <w:rPr>
                <w:rStyle w:val="IndexLink"/>
                <w:rtl w:val="true"/>
              </w:rPr>
              <w:t>مؤاخذه مشركان</w:t>
            </w:r>
            <w:r>
              <w:rPr>
                <w:rStyle w:val="IndexLink"/>
                <w:rtl w:val="true"/>
              </w:rPr>
              <w:tab/>
            </w:r>
            <w:r>
              <w:rPr>
                <w:rStyle w:val="IndexLink"/>
              </w:rPr>
              <w:t>352</w:t>
            </w:r>
          </w:hyperlink>
        </w:p>
        <w:p>
          <w:pPr>
            <w:pStyle w:val="Contents3"/>
            <w:tabs>
              <w:tab w:val="clear" w:pos="8459"/>
              <w:tab w:val="right" w:pos="9026" w:leader="dot"/>
            </w:tabs>
            <w:rPr/>
          </w:pPr>
          <w:hyperlink w:anchor="__RefHeading___Toc1298239_372815092">
            <w:r>
              <w:rPr>
                <w:webHidden/>
                <w:rStyle w:val="IndexLink"/>
              </w:rPr>
              <w:t>62</w:t>
            </w:r>
            <w:r>
              <w:rPr>
                <w:rStyle w:val="IndexLink"/>
                <w:rtl w:val="true"/>
              </w:rPr>
              <w:t xml:space="preserve">- </w:t>
            </w:r>
            <w:r>
              <w:rPr>
                <w:rStyle w:val="IndexLink"/>
                <w:rtl w:val="true"/>
              </w:rPr>
              <w:t>مؤاخذه مشركان در قيامت</w:t>
            </w:r>
            <w:r>
              <w:rPr>
                <w:rStyle w:val="IndexLink"/>
                <w:rtl w:val="true"/>
              </w:rPr>
              <w:tab/>
            </w:r>
            <w:r>
              <w:rPr>
                <w:rStyle w:val="IndexLink"/>
              </w:rPr>
              <w:t>353</w:t>
            </w:r>
          </w:hyperlink>
        </w:p>
        <w:p>
          <w:pPr>
            <w:pStyle w:val="Contents3"/>
            <w:tabs>
              <w:tab w:val="clear" w:pos="8459"/>
              <w:tab w:val="right" w:pos="9026" w:leader="dot"/>
            </w:tabs>
            <w:rPr/>
          </w:pPr>
          <w:hyperlink w:anchor="__RefHeading___Toc1298241_372815092">
            <w:r>
              <w:rPr>
                <w:webHidden/>
                <w:rStyle w:val="IndexLink"/>
              </w:rPr>
              <w:t>63</w:t>
            </w:r>
            <w:r>
              <w:rPr>
                <w:rStyle w:val="IndexLink"/>
                <w:rtl w:val="true"/>
              </w:rPr>
              <w:t xml:space="preserve">- </w:t>
            </w:r>
            <w:r>
              <w:rPr>
                <w:rStyle w:val="IndexLink"/>
                <w:rtl w:val="true"/>
              </w:rPr>
              <w:t>مؤاخذه مشمولان نعمت</w:t>
            </w:r>
            <w:r>
              <w:rPr>
                <w:rStyle w:val="IndexLink"/>
                <w:rtl w:val="true"/>
              </w:rPr>
              <w:tab/>
            </w:r>
            <w:r>
              <w:rPr>
                <w:rStyle w:val="IndexLink"/>
              </w:rPr>
              <w:t>353</w:t>
            </w:r>
          </w:hyperlink>
        </w:p>
        <w:p>
          <w:pPr>
            <w:pStyle w:val="Contents3"/>
            <w:tabs>
              <w:tab w:val="clear" w:pos="8459"/>
              <w:tab w:val="right" w:pos="9026" w:leader="dot"/>
            </w:tabs>
            <w:rPr/>
          </w:pPr>
          <w:hyperlink w:anchor="__RefHeading___Toc1298243_372815092">
            <w:r>
              <w:rPr>
                <w:webHidden/>
                <w:rStyle w:val="IndexLink"/>
              </w:rPr>
              <w:t>64</w:t>
            </w:r>
            <w:r>
              <w:rPr>
                <w:rStyle w:val="IndexLink"/>
                <w:rtl w:val="true"/>
              </w:rPr>
              <w:t xml:space="preserve">- </w:t>
            </w:r>
            <w:r>
              <w:rPr>
                <w:rStyle w:val="IndexLink"/>
                <w:rtl w:val="true"/>
              </w:rPr>
              <w:t>مؤاخذه ممنوع</w:t>
            </w:r>
            <w:r>
              <w:rPr>
                <w:rStyle w:val="IndexLink"/>
                <w:rtl w:val="true"/>
              </w:rPr>
              <w:tab/>
            </w:r>
            <w:r>
              <w:rPr>
                <w:rStyle w:val="IndexLink"/>
              </w:rPr>
              <w:t>353</w:t>
            </w:r>
          </w:hyperlink>
        </w:p>
        <w:p>
          <w:pPr>
            <w:pStyle w:val="Contents3"/>
            <w:tabs>
              <w:tab w:val="clear" w:pos="8459"/>
              <w:tab w:val="right" w:pos="9026" w:leader="dot"/>
            </w:tabs>
            <w:rPr/>
          </w:pPr>
          <w:hyperlink w:anchor="__RefHeading___Toc1298245_372815092">
            <w:r>
              <w:rPr>
                <w:webHidden/>
                <w:rStyle w:val="IndexLink"/>
              </w:rPr>
              <w:t>65</w:t>
            </w:r>
            <w:r>
              <w:rPr>
                <w:rStyle w:val="IndexLink"/>
                <w:rtl w:val="true"/>
              </w:rPr>
              <w:t xml:space="preserve">- </w:t>
            </w:r>
            <w:r>
              <w:rPr>
                <w:rStyle w:val="IndexLink"/>
                <w:rtl w:val="true"/>
              </w:rPr>
              <w:t>مؤاخذه منافقان</w:t>
            </w:r>
            <w:r>
              <w:rPr>
                <w:rStyle w:val="IndexLink"/>
                <w:rtl w:val="true"/>
              </w:rPr>
              <w:tab/>
            </w:r>
            <w:r>
              <w:rPr>
                <w:rStyle w:val="IndexLink"/>
              </w:rPr>
              <w:t>353</w:t>
            </w:r>
          </w:hyperlink>
        </w:p>
        <w:p>
          <w:pPr>
            <w:pStyle w:val="Contents3"/>
            <w:tabs>
              <w:tab w:val="clear" w:pos="8459"/>
              <w:tab w:val="right" w:pos="9026" w:leader="dot"/>
            </w:tabs>
            <w:rPr/>
          </w:pPr>
          <w:hyperlink w:anchor="__RefHeading___Toc1298247_372815092">
            <w:r>
              <w:rPr>
                <w:webHidden/>
                <w:rStyle w:val="IndexLink"/>
              </w:rPr>
              <w:t>66</w:t>
            </w:r>
            <w:r>
              <w:rPr>
                <w:rStyle w:val="IndexLink"/>
                <w:rtl w:val="true"/>
              </w:rPr>
              <w:t xml:space="preserve">- </w:t>
            </w:r>
            <w:r>
              <w:rPr>
                <w:rStyle w:val="IndexLink"/>
                <w:rtl w:val="true"/>
              </w:rPr>
              <w:t>مؤاخذه مؤمنان</w:t>
            </w:r>
            <w:r>
              <w:rPr>
                <w:rStyle w:val="IndexLink"/>
                <w:rtl w:val="true"/>
              </w:rPr>
              <w:tab/>
            </w:r>
            <w:r>
              <w:rPr>
                <w:rStyle w:val="IndexLink"/>
              </w:rPr>
              <w:t>353</w:t>
            </w:r>
          </w:hyperlink>
        </w:p>
        <w:p>
          <w:pPr>
            <w:pStyle w:val="Contents3"/>
            <w:tabs>
              <w:tab w:val="clear" w:pos="8459"/>
              <w:tab w:val="right" w:pos="9026" w:leader="dot"/>
            </w:tabs>
            <w:rPr/>
          </w:pPr>
          <w:hyperlink w:anchor="__RefHeading___Toc1298249_372815092">
            <w:r>
              <w:rPr>
                <w:webHidden/>
                <w:rStyle w:val="IndexLink"/>
              </w:rPr>
              <w:t>67</w:t>
            </w:r>
            <w:r>
              <w:rPr>
                <w:rStyle w:val="IndexLink"/>
                <w:rtl w:val="true"/>
              </w:rPr>
              <w:t xml:space="preserve">- </w:t>
            </w:r>
            <w:r>
              <w:rPr>
                <w:rStyle w:val="IndexLink"/>
                <w:rtl w:val="true"/>
              </w:rPr>
              <w:t>مؤاخذه هارون</w:t>
            </w:r>
            <w:r>
              <w:rPr>
                <w:rStyle w:val="IndexLink"/>
                <w:rtl w:val="true"/>
              </w:rPr>
              <w:t>(</w:t>
            </w:r>
            <w:r>
              <w:rPr>
                <w:rStyle w:val="IndexLink"/>
                <w:rtl w:val="true"/>
              </w:rPr>
              <w:t>ع</w:t>
            </w:r>
            <w:r>
              <w:rPr>
                <w:rStyle w:val="IndexLink"/>
                <w:rtl w:val="true"/>
              </w:rPr>
              <w:t>)</w:t>
              <w:tab/>
            </w:r>
            <w:r>
              <w:rPr>
                <w:rStyle w:val="IndexLink"/>
              </w:rPr>
              <w:t>354</w:t>
            </w:r>
          </w:hyperlink>
        </w:p>
        <w:p>
          <w:pPr>
            <w:pStyle w:val="Contents3"/>
            <w:tabs>
              <w:tab w:val="clear" w:pos="8459"/>
              <w:tab w:val="right" w:pos="9026" w:leader="dot"/>
            </w:tabs>
            <w:rPr/>
          </w:pPr>
          <w:hyperlink w:anchor="__RefHeading___Toc1298251_372815092">
            <w:r>
              <w:rPr>
                <w:webHidden/>
                <w:rStyle w:val="IndexLink"/>
              </w:rPr>
              <w:t>68</w:t>
            </w:r>
            <w:r>
              <w:rPr>
                <w:rStyle w:val="IndexLink"/>
                <w:rtl w:val="true"/>
              </w:rPr>
              <w:t xml:space="preserve">- </w:t>
            </w:r>
            <w:r>
              <w:rPr>
                <w:rStyle w:val="IndexLink"/>
                <w:rtl w:val="true"/>
              </w:rPr>
              <w:t>مؤاخذه هاى خدا</w:t>
            </w:r>
            <w:r>
              <w:rPr>
                <w:rStyle w:val="IndexLink"/>
                <w:rtl w:val="true"/>
              </w:rPr>
              <w:tab/>
            </w:r>
            <w:r>
              <w:rPr>
                <w:rStyle w:val="IndexLink"/>
              </w:rPr>
              <w:t>354</w:t>
            </w:r>
          </w:hyperlink>
        </w:p>
        <w:p>
          <w:pPr>
            <w:pStyle w:val="Contents3"/>
            <w:tabs>
              <w:tab w:val="clear" w:pos="8459"/>
              <w:tab w:val="right" w:pos="9026" w:leader="dot"/>
            </w:tabs>
            <w:rPr/>
          </w:pPr>
          <w:hyperlink w:anchor="__RefHeading___Toc1298253_372815092">
            <w:r>
              <w:rPr>
                <w:webHidden/>
                <w:rStyle w:val="IndexLink"/>
              </w:rPr>
              <w:t>69</w:t>
            </w:r>
            <w:r>
              <w:rPr>
                <w:rStyle w:val="IndexLink"/>
                <w:rtl w:val="true"/>
              </w:rPr>
              <w:t xml:space="preserve">- </w:t>
            </w:r>
            <w:r>
              <w:rPr>
                <w:rStyle w:val="IndexLink"/>
                <w:rtl w:val="true"/>
              </w:rPr>
              <w:t>مؤاخذه يهود</w:t>
            </w:r>
            <w:r>
              <w:rPr>
                <w:rStyle w:val="IndexLink"/>
                <w:rtl w:val="true"/>
              </w:rPr>
              <w:tab/>
            </w:r>
            <w:r>
              <w:rPr>
                <w:rStyle w:val="IndexLink"/>
              </w:rPr>
              <w:t>355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86_90390"/>
      <w:bookmarkStart w:id="1" w:name="pg6886_90390"/>
      <w:bookmarkEnd w:id="1"/>
    </w:p>
    <w:p>
      <w:pPr>
        <w:pStyle w:val="Heading2"/>
        <w:numPr>
          <w:ilvl w:val="1"/>
          <w:numId w:val="1"/>
        </w:numPr>
        <w:rPr/>
      </w:pPr>
      <w:bookmarkStart w:id="2" w:name="pg6886_90390"/>
      <w:bookmarkStart w:id="3" w:name="__RefHeading___Toc1296627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مفاهیم شناسی در قرآن سری جدید جلد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تحقیق و 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ملکیان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ناشر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رايانه اي قائميه اصفهان</w:t>
      </w:r>
    </w:p>
    <w:p>
      <w:pPr>
        <w:pStyle w:val="Heading2"/>
        <w:numPr>
          <w:ilvl w:val="1"/>
          <w:numId w:val="1"/>
        </w:numPr>
        <w:rPr/>
      </w:pPr>
      <w:bookmarkStart w:id="5" w:name="__RefHeading___Toc1296629_372815092"/>
      <w:bookmarkStart w:id="6" w:name="_Toc2"/>
      <w:bookmarkEnd w:id="5"/>
      <w:r>
        <w:rPr/>
        <w:t>1</w:t>
      </w:r>
      <w:r>
        <w:rPr>
          <w:rtl w:val="true"/>
        </w:rPr>
        <w:t xml:space="preserve">- </w:t>
      </w:r>
      <w:r>
        <w:rPr>
          <w:rtl w:val="true"/>
        </w:rPr>
        <w:t>منت</w:t>
      </w:r>
      <w:bookmarkEnd w:id="6"/>
    </w:p>
    <w:p>
      <w:pPr>
        <w:pStyle w:val="Heading3"/>
        <w:numPr>
          <w:ilvl w:val="2"/>
          <w:numId w:val="1"/>
        </w:numPr>
        <w:rPr/>
      </w:pPr>
      <w:bookmarkStart w:id="7" w:name="__RefHeading___Toc1296631_372815092"/>
      <w:bookmarkStart w:id="8" w:name="_Toc3"/>
      <w:bookmarkEnd w:id="7"/>
      <w:r>
        <w:rPr/>
        <w:t>1</w:t>
      </w:r>
      <w:r>
        <w:rPr>
          <w:rtl w:val="true"/>
        </w:rPr>
        <w:t xml:space="preserve">- </w:t>
      </w:r>
      <w:r>
        <w:rPr>
          <w:rtl w:val="true"/>
        </w:rPr>
        <w:t>آثار منت</w:t>
      </w:r>
      <w:bookmarkEnd w:id="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 و آزار ، باطل كننده صدقات</w:t>
      </w:r>
    </w:p>
    <w:p>
      <w:pPr>
        <w:pStyle w:val="BookText"/>
        <w:rPr/>
      </w:pPr>
      <w:r>
        <w:rPr>
          <w:rFonts w:ascii="Amiri" w:hAnsi="Amiri" w:eastAsia="Amiri" w:cs="Amiri"/>
          <w:color w:val="111111"/>
          <w:sz w:val="28"/>
          <w:sz w:val="28"/>
          <w:szCs w:val="28"/>
          <w:rtl w:val="true"/>
          <w:lang w:bidi="ar-SA"/>
        </w:rPr>
        <w:t>يا ايّها الّذين امنوا لا تبطلوا صدقاتكم بالمنّ و الاذى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 و آزار و رياى در عمل ، موجب از بين رفتن طاعات و نتايج اعمالِ نيكِ آدمى</w:t>
      </w:r>
    </w:p>
    <w:p>
      <w:pPr>
        <w:pStyle w:val="BookText"/>
        <w:rPr/>
      </w:pPr>
      <w:r>
        <w:rPr>
          <w:rFonts w:ascii="Amiri" w:hAnsi="Amiri" w:eastAsia="Amiri" w:cs="Amiri"/>
          <w:color w:val="111111"/>
          <w:sz w:val="28"/>
          <w:sz w:val="28"/>
          <w:szCs w:val="28"/>
          <w:rtl w:val="true"/>
          <w:lang w:bidi="ar-SA"/>
        </w:rPr>
        <w:t>لا تبطلوا صدقاتكم بالمنّ و الاذى كالّذى ينفق ماله رئاء النّاس</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همانندى انفاقِ توأم با منّت و آزار مؤمنان ، با انفاق همراه با رياىِ كافران</w:t>
      </w:r>
    </w:p>
    <w:p>
      <w:pPr>
        <w:pStyle w:val="BookText"/>
        <w:rPr/>
      </w:pPr>
      <w:r>
        <w:rPr>
          <w:rFonts w:ascii="Amiri" w:hAnsi="Amiri" w:eastAsia="Amiri" w:cs="Amiri"/>
          <w:color w:val="111111"/>
          <w:sz w:val="28"/>
          <w:sz w:val="28"/>
          <w:szCs w:val="28"/>
          <w:rtl w:val="true"/>
          <w:lang w:bidi="ar-SA"/>
        </w:rPr>
        <w:t xml:space="preserve">يا ايّها الّذين 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كالّذى ينفق ماله رئاء النّاس و لا يؤمن باللّه</w:t>
      </w:r>
    </w:p>
    <w:p>
      <w:pPr>
        <w:pStyle w:val="BookText"/>
        <w:rPr/>
      </w:pPr>
      <w:r>
        <w:rPr>
          <w:rFonts w:ascii="IRNazanin" w:hAnsi="IRNazanin" w:eastAsia="IRNazanin"/>
          <w:color w:val="111111"/>
          <w:sz w:val="28"/>
          <w:sz w:val="28"/>
          <w:szCs w:val="28"/>
          <w:rtl w:val="true"/>
          <w:lang w:bidi="fa-IR"/>
        </w:rPr>
        <w:t>انفاق مؤمنان آنگاه كه با منّتِ و آزار توأم شود، همانند انفاق كافرانى است كه با ريا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انفاق كنندگانِ از روى منّت و آزار و ريا ، همچون صَخره صافى است كه بر روى آن قشرِ خاكى باشد و بذرهايى در آن افشانده شود و ناگهان ، رگبارى تند بر آن رسد و همه خاك ها را بشويد و آن سنگ را كِشت ناپذير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فمثله كمثل صفوان عليه تراب فاصابه وابل فتركه صلداً لا يقدرون على شىءمما كسبوا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بى ثمر بودن انفاق هاى همراه با منّت و آزار و يا ريا</w:t>
      </w:r>
    </w:p>
    <w:p>
      <w:pPr>
        <w:pStyle w:val="BookText"/>
        <w:rPr/>
      </w:pPr>
      <w:r>
        <w:rPr>
          <w:rFonts w:ascii="Amiri" w:hAnsi="Amiri" w:eastAsia="Amiri" w:cs="Amiri"/>
          <w:color w:val="111111"/>
          <w:sz w:val="28"/>
          <w:sz w:val="28"/>
          <w:szCs w:val="28"/>
          <w:rtl w:val="true"/>
          <w:lang w:bidi="ar-SA"/>
        </w:rPr>
        <w:t xml:space="preserve">فمثله كمثل صفوان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يقدرون على شىء مما كسبوا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تشبيه انفاق كننده از روى منّت و آزار و ريا ، به صاحب بوستانى از خرما و انگور كه جوى ها در پاى درختانش جارى و هر گونه ميوه اى دهد و خود پير شده و فرزندانى ناتوان داشته باشد و ناگهان ، گِردبادى آتشزا به آن بوستان افتد و آنرا بسوزاند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ايودّ احدكم ان تكون له 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اصابه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فاحترقت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آزار و ريا و منّت ، موجب از بين رفتن انفاق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نه مال انفاق شده و نه آثار با بركت آن را بتوان تدارك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تبطلوا صدقاتكم بالمن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ايودّ احدكم ان تكون له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فاحترقت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انفاق و يا انفاق را به ريا و منّت و آزار آلودن و نيز انفاق كردن از خبايث و عمل نكردن به نذر ، ستمگرى است </w:t>
      </w:r>
      <w:r>
        <w:rPr>
          <w:rFonts w:eastAsia="IRNazanin" w:cs="IRNazanin"/>
          <w:color w:val="111111"/>
          <w:sz w:val="28"/>
          <w:szCs w:val="28"/>
          <w:rtl w:val="true"/>
          <w:lang w:bidi="fa-IR"/>
        </w:rPr>
        <w:t>.</w:t>
      </w:r>
      <w:bookmarkStart w:id="9" w:name="pg6886_90391"/>
    </w:p>
    <w:p>
      <w:pPr>
        <w:pStyle w:val="BookText"/>
        <w:rPr/>
      </w:pPr>
      <w:bookmarkEnd w:id="9"/>
      <w:r>
        <w:rPr>
          <w:rFonts w:ascii="Amiri" w:hAnsi="Amiri" w:eastAsia="Amiri" w:cs="Amiri"/>
          <w:color w:val="111111"/>
          <w:sz w:val="28"/>
          <w:sz w:val="28"/>
          <w:szCs w:val="28"/>
          <w:rtl w:val="true"/>
          <w:lang w:bidi="ar-SA"/>
        </w:rPr>
        <w:t xml:space="preserve">لا تبطلوا صدقاتكم بالمنّ و الاذى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انفقوا من 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للظالمين من انصا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 نهادن و چشم داشت داشتن در انفاق ها و عطايا ، از مصاديق اخلاق و اوصاف پليد و آلوده</w:t>
      </w:r>
    </w:p>
    <w:p>
      <w:pPr>
        <w:pStyle w:val="BookText"/>
        <w:rPr/>
      </w:pPr>
      <w:r>
        <w:rPr>
          <w:rFonts w:ascii="Amiri" w:hAnsi="Amiri" w:eastAsia="Amiri" w:cs="Amiri"/>
          <w:color w:val="111111"/>
          <w:sz w:val="28"/>
          <w:sz w:val="28"/>
          <w:szCs w:val="28"/>
          <w:rtl w:val="true"/>
          <w:lang w:bidi="ar-SA"/>
        </w:rPr>
        <w:t xml:space="preserve">و الرجز فاهجر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لاتمنن تستكثر</w:t>
      </w:r>
    </w:p>
    <w:p>
      <w:pPr>
        <w:pStyle w:val="BookText"/>
        <w:rPr/>
      </w:pPr>
      <w:r>
        <w:rPr>
          <w:rFonts w:ascii="Amiri" w:hAnsi="Amiri" w:eastAsia="Amiri" w:cs="Amiri"/>
          <w:color w:val="111111"/>
          <w:sz w:val="28"/>
          <w:sz w:val="28"/>
          <w:szCs w:val="28"/>
          <w:rtl w:val="true"/>
          <w:lang w:bidi="ar-SA"/>
        </w:rPr>
        <w:t xml:space="preserve">برداشت ياد شده، از مناسبت عطف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لاتمنن تستكثر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10" w:name="__RefHeading___Toc1296633_372815092"/>
      <w:bookmarkStart w:id="11" w:name="_Toc4"/>
      <w:bookmarkEnd w:id="10"/>
      <w:r>
        <w:rPr/>
        <w:t>2</w:t>
      </w:r>
      <w:r>
        <w:rPr>
          <w:rtl w:val="true"/>
        </w:rPr>
        <w:t xml:space="preserve">- </w:t>
      </w:r>
      <w:r>
        <w:rPr>
          <w:rtl w:val="true"/>
        </w:rPr>
        <w:t>آثار منت بر محمد</w:t>
      </w:r>
      <w:r>
        <w:rPr>
          <w:rtl w:val="true"/>
        </w:rPr>
        <w:t>(</w:t>
      </w:r>
      <w:r>
        <w:rPr>
          <w:rtl w:val="true"/>
        </w:rPr>
        <w:t>صلی الله علیه و آله</w:t>
      </w:r>
      <w:r>
        <w:rPr>
          <w:rtl w:val="true"/>
        </w:rPr>
        <w:t>)</w:t>
      </w:r>
      <w:bookmarkEnd w:id="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 نهادن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منزله منت نهادن بر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يمنّون 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اللّه يمنّ عليكم</w:t>
      </w:r>
    </w:p>
    <w:p>
      <w:pPr>
        <w:pStyle w:val="BookText"/>
        <w:rPr/>
      </w:pPr>
      <w:r>
        <w:rPr>
          <w:rFonts w:ascii="IRNazanin" w:hAnsi="IRNazanin" w:eastAsia="IRNazanin"/>
          <w:color w:val="111111"/>
          <w:sz w:val="28"/>
          <w:sz w:val="28"/>
          <w:szCs w:val="28"/>
          <w:rtl w:val="true"/>
          <w:lang w:bidi="fa-IR"/>
        </w:rPr>
        <w:t>اعراب،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مى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پاسخ آنان را به گونه اى داده است كه گويى آنان بر او منت نهاده اند</w:t>
      </w:r>
      <w:r>
        <w:rPr>
          <w:rFonts w:eastAsia="IRNazanin" w:cs="IRNazanin"/>
          <w:color w:val="111111"/>
          <w:sz w:val="28"/>
          <w:szCs w:val="28"/>
          <w:rtl w:val="true"/>
          <w:lang w:bidi="fa-IR"/>
        </w:rPr>
        <w:t>.</w:t>
      </w:r>
    </w:p>
    <w:p>
      <w:pPr>
        <w:pStyle w:val="Heading3"/>
        <w:numPr>
          <w:ilvl w:val="2"/>
          <w:numId w:val="1"/>
        </w:numPr>
        <w:rPr/>
      </w:pPr>
      <w:bookmarkStart w:id="12" w:name="__RefHeading___Toc1296635_372815092"/>
      <w:bookmarkStart w:id="13" w:name="_Toc5"/>
      <w:bookmarkEnd w:id="12"/>
      <w:r>
        <w:rPr/>
        <w:t>3</w:t>
      </w:r>
      <w:r>
        <w:rPr>
          <w:rtl w:val="true"/>
        </w:rPr>
        <w:t xml:space="preserve">- </w:t>
      </w:r>
      <w:r>
        <w:rPr>
          <w:rtl w:val="true"/>
        </w:rPr>
        <w:t>اجتناب از منت</w:t>
      </w:r>
      <w:bookmarkEnd w:id="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دورى از منت نهادن و زياد شمردن عطايا و خدمات خود ، از شرايط بايسته براى رهبران و مبلغان جامعه اسلامى و تأثيرگذار در موفقيت آنان</w:t>
      </w:r>
    </w:p>
    <w:p>
      <w:pPr>
        <w:pStyle w:val="BookText"/>
        <w:rPr/>
      </w:pPr>
      <w:r>
        <w:rPr>
          <w:rFonts w:ascii="Amiri" w:hAnsi="Amiri" w:eastAsia="Amiri" w:cs="Amiri"/>
          <w:color w:val="111111"/>
          <w:sz w:val="28"/>
          <w:sz w:val="28"/>
          <w:szCs w:val="28"/>
          <w:rtl w:val="true"/>
          <w:lang w:bidi="ar-SA"/>
        </w:rPr>
        <w:t>و لاتمنن تستكثر</w:t>
      </w:r>
    </w:p>
    <w:p>
      <w:pPr>
        <w:pStyle w:val="BookText"/>
        <w:rPr/>
      </w:pPr>
      <w:r>
        <w:rPr>
          <w:rFonts w:ascii="Amiri" w:hAnsi="Amiri" w:eastAsia="Amiri" w:cs="Amiri"/>
          <w:color w:val="111111"/>
          <w:sz w:val="28"/>
          <w:sz w:val="28"/>
          <w:szCs w:val="28"/>
          <w:rtl w:val="true"/>
          <w:lang w:bidi="ar-SA"/>
        </w:rPr>
        <w:t>اهميت اجتناب از منت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پرهيز از منّت نهادن در انفاق و بخشش ، توصيه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لاتمنن</w:t>
      </w:r>
    </w:p>
    <w:p>
      <w:pPr>
        <w:pStyle w:val="Heading3"/>
        <w:numPr>
          <w:ilvl w:val="2"/>
          <w:numId w:val="1"/>
        </w:numPr>
        <w:rPr/>
      </w:pPr>
      <w:bookmarkStart w:id="14" w:name="__RefHeading___Toc1296637_372815092"/>
      <w:bookmarkStart w:id="15" w:name="_Toc6"/>
      <w:bookmarkEnd w:id="14"/>
      <w:r>
        <w:rPr/>
        <w:t>4</w:t>
      </w:r>
      <w:r>
        <w:rPr>
          <w:rtl w:val="true"/>
        </w:rPr>
        <w:t xml:space="preserve">- </w:t>
      </w:r>
      <w:r>
        <w:rPr>
          <w:rtl w:val="true"/>
        </w:rPr>
        <w:t>اهميت اجتناب از منت در انفاق</w:t>
      </w:r>
      <w:bookmarkEnd w:id="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bookmarkStart w:id="16" w:name="pg6886_90392"/>
    </w:p>
    <w:p>
      <w:pPr>
        <w:pStyle w:val="BookText"/>
        <w:rPr/>
      </w:pPr>
      <w:bookmarkEnd w:id="16"/>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پرهيز از منّت نهادن در انفاق و بخشش ، توصيه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لاتمنن</w:t>
      </w:r>
    </w:p>
    <w:p>
      <w:pPr>
        <w:pStyle w:val="Heading3"/>
        <w:numPr>
          <w:ilvl w:val="2"/>
          <w:numId w:val="1"/>
        </w:numPr>
        <w:rPr/>
      </w:pPr>
      <w:bookmarkStart w:id="17" w:name="__RefHeading___Toc1296639_372815092"/>
      <w:bookmarkStart w:id="18" w:name="_Toc7"/>
      <w:bookmarkEnd w:id="17"/>
      <w:r>
        <w:rPr/>
        <w:t>5</w:t>
      </w:r>
      <w:r>
        <w:rPr>
          <w:rtl w:val="true"/>
        </w:rPr>
        <w:t xml:space="preserve">- </w:t>
      </w:r>
      <w:r>
        <w:rPr>
          <w:rtl w:val="true"/>
        </w:rPr>
        <w:t>پاداش بى منت</w:t>
      </w:r>
      <w:bookmarkEnd w:id="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پاداش دادن به مؤمنان نيك كردار ، هيچ گونه منّتى بر آنان نخواهد گذاشت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ءامنوا و عملوا الصلحت لهم أجر غير ممنون</w:t>
      </w:r>
    </w:p>
    <w:p>
      <w:pPr>
        <w:pStyle w:val="BookText"/>
        <w:rPr/>
      </w:pPr>
      <w:r>
        <w:rPr>
          <w:rFonts w:ascii="Amiri" w:hAnsi="Amiri" w:eastAsia="Amiri" w:cs="Amiri"/>
          <w:color w:val="111111"/>
          <w:sz w:val="28"/>
          <w:sz w:val="28"/>
          <w:szCs w:val="28"/>
          <w:rtl w:val="true"/>
          <w:lang w:bidi="ar-SA"/>
        </w:rPr>
        <w:t xml:space="preserve">برداشت بالا مبتنى بر اين نكته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اشتقاق يافته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همراه بودن ايمان و عمل صالح ، شرط بهرهورى از اجر بى حساب و بى منت الهى</w:t>
      </w:r>
    </w:p>
    <w:p>
      <w:pPr>
        <w:pStyle w:val="BookText"/>
        <w:rPr/>
      </w:pPr>
      <w:r>
        <w:rPr>
          <w:rFonts w:ascii="Amiri" w:hAnsi="Amiri" w:eastAsia="Amiri" w:cs="Amiri"/>
          <w:color w:val="111111"/>
          <w:sz w:val="28"/>
          <w:sz w:val="28"/>
          <w:szCs w:val="28"/>
          <w:rtl w:val="true"/>
          <w:lang w:bidi="ar-SA"/>
        </w:rPr>
        <w:t>إنّ الذين ءامنوا و عملوا الصلحت لهم أجر غير ممنون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پاداشى است بى منت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لك لأجرًا غير ممنون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هدايت و تبليغ دين و تحمّل سختى ها و ناگوارى هاى برخاسته از آن ، داراى پاداشى بزرگ ، روز افزون و بى منت</w:t>
      </w:r>
    </w:p>
    <w:p>
      <w:pPr>
        <w:pStyle w:val="BookText"/>
        <w:rPr/>
      </w:pPr>
      <w:r>
        <w:rPr>
          <w:rFonts w:ascii="Amiri" w:hAnsi="Amiri" w:eastAsia="Amiri" w:cs="Amiri"/>
          <w:color w:val="111111"/>
          <w:sz w:val="28"/>
          <w:sz w:val="28"/>
          <w:szCs w:val="28"/>
          <w:rtl w:val="true"/>
          <w:lang w:bidi="ar-SA"/>
        </w:rPr>
        <w:t>و إنّ لك لأجرًا غير ممنون</w:t>
      </w:r>
    </w:p>
    <w:p>
      <w:pPr>
        <w:pStyle w:val="BookText"/>
        <w:rPr/>
      </w:pPr>
      <w:r>
        <w:rPr>
          <w:rFonts w:ascii="IRNazanin" w:hAnsi="IRNazanin" w:eastAsia="IRNazanin"/>
          <w:color w:val="111111"/>
          <w:sz w:val="28"/>
          <w:sz w:val="28"/>
          <w:szCs w:val="28"/>
          <w:rtl w:val="true"/>
          <w:lang w:bidi="fa-IR"/>
        </w:rPr>
        <w:t>برداشت ياد شده، به سبب اين نكته ترديدناپذير است كه اجر بزرگ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جهت رسالت او و تحمل سختى 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تحمل تهمت هاى ناروا همچون تهمت جنون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قيامت ، مؤمنان را با يادآورى مكرر پاداش هاى خويش ، آزار نداده و بر آنان منت نخواهد گذاشت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أجر غير ممنون</w:t>
      </w:r>
    </w:p>
    <w:p>
      <w:pPr>
        <w:pStyle w:val="BookText"/>
        <w:rPr/>
      </w:pPr>
      <w:r>
        <w:rPr>
          <w:rFonts w:ascii="IRNazanin" w:hAnsi="IRNazanin" w:eastAsia="IRNazanin"/>
          <w:color w:val="111111"/>
          <w:sz w:val="28"/>
          <w:sz w:val="28"/>
          <w:szCs w:val="28"/>
          <w:rtl w:val="true"/>
          <w:lang w:bidi="fa-IR"/>
        </w:rPr>
        <w:t xml:space="preserve">در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گذاشتن بر كسى، به اين است كه احسان به او را بزرگ شمرده و به آن فخر كنند و درباره اش سخن را آغاز و تكرار كنند تا آن جا كه شخص را متنفر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Heading3"/>
        <w:numPr>
          <w:ilvl w:val="2"/>
          <w:numId w:val="1"/>
        </w:numPr>
        <w:rPr/>
      </w:pPr>
      <w:bookmarkStart w:id="19" w:name="__RefHeading___Toc1296641_372815092"/>
      <w:bookmarkStart w:id="20" w:name="_Toc8"/>
      <w:bookmarkEnd w:id="19"/>
      <w:r>
        <w:rPr/>
        <w:t>6</w:t>
      </w:r>
      <w:r>
        <w:rPr>
          <w:rtl w:val="true"/>
        </w:rPr>
        <w:t xml:space="preserve">- </w:t>
      </w:r>
      <w:r>
        <w:rPr>
          <w:rtl w:val="true"/>
        </w:rPr>
        <w:t>پاداش بى منت مؤمنان</w:t>
      </w:r>
      <w:bookmarkEnd w:id="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مؤمنانِ داراى عمل صالح ، پاداشى بى منت و به دور از محاسبه و محدوديت</w:t>
      </w:r>
    </w:p>
    <w:p>
      <w:pPr>
        <w:pStyle w:val="BookText"/>
        <w:rPr/>
      </w:pPr>
      <w:r>
        <w:rPr>
          <w:rFonts w:ascii="Amiri" w:hAnsi="Amiri" w:eastAsia="Amiri" w:cs="Amiri"/>
          <w:color w:val="111111"/>
          <w:sz w:val="28"/>
          <w:sz w:val="28"/>
          <w:szCs w:val="28"/>
          <w:rtl w:val="true"/>
          <w:lang w:bidi="ar-SA"/>
        </w:rPr>
        <w:t>فلهم أجر غير ممنون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بدون محاسبه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مننتَ عليه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bookmarkStart w:id="21" w:name="pg6886_90393"/>
    </w:p>
    <w:p>
      <w:pPr>
        <w:pStyle w:val="BookText"/>
        <w:rPr/>
      </w:pPr>
      <w:bookmarkEnd w:id="21"/>
      <w:r>
        <w:rPr>
          <w:rFonts w:ascii="IRNazanin" w:hAnsi="IRNazanin" w:eastAsia="IRNazanin"/>
          <w:color w:val="111111"/>
          <w:sz w:val="28"/>
          <w:sz w:val="28"/>
          <w:szCs w:val="28"/>
          <w:rtl w:val="true"/>
          <w:lang w:bidi="fa-IR"/>
        </w:rPr>
        <w:t>آنچه از نيكى ها براى كسى انجام داده اى، بر او شماره 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كار را منّت زبانى و امرى نكوهيده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دستيابى مؤمنان داراى عمل صالح به پاداش بى منّت و پايان ناپذير ، حقيقتى انكارناپذير و غير قابل تكذيب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يكذّبك بعد بالدين</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جزا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مصاديق بارز آن اجرى خواهد بود كه در آيه قبل، به مؤمنان بشارت داده شد</w:t>
      </w:r>
      <w:r>
        <w:rPr>
          <w:rFonts w:eastAsia="IRNazanin" w:cs="IRNazanin"/>
          <w:color w:val="111111"/>
          <w:sz w:val="28"/>
          <w:szCs w:val="28"/>
          <w:rtl w:val="true"/>
          <w:lang w:bidi="fa-IR"/>
        </w:rPr>
        <w:t>.</w:t>
      </w:r>
    </w:p>
    <w:p>
      <w:pPr>
        <w:pStyle w:val="Heading3"/>
        <w:numPr>
          <w:ilvl w:val="2"/>
          <w:numId w:val="1"/>
        </w:numPr>
        <w:rPr/>
      </w:pPr>
      <w:bookmarkStart w:id="22" w:name="__RefHeading___Toc1296643_372815092"/>
      <w:bookmarkStart w:id="23" w:name="_Toc9"/>
      <w:bookmarkEnd w:id="22"/>
      <w:r>
        <w:rPr/>
        <w:t>7</w:t>
      </w:r>
      <w:r>
        <w:rPr>
          <w:rtl w:val="true"/>
        </w:rPr>
        <w:t xml:space="preserve">- </w:t>
      </w:r>
      <w:r>
        <w:rPr>
          <w:rtl w:val="true"/>
        </w:rPr>
        <w:t>روزى بى منت</w:t>
      </w:r>
      <w:bookmarkEnd w:id="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مؤمنان داراى عمل صالح در قيامت ، از هرگونه رنج و منّتى به دور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كريم</w:t>
      </w:r>
    </w:p>
    <w:p>
      <w:pPr>
        <w:pStyle w:val="BookText"/>
        <w:rPr/>
      </w:pPr>
      <w:r>
        <w:rPr>
          <w:rFonts w:ascii="IRNazanin" w:hAnsi="IRNazanin" w:eastAsia="IRNazanin"/>
          <w:color w:val="111111"/>
          <w:sz w:val="28"/>
          <w:sz w:val="28"/>
          <w:szCs w:val="28"/>
          <w:rtl w:val="true"/>
          <w:lang w:bidi="fa-IR"/>
        </w:rPr>
        <w:t xml:space="preserve">مقصود از رزق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روح المعانى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بى رنج و بى منّت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روزى ها يا با تلاش خود انسان ها به دست مى آيد كه همراه با زحمت است و يا از سوى ديگران مى رسد كه نوعاً توأم با نوعى منّت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روزى خدا چنين نيست</w:t>
      </w:r>
      <w:r>
        <w:rPr>
          <w:rFonts w:eastAsia="IRNazanin" w:cs="IRNazanin"/>
          <w:color w:val="111111"/>
          <w:sz w:val="28"/>
          <w:szCs w:val="28"/>
          <w:rtl w:val="true"/>
          <w:lang w:bidi="fa-IR"/>
        </w:rPr>
        <w:t>.</w:t>
      </w:r>
    </w:p>
    <w:p>
      <w:pPr>
        <w:pStyle w:val="Heading3"/>
        <w:numPr>
          <w:ilvl w:val="2"/>
          <w:numId w:val="1"/>
        </w:numPr>
        <w:rPr/>
      </w:pPr>
      <w:bookmarkStart w:id="24" w:name="__RefHeading___Toc1296645_372815092"/>
      <w:bookmarkStart w:id="25" w:name="_Toc10"/>
      <w:bookmarkEnd w:id="24"/>
      <w:r>
        <w:rPr/>
        <w:t>8</w:t>
      </w:r>
      <w:r>
        <w:rPr>
          <w:rtl w:val="true"/>
        </w:rPr>
        <w:t xml:space="preserve">- </w:t>
      </w:r>
      <w:r>
        <w:rPr>
          <w:rtl w:val="true"/>
        </w:rPr>
        <w:t>سرزنش منت</w:t>
      </w:r>
      <w:bookmarkEnd w:id="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انفاق هاى آميخته با ريا و همراه با منّت و اذيّت ، نوعى كفر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ايّها الّذين 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لا يهدى القوم الكافرين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دلجويى خداوند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نگرانى و ناراحتى وى از انفاق آلوده به ريا و منّت و آزار برخى از مسلمانان</w:t>
      </w:r>
    </w:p>
    <w:p>
      <w:pPr>
        <w:pStyle w:val="BookText"/>
        <w:rPr/>
      </w:pPr>
      <w:r>
        <w:rPr>
          <w:rFonts w:ascii="Amiri" w:hAnsi="Amiri" w:eastAsia="Amiri" w:cs="Amiri"/>
          <w:color w:val="111111"/>
          <w:sz w:val="28"/>
          <w:sz w:val="28"/>
          <w:szCs w:val="28"/>
          <w:rtl w:val="true"/>
          <w:lang w:bidi="ar-SA"/>
        </w:rPr>
        <w:t>ليس عليك هديهم</w:t>
      </w:r>
    </w:p>
    <w:p>
      <w:pPr>
        <w:pStyle w:val="Heading3"/>
        <w:numPr>
          <w:ilvl w:val="2"/>
          <w:numId w:val="1"/>
        </w:numPr>
        <w:rPr/>
      </w:pPr>
      <w:bookmarkStart w:id="26" w:name="__RefHeading___Toc1296647_372815092"/>
      <w:bookmarkStart w:id="27" w:name="_Toc11"/>
      <w:bookmarkEnd w:id="26"/>
      <w:r>
        <w:rPr/>
        <w:t>9</w:t>
      </w:r>
      <w:r>
        <w:rPr>
          <w:rtl w:val="true"/>
        </w:rPr>
        <w:t xml:space="preserve">- </w:t>
      </w:r>
      <w:r>
        <w:rPr>
          <w:rtl w:val="true"/>
        </w:rPr>
        <w:t>عفو بى منت</w:t>
      </w:r>
      <w:bookmarkEnd w:id="27"/>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8" w:name="pg6886_90394"/>
    </w:p>
    <w:p>
      <w:pPr>
        <w:pStyle w:val="BookText"/>
        <w:rPr/>
      </w:pPr>
      <w:bookmarkEnd w:id="28"/>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عزّوحلّ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فاصفح الصفح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من غير عتاب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فاصفح الصفح الجميل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عفو و گذشت بدون سرزنش است</w:t>
      </w:r>
      <w:r>
        <w:rPr>
          <w:rFonts w:eastAsia="IRNazanin" w:cs="IRNazanin"/>
          <w:color w:val="111111"/>
          <w:sz w:val="28"/>
          <w:szCs w:val="28"/>
          <w:rtl w:val="true"/>
          <w:lang w:bidi="fa-IR"/>
        </w:rPr>
        <w:t>».</w:t>
      </w:r>
    </w:p>
    <w:p>
      <w:pPr>
        <w:pStyle w:val="Heading3"/>
        <w:numPr>
          <w:ilvl w:val="2"/>
          <w:numId w:val="1"/>
        </w:numPr>
        <w:rPr/>
      </w:pPr>
      <w:bookmarkStart w:id="29" w:name="__RefHeading___Toc1296649_372815092"/>
      <w:bookmarkStart w:id="30" w:name="_Toc12"/>
      <w:bookmarkEnd w:id="29"/>
      <w:r>
        <w:rPr/>
        <w:t>10</w:t>
      </w:r>
      <w:r>
        <w:rPr>
          <w:rtl w:val="true"/>
        </w:rPr>
        <w:t xml:space="preserve">- </w:t>
      </w:r>
      <w:r>
        <w:rPr>
          <w:rtl w:val="true"/>
        </w:rPr>
        <w:t>مسلمانان و منت</w:t>
      </w:r>
      <w:bookmarkEnd w:id="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ساحت مسلمانان واقعى ، دور از منت نهادن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اسلامشان</w:t>
      </w:r>
    </w:p>
    <w:p>
      <w:pPr>
        <w:pStyle w:val="BookText"/>
        <w:rPr/>
      </w:pPr>
      <w:r>
        <w:rPr>
          <w:rFonts w:ascii="Amiri" w:hAnsi="Amiri" w:eastAsia="Amiri" w:cs="Amiri"/>
          <w:color w:val="111111"/>
          <w:sz w:val="28"/>
          <w:sz w:val="28"/>
          <w:szCs w:val="28"/>
          <w:rtl w:val="true"/>
          <w:lang w:bidi="ar-SA"/>
        </w:rPr>
        <w:t xml:space="preserve">قالت الأعراب ءامنّا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يمنّون عليك أن أسلموا</w:t>
      </w:r>
    </w:p>
    <w:p>
      <w:pPr>
        <w:pStyle w:val="Heading3"/>
        <w:numPr>
          <w:ilvl w:val="2"/>
          <w:numId w:val="1"/>
        </w:numPr>
        <w:rPr/>
      </w:pPr>
      <w:bookmarkStart w:id="31" w:name="__RefHeading___Toc1296651_372815092"/>
      <w:bookmarkStart w:id="32" w:name="_Toc13"/>
      <w:bookmarkEnd w:id="31"/>
      <w:r>
        <w:rPr/>
        <w:t>11</w:t>
      </w:r>
      <w:r>
        <w:rPr>
          <w:rtl w:val="true"/>
        </w:rPr>
        <w:t xml:space="preserve">- </w:t>
      </w:r>
      <w:r>
        <w:rPr>
          <w:rtl w:val="true"/>
        </w:rPr>
        <w:t>منت بر انسان</w:t>
      </w:r>
      <w:bookmarkEnd w:id="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امتنان خدا بر آدميان به خاطر بهره مند كردن آنان از كرامت انسانى و نيز ذخيره هاى معيشتى دريا و خشكى</w:t>
      </w:r>
    </w:p>
    <w:p>
      <w:pPr>
        <w:pStyle w:val="BookText"/>
        <w:rPr/>
      </w:pPr>
      <w:r>
        <w:rPr>
          <w:rFonts w:ascii="Amiri" w:hAnsi="Amiri" w:eastAsia="Amiri" w:cs="Amiri"/>
          <w:color w:val="111111"/>
          <w:sz w:val="28"/>
          <w:sz w:val="28"/>
          <w:szCs w:val="28"/>
          <w:rtl w:val="true"/>
          <w:lang w:bidi="ar-SA"/>
        </w:rPr>
        <w:t xml:space="preserve">و لقد كرّمنا بنى ءادم و حملنهم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رزقنهم من الطيّبت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 گزارى خداوند بر انسان ، به خاطر قرار دادن منافع طبيعت در خدمت وى</w:t>
      </w:r>
    </w:p>
    <w:p>
      <w:pPr>
        <w:pStyle w:val="BookText"/>
        <w:rPr/>
      </w:pPr>
      <w:r>
        <w:rPr>
          <w:rFonts w:ascii="Amiri" w:hAnsi="Amiri" w:eastAsia="Amiri" w:cs="Amiri"/>
          <w:color w:val="111111"/>
          <w:sz w:val="28"/>
          <w:sz w:val="28"/>
          <w:szCs w:val="28"/>
          <w:rtl w:val="true"/>
          <w:lang w:bidi="ar-SA"/>
        </w:rPr>
        <w:t>ألم تروا أنّ اللّه سخّر لكم ما فى السموت و ما فى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امتنان خداوند بر خلق ، به خاطر قرار دادن پاداش هايى چون نعمت هاى بهشت براى ايشان</w:t>
      </w:r>
    </w:p>
    <w:p>
      <w:pPr>
        <w:pStyle w:val="BookText"/>
        <w:rPr/>
      </w:pPr>
      <w:r>
        <w:rPr>
          <w:rFonts w:ascii="Amiri" w:hAnsi="Amiri" w:eastAsia="Amiri" w:cs="Amiri"/>
          <w:color w:val="111111"/>
          <w:sz w:val="28"/>
          <w:sz w:val="28"/>
          <w:szCs w:val="28"/>
          <w:rtl w:val="true"/>
          <w:lang w:bidi="ar-SA"/>
        </w:rPr>
        <w:t xml:space="preserve">متّكين على فرش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فبأىّ ءالآء ربّكما تكذّبان</w:t>
      </w:r>
    </w:p>
    <w:p>
      <w:pPr>
        <w:pStyle w:val="Heading3"/>
        <w:numPr>
          <w:ilvl w:val="2"/>
          <w:numId w:val="1"/>
        </w:numPr>
        <w:rPr/>
      </w:pPr>
      <w:bookmarkStart w:id="33" w:name="__RefHeading___Toc1296653_372815092"/>
      <w:bookmarkStart w:id="34" w:name="_Toc14"/>
      <w:bookmarkEnd w:id="33"/>
      <w:r>
        <w:rPr/>
        <w:t>12</w:t>
      </w:r>
      <w:r>
        <w:rPr>
          <w:rtl w:val="true"/>
        </w:rPr>
        <w:t xml:space="preserve">- </w:t>
      </w:r>
      <w:r>
        <w:rPr>
          <w:rtl w:val="true"/>
        </w:rPr>
        <w:t>منت بر انسان ها</w:t>
      </w:r>
      <w:bookmarkEnd w:id="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امتنان الهى بر خلق ، به خاطر قرار دادن انواع ميوه ها در زمين ، براى آنان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فكهة</w:t>
      </w:r>
      <w:bookmarkStart w:id="35" w:name="pg6886_90395"/>
    </w:p>
    <w:p>
      <w:pPr>
        <w:pStyle w:val="BookText"/>
        <w:rPr/>
      </w:pPr>
      <w:bookmarkEnd w:id="35"/>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مطلق ميوه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نوع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المحيط</w:t>
      </w:r>
      <w:r>
        <w:rPr>
          <w:rFonts w:eastAsia="IRNazanin" w:cs="IRNazanin"/>
          <w:color w:val="111111"/>
          <w:sz w:val="28"/>
          <w:szCs w:val="28"/>
          <w:rtl w:val="true"/>
          <w:lang w:bidi="fa-IR"/>
        </w:rPr>
        <w:t>).</w:t>
      </w:r>
    </w:p>
    <w:p>
      <w:pPr>
        <w:pStyle w:val="Heading3"/>
        <w:numPr>
          <w:ilvl w:val="2"/>
          <w:numId w:val="1"/>
        </w:numPr>
        <w:rPr/>
      </w:pPr>
      <w:bookmarkStart w:id="36" w:name="__RefHeading___Toc1296655_372815092"/>
      <w:bookmarkStart w:id="37" w:name="_Toc15"/>
      <w:bookmarkEnd w:id="36"/>
      <w:r>
        <w:rPr/>
        <w:t>13</w:t>
      </w:r>
      <w:r>
        <w:rPr>
          <w:rtl w:val="true"/>
        </w:rPr>
        <w:t xml:space="preserve">- </w:t>
      </w:r>
      <w:r>
        <w:rPr>
          <w:rtl w:val="true"/>
        </w:rPr>
        <w:t>منت بر بنى اسرائيل</w:t>
      </w:r>
      <w:bookmarkEnd w:id="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امتنان خدا بر بنى اسرائيل به خاطر آمرزش گناه گوساله پرستى ايشان</w:t>
      </w:r>
    </w:p>
    <w:p>
      <w:pPr>
        <w:pStyle w:val="BookText"/>
        <w:rPr/>
      </w:pPr>
      <w:r>
        <w:rPr>
          <w:rFonts w:ascii="Amiri" w:hAnsi="Amiri" w:eastAsia="Amiri" w:cs="Amiri"/>
          <w:color w:val="111111"/>
          <w:sz w:val="28"/>
          <w:sz w:val="28"/>
          <w:szCs w:val="28"/>
          <w:rtl w:val="true"/>
          <w:lang w:bidi="ar-SA"/>
        </w:rPr>
        <w:t>ثم عفونا عنكم من بعد ذلك</w:t>
      </w:r>
    </w:p>
    <w:p>
      <w:pPr>
        <w:pStyle w:val="BookText"/>
        <w:rPr/>
      </w:pPr>
      <w:r>
        <w:rPr>
          <w:rFonts w:ascii="IRNazanin" w:hAnsi="IRNazanin" w:eastAsia="IRNazanin"/>
          <w:color w:val="111111"/>
          <w:sz w:val="28"/>
          <w:sz w:val="28"/>
          <w:szCs w:val="28"/>
          <w:rtl w:val="true"/>
          <w:lang w:bidi="fa-IR"/>
        </w:rPr>
        <w:t>روشن است كه عفو از گناه پس از ارتكاب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زمان آمرزش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اشاره به اين معنا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استحقاق آمرزش را نداشت، ولى مع ذلك خداوند بر آنان تفضل كرده و گناهشان را بخشود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نجات از حكومت بسيار خشن و بى رحم فرعون ، امتنانى بزرگ و نعمتى گران سنگ از سوى خدا به بنى اسرائيل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نريد أن نمنّ على الذين استضعفوا فى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نعمت سنگين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دادن بنى اسرائيل در مسند امامت و پيشوايى خلق ، نمود ديگر از امتنان الهى بر آنان</w:t>
      </w:r>
    </w:p>
    <w:p>
      <w:pPr>
        <w:pStyle w:val="BookText"/>
        <w:rPr/>
      </w:pPr>
      <w:r>
        <w:rPr>
          <w:rFonts w:ascii="Amiri" w:hAnsi="Amiri" w:eastAsia="Amiri" w:cs="Amiri"/>
          <w:color w:val="111111"/>
          <w:sz w:val="28"/>
          <w:sz w:val="28"/>
          <w:szCs w:val="28"/>
          <w:rtl w:val="true"/>
          <w:lang w:bidi="ar-SA"/>
        </w:rPr>
        <w:t>أن نمنّ على الذين استضعفوا فى الأرض و نجعلهم أئمة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بيرون آوردن بنى اسرائيل از محروميت و فقر و قرار دادن امكانات دنيوى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مستقل ، قدرت و مكنت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آنان ، نمودى ديگر از امتنان الهى بر آنها</w:t>
      </w:r>
    </w:p>
    <w:p>
      <w:pPr>
        <w:pStyle w:val="BookText"/>
        <w:rPr/>
      </w:pPr>
      <w:r>
        <w:rPr>
          <w:rFonts w:ascii="Amiri" w:hAnsi="Amiri" w:eastAsia="Amiri" w:cs="Amiri"/>
          <w:color w:val="111111"/>
          <w:sz w:val="28"/>
          <w:sz w:val="28"/>
          <w:szCs w:val="28"/>
          <w:rtl w:val="true"/>
          <w:lang w:bidi="ar-SA"/>
        </w:rPr>
        <w:t xml:space="preserve">و نريد أن نمنّ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نمكّن لهم فى الأرض</w:t>
      </w:r>
    </w:p>
    <w:p>
      <w:pPr>
        <w:pStyle w:val="Heading3"/>
        <w:numPr>
          <w:ilvl w:val="2"/>
          <w:numId w:val="1"/>
        </w:numPr>
        <w:rPr/>
      </w:pPr>
      <w:bookmarkStart w:id="38" w:name="__RefHeading___Toc1296657_372815092"/>
      <w:bookmarkStart w:id="39" w:name="_Toc16"/>
      <w:bookmarkEnd w:id="38"/>
      <w:r>
        <w:rPr/>
        <w:t>14</w:t>
      </w:r>
      <w:r>
        <w:rPr>
          <w:rtl w:val="true"/>
        </w:rPr>
        <w:t xml:space="preserve">- </w:t>
      </w:r>
      <w:r>
        <w:rPr>
          <w:rtl w:val="true"/>
        </w:rPr>
        <w:t>منت بر بهشتيان</w:t>
      </w:r>
      <w:bookmarkEnd w:id="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امتنان الهى بر مؤمنان بهشتى ، با زدودن ياد تلخ لغزش هاى دنيوى از خاطره آنان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يكفّر عنهم سيّئاتهم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كه مسأله تكفير سيّئات پس از ورود مؤمنان به بهشت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رتبه تكفير، قبل از مرحله ورود به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 رود كه مراد از تكفير در اين جا، بخشش گناهان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پوشاندن گناهان مورد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بهشتيان ديگر از آن پس، با به ياد آوردن لغزش هاى گذشته شرمنده و مكدّر نشوند</w:t>
      </w:r>
      <w:r>
        <w:rPr>
          <w:rFonts w:eastAsia="IRNazanin" w:cs="IRNazanin"/>
          <w:color w:val="111111"/>
          <w:sz w:val="28"/>
          <w:szCs w:val="28"/>
          <w:rtl w:val="true"/>
          <w:lang w:bidi="fa-IR"/>
        </w:rPr>
        <w:t>.</w:t>
      </w:r>
      <w:bookmarkStart w:id="40" w:name="pg6886_90396"/>
    </w:p>
    <w:p>
      <w:pPr>
        <w:pStyle w:val="Heading3"/>
        <w:numPr>
          <w:ilvl w:val="2"/>
          <w:numId w:val="1"/>
        </w:numPr>
        <w:rPr/>
      </w:pPr>
      <w:bookmarkStart w:id="41" w:name="__RefHeading___Toc1296659_372815092"/>
      <w:bookmarkStart w:id="42" w:name="_Toc17"/>
      <w:bookmarkEnd w:id="40"/>
      <w:bookmarkEnd w:id="41"/>
      <w:r>
        <w:rPr/>
        <w:t>15</w:t>
      </w:r>
      <w:r>
        <w:rPr>
          <w:rtl w:val="true"/>
        </w:rPr>
        <w:t xml:space="preserve">- </w:t>
      </w:r>
      <w:r>
        <w:rPr>
          <w:rtl w:val="true"/>
        </w:rPr>
        <w:t>منت بر جن</w:t>
      </w:r>
      <w:bookmarkEnd w:id="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امتنان خداوند بر خلق ، به خاطر قرار دادن پاداش هايى چون نعمت هاى بهشت براى ايشان</w:t>
      </w:r>
    </w:p>
    <w:p>
      <w:pPr>
        <w:pStyle w:val="BookText"/>
        <w:rPr/>
      </w:pPr>
      <w:r>
        <w:rPr>
          <w:rFonts w:ascii="Amiri" w:hAnsi="Amiri" w:eastAsia="Amiri" w:cs="Amiri"/>
          <w:color w:val="111111"/>
          <w:sz w:val="28"/>
          <w:sz w:val="28"/>
          <w:szCs w:val="28"/>
          <w:rtl w:val="true"/>
          <w:lang w:bidi="ar-SA"/>
        </w:rPr>
        <w:t xml:space="preserve">متّكين على فرش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فبأىّ ءالآء ربّكما تكذّبان</w:t>
      </w:r>
    </w:p>
    <w:p>
      <w:pPr>
        <w:pStyle w:val="Heading3"/>
        <w:numPr>
          <w:ilvl w:val="2"/>
          <w:numId w:val="1"/>
        </w:numPr>
        <w:rPr/>
      </w:pPr>
      <w:bookmarkStart w:id="43" w:name="__RefHeading___Toc1296661_372815092"/>
      <w:bookmarkStart w:id="44" w:name="_Toc18"/>
      <w:bookmarkEnd w:id="43"/>
      <w:r>
        <w:rPr/>
        <w:t>16</w:t>
      </w:r>
      <w:r>
        <w:rPr>
          <w:rtl w:val="true"/>
        </w:rPr>
        <w:t xml:space="preserve">- </w:t>
      </w:r>
      <w:r>
        <w:rPr>
          <w:rtl w:val="true"/>
        </w:rPr>
        <w:t>منت بر حاضران عمرة القضا</w:t>
      </w:r>
      <w:bookmarkEnd w:id="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امتنان الهى بر شركت كنندگان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عمرة القضا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يادآورى ممانعت مكيان از ايشان در سفر حديبيه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الذين كفروا و صدّوكم عن المسجدالحرام و الهدىَ معكوفًا</w:t>
      </w:r>
    </w:p>
    <w:p>
      <w:pPr>
        <w:pStyle w:val="BookText"/>
        <w:rPr/>
      </w:pPr>
      <w:r>
        <w:rPr>
          <w:rFonts w:ascii="IRNazanin" w:hAnsi="IRNazanin" w:eastAsia="IRNazanin"/>
          <w:color w:val="111111"/>
          <w:sz w:val="28"/>
          <w:sz w:val="28"/>
          <w:szCs w:val="28"/>
          <w:rtl w:val="true"/>
          <w:lang w:bidi="fa-IR"/>
        </w:rPr>
        <w:t xml:space="preserve">برداشت بالا بدان احتمال است كه آيه شريفه خطاب به مؤمنانى باشد كه در سال هفتم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سال پس از صلح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عمره وارد مسجدالحرام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خداوند، موقعيت دشوار گذشته رابه ياد ايشان آورد تا نعمت ها را از ياد نبرند</w:t>
      </w:r>
      <w:r>
        <w:rPr>
          <w:rFonts w:eastAsia="IRNazanin" w:cs="IRNazanin"/>
          <w:color w:val="111111"/>
          <w:sz w:val="28"/>
          <w:szCs w:val="28"/>
          <w:rtl w:val="true"/>
          <w:lang w:bidi="fa-IR"/>
        </w:rPr>
        <w:t>.</w:t>
      </w:r>
    </w:p>
    <w:p>
      <w:pPr>
        <w:pStyle w:val="Heading3"/>
        <w:numPr>
          <w:ilvl w:val="2"/>
          <w:numId w:val="1"/>
        </w:numPr>
        <w:rPr/>
      </w:pPr>
      <w:bookmarkStart w:id="45" w:name="__RefHeading___Toc1296663_372815092"/>
      <w:bookmarkStart w:id="46" w:name="_Toc19"/>
      <w:bookmarkEnd w:id="45"/>
      <w:r>
        <w:rPr/>
        <w:t>17</w:t>
      </w:r>
      <w:r>
        <w:rPr>
          <w:rtl w:val="true"/>
        </w:rPr>
        <w:t xml:space="preserve">- </w:t>
      </w:r>
      <w:r>
        <w:rPr>
          <w:rtl w:val="true"/>
        </w:rPr>
        <w:t>منت بر خدا</w:t>
      </w:r>
      <w:bookmarkEnd w:id="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 نهادن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منزله منت نهادن بر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يمنّون 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اللّه يمنّ عليكم</w:t>
      </w:r>
    </w:p>
    <w:p>
      <w:pPr>
        <w:pStyle w:val="BookText"/>
        <w:rPr/>
      </w:pPr>
      <w:r>
        <w:rPr>
          <w:rFonts w:ascii="IRNazanin" w:hAnsi="IRNazanin" w:eastAsia="IRNazanin"/>
          <w:color w:val="111111"/>
          <w:sz w:val="28"/>
          <w:sz w:val="28"/>
          <w:szCs w:val="28"/>
          <w:rtl w:val="true"/>
          <w:lang w:bidi="fa-IR"/>
        </w:rPr>
        <w:t>اعراب،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مى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پاسخ آنان را به گونه اى داده است كه گويى آنان بر او منت نهاده اند</w:t>
      </w:r>
      <w:r>
        <w:rPr>
          <w:rFonts w:eastAsia="IRNazanin" w:cs="IRNazanin"/>
          <w:color w:val="111111"/>
          <w:sz w:val="28"/>
          <w:szCs w:val="28"/>
          <w:rtl w:val="true"/>
          <w:lang w:bidi="fa-IR"/>
        </w:rPr>
        <w:t>.</w:t>
      </w:r>
    </w:p>
    <w:p>
      <w:pPr>
        <w:pStyle w:val="Heading3"/>
        <w:numPr>
          <w:ilvl w:val="2"/>
          <w:numId w:val="1"/>
        </w:numPr>
        <w:rPr/>
      </w:pPr>
      <w:bookmarkStart w:id="47" w:name="__RefHeading___Toc1296665_372815092"/>
      <w:bookmarkStart w:id="48" w:name="_Toc20"/>
      <w:bookmarkEnd w:id="47"/>
      <w:r>
        <w:rPr/>
        <w:t>18</w:t>
      </w:r>
      <w:r>
        <w:rPr>
          <w:rtl w:val="true"/>
        </w:rPr>
        <w:t xml:space="preserve">- </w:t>
      </w:r>
      <w:r>
        <w:rPr>
          <w:rtl w:val="true"/>
        </w:rPr>
        <w:t>منت بر سليمان</w:t>
      </w:r>
      <w:r>
        <w:rPr>
          <w:rtl w:val="true"/>
        </w:rPr>
        <w:t>(</w:t>
      </w:r>
      <w:r>
        <w:rPr>
          <w:rtl w:val="true"/>
        </w:rPr>
        <w:t>ع</w:t>
      </w:r>
      <w:r>
        <w:rPr>
          <w:rtl w:val="true"/>
        </w:rPr>
        <w:t>)</w:t>
      </w:r>
      <w:bookmarkEnd w:id="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امتنان خداوند بر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خاطر اعطاى حكومت عظيم و بى نظير به ايشان</w:t>
      </w:r>
    </w:p>
    <w:p>
      <w:pPr>
        <w:pStyle w:val="BookText"/>
        <w:rPr/>
      </w:pPr>
      <w:r>
        <w:rPr>
          <w:rFonts w:ascii="IRNazanin" w:hAnsi="IRNazanin" w:eastAsia="IRNazanin"/>
          <w:color w:val="111111"/>
          <w:sz w:val="28"/>
          <w:sz w:val="28"/>
          <w:szCs w:val="28"/>
          <w:rtl w:val="true"/>
          <w:lang w:bidi="fa-IR"/>
        </w:rPr>
        <w:t>هذا عطاؤنا</w:t>
      </w:r>
    </w:p>
    <w:p>
      <w:pPr>
        <w:pStyle w:val="Heading3"/>
        <w:numPr>
          <w:ilvl w:val="2"/>
          <w:numId w:val="1"/>
        </w:numPr>
        <w:rPr/>
      </w:pPr>
      <w:bookmarkStart w:id="49" w:name="__RefHeading___Toc1296667_372815092"/>
      <w:bookmarkStart w:id="50" w:name="_Toc21"/>
      <w:bookmarkEnd w:id="49"/>
      <w:r>
        <w:rPr/>
        <w:t>19</w:t>
      </w:r>
      <w:r>
        <w:rPr>
          <w:rtl w:val="true"/>
        </w:rPr>
        <w:t xml:space="preserve">- </w:t>
      </w:r>
      <w:r>
        <w:rPr>
          <w:rtl w:val="true"/>
        </w:rPr>
        <w:t>منت بر محمد</w:t>
      </w:r>
      <w:r>
        <w:rPr>
          <w:rtl w:val="true"/>
        </w:rPr>
        <w:t>(</w:t>
      </w:r>
      <w:r>
        <w:rPr>
          <w:rtl w:val="true"/>
        </w:rPr>
        <w:t>صلی الله علیه و آله</w:t>
      </w:r>
      <w:r>
        <w:rPr>
          <w:rtl w:val="true"/>
        </w:rPr>
        <w:t>)</w:t>
      </w:r>
      <w:bookmarkEnd w:id="50"/>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51" w:name="pg6886_90397"/>
    </w:p>
    <w:p>
      <w:pPr>
        <w:pStyle w:val="BookText"/>
        <w:rPr/>
      </w:pPr>
      <w:bookmarkEnd w:id="51"/>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امتنان الهى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ايجاد الفت در قلب مؤمنان نسبت به يكديگر</w:t>
      </w:r>
    </w:p>
    <w:p>
      <w:pPr>
        <w:pStyle w:val="BookText"/>
        <w:rPr/>
      </w:pPr>
      <w:r>
        <w:rPr>
          <w:rFonts w:ascii="Amiri" w:hAnsi="Amiri" w:eastAsia="Amiri" w:cs="Amiri"/>
          <w:color w:val="111111"/>
          <w:sz w:val="28"/>
          <w:sz w:val="28"/>
          <w:szCs w:val="28"/>
          <w:rtl w:val="true"/>
          <w:lang w:bidi="ar-SA"/>
        </w:rPr>
        <w:t xml:space="preserve">و ألف بين قلوبهم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ألفت بين قلوبهم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امتنان خدا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خاطر مصون داشتن او از كمترين لغزش در انجام رسالت خويش</w:t>
      </w:r>
    </w:p>
    <w:p>
      <w:pPr>
        <w:pStyle w:val="BookText"/>
        <w:rPr/>
      </w:pPr>
      <w:r>
        <w:rPr>
          <w:rFonts w:ascii="Amiri" w:hAnsi="Amiri" w:eastAsia="Amiri" w:cs="Amiri"/>
          <w:color w:val="111111"/>
          <w:sz w:val="28"/>
          <w:sz w:val="28"/>
          <w:szCs w:val="28"/>
          <w:rtl w:val="true"/>
          <w:lang w:bidi="ar-SA"/>
        </w:rPr>
        <w:t>و لولا أن ثبّتنك لقد كدتّ تركن إليهم شيئًا قليلاً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امتنان خداوند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تثبيت مفاهيم وحى در قلب او</w:t>
      </w:r>
    </w:p>
    <w:p>
      <w:pPr>
        <w:pStyle w:val="BookText"/>
        <w:rPr/>
      </w:pPr>
      <w:r>
        <w:rPr>
          <w:rFonts w:ascii="Amiri" w:hAnsi="Amiri" w:eastAsia="Amiri" w:cs="Amiri"/>
          <w:color w:val="111111"/>
          <w:sz w:val="28"/>
          <w:sz w:val="28"/>
          <w:szCs w:val="28"/>
          <w:rtl w:val="true"/>
          <w:lang w:bidi="ar-SA"/>
        </w:rPr>
        <w:t xml:space="preserve">و لئن شئنا لنذهبنّ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فضله كان عليك كبيرًا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امتنان خدا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خاطر فتحى بزرگ و نمايان</w:t>
      </w:r>
    </w:p>
    <w:p>
      <w:pPr>
        <w:pStyle w:val="BookText"/>
        <w:rPr/>
      </w:pPr>
      <w:r>
        <w:rPr>
          <w:rFonts w:ascii="Amiri" w:hAnsi="Amiri" w:eastAsia="Amiri" w:cs="Amiri"/>
          <w:color w:val="111111"/>
          <w:sz w:val="28"/>
          <w:sz w:val="28"/>
          <w:szCs w:val="28"/>
          <w:rtl w:val="true"/>
          <w:lang w:bidi="ar-SA"/>
        </w:rPr>
        <w:t>إنّا فتحنا لك فتحًا مبينًا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 گذارى بى جاى اعراب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سبب اسلام آوردن خود</w:t>
      </w:r>
    </w:p>
    <w:p>
      <w:pPr>
        <w:pStyle w:val="BookText"/>
        <w:rPr/>
      </w:pPr>
      <w:r>
        <w:rPr>
          <w:rFonts w:ascii="Amiri" w:hAnsi="Amiri" w:eastAsia="Amiri" w:cs="Amiri"/>
          <w:color w:val="111111"/>
          <w:sz w:val="28"/>
          <w:sz w:val="28"/>
          <w:szCs w:val="28"/>
          <w:rtl w:val="true"/>
          <w:lang w:bidi="ar-SA"/>
        </w:rPr>
        <w:t>يمنّون عليك أن أسلموا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ساحت مسلمانان واقعى ، دور از منت نهادن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اسلامشان</w:t>
      </w:r>
    </w:p>
    <w:p>
      <w:pPr>
        <w:pStyle w:val="BookText"/>
        <w:rPr/>
      </w:pPr>
      <w:r>
        <w:rPr>
          <w:rFonts w:ascii="Amiri" w:hAnsi="Amiri" w:eastAsia="Amiri" w:cs="Amiri"/>
          <w:color w:val="111111"/>
          <w:sz w:val="28"/>
          <w:sz w:val="28"/>
          <w:szCs w:val="28"/>
          <w:rtl w:val="true"/>
          <w:lang w:bidi="ar-SA"/>
        </w:rPr>
        <w:t xml:space="preserve">قالت الأعراب ءامنّا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يمنّون عليك أن أسلموا</w:t>
      </w:r>
    </w:p>
    <w:p>
      <w:pPr>
        <w:pStyle w:val="Heading3"/>
        <w:numPr>
          <w:ilvl w:val="2"/>
          <w:numId w:val="1"/>
        </w:numPr>
        <w:rPr/>
      </w:pPr>
      <w:bookmarkStart w:id="52" w:name="__RefHeading___Toc1296669_372815092"/>
      <w:bookmarkStart w:id="53" w:name="_Toc22"/>
      <w:bookmarkEnd w:id="52"/>
      <w:r>
        <w:rPr/>
        <w:t>20</w:t>
      </w:r>
      <w:r>
        <w:rPr>
          <w:rtl w:val="true"/>
        </w:rPr>
        <w:t xml:space="preserve">- </w:t>
      </w:r>
      <w:r>
        <w:rPr>
          <w:rtl w:val="true"/>
        </w:rPr>
        <w:t>منت بر مسلمانان صدر اسلام</w:t>
      </w:r>
      <w:bookmarkEnd w:id="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امتنان خداوند بر مؤمنان صدراسلام به خاطر آرامش بخشيدن به قلب آنان در شرايط سخت و بحرانى</w:t>
      </w:r>
    </w:p>
    <w:p>
      <w:pPr>
        <w:pStyle w:val="BookText"/>
        <w:rPr/>
      </w:pPr>
      <w:r>
        <w:rPr>
          <w:rFonts w:ascii="Amiri" w:hAnsi="Amiri" w:eastAsia="Amiri" w:cs="Amiri"/>
          <w:color w:val="111111"/>
          <w:sz w:val="28"/>
          <w:sz w:val="28"/>
          <w:szCs w:val="28"/>
          <w:rtl w:val="true"/>
          <w:lang w:bidi="ar-SA"/>
        </w:rPr>
        <w:t>هو الذى أنزل السكينة فى قلوب المؤمنين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امتنان خداوند بر مؤمنان صدراسلام ، سبب حضور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w:t>
      </w:r>
      <w:bookmarkStart w:id="54" w:name="pg6886_90398"/>
    </w:p>
    <w:p>
      <w:pPr>
        <w:pStyle w:val="BookText"/>
        <w:rPr/>
      </w:pPr>
      <w:bookmarkEnd w:id="54"/>
      <w:r>
        <w:rPr>
          <w:rFonts w:ascii="Amiri" w:hAnsi="Amiri" w:eastAsia="Amiri" w:cs="Amiri"/>
          <w:color w:val="111111"/>
          <w:sz w:val="28"/>
          <w:sz w:val="28"/>
          <w:szCs w:val="28"/>
          <w:rtl w:val="true"/>
          <w:lang w:bidi="ar-SA"/>
        </w:rPr>
        <w:t>و اعلموا أنّ فيكم رسول اللّه</w:t>
      </w:r>
    </w:p>
    <w:p>
      <w:pPr>
        <w:pStyle w:val="BookText"/>
        <w:rPr/>
      </w:pP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را مى رساند و تذكر به اين موضوع، خود نوعى امتنان است</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296671_372815092"/>
      <w:bookmarkStart w:id="56" w:name="_Toc23"/>
      <w:bookmarkEnd w:id="55"/>
      <w:r>
        <w:rPr/>
        <w:t>21</w:t>
      </w:r>
      <w:r>
        <w:rPr>
          <w:rtl w:val="true"/>
        </w:rPr>
        <w:t xml:space="preserve">- </w:t>
      </w:r>
      <w:r>
        <w:rPr>
          <w:rtl w:val="true"/>
        </w:rPr>
        <w:t>منت بر موسى</w:t>
      </w:r>
      <w:r>
        <w:rPr>
          <w:rtl w:val="true"/>
        </w:rPr>
        <w:t>(</w:t>
      </w:r>
      <w:r>
        <w:rPr>
          <w:rtl w:val="true"/>
        </w:rPr>
        <w:t>ع</w:t>
      </w:r>
      <w:r>
        <w:rPr>
          <w:rtl w:val="true"/>
        </w:rPr>
        <w:t>)</w:t>
      </w:r>
      <w:bookmarkEnd w:id="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موضع گيرى فرعون ، در قبال دعوت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رخ كشيدن دوران سرپرستى خويش بر او</w:t>
      </w:r>
    </w:p>
    <w:p>
      <w:pPr>
        <w:pStyle w:val="BookText"/>
        <w:rPr/>
      </w:pPr>
      <w:r>
        <w:rPr>
          <w:rFonts w:ascii="Amiri" w:hAnsi="Amiri" w:eastAsia="Amiri" w:cs="Amiri"/>
          <w:color w:val="111111"/>
          <w:sz w:val="28"/>
          <w:sz w:val="28"/>
          <w:szCs w:val="28"/>
          <w:rtl w:val="true"/>
          <w:lang w:bidi="ar-SA"/>
        </w:rPr>
        <w:t>قال ألم نربّك فينا وليدًا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پروريدن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نوزاد و نيز به كودكى گفته مى شود كه از وقت ولادتش زمانى زيادى نگذشته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طفل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ماندن و درنگ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را از كودكى در ميان خود نپروريدم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ساليانى چند از عمرت را پيش ما نماندى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فرعون در جهت بى اساس جلوه دادن رسالت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طريق به رخ كشيدن گذشته زندگى او</w:t>
      </w:r>
    </w:p>
    <w:p>
      <w:pPr>
        <w:pStyle w:val="BookText"/>
        <w:rPr/>
      </w:pPr>
      <w:r>
        <w:rPr>
          <w:rFonts w:ascii="Amiri" w:hAnsi="Amiri" w:eastAsia="Amiri" w:cs="Amiri"/>
          <w:color w:val="111111"/>
          <w:sz w:val="28"/>
          <w:sz w:val="28"/>
          <w:szCs w:val="28"/>
          <w:rtl w:val="true"/>
          <w:lang w:bidi="ar-SA"/>
        </w:rPr>
        <w:t xml:space="preserve">قال ألم نربّك فينا وليدًا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سنين</w:t>
      </w:r>
    </w:p>
    <w:p>
      <w:pPr>
        <w:pStyle w:val="Heading3"/>
        <w:numPr>
          <w:ilvl w:val="2"/>
          <w:numId w:val="1"/>
        </w:numPr>
        <w:rPr/>
      </w:pPr>
      <w:bookmarkStart w:id="57" w:name="__RefHeading___Toc1296673_372815092"/>
      <w:bookmarkStart w:id="58" w:name="_Toc24"/>
      <w:bookmarkEnd w:id="57"/>
      <w:r>
        <w:rPr/>
        <w:t>22</w:t>
      </w:r>
      <w:r>
        <w:rPr>
          <w:rtl w:val="true"/>
        </w:rPr>
        <w:t xml:space="preserve">- </w:t>
      </w:r>
      <w:r>
        <w:rPr>
          <w:rtl w:val="true"/>
        </w:rPr>
        <w:t>منت بر مؤمنان</w:t>
      </w:r>
      <w:bookmarkEnd w:id="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امتنان الهى بر مؤمنان ، با رساندن ايشان به غنايم خيبر و كوتاه ساختن دست دشمنان از آنان</w:t>
      </w:r>
    </w:p>
    <w:p>
      <w:pPr>
        <w:pStyle w:val="BookText"/>
        <w:rPr/>
      </w:pPr>
      <w:r>
        <w:rPr>
          <w:rFonts w:ascii="Amiri" w:hAnsi="Amiri" w:eastAsia="Amiri" w:cs="Amiri"/>
          <w:color w:val="111111"/>
          <w:sz w:val="28"/>
          <w:sz w:val="28"/>
          <w:szCs w:val="28"/>
          <w:rtl w:val="true"/>
          <w:lang w:bidi="ar-SA"/>
        </w:rPr>
        <w:t>فعجّل لكم هذه و كفّ أيدى الناس عنكم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 نهادن خداوند بر مؤمنان ، به خاطر مصون ماندن از گزند مشركان ، با وجود حضور در قلب سرزمين آنان</w:t>
      </w:r>
    </w:p>
    <w:p>
      <w:pPr>
        <w:pStyle w:val="BookText"/>
        <w:rPr/>
      </w:pPr>
      <w:r>
        <w:rPr>
          <w:rFonts w:ascii="Amiri" w:hAnsi="Amiri" w:eastAsia="Amiri" w:cs="Amiri"/>
          <w:color w:val="111111"/>
          <w:sz w:val="28"/>
          <w:sz w:val="28"/>
          <w:szCs w:val="28"/>
          <w:rtl w:val="true"/>
          <w:lang w:bidi="ar-SA"/>
        </w:rPr>
        <w:t xml:space="preserve">و هو الذى كفّ أيديهم عنكم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ببطن مكّة</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صلح حديبيه است كه سرزمينى نزديك به مكّه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امتنان الهى بر مؤمنان ، به سبب افكندن محبت ايمان و بيزارى از كفر در قلب آنان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اللّه حبّب إليكم الإيمن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كرّه إليكم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اللّه و نع</w:t>
      </w:r>
      <w:bookmarkStart w:id="59" w:name="pg6886_90399"/>
    </w:p>
    <w:p>
      <w:pPr>
        <w:pStyle w:val="Heading3"/>
        <w:numPr>
          <w:ilvl w:val="2"/>
          <w:numId w:val="1"/>
        </w:numPr>
        <w:rPr/>
      </w:pPr>
      <w:bookmarkStart w:id="60" w:name="__RefHeading___Toc1296675_372815092"/>
      <w:bookmarkStart w:id="61" w:name="_Toc25"/>
      <w:bookmarkEnd w:id="59"/>
      <w:bookmarkEnd w:id="60"/>
      <w:r>
        <w:rPr/>
        <w:t>23</w:t>
      </w:r>
      <w:r>
        <w:rPr>
          <w:rtl w:val="true"/>
        </w:rPr>
        <w:t xml:space="preserve">- </w:t>
      </w:r>
      <w:r>
        <w:rPr>
          <w:rtl w:val="true"/>
        </w:rPr>
        <w:t>منت خدا</w:t>
      </w:r>
      <w:bookmarkEnd w:id="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امتنان الهى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ايجاد الفت در قلب مؤمنان نسبت به يكديگر</w:t>
      </w:r>
    </w:p>
    <w:p>
      <w:pPr>
        <w:pStyle w:val="BookText"/>
        <w:rPr/>
      </w:pPr>
      <w:r>
        <w:rPr>
          <w:rFonts w:ascii="Amiri" w:hAnsi="Amiri" w:eastAsia="Amiri" w:cs="Amiri"/>
          <w:color w:val="111111"/>
          <w:sz w:val="28"/>
          <w:sz w:val="28"/>
          <w:szCs w:val="28"/>
          <w:rtl w:val="true"/>
          <w:lang w:bidi="ar-SA"/>
        </w:rPr>
        <w:t xml:space="preserve">و ألف بين قلوبهم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ألفت بين قلوبهم</w:t>
      </w:r>
    </w:p>
    <w:p>
      <w:pPr>
        <w:pStyle w:val="Heading3"/>
        <w:numPr>
          <w:ilvl w:val="2"/>
          <w:numId w:val="1"/>
        </w:numPr>
        <w:rPr/>
      </w:pPr>
      <w:bookmarkStart w:id="62" w:name="__RefHeading___Toc1296677_372815092"/>
      <w:bookmarkStart w:id="63" w:name="_Toc26"/>
      <w:bookmarkEnd w:id="62"/>
      <w:r>
        <w:rPr/>
        <w:t>24</w:t>
      </w:r>
      <w:r>
        <w:rPr>
          <w:rtl w:val="true"/>
        </w:rPr>
        <w:t xml:space="preserve">- </w:t>
      </w:r>
      <w:r>
        <w:rPr>
          <w:rtl w:val="true"/>
        </w:rPr>
        <w:t>منت در انفاق</w:t>
      </w:r>
      <w:bookmarkEnd w:id="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 نهادن و چشم داشت داشتن در انفاق ها و عطايا ، از مصاديق اخلاق و اوصاف پليد و آلوده</w:t>
      </w:r>
    </w:p>
    <w:p>
      <w:pPr>
        <w:pStyle w:val="BookText"/>
        <w:rPr/>
      </w:pPr>
      <w:r>
        <w:rPr>
          <w:rFonts w:ascii="Amiri" w:hAnsi="Amiri" w:eastAsia="Amiri" w:cs="Amiri"/>
          <w:color w:val="111111"/>
          <w:sz w:val="28"/>
          <w:sz w:val="28"/>
          <w:szCs w:val="28"/>
          <w:rtl w:val="true"/>
          <w:lang w:bidi="ar-SA"/>
        </w:rPr>
        <w:t xml:space="preserve">و الرجز فاهجر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لاتمنن تستكثر</w:t>
      </w:r>
    </w:p>
    <w:p>
      <w:pPr>
        <w:pStyle w:val="BookText"/>
        <w:rPr/>
      </w:pPr>
      <w:r>
        <w:rPr>
          <w:rFonts w:ascii="Amiri" w:hAnsi="Amiri" w:eastAsia="Amiri" w:cs="Amiri"/>
          <w:color w:val="111111"/>
          <w:sz w:val="28"/>
          <w:sz w:val="28"/>
          <w:szCs w:val="28"/>
          <w:rtl w:val="true"/>
          <w:lang w:bidi="ar-SA"/>
        </w:rPr>
        <w:t xml:space="preserve">برداشت ياد شده، از مناسبت عطف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لاتمنن تستكثر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رخ كشيدن انفاق اموالى انبوه و مباهات به آن ، ورد زبان قلدر مآبان گردنكش</w:t>
      </w:r>
    </w:p>
    <w:p>
      <w:pPr>
        <w:pStyle w:val="BookText"/>
        <w:rPr/>
      </w:pPr>
      <w:r>
        <w:rPr>
          <w:rFonts w:ascii="Amiri" w:hAnsi="Amiri" w:eastAsia="Amiri" w:cs="Amiri"/>
          <w:color w:val="111111"/>
          <w:sz w:val="28"/>
          <w:sz w:val="28"/>
          <w:szCs w:val="28"/>
          <w:rtl w:val="true"/>
          <w:lang w:bidi="ar-SA"/>
        </w:rPr>
        <w:t>يقول أهلكت مالاً لبدًا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مضارعى است كه استمرار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آن كسى است كه در آيه قبل،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فريفته قدرت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انباشته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آيه شريفه اين است كه گوينده اين سخن، اهل انفاق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دليل تفاخر يا رياكارى و يا اتلاف ناميدن انفاق، مورد مذمت قرار گرفته است و يا اين كه او به دروغ، ادعاى انفاق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نيز با اين احتمال ها سازگار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افتخار به بذل و بخشش ها و خودنمايى در تأمين نيازمندى هاى مالى جامعه ، مذموم و مورد نكوهش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أهلكت مالاً لبدًا</w:t>
      </w:r>
    </w:p>
    <w:p>
      <w:pPr>
        <w:pStyle w:val="BookText"/>
        <w:rPr/>
      </w:pPr>
      <w:r>
        <w:rPr>
          <w:rFonts w:ascii="IRNazanin" w:hAnsi="IRNazanin" w:eastAsia="IRNazanin"/>
          <w:color w:val="111111"/>
          <w:sz w:val="28"/>
          <w:sz w:val="28"/>
          <w:szCs w:val="28"/>
          <w:rtl w:val="true"/>
          <w:lang w:bidi="fa-IR"/>
        </w:rPr>
        <w:t>در آيه شريفه مورد مصرف اموال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قرينه آيات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 رقبة أو إطعام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هزينه كردن آن، در مصارف عمومى است</w:t>
      </w:r>
      <w:r>
        <w:rPr>
          <w:rFonts w:eastAsia="IRNazanin" w:cs="IRNazanin"/>
          <w:color w:val="111111"/>
          <w:sz w:val="28"/>
          <w:szCs w:val="28"/>
          <w:rtl w:val="true"/>
          <w:lang w:bidi="fa-IR"/>
        </w:rPr>
        <w:t>.</w:t>
      </w:r>
    </w:p>
    <w:p>
      <w:pPr>
        <w:pStyle w:val="Heading3"/>
        <w:numPr>
          <w:ilvl w:val="2"/>
          <w:numId w:val="1"/>
        </w:numPr>
        <w:rPr/>
      </w:pPr>
      <w:bookmarkStart w:id="64" w:name="__RefHeading___Toc1296679_372815092"/>
      <w:bookmarkStart w:id="65" w:name="_Toc27"/>
      <w:bookmarkEnd w:id="64"/>
      <w:r>
        <w:rPr/>
        <w:t>25</w:t>
      </w:r>
      <w:r>
        <w:rPr>
          <w:rtl w:val="true"/>
        </w:rPr>
        <w:t xml:space="preserve">- </w:t>
      </w:r>
      <w:r>
        <w:rPr>
          <w:rtl w:val="true"/>
        </w:rPr>
        <w:t>نهى از منت بر محمد</w:t>
      </w:r>
      <w:r>
        <w:rPr>
          <w:rtl w:val="true"/>
        </w:rPr>
        <w:t>(</w:t>
      </w:r>
      <w:r>
        <w:rPr>
          <w:rtl w:val="true"/>
        </w:rPr>
        <w:t>صلی الله علیه و آله</w:t>
      </w:r>
      <w:r>
        <w:rPr>
          <w:rtl w:val="true"/>
        </w:rPr>
        <w:t>)</w:t>
      </w:r>
      <w:bookmarkEnd w:id="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مسلمانان ، مورد نهى الهى از منت نهادن اسلام خويش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تمنّوا علىّ إسلمكم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w:t>
      </w:r>
      <w:bookmarkStart w:id="66" w:name="pg6886_90400"/>
    </w:p>
    <w:p>
      <w:pPr>
        <w:pStyle w:val="Heading3"/>
        <w:numPr>
          <w:ilvl w:val="2"/>
          <w:numId w:val="1"/>
        </w:numPr>
        <w:rPr/>
      </w:pPr>
      <w:bookmarkStart w:id="67" w:name="__RefHeading___Toc1296681_372815092"/>
      <w:bookmarkStart w:id="68" w:name="_Toc28"/>
      <w:bookmarkEnd w:id="66"/>
      <w:bookmarkEnd w:id="67"/>
      <w:r>
        <w:rPr/>
        <w:t>26</w:t>
      </w:r>
      <w:r>
        <w:rPr>
          <w:rtl w:val="true"/>
        </w:rPr>
        <w:t xml:space="preserve">- </w:t>
      </w:r>
      <w:r>
        <w:rPr>
          <w:rtl w:val="true"/>
        </w:rPr>
        <w:t>يوسف</w:t>
      </w:r>
      <w:r>
        <w:rPr>
          <w:rtl w:val="true"/>
        </w:rPr>
        <w:t>(</w:t>
      </w:r>
      <w:r>
        <w:rPr>
          <w:rtl w:val="true"/>
        </w:rPr>
        <w:t>ع</w:t>
      </w:r>
      <w:r>
        <w:rPr>
          <w:rtl w:val="true"/>
        </w:rPr>
        <w:t xml:space="preserve">) </w:t>
      </w:r>
      <w:r>
        <w:rPr>
          <w:rtl w:val="true"/>
        </w:rPr>
        <w:t>و منّت</w:t>
      </w:r>
      <w:bookmarkEnd w:id="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يعقوب به وى خاطرنشان كردند كه عزيز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آگاهى ايشان و بدون كمترين امتنانى ، بضاعت آنان را بازگردانده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بضعتنا ردّت إلينا</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 و ياد نكردن از فاعل آن براى رساندن اين معناست كه باز گرداننده به گونه اى عمل كرده كه ما متوجّه او نشويم و احساس كوچكى و شرمندگى نكنيم</w:t>
      </w:r>
      <w:r>
        <w:rPr>
          <w:rFonts w:eastAsia="IRNazanin" w:cs="IRNazanin"/>
          <w:color w:val="111111"/>
          <w:sz w:val="28"/>
          <w:szCs w:val="28"/>
          <w:rtl w:val="true"/>
          <w:lang w:bidi="fa-IR"/>
        </w:rPr>
        <w:t>.</w:t>
      </w:r>
      <w:bookmarkStart w:id="69" w:name="pg6886_90401"/>
    </w:p>
    <w:p>
      <w:pPr>
        <w:pStyle w:val="Heading2"/>
        <w:numPr>
          <w:ilvl w:val="1"/>
          <w:numId w:val="1"/>
        </w:numPr>
        <w:rPr/>
      </w:pPr>
      <w:bookmarkStart w:id="70" w:name="__RefHeading___Toc1296683_372815092"/>
      <w:bookmarkStart w:id="71" w:name="_Toc29"/>
      <w:bookmarkEnd w:id="69"/>
      <w:bookmarkEnd w:id="70"/>
      <w:r>
        <w:rPr/>
        <w:t>2</w:t>
      </w:r>
      <w:r>
        <w:rPr>
          <w:rtl w:val="true"/>
        </w:rPr>
        <w:t xml:space="preserve">- </w:t>
      </w:r>
      <w:r>
        <w:rPr>
          <w:rtl w:val="true"/>
        </w:rPr>
        <w:t>منحرفان</w:t>
      </w:r>
      <w:bookmarkEnd w:id="71"/>
    </w:p>
    <w:p>
      <w:pPr>
        <w:pStyle w:val="Heading3"/>
        <w:numPr>
          <w:ilvl w:val="2"/>
          <w:numId w:val="1"/>
        </w:numPr>
        <w:rPr/>
      </w:pPr>
      <w:bookmarkStart w:id="72" w:name="__RefHeading___Toc1296685_372815092"/>
      <w:bookmarkStart w:id="73" w:name="_Toc30"/>
      <w:bookmarkEnd w:id="72"/>
      <w:r>
        <w:rPr/>
        <w:t>1</w:t>
      </w:r>
      <w:r>
        <w:rPr>
          <w:rtl w:val="true"/>
        </w:rPr>
        <w:t xml:space="preserve">- </w:t>
      </w:r>
      <w:r>
        <w:rPr>
          <w:rtl w:val="true"/>
        </w:rPr>
        <w:t>منحرفان</w:t>
      </w:r>
      <w:bookmarkEnd w:id="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يهوديان مردمانى بسيار منحرف و رويگردان از راه خدا</w:t>
      </w:r>
    </w:p>
    <w:p>
      <w:pPr>
        <w:pStyle w:val="BookText"/>
        <w:rPr/>
      </w:pPr>
      <w:r>
        <w:rPr>
          <w:rFonts w:ascii="Amiri" w:hAnsi="Amiri" w:eastAsia="Amiri" w:cs="Amiri"/>
          <w:color w:val="111111"/>
          <w:sz w:val="28"/>
          <w:sz w:val="28"/>
          <w:szCs w:val="28"/>
          <w:rtl w:val="true"/>
          <w:lang w:bidi="ar-SA"/>
        </w:rPr>
        <w:t>و بصدّهم عن سبيل اللّه كثيراً</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معناى بازدارى و نيز به معناى اعراض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اساس احتمال دوم است، چنانچه برداشت پيش بر مبناى احتمال اول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انحراف عميق يهود از راه خدا و بازدارى مردمان از پيوستن به آن ، موجب تحريم نعمت هاى پاكيزه و حلال بر آنان</w:t>
      </w:r>
    </w:p>
    <w:p>
      <w:pPr>
        <w:pStyle w:val="BookText"/>
        <w:rPr/>
      </w:pPr>
      <w:r>
        <w:rPr>
          <w:rFonts w:ascii="Amiri" w:hAnsi="Amiri" w:eastAsia="Amiri" w:cs="Amiri"/>
          <w:color w:val="111111"/>
          <w:sz w:val="28"/>
          <w:sz w:val="28"/>
          <w:szCs w:val="28"/>
          <w:rtl w:val="true"/>
          <w:lang w:bidi="ar-SA"/>
        </w:rPr>
        <w:t>حرّمنا عليهم طيبت أحلت لهم و بصدّهم عن سبيل اللّه كثيراً</w:t>
      </w:r>
    </w:p>
    <w:p>
      <w:pPr>
        <w:pStyle w:val="BookText"/>
        <w:rPr/>
      </w:pPr>
      <w:r>
        <w:rPr>
          <w:rFonts w:ascii="IRNazanin" w:hAnsi="IRNazanin" w:eastAsia="IRNazanin"/>
          <w:color w:val="111111"/>
          <w:sz w:val="28"/>
          <w:sz w:val="28"/>
          <w:szCs w:val="28"/>
          <w:rtl w:val="true"/>
          <w:lang w:bidi="fa-IR"/>
        </w:rPr>
        <w:t xml:space="preserve">ظاهراً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بظلم من الذين هادوا و بصدهم حرمنا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تكرار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دارد كه بازدارى آنان از راه خدا نيز مى توانست نقش مستقلى در تحريم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يهود ، ظالمانى منحرف و بسيار اغواگر</w:t>
      </w:r>
    </w:p>
    <w:p>
      <w:pPr>
        <w:pStyle w:val="BookText"/>
        <w:rPr/>
      </w:pPr>
      <w:r>
        <w:rPr>
          <w:rFonts w:ascii="Amiri" w:hAnsi="Amiri" w:eastAsia="Amiri" w:cs="Amiri"/>
          <w:color w:val="111111"/>
          <w:sz w:val="28"/>
          <w:sz w:val="28"/>
          <w:szCs w:val="28"/>
          <w:rtl w:val="true"/>
          <w:lang w:bidi="ar-SA"/>
        </w:rPr>
        <w:t xml:space="preserve">فبظلم من الذين هادوا حرمنا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بصدّهم عن سبيل اللّه كثيراً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بازدارنده از راه خدا ، منحرفانى سخت گمراه</w:t>
      </w:r>
    </w:p>
    <w:p>
      <w:pPr>
        <w:pStyle w:val="BookText"/>
        <w:rPr/>
      </w:pPr>
      <w:r>
        <w:rPr>
          <w:rFonts w:ascii="Amiri" w:hAnsi="Amiri" w:eastAsia="Amiri" w:cs="Amiri"/>
          <w:color w:val="111111"/>
          <w:sz w:val="28"/>
          <w:sz w:val="28"/>
          <w:szCs w:val="28"/>
          <w:rtl w:val="true"/>
          <w:lang w:bidi="ar-SA"/>
        </w:rPr>
        <w:t>إنّ الذين كفروا و صدوا عن سبيل اللّه قد ضلوا ضللا بعيداً</w:t>
      </w:r>
    </w:p>
    <w:p>
      <w:pPr>
        <w:pStyle w:val="BookText"/>
        <w:rPr/>
      </w:pPr>
      <w:r>
        <w:rPr>
          <w:rFonts w:ascii="Amiri" w:hAnsi="Amiri" w:eastAsia="Amiri" w:cs="Amiri"/>
          <w:color w:val="111111"/>
          <w:sz w:val="28"/>
          <w:sz w:val="28"/>
          <w:szCs w:val="28"/>
          <w:rtl w:val="true"/>
          <w:lang w:bidi="ar-SA"/>
        </w:rPr>
        <w:t xml:space="preserve">عطف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اين دارد كه مجموع دو صفت كفر و بازدارى از راه خدا، ضلالت بعيد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به دليل كفرشان به قرآن و انكار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بازدارى مردمان از پيوستن به اسلام ، منحرفانى سخت گمراه</w:t>
      </w:r>
    </w:p>
    <w:p>
      <w:pPr>
        <w:pStyle w:val="BookText"/>
        <w:rPr/>
      </w:pPr>
      <w:r>
        <w:rPr>
          <w:rFonts w:ascii="Amiri" w:hAnsi="Amiri" w:eastAsia="Amiri" w:cs="Amiri"/>
          <w:color w:val="111111"/>
          <w:sz w:val="28"/>
          <w:sz w:val="28"/>
          <w:szCs w:val="28"/>
          <w:rtl w:val="true"/>
          <w:lang w:bidi="ar-SA"/>
        </w:rPr>
        <w:t>إنّ الذين كفروا و صدوا عن سبيل اللّه قد ضلوا ضللا بعيداً</w:t>
      </w:r>
    </w:p>
    <w:p>
      <w:pPr>
        <w:pStyle w:val="BookText"/>
        <w:rPr/>
      </w:pPr>
      <w:r>
        <w:rPr>
          <w:rFonts w:ascii="IRNazanin" w:hAnsi="IRNazanin" w:eastAsia="IRNazanin"/>
          <w:color w:val="111111"/>
          <w:sz w:val="28"/>
          <w:sz w:val="28"/>
          <w:szCs w:val="28"/>
          <w:rtl w:val="true"/>
          <w:lang w:bidi="fa-IR"/>
        </w:rPr>
        <w:t xml:space="preserve">از مصاديق مورد نظر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كفروا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آيات پيشين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اهل كتاب هستند كه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نپذيرفتند و قرآن را وحى الهى ندانستند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آيات گذشته دين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بيشتر يهوديان و مسيحيان ، مردمانى منحرف و بريده از تعاليم آسمانى خويش</w:t>
      </w:r>
      <w:bookmarkStart w:id="74" w:name="pg6886_90402"/>
    </w:p>
    <w:p>
      <w:pPr>
        <w:pStyle w:val="BookText"/>
        <w:rPr/>
      </w:pPr>
      <w:bookmarkEnd w:id="74"/>
      <w:r>
        <w:rPr>
          <w:rFonts w:ascii="Amiri" w:hAnsi="Amiri" w:eastAsia="Amiri" w:cs="Amiri"/>
          <w:color w:val="111111"/>
          <w:sz w:val="28"/>
          <w:sz w:val="28"/>
          <w:szCs w:val="28"/>
          <w:rtl w:val="true"/>
          <w:lang w:bidi="ar-SA"/>
        </w:rPr>
        <w:t>و إن اكثركم فسقون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به كسى گفته مى شود كه به برخى از آيين خويش و يا به تمامى آن پايبند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اكثريت مشركان صدر اسلام ، مردمى فاسق و بيرون از مسير حق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أكثرهم فسقون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پندار فرزند داشتن خدا ، انحراف از مسير حق بوده و معتقدان به آن ، گرفتار لعن و نفرين خدا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يدينون دين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قالت اليهود عزير 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قتلهم اللّه أنى يؤفكو</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مردمى فاسق و منحرف از مسير حق</w:t>
      </w:r>
    </w:p>
    <w:p>
      <w:pPr>
        <w:pStyle w:val="BookText"/>
        <w:rPr/>
      </w:pPr>
      <w:r>
        <w:rPr>
          <w:rFonts w:ascii="Amiri" w:hAnsi="Amiri" w:eastAsia="Amiri" w:cs="Amiri"/>
          <w:color w:val="111111"/>
          <w:sz w:val="28"/>
          <w:sz w:val="28"/>
          <w:szCs w:val="28"/>
          <w:rtl w:val="true"/>
          <w:lang w:bidi="ar-SA"/>
        </w:rPr>
        <w:t xml:space="preserve">إنهم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فسقون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كافرانى كه در برابر بينات و برهان هاى روشن انبيا لجاجت كرده و در مقابل آنان ايستادند ، مردمانى جبّار و منحرف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الذين كفروا لرسلهم لنخرجنّكم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خاب كلّ جبّار عنيد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شرك ، آيينى انحرافى و مشركان مردمانى منحرف از راه راست</w:t>
      </w:r>
    </w:p>
    <w:p>
      <w:pPr>
        <w:pStyle w:val="BookText"/>
        <w:rPr/>
      </w:pPr>
      <w:r>
        <w:rPr>
          <w:rFonts w:ascii="Amiri" w:hAnsi="Amiri" w:eastAsia="Amiri" w:cs="Amiri"/>
          <w:color w:val="111111"/>
          <w:sz w:val="28"/>
          <w:sz w:val="28"/>
          <w:szCs w:val="28"/>
          <w:rtl w:val="true"/>
          <w:lang w:bidi="ar-SA"/>
        </w:rPr>
        <w:t>أنّما إلهكم إله وحد فاستقيموا إليه</w:t>
      </w:r>
    </w:p>
    <w:p>
      <w:pPr>
        <w:pStyle w:val="Heading3"/>
        <w:numPr>
          <w:ilvl w:val="2"/>
          <w:numId w:val="1"/>
        </w:numPr>
        <w:rPr/>
      </w:pPr>
      <w:bookmarkStart w:id="75" w:name="__RefHeading___Toc1296687_372815092"/>
      <w:bookmarkStart w:id="76" w:name="_Toc31"/>
      <w:bookmarkEnd w:id="75"/>
      <w:r>
        <w:rPr/>
        <w:t>2</w:t>
      </w:r>
      <w:r>
        <w:rPr>
          <w:rtl w:val="true"/>
        </w:rPr>
        <w:t xml:space="preserve">- </w:t>
      </w:r>
      <w:r>
        <w:rPr>
          <w:rtl w:val="true"/>
        </w:rPr>
        <w:t>اضلال منحرفان</w:t>
      </w:r>
      <w:bookmarkEnd w:id="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منحرفان در كمين براى گمراه سازى اهل ايمان</w:t>
      </w:r>
    </w:p>
    <w:p>
      <w:pPr>
        <w:pStyle w:val="BookText"/>
        <w:rPr/>
      </w:pPr>
      <w:r>
        <w:rPr>
          <w:rFonts w:ascii="Amiri" w:hAnsi="Amiri" w:eastAsia="Amiri" w:cs="Amiri"/>
          <w:color w:val="111111"/>
          <w:sz w:val="28"/>
          <w:sz w:val="28"/>
          <w:szCs w:val="28"/>
          <w:rtl w:val="true"/>
          <w:lang w:bidi="ar-SA"/>
        </w:rPr>
        <w:t>لايضركم من ضل إذا اهتديتم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منحرفان ، ناتوان از گمراه سازى مسلمانانى كه به تعاليم قرآن پايبند بوده و از دستورات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كنند </w:t>
      </w:r>
      <w:r>
        <w:rPr>
          <w:rFonts w:eastAsia="IRNazanin" w:cs="IRNazanin"/>
          <w:color w:val="111111"/>
          <w:sz w:val="28"/>
          <w:szCs w:val="28"/>
          <w:rtl w:val="true"/>
          <w:lang w:bidi="fa-IR"/>
        </w:rPr>
        <w:t>.</w:t>
      </w:r>
      <w:bookmarkStart w:id="77" w:name="pg6886_90403"/>
    </w:p>
    <w:p>
      <w:pPr>
        <w:pStyle w:val="BookText"/>
        <w:rPr/>
      </w:pPr>
      <w:bookmarkEnd w:id="77"/>
      <w:r>
        <w:rPr>
          <w:rFonts w:ascii="Amiri" w:hAnsi="Amiri" w:eastAsia="Amiri" w:cs="Amiri"/>
          <w:color w:val="111111"/>
          <w:sz w:val="28"/>
          <w:sz w:val="28"/>
          <w:szCs w:val="28"/>
          <w:rtl w:val="true"/>
          <w:lang w:bidi="ar-SA"/>
        </w:rPr>
        <w:t>لايضركم من ضل إذا اهتديتم</w:t>
      </w:r>
    </w:p>
    <w:p>
      <w:pPr>
        <w:pStyle w:val="BookText"/>
        <w:rPr/>
      </w:pPr>
      <w:r>
        <w:rPr>
          <w:rFonts w:ascii="Amiri" w:hAnsi="Amiri" w:eastAsia="Amiri" w:cs="Amiri"/>
          <w:color w:val="111111"/>
          <w:sz w:val="28"/>
          <w:sz w:val="28"/>
          <w:szCs w:val="28"/>
          <w:rtl w:val="true"/>
          <w:lang w:bidi="ar-SA"/>
        </w:rPr>
        <w:t xml:space="preserve">برداشت فوق بر اين اساس است كه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لايضركم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نافيه باشد</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296689_372815092"/>
      <w:bookmarkStart w:id="79" w:name="_Toc32"/>
      <w:bookmarkEnd w:id="78"/>
      <w:r>
        <w:rPr/>
        <w:t>3</w:t>
      </w:r>
      <w:r>
        <w:rPr>
          <w:rtl w:val="true"/>
        </w:rPr>
        <w:t xml:space="preserve">- </w:t>
      </w:r>
      <w:r>
        <w:rPr>
          <w:rtl w:val="true"/>
        </w:rPr>
        <w:t>اطاعت از منحرفان</w:t>
      </w:r>
      <w:bookmarkEnd w:id="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از تمايلات منحرفان ، زمينه انحراف از حق</w:t>
      </w:r>
    </w:p>
    <w:p>
      <w:pPr>
        <w:pStyle w:val="BookText"/>
        <w:rPr/>
      </w:pPr>
      <w:r>
        <w:rPr>
          <w:rFonts w:ascii="Amiri" w:hAnsi="Amiri" w:eastAsia="Amiri" w:cs="Amiri"/>
          <w:color w:val="111111"/>
          <w:sz w:val="28"/>
          <w:sz w:val="28"/>
          <w:szCs w:val="28"/>
          <w:rtl w:val="true"/>
          <w:lang w:bidi="ar-SA"/>
        </w:rPr>
        <w:t>و لاتتبع اهواءهم عما جاءك من الحق</w:t>
      </w:r>
    </w:p>
    <w:p>
      <w:pPr>
        <w:pStyle w:val="Heading3"/>
        <w:numPr>
          <w:ilvl w:val="2"/>
          <w:numId w:val="1"/>
        </w:numPr>
        <w:rPr/>
      </w:pPr>
      <w:bookmarkStart w:id="80" w:name="__RefHeading___Toc1296691_372815092"/>
      <w:bookmarkStart w:id="81" w:name="_Toc33"/>
      <w:bookmarkEnd w:id="80"/>
      <w:r>
        <w:rPr/>
        <w:t>4</w:t>
      </w:r>
      <w:r>
        <w:rPr>
          <w:rtl w:val="true"/>
        </w:rPr>
        <w:t xml:space="preserve">- </w:t>
      </w:r>
      <w:r>
        <w:rPr>
          <w:rtl w:val="true"/>
        </w:rPr>
        <w:t>تجاوزكارى منحرفان جنسى</w:t>
      </w:r>
      <w:bookmarkEnd w:id="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مردان بى عفت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مردانى كه غرايز جنسى خود را به جز از طريق ازدواج يا تملّك كنيز ، ارضا مى 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سرآمد تجاوزكاران اند</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فمن ابتغى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فأُولئك هم العادون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فصل و مفيد حصر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بيانگر اين معنا است كه مضمون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براى مسنداليه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نه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جمله ياد شده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آنان تجاوز كارانند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هايى كه با عنوان تجاوزكاران مى شنيديد مصداق هاى آن انسان ها اينان اند</w:t>
      </w:r>
      <w:r>
        <w:rPr>
          <w:rFonts w:eastAsia="IRNazanin" w:cs="IRNazanin"/>
          <w:color w:val="111111"/>
          <w:sz w:val="28"/>
          <w:szCs w:val="28"/>
          <w:rtl w:val="true"/>
          <w:lang w:bidi="fa-IR"/>
        </w:rPr>
        <w:t>.</w:t>
      </w:r>
    </w:p>
    <w:p>
      <w:pPr>
        <w:pStyle w:val="Heading3"/>
        <w:numPr>
          <w:ilvl w:val="2"/>
          <w:numId w:val="1"/>
        </w:numPr>
        <w:rPr/>
      </w:pPr>
      <w:bookmarkStart w:id="82" w:name="__RefHeading___Toc1296693_372815092"/>
      <w:bookmarkStart w:id="83" w:name="_Toc34"/>
      <w:bookmarkEnd w:id="82"/>
      <w:r>
        <w:rPr/>
        <w:t>5</w:t>
      </w:r>
      <w:r>
        <w:rPr>
          <w:rtl w:val="true"/>
        </w:rPr>
        <w:t xml:space="preserve">- </w:t>
      </w:r>
      <w:r>
        <w:rPr>
          <w:rtl w:val="true"/>
        </w:rPr>
        <w:t>ترك پيروى از منحرفان</w:t>
      </w:r>
      <w:bookmarkEnd w:id="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پيروى تمايلات منحرفان بايد بر حذر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 أهواء الذين كذبوا بأيتنا</w:t>
      </w:r>
    </w:p>
    <w:p>
      <w:pPr>
        <w:pStyle w:val="Heading3"/>
        <w:numPr>
          <w:ilvl w:val="2"/>
          <w:numId w:val="1"/>
        </w:numPr>
        <w:rPr/>
      </w:pPr>
      <w:bookmarkStart w:id="84" w:name="__RefHeading___Toc1296695_372815092"/>
      <w:bookmarkStart w:id="85" w:name="_Toc35"/>
      <w:bookmarkEnd w:id="84"/>
      <w:r>
        <w:rPr/>
        <w:t>6</w:t>
      </w:r>
      <w:r>
        <w:rPr>
          <w:rtl w:val="true"/>
        </w:rPr>
        <w:t xml:space="preserve">- </w:t>
      </w:r>
      <w:r>
        <w:rPr>
          <w:rtl w:val="true"/>
        </w:rPr>
        <w:t>تمايلات منحرفان</w:t>
      </w:r>
      <w:bookmarkEnd w:id="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bookmarkStart w:id="86" w:name="pg6886_90404"/>
    </w:p>
    <w:p>
      <w:pPr>
        <w:pStyle w:val="BookText"/>
        <w:rPr/>
      </w:pPr>
      <w:bookmarkEnd w:id="86"/>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قضاوت بر اساس احكام الهى در گرو پرهيز از تمايلات و هوا هاى نفسانى منحرفان</w:t>
      </w:r>
    </w:p>
    <w:p>
      <w:pPr>
        <w:pStyle w:val="BookText"/>
        <w:rPr/>
      </w:pPr>
      <w:r>
        <w:rPr>
          <w:rFonts w:ascii="Amiri" w:hAnsi="Amiri" w:eastAsia="Amiri" w:cs="Amiri"/>
          <w:color w:val="111111"/>
          <w:sz w:val="28"/>
          <w:sz w:val="28"/>
          <w:szCs w:val="28"/>
          <w:rtl w:val="true"/>
          <w:lang w:bidi="ar-SA"/>
        </w:rPr>
        <w:t>فاحكم بينهم بما أنزل اللّه و لاتتبع اهواءهم</w:t>
      </w:r>
    </w:p>
    <w:p>
      <w:pPr>
        <w:pStyle w:val="BookText"/>
        <w:rPr/>
      </w:pPr>
      <w:r>
        <w:rPr>
          <w:rFonts w:ascii="IRNazanin" w:hAnsi="IRNazanin" w:eastAsia="IRNazanin"/>
          <w:color w:val="111111"/>
          <w:sz w:val="28"/>
          <w:sz w:val="28"/>
          <w:szCs w:val="28"/>
          <w:rtl w:val="true"/>
          <w:lang w:bidi="fa-IR"/>
        </w:rPr>
        <w:t xml:space="preserve">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تفهيم اين معناست كه در صورت تبعيت از خواسته ديگران، قضاوت بر اساس احكام الهى ميسر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از تمايلات منحرفان ، زمينه انحراف از حق</w:t>
      </w:r>
    </w:p>
    <w:p>
      <w:pPr>
        <w:pStyle w:val="BookText"/>
        <w:rPr/>
      </w:pPr>
      <w:r>
        <w:rPr>
          <w:rFonts w:ascii="Amiri" w:hAnsi="Amiri" w:eastAsia="Amiri" w:cs="Amiri"/>
          <w:color w:val="111111"/>
          <w:sz w:val="28"/>
          <w:sz w:val="28"/>
          <w:szCs w:val="28"/>
          <w:rtl w:val="true"/>
          <w:lang w:bidi="ar-SA"/>
        </w:rPr>
        <w:t>و لاتتبع اهواءهم عما جاءك من الحق</w:t>
      </w:r>
    </w:p>
    <w:p>
      <w:pPr>
        <w:pStyle w:val="Heading3"/>
        <w:numPr>
          <w:ilvl w:val="2"/>
          <w:numId w:val="1"/>
        </w:numPr>
        <w:rPr/>
      </w:pPr>
      <w:bookmarkStart w:id="87" w:name="__RefHeading___Toc1296697_372815092"/>
      <w:bookmarkStart w:id="88" w:name="_Toc36"/>
      <w:bookmarkEnd w:id="87"/>
      <w:r>
        <w:rPr/>
        <w:t>7</w:t>
      </w:r>
      <w:r>
        <w:rPr>
          <w:rtl w:val="true"/>
        </w:rPr>
        <w:t xml:space="preserve">- </w:t>
      </w:r>
      <w:r>
        <w:rPr>
          <w:rtl w:val="true"/>
        </w:rPr>
        <w:t>حقارت منحرفان</w:t>
      </w:r>
      <w:bookmarkEnd w:id="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ظالمان و منحرفان از حق ، مردمى حقير و فاقد ارزش هاى انسانى در پيشگاه خداوند</w:t>
      </w:r>
    </w:p>
    <w:p>
      <w:pPr>
        <w:pStyle w:val="BookText"/>
        <w:rPr/>
      </w:pPr>
      <w:r>
        <w:rPr>
          <w:rFonts w:ascii="Amiri" w:hAnsi="Amiri" w:eastAsia="Amiri" w:cs="Amiri"/>
          <w:color w:val="111111"/>
          <w:sz w:val="28"/>
          <w:sz w:val="28"/>
          <w:szCs w:val="28"/>
          <w:rtl w:val="true"/>
          <w:lang w:bidi="ar-SA"/>
        </w:rPr>
        <w:t>و أمّا القسطون فكانوا لجهنّم حطبًا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چوب خشك و هيزم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ظالمان و منحرفان از حق به آن، مى تواند بيانگر مطلب ياد شده باشد</w:t>
      </w:r>
      <w:r>
        <w:rPr>
          <w:rFonts w:eastAsia="IRNazanin" w:cs="IRNazanin"/>
          <w:color w:val="111111"/>
          <w:sz w:val="28"/>
          <w:szCs w:val="28"/>
          <w:rtl w:val="true"/>
          <w:lang w:bidi="fa-IR"/>
        </w:rPr>
        <w:t>.</w:t>
      </w:r>
    </w:p>
    <w:p>
      <w:pPr>
        <w:pStyle w:val="Heading3"/>
        <w:numPr>
          <w:ilvl w:val="2"/>
          <w:numId w:val="1"/>
        </w:numPr>
        <w:rPr/>
      </w:pPr>
      <w:bookmarkStart w:id="89" w:name="__RefHeading___Toc1296699_372815092"/>
      <w:bookmarkStart w:id="90" w:name="_Toc37"/>
      <w:bookmarkEnd w:id="89"/>
      <w:r>
        <w:rPr/>
        <w:t>8</w:t>
      </w:r>
      <w:r>
        <w:rPr>
          <w:rtl w:val="true"/>
        </w:rPr>
        <w:t xml:space="preserve">- </w:t>
      </w:r>
      <w:r>
        <w:rPr>
          <w:rtl w:val="true"/>
        </w:rPr>
        <w:t>خطر پيروى از منحرفان</w:t>
      </w:r>
      <w:bookmarkEnd w:id="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خطر پيروى از تمايلات منحرفان و بدعتگذاران در كمين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 أهواء الذين كذبوا بأيتنا</w:t>
      </w:r>
    </w:p>
    <w:p>
      <w:pPr>
        <w:pStyle w:val="BookText"/>
        <w:rPr/>
      </w:pPr>
      <w:r>
        <w:rPr>
          <w:rFonts w:ascii="IRNazanin" w:hAnsi="IRNazanin" w:eastAsia="IRNazanin"/>
          <w:color w:val="111111"/>
          <w:sz w:val="28"/>
          <w:sz w:val="28"/>
          <w:szCs w:val="28"/>
          <w:rtl w:val="true"/>
          <w:lang w:bidi="fa-IR"/>
        </w:rPr>
        <w:t xml:space="preserve">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تتبع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خطاب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روى سخن در حقيقت با همه مؤمنان است</w:t>
      </w:r>
      <w:r>
        <w:rPr>
          <w:rFonts w:eastAsia="IRNazanin" w:cs="IRNazanin"/>
          <w:color w:val="111111"/>
          <w:sz w:val="28"/>
          <w:szCs w:val="28"/>
          <w:rtl w:val="true"/>
          <w:lang w:bidi="fa-IR"/>
        </w:rPr>
        <w:t>.</w:t>
      </w:r>
    </w:p>
    <w:p>
      <w:pPr>
        <w:pStyle w:val="Heading3"/>
        <w:numPr>
          <w:ilvl w:val="2"/>
          <w:numId w:val="1"/>
        </w:numPr>
        <w:rPr/>
      </w:pPr>
      <w:bookmarkStart w:id="91" w:name="__RefHeading___Toc1296701_372815092"/>
      <w:bookmarkStart w:id="92" w:name="_Toc38"/>
      <w:bookmarkEnd w:id="91"/>
      <w:r>
        <w:rPr/>
        <w:t>9</w:t>
      </w:r>
      <w:r>
        <w:rPr>
          <w:rtl w:val="true"/>
        </w:rPr>
        <w:t xml:space="preserve">- </w:t>
      </w:r>
      <w:r>
        <w:rPr>
          <w:rtl w:val="true"/>
        </w:rPr>
        <w:t>روسياهى منحرفان</w:t>
      </w:r>
      <w:bookmarkEnd w:id="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در قيامت روسياه و تيره رخسارند كه كفرپيشه و منحرف بوده و بى باكانه در گناه پيش رفته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هم الكفرة الفجرة</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كسى گفته مى شود كه سر خود را پايين انداخته و بى مبالات پيش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انحراف از حق است و در معناى تاختن به سوى كارهاى غيرمجاز نيز استعمال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bookmarkStart w:id="93" w:name="pg6886_90405"/>
    </w:p>
    <w:p>
      <w:pPr>
        <w:pStyle w:val="Heading3"/>
        <w:numPr>
          <w:ilvl w:val="2"/>
          <w:numId w:val="1"/>
        </w:numPr>
        <w:rPr/>
      </w:pPr>
      <w:bookmarkStart w:id="94" w:name="__RefHeading___Toc1296703_372815092"/>
      <w:bookmarkStart w:id="95" w:name="_Toc39"/>
      <w:bookmarkEnd w:id="93"/>
      <w:bookmarkEnd w:id="94"/>
      <w:r>
        <w:rPr/>
        <w:t>10</w:t>
      </w:r>
      <w:r>
        <w:rPr>
          <w:rtl w:val="true"/>
        </w:rPr>
        <w:t xml:space="preserve">- </w:t>
      </w:r>
      <w:r>
        <w:rPr>
          <w:rtl w:val="true"/>
        </w:rPr>
        <w:t>روش برخورد با منحرفان جنسى</w:t>
      </w:r>
      <w:bookmarkEnd w:id="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برخورد قاطع و بدون ترحم با مرتكبان فساد جنسى و شكنندگان حريم عفت و حيا</w:t>
      </w:r>
    </w:p>
    <w:p>
      <w:pPr>
        <w:pStyle w:val="BookText"/>
        <w:rPr/>
      </w:pPr>
      <w:r>
        <w:rPr>
          <w:rFonts w:ascii="Amiri" w:hAnsi="Amiri" w:eastAsia="Amiri" w:cs="Amiri"/>
          <w:color w:val="111111"/>
          <w:sz w:val="28"/>
          <w:sz w:val="28"/>
          <w:szCs w:val="28"/>
          <w:rtl w:val="true"/>
          <w:lang w:bidi="ar-SA"/>
        </w:rPr>
        <w:t>الزانية و الزانى فاجلدوا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لاتأخذكم بهما رأفة فى دين اللّه</w:t>
      </w:r>
    </w:p>
    <w:p>
      <w:pPr>
        <w:pStyle w:val="Heading3"/>
        <w:numPr>
          <w:ilvl w:val="2"/>
          <w:numId w:val="1"/>
        </w:numPr>
        <w:rPr/>
      </w:pPr>
      <w:bookmarkStart w:id="96" w:name="__RefHeading___Toc1296705_372815092"/>
      <w:bookmarkStart w:id="97" w:name="_Toc40"/>
      <w:bookmarkEnd w:id="96"/>
      <w:r>
        <w:rPr/>
        <w:t>11</w:t>
      </w:r>
      <w:r>
        <w:rPr>
          <w:rtl w:val="true"/>
        </w:rPr>
        <w:t xml:space="preserve">- </w:t>
      </w:r>
      <w:r>
        <w:rPr>
          <w:rtl w:val="true"/>
        </w:rPr>
        <w:t>زمينه تنبه منحرفان</w:t>
      </w:r>
      <w:bookmarkEnd w:id="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زمينه بيدارى و هدايت در تمامى انسان ها ، حتى منحرفان ستيزه گر</w:t>
      </w:r>
    </w:p>
    <w:p>
      <w:pPr>
        <w:pStyle w:val="BookText"/>
        <w:rPr/>
      </w:pPr>
      <w:r>
        <w:rPr>
          <w:rFonts w:ascii="Amiri" w:hAnsi="Amiri" w:eastAsia="Amiri" w:cs="Amiri"/>
          <w:color w:val="111111"/>
          <w:sz w:val="28"/>
          <w:sz w:val="28"/>
          <w:szCs w:val="28"/>
          <w:rtl w:val="true"/>
          <w:lang w:bidi="ar-SA"/>
        </w:rPr>
        <w:t>أفنضرب عنكم الذكر صفحًا أن كنتم قومًا مسرفين</w:t>
      </w:r>
    </w:p>
    <w:p>
      <w:pPr>
        <w:pStyle w:val="BookText"/>
        <w:rPr/>
      </w:pPr>
      <w:r>
        <w:rPr>
          <w:rFonts w:ascii="IRNazanin" w:hAnsi="IRNazanin" w:eastAsia="IRNazanin"/>
          <w:color w:val="111111"/>
          <w:sz w:val="28"/>
          <w:sz w:val="28"/>
          <w:szCs w:val="28"/>
          <w:rtl w:val="true"/>
          <w:lang w:bidi="fa-IR"/>
        </w:rPr>
        <w:t>از اين گفته كه مخالفت شديد مشركان، مانع از ادامه نزول وحى بر آنان نخواهد شد، استفاده مى شود كه در تمامى انسان ها، زمينه هدايت و تأثير پذيرى از وحى وجود دارد</w:t>
      </w:r>
      <w:r>
        <w:rPr>
          <w:rFonts w:eastAsia="IRNazanin" w:cs="IRNazanin"/>
          <w:color w:val="111111"/>
          <w:sz w:val="28"/>
          <w:szCs w:val="28"/>
          <w:rtl w:val="true"/>
          <w:lang w:bidi="fa-IR"/>
        </w:rPr>
        <w:t>.</w:t>
      </w:r>
    </w:p>
    <w:p>
      <w:pPr>
        <w:pStyle w:val="Heading3"/>
        <w:numPr>
          <w:ilvl w:val="2"/>
          <w:numId w:val="1"/>
        </w:numPr>
        <w:rPr/>
      </w:pPr>
      <w:bookmarkStart w:id="98" w:name="__RefHeading___Toc1296707_372815092"/>
      <w:bookmarkStart w:id="99" w:name="_Toc41"/>
      <w:bookmarkEnd w:id="98"/>
      <w:r>
        <w:rPr/>
        <w:t>12</w:t>
      </w:r>
      <w:r>
        <w:rPr>
          <w:rtl w:val="true"/>
        </w:rPr>
        <w:t xml:space="preserve">- </w:t>
      </w:r>
      <w:r>
        <w:rPr>
          <w:rtl w:val="true"/>
        </w:rPr>
        <w:t>زمينه هدايت منحرفان</w:t>
      </w:r>
      <w:bookmarkEnd w:id="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زمينه بيدارى و هدايت در تمامى انسان ها ، حتى منحرفان ستيزه گر</w:t>
      </w:r>
    </w:p>
    <w:p>
      <w:pPr>
        <w:pStyle w:val="BookText"/>
        <w:rPr/>
      </w:pPr>
      <w:r>
        <w:rPr>
          <w:rFonts w:ascii="Amiri" w:hAnsi="Amiri" w:eastAsia="Amiri" w:cs="Amiri"/>
          <w:color w:val="111111"/>
          <w:sz w:val="28"/>
          <w:sz w:val="28"/>
          <w:szCs w:val="28"/>
          <w:rtl w:val="true"/>
          <w:lang w:bidi="ar-SA"/>
        </w:rPr>
        <w:t>أفنضرب عنكم الذكر صفحًا أن كنتم قومًا مسرفين</w:t>
      </w:r>
    </w:p>
    <w:p>
      <w:pPr>
        <w:pStyle w:val="BookText"/>
        <w:rPr/>
      </w:pPr>
      <w:r>
        <w:rPr>
          <w:rFonts w:ascii="IRNazanin" w:hAnsi="IRNazanin" w:eastAsia="IRNazanin"/>
          <w:color w:val="111111"/>
          <w:sz w:val="28"/>
          <w:sz w:val="28"/>
          <w:szCs w:val="28"/>
          <w:rtl w:val="true"/>
          <w:lang w:bidi="fa-IR"/>
        </w:rPr>
        <w:t>از اين گفته كه مخالفت شديد مشركان، مانع از ادامه نزول وحى بر آنان نخواهد شد، استفاده مى شود كه در تمامى انسان ها، زمينه هدايت و تأثير پذيرى از وحى وجود دارد</w:t>
      </w:r>
      <w:r>
        <w:rPr>
          <w:rFonts w:eastAsia="IRNazanin" w:cs="IRNazanin"/>
          <w:color w:val="111111"/>
          <w:sz w:val="28"/>
          <w:szCs w:val="28"/>
          <w:rtl w:val="true"/>
          <w:lang w:bidi="fa-IR"/>
        </w:rPr>
        <w:t>.</w:t>
      </w:r>
    </w:p>
    <w:p>
      <w:pPr>
        <w:pStyle w:val="Heading3"/>
        <w:numPr>
          <w:ilvl w:val="2"/>
          <w:numId w:val="1"/>
        </w:numPr>
        <w:rPr/>
      </w:pPr>
      <w:bookmarkStart w:id="100" w:name="__RefHeading___Toc1296709_372815092"/>
      <w:bookmarkStart w:id="101" w:name="_Toc42"/>
      <w:bookmarkEnd w:id="100"/>
      <w:r>
        <w:rPr/>
        <w:t>13</w:t>
      </w:r>
      <w:r>
        <w:rPr>
          <w:rtl w:val="true"/>
        </w:rPr>
        <w:t xml:space="preserve">- </w:t>
      </w:r>
      <w:r>
        <w:rPr>
          <w:rtl w:val="true"/>
        </w:rPr>
        <w:t>زيان دنيوى منحرفان</w:t>
      </w:r>
      <w:bookmarkEnd w:id="1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جبّار منحرفى دچار خسارت دنيوى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خاب كلّ جبّار عنيد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عدول كننده از درستى آمده است</w:t>
      </w:r>
      <w:r>
        <w:rPr>
          <w:rFonts w:eastAsia="Amiri" w:cs="Amiri" w:ascii="Amiri" w:hAnsi="Amiri"/>
          <w:color w:val="111111"/>
          <w:sz w:val="28"/>
          <w:szCs w:val="28"/>
          <w:rtl w:val="true"/>
          <w:lang w:bidi="ar-SA"/>
        </w:rPr>
        <w:t>.</w:t>
      </w:r>
      <w:bookmarkStart w:id="102" w:name="pg6886_90406"/>
    </w:p>
    <w:p>
      <w:pPr>
        <w:pStyle w:val="Heading3"/>
        <w:numPr>
          <w:ilvl w:val="2"/>
          <w:numId w:val="1"/>
        </w:numPr>
        <w:rPr/>
      </w:pPr>
      <w:bookmarkStart w:id="103" w:name="__RefHeading___Toc1296711_372815092"/>
      <w:bookmarkStart w:id="104" w:name="_Toc43"/>
      <w:bookmarkEnd w:id="102"/>
      <w:bookmarkEnd w:id="103"/>
      <w:r>
        <w:rPr/>
        <w:t>14</w:t>
      </w:r>
      <w:r>
        <w:rPr>
          <w:rtl w:val="true"/>
        </w:rPr>
        <w:t xml:space="preserve">- </w:t>
      </w:r>
      <w:r>
        <w:rPr>
          <w:rtl w:val="true"/>
        </w:rPr>
        <w:t>ضعف منحرفان</w:t>
      </w:r>
      <w:bookmarkEnd w:id="1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منحرفان ، ناتوان از گمراه سازى مسلمانانى كه به تعاليم قرآن پايبند بوده و از دستورات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لايضركم من ضل إذا اهتديتم</w:t>
      </w:r>
    </w:p>
    <w:p>
      <w:pPr>
        <w:pStyle w:val="BookText"/>
        <w:rPr/>
      </w:pPr>
      <w:r>
        <w:rPr>
          <w:rFonts w:ascii="Amiri" w:hAnsi="Amiri" w:eastAsia="Amiri" w:cs="Amiri"/>
          <w:color w:val="111111"/>
          <w:sz w:val="28"/>
          <w:sz w:val="28"/>
          <w:szCs w:val="28"/>
          <w:rtl w:val="true"/>
          <w:lang w:bidi="ar-SA"/>
        </w:rPr>
        <w:t xml:space="preserve">برداشت فوق بر اين اساس است كه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لايضركم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نافيه باشد</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296713_372815092"/>
      <w:bookmarkStart w:id="106" w:name="_Toc44"/>
      <w:bookmarkEnd w:id="105"/>
      <w:r>
        <w:rPr/>
        <w:t>15</w:t>
      </w:r>
      <w:r>
        <w:rPr>
          <w:rtl w:val="true"/>
        </w:rPr>
        <w:t xml:space="preserve">- </w:t>
      </w:r>
      <w:r>
        <w:rPr>
          <w:rtl w:val="true"/>
        </w:rPr>
        <w:t>كيفر دنيوى منحرفان</w:t>
      </w:r>
      <w:bookmarkEnd w:id="1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انحراف از حق و تجاوز به حقوق ديگران در محيط مسجد الحرام ، گناهى است بس بزرگ و كج روان و ستم كاران بايد در انتظار كيفر سخت دنيوى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يرد فيه بإلحاد بظلم نذقه من عذاب أليم</w:t>
      </w:r>
    </w:p>
    <w:p>
      <w:pPr>
        <w:pStyle w:val="BookText"/>
        <w:rPr/>
      </w:pPr>
      <w:r>
        <w:rPr>
          <w:rFonts w:ascii="Amiri" w:hAnsi="Amiri" w:eastAsia="Amiri" w:cs="Amiri"/>
          <w:color w:val="111111"/>
          <w:sz w:val="28"/>
          <w:sz w:val="28"/>
          <w:szCs w:val="28"/>
          <w:rtl w:val="true"/>
          <w:lang w:bidi="ar-SA"/>
        </w:rPr>
        <w:t xml:space="preserve">برداشت ياد شده بر اين اساس است كه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كيفر دنيوى نيز باشد</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1296715_372815092"/>
      <w:bookmarkStart w:id="108" w:name="_Toc45"/>
      <w:bookmarkEnd w:id="107"/>
      <w:r>
        <w:rPr/>
        <w:t>16</w:t>
      </w:r>
      <w:r>
        <w:rPr>
          <w:rtl w:val="true"/>
        </w:rPr>
        <w:t xml:space="preserve">- </w:t>
      </w:r>
      <w:r>
        <w:rPr>
          <w:rtl w:val="true"/>
        </w:rPr>
        <w:t>محروميت منحرفان</w:t>
      </w:r>
      <w:bookmarkEnd w:id="1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فاسقان و منحرفان از حق ، محروم از هدايت و غفران الهى</w:t>
      </w:r>
    </w:p>
    <w:p>
      <w:pPr>
        <w:pStyle w:val="BookText"/>
        <w:rPr/>
      </w:pPr>
      <w:r>
        <w:rPr>
          <w:rFonts w:ascii="Amiri" w:hAnsi="Amiri" w:eastAsia="Amiri" w:cs="Amiri"/>
          <w:color w:val="111111"/>
          <w:sz w:val="28"/>
          <w:sz w:val="28"/>
          <w:szCs w:val="28"/>
          <w:rtl w:val="true"/>
          <w:lang w:bidi="ar-SA"/>
        </w:rPr>
        <w:t>إنّ اللّه لايهدى القوم الفسقين</w:t>
      </w:r>
    </w:p>
    <w:p>
      <w:pPr>
        <w:pStyle w:val="Heading3"/>
        <w:numPr>
          <w:ilvl w:val="2"/>
          <w:numId w:val="1"/>
        </w:numPr>
        <w:rPr/>
      </w:pPr>
      <w:bookmarkStart w:id="109" w:name="__RefHeading___Toc1296717_372815092"/>
      <w:bookmarkStart w:id="110" w:name="_Toc46"/>
      <w:bookmarkEnd w:id="109"/>
      <w:r>
        <w:rPr/>
        <w:t>17</w:t>
      </w:r>
      <w:r>
        <w:rPr>
          <w:rtl w:val="true"/>
        </w:rPr>
        <w:t xml:space="preserve">- </w:t>
      </w:r>
      <w:r>
        <w:rPr>
          <w:rtl w:val="true"/>
        </w:rPr>
        <w:t>منحرفان در جهنم</w:t>
      </w:r>
      <w:bookmarkEnd w:id="1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جبّاران منحرف ، علاوه بر هلاكت دنيوى ، در آخرت نيز گرفتار جهنّم 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خاب 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جهنّم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جبّاران منحرف ، در جهنّم ، آبى چركين و متعفن نوشانده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ورائه جهنّم و يسقى من ماء صديد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چركى است كه بين گوشت و پوست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نوشيدنيهاى جهنّميان استعمال مى گردد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11" w:name="pg6886_90407"/>
    </w:p>
    <w:p>
      <w:pPr>
        <w:pStyle w:val="BookText"/>
        <w:rPr/>
      </w:pPr>
      <w:bookmarkEnd w:id="111"/>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جبّاران منحرف ، آب چركين جهنّم را جرعه جرعه با كراهت تمام خواهند نوشيد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يسقى من ماء 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يتجرّعه و لايكاد يسيغه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ريختن شراب در حلق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لايكاد يسيغه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آنان نمى خواهند به چنين نوشيدنى نزديك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تشنگى شديد جبّاران منحرف در جهنّم به حدى است كه على رغم كراهت و بى ميلى شديد ، از آب چركين خواهند نوشيد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يسقى من ماء صديد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يتجرّعه و لايكاد يسيغه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منحرفان از راه توحيد ، گرفتار آتش دوزخ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يلحدون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أفمن يلقى فى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ظالمان و منحرفان از حق ، هيزم جهنم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القسطون فكانوا لجهنّم حطبًا</w:t>
      </w:r>
    </w:p>
    <w:p>
      <w:pPr>
        <w:pStyle w:val="Heading3"/>
        <w:numPr>
          <w:ilvl w:val="2"/>
          <w:numId w:val="1"/>
        </w:numPr>
        <w:rPr/>
      </w:pPr>
      <w:bookmarkStart w:id="112" w:name="__RefHeading___Toc1296719_372815092"/>
      <w:bookmarkStart w:id="113" w:name="_Toc47"/>
      <w:bookmarkEnd w:id="112"/>
      <w:r>
        <w:rPr/>
        <w:t>18</w:t>
      </w:r>
      <w:r>
        <w:rPr>
          <w:rtl w:val="true"/>
        </w:rPr>
        <w:t xml:space="preserve">- </w:t>
      </w:r>
      <w:r>
        <w:rPr>
          <w:rtl w:val="true"/>
        </w:rPr>
        <w:t>منحرفان در قيامت</w:t>
      </w:r>
      <w:bookmarkEnd w:id="1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در قيامت روسياه و تيره رخسارند كه كفرپيشه و منحرف بوده و بى باكانه در گناه پيش رفته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هم الكفرة الفجرة</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كسى گفته مى شود كه سر خود را پايين انداخته و بى مبالات پيش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انحراف از حق است و در معناى تاختن به سوى كارهاى غيرمجاز نيز استعمال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Heading3"/>
        <w:numPr>
          <w:ilvl w:val="2"/>
          <w:numId w:val="1"/>
        </w:numPr>
        <w:rPr/>
      </w:pPr>
      <w:bookmarkStart w:id="114" w:name="__RefHeading___Toc1296721_372815092"/>
      <w:bookmarkStart w:id="115" w:name="_Toc48"/>
      <w:bookmarkEnd w:id="114"/>
      <w:r>
        <w:rPr/>
        <w:t>19</w:t>
      </w:r>
      <w:r>
        <w:rPr>
          <w:rtl w:val="true"/>
        </w:rPr>
        <w:t xml:space="preserve">- </w:t>
      </w:r>
      <w:r>
        <w:rPr>
          <w:rtl w:val="true"/>
        </w:rPr>
        <w:t>منحرفان و قرآن</w:t>
      </w:r>
      <w:bookmarkEnd w:id="1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فاسقان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قرآن و دلايل روشن آن را نپذيرفته و بدان كافر مى شوند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يكفر بها إلا الفسقون</w:t>
      </w:r>
      <w:bookmarkStart w:id="116" w:name="pg6886_90408"/>
    </w:p>
    <w:p>
      <w:pPr>
        <w:pStyle w:val="Heading3"/>
        <w:numPr>
          <w:ilvl w:val="2"/>
          <w:numId w:val="1"/>
        </w:numPr>
        <w:rPr/>
      </w:pPr>
      <w:bookmarkStart w:id="117" w:name="__RefHeading___Toc1296723_372815092"/>
      <w:bookmarkStart w:id="118" w:name="_Toc49"/>
      <w:bookmarkEnd w:id="116"/>
      <w:bookmarkEnd w:id="117"/>
      <w:r>
        <w:rPr/>
        <w:t>20</w:t>
      </w:r>
      <w:r>
        <w:rPr>
          <w:rtl w:val="true"/>
        </w:rPr>
        <w:t xml:space="preserve">- </w:t>
      </w:r>
      <w:r>
        <w:rPr>
          <w:rtl w:val="true"/>
        </w:rPr>
        <w:t>منحرفان و مؤمنان</w:t>
      </w:r>
      <w:bookmarkEnd w:id="1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منحرفان ، ناتوان از گمراه سازى مسلمانانى كه به تعاليم قرآن پايبند بوده و از دستورات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لايضركم من ضل إذا اهتديتم</w:t>
      </w:r>
    </w:p>
    <w:p>
      <w:pPr>
        <w:pStyle w:val="BookText"/>
        <w:rPr/>
      </w:pPr>
      <w:r>
        <w:rPr>
          <w:rFonts w:ascii="Amiri" w:hAnsi="Amiri" w:eastAsia="Amiri" w:cs="Amiri"/>
          <w:color w:val="111111"/>
          <w:sz w:val="28"/>
          <w:sz w:val="28"/>
          <w:szCs w:val="28"/>
          <w:rtl w:val="true"/>
          <w:lang w:bidi="ar-SA"/>
        </w:rPr>
        <w:t xml:space="preserve">برداشت فوق بر اين اساس است كه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لايضركم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نافيه باشد</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296725_372815092"/>
      <w:bookmarkStart w:id="120" w:name="_Toc50"/>
      <w:bookmarkEnd w:id="119"/>
      <w:r>
        <w:rPr/>
        <w:t>21</w:t>
      </w:r>
      <w:r>
        <w:rPr>
          <w:rtl w:val="true"/>
        </w:rPr>
        <w:t xml:space="preserve">- </w:t>
      </w:r>
      <w:r>
        <w:rPr>
          <w:rtl w:val="true"/>
        </w:rPr>
        <w:t>نظارت بر منحرفان</w:t>
      </w:r>
      <w:bookmarkEnd w:id="1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ناظر و مراقب اعمال كژانديشان و تحريف گران آيات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يلحدون فى ءايتنا لايخفون علينا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ميل و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آيات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يلحدون فى آياتنا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هاى قرآن كريم و يا دلايل و نشانه هاى ربوبيت خدا در جهان است كه در صورت دوم الحاد در آيات به معناى نگاه استقلالى به آيات و غفلت از جنبه نشانه بودن آنها خواهد بود</w:t>
      </w:r>
      <w:r>
        <w:rPr>
          <w:rFonts w:eastAsia="IRNazanin" w:cs="IRNazanin"/>
          <w:color w:val="111111"/>
          <w:sz w:val="28"/>
          <w:szCs w:val="28"/>
          <w:rtl w:val="true"/>
          <w:lang w:bidi="fa-IR"/>
        </w:rPr>
        <w:t>.</w:t>
      </w:r>
    </w:p>
    <w:p>
      <w:pPr>
        <w:pStyle w:val="Heading3"/>
        <w:numPr>
          <w:ilvl w:val="2"/>
          <w:numId w:val="1"/>
        </w:numPr>
        <w:rPr/>
      </w:pPr>
      <w:bookmarkStart w:id="121" w:name="__RefHeading___Toc1296727_372815092"/>
      <w:bookmarkStart w:id="122" w:name="_Toc51"/>
      <w:bookmarkEnd w:id="121"/>
      <w:r>
        <w:rPr/>
        <w:t>22</w:t>
      </w:r>
      <w:r>
        <w:rPr>
          <w:rtl w:val="true"/>
        </w:rPr>
        <w:t xml:space="preserve">- </w:t>
      </w:r>
      <w:r>
        <w:rPr>
          <w:rtl w:val="true"/>
        </w:rPr>
        <w:t>هدايت ناپذيرى منحرفان</w:t>
      </w:r>
      <w:bookmarkEnd w:id="1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يقين به تأثيرناپذيرى منحرفان ، مجوز ترك تبليغ و ارشاد ايشان</w:t>
      </w:r>
    </w:p>
    <w:p>
      <w:pPr>
        <w:pStyle w:val="BookText"/>
        <w:rPr/>
      </w:pPr>
      <w:r>
        <w:rPr>
          <w:rFonts w:ascii="IRNazanin" w:hAnsi="IRNazanin" w:eastAsia="IRNazanin"/>
          <w:color w:val="111111"/>
          <w:sz w:val="28"/>
          <w:sz w:val="28"/>
          <w:szCs w:val="28"/>
          <w:rtl w:val="true"/>
          <w:lang w:bidi="fa-IR"/>
        </w:rPr>
        <w:t xml:space="preserve">فما تغن 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 عنهم</w:t>
      </w:r>
    </w:p>
    <w:p>
      <w:pPr>
        <w:pStyle w:val="Heading3"/>
        <w:numPr>
          <w:ilvl w:val="2"/>
          <w:numId w:val="1"/>
        </w:numPr>
        <w:rPr/>
      </w:pPr>
      <w:bookmarkStart w:id="123" w:name="__RefHeading___Toc1296729_372815092"/>
      <w:bookmarkStart w:id="124" w:name="_Toc52"/>
      <w:bookmarkEnd w:id="123"/>
      <w:r>
        <w:rPr/>
        <w:t>23</w:t>
      </w:r>
      <w:r>
        <w:rPr>
          <w:rtl w:val="true"/>
        </w:rPr>
        <w:t xml:space="preserve">- </w:t>
      </w:r>
      <w:r>
        <w:rPr>
          <w:rtl w:val="true"/>
        </w:rPr>
        <w:t>هشدار به منحرفان</w:t>
      </w:r>
      <w:bookmarkEnd w:id="1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هشدار و تهديد الهى نسبت به جوامع منحرف و زشتكردار</w:t>
      </w:r>
    </w:p>
    <w:p>
      <w:pPr>
        <w:pStyle w:val="BookText"/>
        <w:rPr/>
      </w:pPr>
      <w:r>
        <w:rPr>
          <w:rFonts w:ascii="Amiri" w:hAnsi="Amiri" w:eastAsia="Amiri" w:cs="Amiri"/>
          <w:color w:val="111111"/>
          <w:sz w:val="28"/>
          <w:sz w:val="28"/>
          <w:szCs w:val="28"/>
          <w:rtl w:val="true"/>
          <w:lang w:bidi="ar-SA"/>
        </w:rPr>
        <w:t xml:space="preserve">قل إنما حرم ربى الفوحش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لكل أمة أجل</w:t>
      </w:r>
    </w:p>
    <w:p>
      <w:pPr>
        <w:pStyle w:val="Heading3"/>
        <w:numPr>
          <w:ilvl w:val="2"/>
          <w:numId w:val="1"/>
        </w:numPr>
        <w:rPr/>
      </w:pPr>
      <w:bookmarkStart w:id="125" w:name="__RefHeading___Toc1296731_372815092"/>
      <w:bookmarkStart w:id="126" w:name="_Toc53"/>
      <w:bookmarkEnd w:id="125"/>
      <w:r>
        <w:rPr/>
        <w:t>24</w:t>
      </w:r>
      <w:r>
        <w:rPr>
          <w:rtl w:val="true"/>
        </w:rPr>
        <w:t xml:space="preserve">- </w:t>
      </w:r>
      <w:r>
        <w:rPr>
          <w:rtl w:val="true"/>
        </w:rPr>
        <w:t>هلاكت منحرفان</w:t>
      </w:r>
      <w:bookmarkEnd w:id="126"/>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جبّاران منحرف ، علاوه بر هلاكت دنيوى ، در آخرت نيز گرفتار جهنّم مى شوند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خاب 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جهنّم</w:t>
      </w:r>
      <w:bookmarkStart w:id="127" w:name="pg6886_90410"/>
    </w:p>
    <w:p>
      <w:pPr>
        <w:pStyle w:val="Heading2"/>
        <w:numPr>
          <w:ilvl w:val="1"/>
          <w:numId w:val="1"/>
        </w:numPr>
        <w:rPr/>
      </w:pPr>
      <w:bookmarkStart w:id="128" w:name="__RefHeading___Toc1296733_372815092"/>
      <w:bookmarkStart w:id="129" w:name="_Toc54"/>
      <w:bookmarkEnd w:id="127"/>
      <w:bookmarkEnd w:id="128"/>
      <w:r>
        <w:rPr/>
        <w:t>3</w:t>
      </w:r>
      <w:r>
        <w:rPr>
          <w:rtl w:val="true"/>
        </w:rPr>
        <w:t xml:space="preserve">- </w:t>
      </w:r>
      <w:r>
        <w:rPr>
          <w:rtl w:val="true"/>
        </w:rPr>
        <w:t>منذران</w:t>
      </w:r>
      <w:bookmarkEnd w:id="129"/>
    </w:p>
    <w:p>
      <w:pPr>
        <w:pStyle w:val="Heading3"/>
        <w:numPr>
          <w:ilvl w:val="2"/>
          <w:numId w:val="1"/>
        </w:numPr>
        <w:rPr/>
      </w:pPr>
      <w:bookmarkStart w:id="130" w:name="__RefHeading___Toc1296735_372815092"/>
      <w:bookmarkStart w:id="131" w:name="_Toc55"/>
      <w:bookmarkEnd w:id="130"/>
      <w:r>
        <w:rPr/>
        <w:t>1</w:t>
      </w:r>
      <w:r>
        <w:rPr>
          <w:rtl w:val="true"/>
        </w:rPr>
        <w:t xml:space="preserve">- </w:t>
      </w:r>
      <w:r>
        <w:rPr>
          <w:rtl w:val="true"/>
        </w:rPr>
        <w:t>پرسش درباره منذران</w:t>
      </w:r>
      <w:bookmarkEnd w:id="1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سرزنش آميز نگهبانان دوزخ از كافران دوزخى ، درباره آمدن پيامبر و اخطار دهنده الهى براى آنان</w:t>
      </w:r>
    </w:p>
    <w:p>
      <w:pPr>
        <w:pStyle w:val="BookText"/>
        <w:rPr/>
      </w:pPr>
      <w:r>
        <w:rPr>
          <w:rFonts w:ascii="Amiri" w:hAnsi="Amiri" w:eastAsia="Amiri" w:cs="Amiri"/>
          <w:color w:val="111111"/>
          <w:sz w:val="28"/>
          <w:sz w:val="28"/>
          <w:szCs w:val="28"/>
          <w:rtl w:val="true"/>
          <w:lang w:bidi="ar-SA"/>
        </w:rPr>
        <w:t>سألهم خزنتها ألم يأتكم نذير</w:t>
      </w:r>
    </w:p>
    <w:p>
      <w:pPr>
        <w:pStyle w:val="BookText"/>
        <w:rPr/>
      </w:pPr>
      <w:r>
        <w:rPr>
          <w:rFonts w:ascii="Amiri" w:hAnsi="Amiri" w:eastAsia="Amiri" w:cs="Amiri"/>
          <w:color w:val="111111"/>
          <w:sz w:val="28"/>
          <w:sz w:val="28"/>
          <w:szCs w:val="28"/>
          <w:rtl w:val="true"/>
          <w:lang w:bidi="ar-SA"/>
        </w:rPr>
        <w:t xml:space="preserve">برداشت ياد شده، با توجه به اين نكته است كه 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يأتكم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توبيخى و تقريعى باشد</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296737_372815092"/>
      <w:bookmarkStart w:id="133" w:name="_Toc56"/>
      <w:bookmarkEnd w:id="132"/>
      <w:r>
        <w:rPr/>
        <w:t>2</w:t>
      </w:r>
      <w:r>
        <w:rPr>
          <w:rtl w:val="true"/>
        </w:rPr>
        <w:t xml:space="preserve">- </w:t>
      </w:r>
      <w:r>
        <w:rPr>
          <w:rtl w:val="true"/>
        </w:rPr>
        <w:t>منذران امت هاى پيشين</w:t>
      </w:r>
      <w:bookmarkEnd w:id="1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فرستاده شدن انسان هاىِ انذارگر و هشداردهنده در ميان امت هاى پيشين از سوى خداوند</w:t>
      </w:r>
    </w:p>
    <w:p>
      <w:pPr>
        <w:pStyle w:val="BookText"/>
        <w:rPr/>
      </w:pPr>
      <w:r>
        <w:rPr>
          <w:rFonts w:ascii="Amiri" w:hAnsi="Amiri" w:eastAsia="Amiri" w:cs="Amiri"/>
          <w:color w:val="111111"/>
          <w:sz w:val="28"/>
          <w:sz w:val="28"/>
          <w:szCs w:val="28"/>
          <w:rtl w:val="true"/>
          <w:lang w:bidi="ar-SA"/>
        </w:rPr>
        <w:t>و لقد أرسلنا فيهم منذرين</w:t>
      </w:r>
    </w:p>
    <w:p>
      <w:pPr>
        <w:pStyle w:val="Heading3"/>
        <w:numPr>
          <w:ilvl w:val="2"/>
          <w:numId w:val="1"/>
        </w:numPr>
        <w:rPr/>
      </w:pPr>
      <w:bookmarkStart w:id="134" w:name="__RefHeading___Toc1296739_372815092"/>
      <w:bookmarkStart w:id="135" w:name="_Toc57"/>
      <w:bookmarkEnd w:id="134"/>
      <w:r>
        <w:rPr/>
        <w:t>3</w:t>
      </w:r>
      <w:r>
        <w:rPr>
          <w:rtl w:val="true"/>
        </w:rPr>
        <w:t xml:space="preserve">- </w:t>
      </w:r>
      <w:r>
        <w:rPr>
          <w:rtl w:val="true"/>
        </w:rPr>
        <w:t>منذران پس از هود</w:t>
      </w:r>
      <w:r>
        <w:rPr>
          <w:rtl w:val="true"/>
        </w:rPr>
        <w:t>(</w:t>
      </w:r>
      <w:r>
        <w:rPr>
          <w:rtl w:val="true"/>
        </w:rPr>
        <w:t>ع</w:t>
      </w:r>
      <w:r>
        <w:rPr>
          <w:rtl w:val="true"/>
        </w:rPr>
        <w:t>)</w:t>
      </w:r>
      <w:bookmarkEnd w:id="1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انذارگرانى قبل و بعد از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همزمان با وى ، در ميان قوم عاد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خلت النذر من بين يديه و من خلفه</w:t>
      </w:r>
    </w:p>
    <w:p>
      <w:pPr>
        <w:pStyle w:val="BookText"/>
        <w:rPr/>
      </w:pPr>
      <w:r>
        <w:rPr>
          <w:rFonts w:ascii="IRNazanin" w:hAnsi="IRNazanin" w:eastAsia="IRNazanin"/>
          <w:color w:val="111111"/>
          <w:sz w:val="28"/>
          <w:sz w:val="28"/>
          <w:szCs w:val="28"/>
          <w:rtl w:val="true"/>
          <w:lang w:bidi="fa-IR"/>
        </w:rPr>
        <w:t xml:space="preserve">در صورتى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مطلق انذارگران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نبى و چه غير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 رود مراد آيه شريفه اين باشد كه تنها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انذارگر قوم عاد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قبل از او نيز انذارگرانى آمدند و حتى در زمان او هم موحدانى بودند كه مشركان را انذار مى كردند</w:t>
      </w:r>
      <w:r>
        <w:rPr>
          <w:rFonts w:eastAsia="IRNazanin" w:cs="IRNazanin"/>
          <w:color w:val="111111"/>
          <w:sz w:val="28"/>
          <w:szCs w:val="28"/>
          <w:rtl w:val="true"/>
          <w:lang w:bidi="fa-IR"/>
        </w:rPr>
        <w:t>.</w:t>
      </w:r>
    </w:p>
    <w:p>
      <w:pPr>
        <w:pStyle w:val="Heading3"/>
        <w:numPr>
          <w:ilvl w:val="2"/>
          <w:numId w:val="1"/>
        </w:numPr>
        <w:rPr/>
      </w:pPr>
      <w:bookmarkStart w:id="136" w:name="__RefHeading___Toc1296741_372815092"/>
      <w:bookmarkStart w:id="137" w:name="_Toc58"/>
      <w:bookmarkEnd w:id="136"/>
      <w:r>
        <w:rPr/>
        <w:t>4</w:t>
      </w:r>
      <w:r>
        <w:rPr>
          <w:rtl w:val="true"/>
        </w:rPr>
        <w:t xml:space="preserve">- </w:t>
      </w:r>
      <w:r>
        <w:rPr>
          <w:rtl w:val="true"/>
        </w:rPr>
        <w:t>منذران قبل از هود</w:t>
      </w:r>
      <w:r>
        <w:rPr>
          <w:rtl w:val="true"/>
        </w:rPr>
        <w:t>(</w:t>
      </w:r>
      <w:r>
        <w:rPr>
          <w:rtl w:val="true"/>
        </w:rPr>
        <w:t>ع</w:t>
      </w:r>
      <w:r>
        <w:rPr>
          <w:rtl w:val="true"/>
        </w:rPr>
        <w:t>)</w:t>
      </w:r>
      <w:bookmarkEnd w:id="137"/>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38" w:name="pg6886_90411"/>
    </w:p>
    <w:p>
      <w:pPr>
        <w:pStyle w:val="BookText"/>
        <w:rPr/>
      </w:pPr>
      <w:bookmarkEnd w:id="138"/>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انذارگرانى قبل و بعد از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همزمان با وى ، در ميان قوم عاد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خلت النذر من بين يديه و من خلفه</w:t>
      </w:r>
    </w:p>
    <w:p>
      <w:pPr>
        <w:pStyle w:val="BookText"/>
        <w:rPr/>
      </w:pPr>
      <w:r>
        <w:rPr>
          <w:rFonts w:ascii="IRNazanin" w:hAnsi="IRNazanin" w:eastAsia="IRNazanin"/>
          <w:color w:val="111111"/>
          <w:sz w:val="28"/>
          <w:sz w:val="28"/>
          <w:szCs w:val="28"/>
          <w:rtl w:val="true"/>
          <w:lang w:bidi="fa-IR"/>
        </w:rPr>
        <w:t xml:space="preserve">در صورتى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مطلق انذارگران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نبى و چه غير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 رود مراد آيه شريفه اين باشد كه تنها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انذارگر قوم عاد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قبل از او نيز انذارگرانى آمدند و حتى در زمان او هم موحدانى بودند كه مشركان را انذار مى كردند</w:t>
      </w:r>
      <w:r>
        <w:rPr>
          <w:rFonts w:eastAsia="IRNazanin" w:cs="IRNazanin"/>
          <w:color w:val="111111"/>
          <w:sz w:val="28"/>
          <w:szCs w:val="28"/>
          <w:rtl w:val="true"/>
          <w:lang w:bidi="fa-IR"/>
        </w:rPr>
        <w:t>.</w:t>
      </w:r>
    </w:p>
    <w:p>
      <w:pPr>
        <w:pStyle w:val="Heading3"/>
        <w:numPr>
          <w:ilvl w:val="2"/>
          <w:numId w:val="1"/>
        </w:numPr>
        <w:rPr/>
      </w:pPr>
      <w:bookmarkStart w:id="139" w:name="__RefHeading___Toc1296743_372815092"/>
      <w:bookmarkStart w:id="140" w:name="_Toc59"/>
      <w:bookmarkEnd w:id="139"/>
      <w:r>
        <w:rPr/>
        <w:t>5</w:t>
      </w:r>
      <w:r>
        <w:rPr>
          <w:rtl w:val="true"/>
        </w:rPr>
        <w:t xml:space="preserve">- </w:t>
      </w:r>
      <w:r>
        <w:rPr>
          <w:rtl w:val="true"/>
        </w:rPr>
        <w:t>منذران قوم عاد</w:t>
      </w:r>
      <w:bookmarkEnd w:id="1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انذارگرانى قبل و بعد از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همزمان با وى ، در ميان قوم عاد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خلت النذر من بين يديه و من خلفه</w:t>
      </w:r>
    </w:p>
    <w:p>
      <w:pPr>
        <w:pStyle w:val="BookText"/>
        <w:rPr/>
      </w:pPr>
      <w:r>
        <w:rPr>
          <w:rFonts w:ascii="IRNazanin" w:hAnsi="IRNazanin" w:eastAsia="IRNazanin"/>
          <w:color w:val="111111"/>
          <w:sz w:val="28"/>
          <w:sz w:val="28"/>
          <w:szCs w:val="28"/>
          <w:rtl w:val="true"/>
          <w:lang w:bidi="fa-IR"/>
        </w:rPr>
        <w:t xml:space="preserve">در صورتى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مطلق انذارگران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نبى و چه غير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 رود مراد آيه شريفه اين باشد كه تنها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انذارگر قوم عاد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قبل از او نيز انذارگرانى آمدند و حتى در زمان او هم موحدانى بودند كه مشركان را انذار مى كردند</w:t>
      </w:r>
      <w:r>
        <w:rPr>
          <w:rFonts w:eastAsia="IRNazanin" w:cs="IRNazanin"/>
          <w:color w:val="111111"/>
          <w:sz w:val="28"/>
          <w:szCs w:val="28"/>
          <w:rtl w:val="true"/>
          <w:lang w:bidi="fa-IR"/>
        </w:rPr>
        <w:t>.</w:t>
      </w:r>
    </w:p>
    <w:p>
      <w:pPr>
        <w:pStyle w:val="Heading3"/>
        <w:numPr>
          <w:ilvl w:val="2"/>
          <w:numId w:val="1"/>
        </w:numPr>
        <w:rPr/>
      </w:pPr>
      <w:bookmarkStart w:id="141" w:name="__RefHeading___Toc1296745_372815092"/>
      <w:bookmarkStart w:id="142" w:name="_Toc60"/>
      <w:bookmarkEnd w:id="141"/>
      <w:r>
        <w:rPr/>
        <w:t>6</w:t>
      </w:r>
      <w:r>
        <w:rPr>
          <w:rtl w:val="true"/>
        </w:rPr>
        <w:t xml:space="preserve">- </w:t>
      </w:r>
      <w:r>
        <w:rPr>
          <w:rtl w:val="true"/>
        </w:rPr>
        <w:t>منذران معاصر هود</w:t>
      </w:r>
      <w:r>
        <w:rPr>
          <w:rtl w:val="true"/>
        </w:rPr>
        <w:t>(</w:t>
      </w:r>
      <w:r>
        <w:rPr>
          <w:rtl w:val="true"/>
        </w:rPr>
        <w:t>ع</w:t>
      </w:r>
      <w:r>
        <w:rPr>
          <w:rtl w:val="true"/>
        </w:rPr>
        <w:t>)</w:t>
      </w:r>
      <w:bookmarkEnd w:id="1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انذارگرانى قبل و بعد از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همزمان با وى ، در ميان قوم عاد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خلت النذر من بين يديه و من خلفه</w:t>
      </w:r>
    </w:p>
    <w:p>
      <w:pPr>
        <w:pStyle w:val="BookText"/>
        <w:rPr/>
      </w:pPr>
      <w:r>
        <w:rPr>
          <w:rFonts w:ascii="IRNazanin" w:hAnsi="IRNazanin" w:eastAsia="IRNazanin"/>
          <w:color w:val="111111"/>
          <w:sz w:val="28"/>
          <w:sz w:val="28"/>
          <w:szCs w:val="28"/>
          <w:rtl w:val="true"/>
          <w:lang w:bidi="fa-IR"/>
        </w:rPr>
        <w:t xml:space="preserve">در صورتى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مطلق انذارگران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نبى و چه غير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 رود مراد آيه شريفه اين باشد كه تنها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انذارگر قوم عاد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قبل از او نيز انذارگرانى آمدند و حتى در زمان او هم موحدانى بودند كه مشركان را انذار مى كردند</w:t>
      </w:r>
      <w:r>
        <w:rPr>
          <w:rFonts w:eastAsia="IRNazanin" w:cs="IRNazanin"/>
          <w:color w:val="111111"/>
          <w:sz w:val="28"/>
          <w:szCs w:val="28"/>
          <w:rtl w:val="true"/>
          <w:lang w:bidi="fa-IR"/>
        </w:rPr>
        <w:t>.</w:t>
      </w:r>
    </w:p>
    <w:p>
      <w:pPr>
        <w:pStyle w:val="Heading3"/>
        <w:numPr>
          <w:ilvl w:val="2"/>
          <w:numId w:val="1"/>
        </w:numPr>
        <w:rPr/>
      </w:pPr>
      <w:bookmarkStart w:id="143" w:name="__RefHeading___Toc1296747_372815092"/>
      <w:bookmarkStart w:id="144" w:name="_Toc61"/>
      <w:bookmarkEnd w:id="143"/>
      <w:r>
        <w:rPr/>
        <w:t>7</w:t>
      </w:r>
      <w:r>
        <w:rPr>
          <w:rtl w:val="true"/>
        </w:rPr>
        <w:t xml:space="preserve">- </w:t>
      </w:r>
      <w:r>
        <w:rPr>
          <w:rtl w:val="true"/>
        </w:rPr>
        <w:t>نقش منذران</w:t>
      </w:r>
      <w:bookmarkEnd w:id="1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غفلت و بى خبرى مردم در آغاز بعثت و اجداد آنان در جاهليت ، ناشى از نبودن پيامبر و منذر الهى در ميان آنها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أُنذر ءاباؤهم فهم غفلون</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ياد شده بر اين اساس مبتنى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نافيه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 بر نفى انذار باشد</w:t>
      </w:r>
      <w:r>
        <w:rPr>
          <w:rFonts w:eastAsia="Amiri" w:cs="Amiri" w:ascii="Amiri" w:hAnsi="Amiri"/>
          <w:color w:val="111111"/>
          <w:sz w:val="28"/>
          <w:szCs w:val="28"/>
          <w:rtl w:val="true"/>
          <w:lang w:bidi="ar-SA"/>
        </w:rPr>
        <w:t>;</w:t>
      </w:r>
      <w:bookmarkStart w:id="145" w:name="pg6886_90412"/>
    </w:p>
    <w:p>
      <w:pPr>
        <w:pStyle w:val="BookText"/>
        <w:rPr/>
      </w:pPr>
      <w:bookmarkEnd w:id="145"/>
      <w:r>
        <w:rPr>
          <w:rFonts w:ascii="IRNazanin" w:hAnsi="IRNazanin" w:eastAsia="IRNazanin"/>
          <w:color w:val="111111"/>
          <w:sz w:val="28"/>
          <w:sz w:val="28"/>
          <w:szCs w:val="28"/>
          <w:rtl w:val="true"/>
          <w:lang w:bidi="fa-IR"/>
        </w:rPr>
        <w:t>يعنى، انذار نشدنشان موجب غفلت آنان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بصير 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القوم الذين أنت فيهم كما أنذر آباؤهم فهم غافلون عن اللّه و عن رسوله و عن وعيده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لتنذر قوماً ما أنذر آباؤهم فهم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انذار كنى گروهى را كه در ميان آن ها هستى، همان گونه كه پدرانشان انذار شدند كه اينان از خدا و از رسول او و از وعيدهاى خدا غافل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منذران پيشين</w:t>
      </w:r>
    </w:p>
    <w:p>
      <w:pPr>
        <w:pStyle w:val="Heading3"/>
        <w:numPr>
          <w:ilvl w:val="2"/>
          <w:numId w:val="1"/>
        </w:numPr>
        <w:rPr/>
      </w:pPr>
      <w:bookmarkStart w:id="146" w:name="__RefHeading___Toc1296749_372815092"/>
      <w:bookmarkStart w:id="147" w:name="_Toc62"/>
      <w:bookmarkEnd w:id="146"/>
      <w:r>
        <w:rPr/>
        <w:t>8</w:t>
      </w:r>
      <w:r>
        <w:rPr>
          <w:rtl w:val="true"/>
        </w:rPr>
        <w:t>- {</w:t>
      </w:r>
      <w:r>
        <w:rPr>
          <w:rtl w:val="true"/>
        </w:rPr>
        <w:t>منذران پيشين</w:t>
      </w:r>
      <w:r>
        <w:rPr>
          <w:rtl w:val="true"/>
        </w:rPr>
        <w:t>}</w:t>
      </w:r>
      <w:bookmarkEnd w:id="1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بيم دهنده اى از زمره بيم دهندگان گذشته تاريخ</w:t>
      </w:r>
    </w:p>
    <w:p>
      <w:pPr>
        <w:pStyle w:val="BookText"/>
        <w:rPr/>
      </w:pPr>
      <w:r>
        <w:rPr>
          <w:rFonts w:ascii="Amiri" w:hAnsi="Amiri" w:eastAsia="Amiri" w:cs="Amiri"/>
          <w:color w:val="111111"/>
          <w:sz w:val="28"/>
          <w:sz w:val="28"/>
          <w:szCs w:val="28"/>
          <w:rtl w:val="true"/>
          <w:lang w:bidi="ar-SA"/>
        </w:rPr>
        <w:t>هذا نذير من النذر الأُولى</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تواند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قرآن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بالا، هر دو احتمال رعايت شده است</w:t>
      </w:r>
      <w:r>
        <w:rPr>
          <w:rFonts w:eastAsia="IRNazanin" w:cs="IRNazanin"/>
          <w:color w:val="111111"/>
          <w:sz w:val="28"/>
          <w:szCs w:val="28"/>
          <w:rtl w:val="true"/>
          <w:lang w:bidi="fa-IR"/>
        </w:rPr>
        <w:t>.</w:t>
      </w:r>
      <w:bookmarkStart w:id="148" w:name="pg6886_90413"/>
    </w:p>
    <w:p>
      <w:pPr>
        <w:pStyle w:val="Heading2"/>
        <w:numPr>
          <w:ilvl w:val="1"/>
          <w:numId w:val="1"/>
        </w:numPr>
        <w:rPr/>
      </w:pPr>
      <w:bookmarkStart w:id="149" w:name="__RefHeading___Toc1296751_372815092"/>
      <w:bookmarkStart w:id="150" w:name="_Toc63"/>
      <w:bookmarkEnd w:id="148"/>
      <w:bookmarkEnd w:id="149"/>
      <w:r>
        <w:rPr/>
        <w:t>4</w:t>
      </w:r>
      <w:r>
        <w:rPr>
          <w:rtl w:val="true"/>
        </w:rPr>
        <w:t xml:space="preserve">- </w:t>
      </w:r>
      <w:r>
        <w:rPr>
          <w:rtl w:val="true"/>
        </w:rPr>
        <w:t>منعم</w:t>
      </w:r>
      <w:bookmarkEnd w:id="150"/>
    </w:p>
    <w:p>
      <w:pPr>
        <w:pStyle w:val="Heading3"/>
        <w:numPr>
          <w:ilvl w:val="2"/>
          <w:numId w:val="1"/>
        </w:numPr>
        <w:rPr/>
      </w:pPr>
      <w:bookmarkStart w:id="151" w:name="__RefHeading___Toc1296753_372815092"/>
      <w:bookmarkStart w:id="152" w:name="_Toc64"/>
      <w:bookmarkEnd w:id="151"/>
      <w:r>
        <w:rPr/>
        <w:t>1</w:t>
      </w:r>
      <w:r>
        <w:rPr>
          <w:rtl w:val="true"/>
        </w:rPr>
        <w:t xml:space="preserve">- </w:t>
      </w:r>
      <w:r>
        <w:rPr>
          <w:rtl w:val="true"/>
        </w:rPr>
        <w:t>آثار غفلت از منعم</w:t>
      </w:r>
      <w:bookmarkEnd w:id="1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غفلت از سرچشمه اصلى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ناشايست و زمينه ساز غرور و سرمستى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إذا أذقنا الإنسن منّا رحمة فرح بها</w:t>
      </w:r>
    </w:p>
    <w:p>
      <w:pPr>
        <w:pStyle w:val="BookText"/>
        <w:rPr/>
      </w:pPr>
      <w:r>
        <w:rPr>
          <w:rFonts w:ascii="Amiri" w:hAnsi="Amiri" w:eastAsia="Amiri" w:cs="Amiri"/>
          <w:color w:val="111111"/>
          <w:sz w:val="28"/>
          <w:sz w:val="28"/>
          <w:szCs w:val="28"/>
          <w:rtl w:val="true"/>
          <w:lang w:bidi="ar-SA"/>
        </w:rPr>
        <w:t xml:space="preserve">با توجه به تكرار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 توان استفاده كرد كه خداوند غفلت و فراموشى از مبدأ اصلى نعمت ها را، مورد سرزنش قرار داده است</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296755_372815092"/>
      <w:bookmarkStart w:id="154" w:name="_Toc65"/>
      <w:bookmarkEnd w:id="153"/>
      <w:r>
        <w:rPr/>
        <w:t>2</w:t>
      </w:r>
      <w:r>
        <w:rPr>
          <w:rtl w:val="true"/>
        </w:rPr>
        <w:t xml:space="preserve">- </w:t>
      </w:r>
      <w:r>
        <w:rPr>
          <w:rtl w:val="true"/>
        </w:rPr>
        <w:t>اهميت ذكر منعم</w:t>
      </w:r>
      <w:bookmarkEnd w:id="1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برخورداران نعمت ، بايد به مبدأ يگانه نعمت آفرين ، توجه داشته باشند و از دل بستگى به نعمت ها و غفلت از ياد خدا ، پرهيز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لولا إذ دخلت جنّتك قلت ما شاء اللّه لاقوّة إلاّ باللّه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توجه انسان به خدايى بودن نعمت ها و امكانات ، در اوج توانمندى و اقتدار</w:t>
      </w:r>
    </w:p>
    <w:p>
      <w:pPr>
        <w:pStyle w:val="BookText"/>
        <w:rPr/>
      </w:pPr>
      <w:r>
        <w:rPr>
          <w:rFonts w:ascii="Amiri" w:hAnsi="Amiri" w:eastAsia="Amiri" w:cs="Amiri"/>
          <w:color w:val="111111"/>
          <w:sz w:val="28"/>
          <w:sz w:val="28"/>
          <w:szCs w:val="28"/>
          <w:rtl w:val="true"/>
          <w:lang w:bidi="ar-SA"/>
        </w:rPr>
        <w:t>و أوتينا من كلّ شىء إنّ هذا لهو الفضل المبين</w:t>
      </w:r>
    </w:p>
    <w:p>
      <w:pPr>
        <w:pStyle w:val="BookText"/>
        <w:rPr/>
      </w:pPr>
      <w:r>
        <w:rPr>
          <w:rFonts w:ascii="Amiri" w:hAnsi="Amiri" w:eastAsia="Amiri" w:cs="Amiri"/>
          <w:color w:val="111111"/>
          <w:sz w:val="28"/>
          <w:sz w:val="28"/>
          <w:szCs w:val="28"/>
          <w:rtl w:val="true"/>
          <w:lang w:bidi="ar-SA"/>
        </w:rPr>
        <w:t>برداشت ياد شده با توجه به اين نكته است كه سليمان در اوج شكوه و اقتدارش، تصريح مى كند كه همه امكانات و برخوردارى هايش تفضلى است كه از جانب خدا به او رسيده است و از جهت استحقاق ذاتى او نيست</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1296757_372815092"/>
      <w:bookmarkStart w:id="156" w:name="_Toc66"/>
      <w:bookmarkEnd w:id="155"/>
      <w:r>
        <w:rPr/>
        <w:t>3</w:t>
      </w:r>
      <w:r>
        <w:rPr>
          <w:rtl w:val="true"/>
        </w:rPr>
        <w:t xml:space="preserve">- </w:t>
      </w:r>
      <w:r>
        <w:rPr>
          <w:rtl w:val="true"/>
        </w:rPr>
        <w:t>حقوق منعم</w:t>
      </w:r>
      <w:bookmarkEnd w:id="1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bookmarkStart w:id="157" w:name="pg6886_90414"/>
    </w:p>
    <w:p>
      <w:pPr>
        <w:pStyle w:val="BookText"/>
        <w:rPr/>
      </w:pPr>
      <w:bookmarkEnd w:id="157"/>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ولىّ نعمت كسى شدن ، حق امر و نهى كردن به آن شخص را ايجاد مى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تقول للذى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أنعمت عليه أمسك عليك زوجك و اتّق اللّه</w:t>
      </w:r>
    </w:p>
    <w:p>
      <w:pPr>
        <w:pStyle w:val="Heading3"/>
        <w:numPr>
          <w:ilvl w:val="2"/>
          <w:numId w:val="1"/>
        </w:numPr>
        <w:rPr/>
      </w:pPr>
      <w:bookmarkStart w:id="158" w:name="__RefHeading___Toc1296759_372815092"/>
      <w:bookmarkStart w:id="159" w:name="_Toc67"/>
      <w:bookmarkEnd w:id="158"/>
      <w:r>
        <w:rPr/>
        <w:t>4</w:t>
      </w:r>
      <w:r>
        <w:rPr>
          <w:rtl w:val="true"/>
        </w:rPr>
        <w:t xml:space="preserve">- </w:t>
      </w:r>
      <w:r>
        <w:rPr>
          <w:rtl w:val="true"/>
        </w:rPr>
        <w:t>زمينه ذكر منعم</w:t>
      </w:r>
      <w:bookmarkEnd w:id="1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برخوردارى از نعمت ها ، مقتضى توجه انسان به نعمت آفرين و شكر و سپاس اوست نه روى برتافتن از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أنعمنا على الإنسن أعرض و نئا بجانبه</w:t>
      </w:r>
    </w:p>
    <w:p>
      <w:pPr>
        <w:pStyle w:val="BookText"/>
        <w:rPr/>
      </w:pPr>
      <w:r>
        <w:rPr>
          <w:rFonts w:ascii="IRNazanin" w:hAnsi="IRNazanin" w:eastAsia="IRNazanin"/>
          <w:color w:val="111111"/>
          <w:sz w:val="28"/>
          <w:sz w:val="28"/>
          <w:szCs w:val="28"/>
          <w:rtl w:val="true"/>
          <w:lang w:bidi="fa-IR"/>
        </w:rPr>
        <w:t>توصيف حالات انسان به هنگام برخوردارى از نعمتهاى الهى، داراى لحنى آميخته به نكوهش است چنين بيانى صرفاً براى گزارش نيست و بلكه ترغيب انسانها به اداى حق منعم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بهرهورى انسان از موهبت هاى طبيعى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كشتى و 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زمينه ساز توجه وى به نعمت دهنده بودن خداوند</w:t>
      </w:r>
    </w:p>
    <w:p>
      <w:pPr>
        <w:pStyle w:val="BookText"/>
        <w:rPr/>
      </w:pPr>
      <w:r>
        <w:rPr>
          <w:rFonts w:ascii="Amiri" w:hAnsi="Amiri" w:eastAsia="Amiri" w:cs="Amiri"/>
          <w:color w:val="111111"/>
          <w:sz w:val="28"/>
          <w:sz w:val="28"/>
          <w:szCs w:val="28"/>
          <w:rtl w:val="true"/>
          <w:lang w:bidi="ar-SA"/>
        </w:rPr>
        <w:t xml:space="preserve">جعل لكم من الفلك و الأنعم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لتستوا على ظهوره ثمّ تذكروا نعمة ربّكم إذا استوي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توجه به آفريننده نعمت ها ، به دنبال بهرهورى از آن ، امرى طبيعى و فطرى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لتستوا على ظهوره ثمّ تذكروا نعمة ربّكم إذا استويتم عليه</w:t>
      </w:r>
    </w:p>
    <w:p>
      <w:pPr>
        <w:pStyle w:val="Heading3"/>
        <w:numPr>
          <w:ilvl w:val="2"/>
          <w:numId w:val="1"/>
        </w:numPr>
        <w:rPr/>
      </w:pPr>
      <w:bookmarkStart w:id="160" w:name="__RefHeading___Toc1296761_372815092"/>
      <w:bookmarkStart w:id="161" w:name="_Toc68"/>
      <w:bookmarkEnd w:id="160"/>
      <w:r>
        <w:rPr/>
        <w:t>5</w:t>
      </w:r>
      <w:r>
        <w:rPr>
          <w:rtl w:val="true"/>
        </w:rPr>
        <w:t xml:space="preserve">- </w:t>
      </w:r>
      <w:r>
        <w:rPr>
          <w:rtl w:val="true"/>
        </w:rPr>
        <w:t>شكر منعم</w:t>
      </w:r>
      <w:bookmarkEnd w:id="1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گزارى در برابر نعمت دهنده حقيقى ، لازمه كمال عقل و انديشه</w:t>
      </w:r>
    </w:p>
    <w:p>
      <w:pPr>
        <w:pStyle w:val="BookText"/>
        <w:rPr/>
      </w:pPr>
      <w:r>
        <w:rPr>
          <w:rFonts w:ascii="Amiri" w:hAnsi="Amiri" w:eastAsia="Amiri" w:cs="Amiri"/>
          <w:color w:val="111111"/>
          <w:sz w:val="28"/>
          <w:sz w:val="28"/>
          <w:szCs w:val="28"/>
          <w:rtl w:val="true"/>
          <w:lang w:bidi="ar-SA"/>
        </w:rPr>
        <w:t xml:space="preserve">حتّى إذا بلغ أشدّه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ربّ أوزعنى أن أشكر نعمتك</w:t>
      </w:r>
    </w:p>
    <w:p>
      <w:pPr>
        <w:pStyle w:val="BookText"/>
        <w:rPr/>
      </w:pPr>
      <w:r>
        <w:rPr>
          <w:rFonts w:ascii="IRNazanin" w:hAnsi="IRNazanin" w:eastAsia="IRNazanin"/>
          <w:color w:val="111111"/>
          <w:sz w:val="28"/>
          <w:sz w:val="28"/>
          <w:szCs w:val="28"/>
          <w:rtl w:val="true"/>
          <w:lang w:bidi="fa-IR"/>
        </w:rPr>
        <w:t xml:space="preserve">از اين كه خداوند اولين بازتاب وصول انسان به مرحله كمال عقلى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گرايش انسان به شكر منعم حقيقى دانسته است، مطلب ياد شده به دست مى آيد</w:t>
      </w:r>
      <w:r>
        <w:rPr>
          <w:rFonts w:eastAsia="IRNazanin" w:cs="IRNazanin"/>
          <w:color w:val="111111"/>
          <w:sz w:val="28"/>
          <w:szCs w:val="28"/>
          <w:rtl w:val="true"/>
          <w:lang w:bidi="fa-IR"/>
        </w:rPr>
        <w:t>.</w:t>
      </w:r>
    </w:p>
    <w:p>
      <w:pPr>
        <w:pStyle w:val="Heading3"/>
        <w:numPr>
          <w:ilvl w:val="2"/>
          <w:numId w:val="1"/>
        </w:numPr>
        <w:rPr/>
      </w:pPr>
      <w:bookmarkStart w:id="162" w:name="__RefHeading___Toc1296763_372815092"/>
      <w:bookmarkStart w:id="163" w:name="_Toc69"/>
      <w:bookmarkEnd w:id="162"/>
      <w:r>
        <w:rPr/>
        <w:t>6</w:t>
      </w:r>
      <w:r>
        <w:rPr>
          <w:rtl w:val="true"/>
        </w:rPr>
        <w:t xml:space="preserve">- </w:t>
      </w:r>
      <w:r>
        <w:rPr>
          <w:rtl w:val="true"/>
        </w:rPr>
        <w:t>عدم تعقل در منعم</w:t>
      </w:r>
      <w:bookmarkEnd w:id="1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گيرى از نعمت هاى دنيوى و نينديشيدن به آفريننده آن ، شيوه اى حيوانى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الذين كفروا يتمتّعون و يأكلون كما تأكل الأنعم</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بالا بدان احتمال است كه تشبيه كافر به حيوان، از آن جهت باشد كه حيوان هنگام بهره گيرى از موهبت هاى طبيعى، به پديدآورنده آن نمى انديشد</w:t>
      </w:r>
      <w:r>
        <w:rPr>
          <w:rFonts w:eastAsia="IRNazanin" w:cs="IRNazanin"/>
          <w:color w:val="111111"/>
          <w:sz w:val="28"/>
          <w:szCs w:val="28"/>
          <w:rtl w:val="true"/>
          <w:lang w:bidi="fa-IR"/>
        </w:rPr>
        <w:t>.</w:t>
      </w:r>
      <w:bookmarkStart w:id="164" w:name="pg6886_90415"/>
    </w:p>
    <w:p>
      <w:pPr>
        <w:pStyle w:val="Heading2"/>
        <w:numPr>
          <w:ilvl w:val="1"/>
          <w:numId w:val="1"/>
        </w:numPr>
        <w:rPr/>
      </w:pPr>
      <w:bookmarkStart w:id="165" w:name="__RefHeading___Toc1296765_372815092"/>
      <w:bookmarkStart w:id="166" w:name="_Toc70"/>
      <w:bookmarkEnd w:id="164"/>
      <w:bookmarkEnd w:id="165"/>
      <w:r>
        <w:rPr/>
        <w:t>5</w:t>
      </w:r>
      <w:r>
        <w:rPr>
          <w:rtl w:val="true"/>
        </w:rPr>
        <w:t xml:space="preserve">- </w:t>
      </w:r>
      <w:r>
        <w:rPr>
          <w:rtl w:val="true"/>
        </w:rPr>
        <w:t>منفعت</w:t>
      </w:r>
      <w:bookmarkEnd w:id="166"/>
    </w:p>
    <w:p>
      <w:pPr>
        <w:pStyle w:val="Heading3"/>
        <w:numPr>
          <w:ilvl w:val="2"/>
          <w:numId w:val="1"/>
        </w:numPr>
        <w:rPr/>
      </w:pPr>
      <w:bookmarkStart w:id="167" w:name="__RefHeading___Toc1296767_372815092"/>
      <w:bookmarkStart w:id="168" w:name="_Toc71"/>
      <w:bookmarkEnd w:id="167"/>
      <w:r>
        <w:rPr/>
        <w:t>1</w:t>
      </w:r>
      <w:r>
        <w:rPr>
          <w:rtl w:val="true"/>
        </w:rPr>
        <w:t xml:space="preserve">- </w:t>
      </w:r>
      <w:r>
        <w:rPr>
          <w:rtl w:val="true"/>
        </w:rPr>
        <w:t>آثار منفعت طلبى</w:t>
      </w:r>
      <w:bookmarkEnd w:id="1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سودجويى و طمعورزى ، از عوامل ناديده گرفتن احكام الهى و حكم نكردن بر اساس آن</w:t>
      </w:r>
    </w:p>
    <w:p>
      <w:pPr>
        <w:pStyle w:val="BookText"/>
        <w:rPr/>
      </w:pPr>
      <w:r>
        <w:rPr>
          <w:rFonts w:ascii="Amiri" w:hAnsi="Amiri" w:eastAsia="Amiri" w:cs="Amiri"/>
          <w:color w:val="111111"/>
          <w:sz w:val="28"/>
          <w:sz w:val="28"/>
          <w:szCs w:val="28"/>
          <w:rtl w:val="true"/>
          <w:lang w:bidi="ar-SA"/>
        </w:rPr>
        <w:t xml:space="preserve">يحكم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لاتشتروا بايتى ثمناً قليلا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دفع زيان و جلب منفعت ، انگيزه اى براى پرستش</w:t>
      </w:r>
    </w:p>
    <w:p>
      <w:pPr>
        <w:pStyle w:val="BookText"/>
        <w:rPr/>
      </w:pPr>
      <w:r>
        <w:rPr>
          <w:rFonts w:ascii="Amiri" w:hAnsi="Amiri" w:eastAsia="Amiri" w:cs="Amiri"/>
          <w:color w:val="111111"/>
          <w:sz w:val="28"/>
          <w:sz w:val="28"/>
          <w:szCs w:val="28"/>
          <w:rtl w:val="true"/>
          <w:lang w:bidi="ar-SA"/>
        </w:rPr>
        <w:t>اتعبدون من دون اللّه ما لايملك لكم ضراً و لانفعاً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دستيابى به منافع مادى و يا نفع رسانى به خويشاوندان ، نمى تواند مجوز پايمال سازى حقوق ديگران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لانشترى به ثمناً و لو كان ذا قربى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منفعت پرستى ، حرام خوارى ، تعصب و قوم گرايى عامل هاى بازدارنده مردم مدين از انديشه كردن در تعاليم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فهميدن آنها</w:t>
      </w:r>
    </w:p>
    <w:p>
      <w:pPr>
        <w:pStyle w:val="BookText"/>
        <w:rPr/>
      </w:pPr>
      <w:r>
        <w:rPr>
          <w:rFonts w:ascii="Amiri" w:hAnsi="Amiri" w:eastAsia="Amiri" w:cs="Amiri"/>
          <w:color w:val="111111"/>
          <w:sz w:val="28"/>
          <w:sz w:val="28"/>
          <w:szCs w:val="28"/>
          <w:rtl w:val="true"/>
          <w:lang w:bidi="ar-SA"/>
        </w:rPr>
        <w:t>قالوا يشعيب ما نفقه كثيرًا مما تقول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انديشه سودجويانه ، مانع از پذيرش حق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دعوا إلى اللّه و رسوله ليحكم بينهم إذا فريق منهم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يكن لهم الح</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انديشه سودجويانه ، از نشانه هاى نفاق و اوصاف منافقان</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دعوا إلى اللّه و رسوله ليحكم بينهم إذا فريق منهم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يكن لهم الح</w:t>
      </w:r>
      <w:bookmarkStart w:id="169" w:name="pg6886_90416"/>
    </w:p>
    <w:p>
      <w:pPr>
        <w:pStyle w:val="BookText"/>
        <w:rPr/>
      </w:pPr>
      <w:bookmarkEnd w:id="169"/>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طلبى و نداشتن دورانديشى ، ريشه دلبستگى به دنيا و بى اعتنايى به حيات اخروى</w:t>
      </w:r>
    </w:p>
    <w:p>
      <w:pPr>
        <w:pStyle w:val="BookText"/>
        <w:rPr/>
      </w:pPr>
      <w:r>
        <w:rPr>
          <w:rFonts w:ascii="Amiri" w:hAnsi="Amiri" w:eastAsia="Amiri" w:cs="Amiri"/>
          <w:color w:val="111111"/>
          <w:sz w:val="28"/>
          <w:sz w:val="28"/>
          <w:szCs w:val="28"/>
          <w:rtl w:val="true"/>
          <w:lang w:bidi="ar-SA"/>
        </w:rPr>
        <w:t>إنّ هؤلاء يحبّون العاجلة و يذرون وراءهم يومًا ثقيلاً</w:t>
      </w:r>
    </w:p>
    <w:p>
      <w:pPr>
        <w:pStyle w:val="BookText"/>
        <w:rPr/>
      </w:pPr>
      <w:r>
        <w:rPr>
          <w:rFonts w:ascii="IRNazanin" w:hAnsi="IRNazanin" w:eastAsia="IRNazanin"/>
          <w:color w:val="111111"/>
          <w:sz w:val="28"/>
          <w:sz w:val="28"/>
          <w:szCs w:val="28"/>
          <w:rtl w:val="true"/>
          <w:lang w:bidi="fa-IR"/>
        </w:rPr>
        <w:t xml:space="preserve">به كارگيرى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رساند كه نقد بودن متاع دنيا و امكان دستيابى سريع تر به آن، نقش عمده اى در دلبسته شدن انسان به دنيا دارد</w:t>
      </w:r>
      <w:r>
        <w:rPr>
          <w:rFonts w:eastAsia="IRNazanin" w:cs="IRNazanin"/>
          <w:color w:val="111111"/>
          <w:sz w:val="28"/>
          <w:szCs w:val="28"/>
          <w:rtl w:val="true"/>
          <w:lang w:bidi="fa-IR"/>
        </w:rPr>
        <w:t>.</w:t>
      </w:r>
    </w:p>
    <w:p>
      <w:pPr>
        <w:pStyle w:val="Heading3"/>
        <w:numPr>
          <w:ilvl w:val="2"/>
          <w:numId w:val="1"/>
        </w:numPr>
        <w:rPr/>
      </w:pPr>
      <w:bookmarkStart w:id="170" w:name="__RefHeading___Toc1296769_372815092"/>
      <w:bookmarkStart w:id="171" w:name="_Toc72"/>
      <w:bookmarkEnd w:id="170"/>
      <w:r>
        <w:rPr/>
        <w:t>2</w:t>
      </w:r>
      <w:r>
        <w:rPr>
          <w:rtl w:val="true"/>
        </w:rPr>
        <w:t xml:space="preserve">- </w:t>
      </w:r>
      <w:r>
        <w:rPr>
          <w:rtl w:val="true"/>
        </w:rPr>
        <w:t>آثار منفعت طلبى انسان</w:t>
      </w:r>
      <w:bookmarkEnd w:id="1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بهره جستن از خصلت نفع طلبى انسان ها ، از روش هاى قرآن براى تشويق آنان به كار هاى خير و انفاق در راه خداوند</w:t>
      </w:r>
    </w:p>
    <w:p>
      <w:pPr>
        <w:pStyle w:val="BookText"/>
        <w:rPr/>
      </w:pPr>
      <w:r>
        <w:rPr>
          <w:rFonts w:ascii="Amiri" w:hAnsi="Amiri" w:eastAsia="Amiri" w:cs="Amiri"/>
          <w:color w:val="111111"/>
          <w:sz w:val="28"/>
          <w:sz w:val="28"/>
          <w:szCs w:val="28"/>
          <w:rtl w:val="true"/>
          <w:lang w:bidi="ar-SA"/>
        </w:rPr>
        <w:t xml:space="preserve">من ذا الذى يقرض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فيضعفه 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بهره جستن از خصلت نفع طلبى و خيرجويى انسان ها ، از روش هاى قرآن براى تشويق آنان به انفاق و انجام كار هاى خير</w:t>
      </w:r>
    </w:p>
    <w:p>
      <w:pPr>
        <w:pStyle w:val="BookText"/>
        <w:rPr/>
      </w:pPr>
      <w:r>
        <w:rPr>
          <w:rFonts w:ascii="Amiri" w:hAnsi="Amiri" w:eastAsia="Amiri" w:cs="Amiri"/>
          <w:color w:val="111111"/>
          <w:sz w:val="28"/>
          <w:sz w:val="28"/>
          <w:szCs w:val="28"/>
          <w:rtl w:val="true"/>
          <w:lang w:bidi="ar-SA"/>
        </w:rPr>
        <w:t xml:space="preserve">وأنفقوا خيرًا لأنفسكم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تقرضوا اللّه قرضًا حسنًا يضعفه لكم</w:t>
      </w:r>
    </w:p>
    <w:p>
      <w:pPr>
        <w:pStyle w:val="Heading3"/>
        <w:numPr>
          <w:ilvl w:val="2"/>
          <w:numId w:val="1"/>
        </w:numPr>
        <w:rPr/>
      </w:pPr>
      <w:bookmarkStart w:id="172" w:name="__RefHeading___Toc1296771_372815092"/>
      <w:bookmarkStart w:id="173" w:name="_Toc73"/>
      <w:bookmarkEnd w:id="172"/>
      <w:r>
        <w:rPr/>
        <w:t>3</w:t>
      </w:r>
      <w:r>
        <w:rPr>
          <w:rtl w:val="true"/>
        </w:rPr>
        <w:t xml:space="preserve">- </w:t>
      </w:r>
      <w:r>
        <w:rPr>
          <w:rtl w:val="true"/>
        </w:rPr>
        <w:t>آثار منفعت طلبى منافقان</w:t>
      </w:r>
      <w:bookmarkEnd w:id="1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انديشه سودجويانه منافقان ، مانع از مراجعه آنان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داورى به حق ميان آنان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دعوا إلى اللّه و رسوله ليحكم بينهم إذا فريق منهم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يكن لهم الح</w:t>
      </w:r>
    </w:p>
    <w:p>
      <w:pPr>
        <w:pStyle w:val="BookText"/>
        <w:rPr/>
      </w:pPr>
      <w:r>
        <w:rPr>
          <w:rFonts w:ascii="IRNazanin" w:hAnsi="IRNazanin" w:eastAsia="IRNazanin"/>
          <w:color w:val="111111"/>
          <w:sz w:val="28"/>
          <w:sz w:val="28"/>
          <w:szCs w:val="28"/>
          <w:rtl w:val="true"/>
          <w:lang w:bidi="fa-IR"/>
        </w:rPr>
        <w:t>از اين كه منافقان داورى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نمى كردند و تنها در صورتى به آن تن مى دادند كه اين داورى به نفع آنان بود، مى توان به دست آورد كه عدم پذيرش آنان در آغاز و قبول آنان به وقت سودمند دانستن آن براى خويش، ناشى از انديشه سودجويانه آنان بود</w:t>
      </w:r>
      <w:r>
        <w:rPr>
          <w:rFonts w:eastAsia="IRNazanin" w:cs="IRNazanin"/>
          <w:color w:val="111111"/>
          <w:sz w:val="28"/>
          <w:szCs w:val="28"/>
          <w:rtl w:val="true"/>
          <w:lang w:bidi="fa-IR"/>
        </w:rPr>
        <w:t>.</w:t>
      </w:r>
    </w:p>
    <w:p>
      <w:pPr>
        <w:pStyle w:val="Heading3"/>
        <w:numPr>
          <w:ilvl w:val="2"/>
          <w:numId w:val="1"/>
        </w:numPr>
        <w:rPr/>
      </w:pPr>
      <w:bookmarkStart w:id="174" w:name="__RefHeading___Toc1296773_372815092"/>
      <w:bookmarkStart w:id="175" w:name="_Toc74"/>
      <w:bookmarkEnd w:id="174"/>
      <w:r>
        <w:rPr/>
        <w:t>4</w:t>
      </w:r>
      <w:r>
        <w:rPr>
          <w:rtl w:val="true"/>
        </w:rPr>
        <w:t xml:space="preserve">- </w:t>
      </w:r>
      <w:r>
        <w:rPr>
          <w:rtl w:val="true"/>
        </w:rPr>
        <w:t>اميدوارى به منفعت رسانى موسى</w:t>
      </w:r>
      <w:r>
        <w:rPr>
          <w:rtl w:val="true"/>
        </w:rPr>
        <w:t>(</w:t>
      </w:r>
      <w:r>
        <w:rPr>
          <w:rtl w:val="true"/>
        </w:rPr>
        <w:t>ع</w:t>
      </w:r>
      <w:r>
        <w:rPr>
          <w:rtl w:val="true"/>
        </w:rPr>
        <w:t>)</w:t>
      </w:r>
      <w:bookmarkEnd w:id="1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فرعون ، خواستار نگه دارى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اميد به منتفع شدن از خدمات وى ، يا برگزيدن او به فرزندى خويش</w:t>
      </w:r>
      <w:bookmarkStart w:id="176" w:name="pg6886_90417"/>
    </w:p>
    <w:p>
      <w:pPr>
        <w:pStyle w:val="BookText"/>
        <w:rPr/>
      </w:pPr>
      <w:bookmarkEnd w:id="176"/>
      <w:r>
        <w:rPr>
          <w:rFonts w:ascii="Amiri" w:hAnsi="Amiri" w:eastAsia="Amiri" w:cs="Amiri"/>
          <w:color w:val="111111"/>
          <w:sz w:val="28"/>
          <w:sz w:val="28"/>
          <w:szCs w:val="28"/>
          <w:rtl w:val="true"/>
          <w:lang w:bidi="ar-SA"/>
        </w:rPr>
        <w:t>عسى أن ينفعنا أو نتّخذه ولدًا</w:t>
      </w:r>
    </w:p>
    <w:p>
      <w:pPr>
        <w:pStyle w:val="Heading3"/>
        <w:numPr>
          <w:ilvl w:val="2"/>
          <w:numId w:val="1"/>
        </w:numPr>
        <w:rPr/>
      </w:pPr>
      <w:bookmarkStart w:id="177" w:name="__RefHeading___Toc1296775_372815092"/>
      <w:bookmarkStart w:id="178" w:name="_Toc75"/>
      <w:bookmarkEnd w:id="177"/>
      <w:r>
        <w:rPr/>
        <w:t>5</w:t>
      </w:r>
      <w:r>
        <w:rPr>
          <w:rtl w:val="true"/>
        </w:rPr>
        <w:t xml:space="preserve">- </w:t>
      </w:r>
      <w:r>
        <w:rPr>
          <w:rtl w:val="true"/>
        </w:rPr>
        <w:t>پندار منفعت رسانى به خدا</w:t>
      </w:r>
      <w:bookmarkEnd w:id="1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در تكليف بندگان به نماز ، براى خود سودى در نظر نداشته و به فكر تأمين رزق و آذوقه براى خود نبوده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وأمر أهلك بالصلوة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رزقًا</w:t>
      </w:r>
    </w:p>
    <w:p>
      <w:pPr>
        <w:pStyle w:val="BookText"/>
        <w:rPr/>
      </w:pPr>
      <w:r>
        <w:rPr>
          <w:rFonts w:ascii="Amiri" w:hAnsi="Amiri" w:eastAsia="Amiri" w:cs="Amiri"/>
          <w:color w:val="111111"/>
          <w:sz w:val="28"/>
          <w:sz w:val="28"/>
          <w:szCs w:val="28"/>
          <w:rtl w:val="true"/>
          <w:lang w:bidi="ar-SA"/>
        </w:rPr>
        <w:t xml:space="preserve">مفاد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لانسئلك 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اين باشد كه ما با فرمان نماز، نمى خواهيم از تو رزقى را طلب كنيم و نياز خود را بر آورده سازيم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نياز همه بندگان به خداوند در تأمين معاش ، از ميان برنده پندار بهره بردن خداوند از عبادت بندگان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رزقًا نحن نرزقك</w:t>
      </w:r>
    </w:p>
    <w:p>
      <w:pPr>
        <w:pStyle w:val="BookText"/>
        <w:rPr/>
      </w:pPr>
      <w:r>
        <w:rPr>
          <w:rFonts w:ascii="IRNazanin" w:hAnsi="IRNazanin" w:eastAsia="IRNazanin"/>
          <w:color w:val="111111"/>
          <w:sz w:val="28"/>
          <w:sz w:val="28"/>
          <w:szCs w:val="28"/>
          <w:rtl w:val="true"/>
          <w:lang w:bidi="fa-IR"/>
        </w:rPr>
        <w:t xml:space="preserve">در برداشت ياد شده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نرزقك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تعليل براى جمله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رزق تو به دست ما تأمين مى شود، پس روشن است كه ما در فرمان نماز، درپى كسب روزى از جانب تو نيستيم</w:t>
      </w:r>
      <w:r>
        <w:rPr>
          <w:rFonts w:eastAsia="IRNazanin" w:cs="IRNazanin"/>
          <w:color w:val="111111"/>
          <w:sz w:val="28"/>
          <w:szCs w:val="28"/>
          <w:rtl w:val="true"/>
          <w:lang w:bidi="fa-IR"/>
        </w:rPr>
        <w:t>.</w:t>
      </w:r>
    </w:p>
    <w:p>
      <w:pPr>
        <w:pStyle w:val="Heading3"/>
        <w:numPr>
          <w:ilvl w:val="2"/>
          <w:numId w:val="1"/>
        </w:numPr>
        <w:rPr/>
      </w:pPr>
      <w:bookmarkStart w:id="179" w:name="__RefHeading___Toc1296777_372815092"/>
      <w:bookmarkStart w:id="180" w:name="_Toc76"/>
      <w:bookmarkEnd w:id="179"/>
      <w:r>
        <w:rPr/>
        <w:t>6</w:t>
      </w:r>
      <w:r>
        <w:rPr>
          <w:rtl w:val="true"/>
        </w:rPr>
        <w:t xml:space="preserve">- </w:t>
      </w:r>
      <w:r>
        <w:rPr>
          <w:rtl w:val="true"/>
        </w:rPr>
        <w:t>تشخيص منفعت</w:t>
      </w:r>
      <w:bookmarkEnd w:id="1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 ، حتى پيامبران ، ناتوان از شناسايى سود و زيان خويش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لاأملك لنفسى نفعا و لا ضرا</w:t>
      </w:r>
    </w:p>
    <w:p>
      <w:pPr>
        <w:pStyle w:val="BookText"/>
        <w:rPr/>
      </w:pPr>
      <w:r>
        <w:rPr>
          <w:rFonts w:ascii="IRNazanin" w:hAnsi="IRNazanin" w:eastAsia="IRNazanin"/>
          <w:color w:val="111111"/>
          <w:sz w:val="28"/>
          <w:sz w:val="28"/>
          <w:szCs w:val="28"/>
          <w:rtl w:val="true"/>
          <w:lang w:bidi="fa-IR"/>
        </w:rPr>
        <w:t xml:space="preserve">با توجه به آيه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آگاهى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زمان قيامت نفى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جمله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آگاهى نداشتن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گفت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لاأملك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ناظر به تمكن علمى به نفع و ضرر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لاأملك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معنا نيز دارد كه انسان ناتوان از شناسايى منافع و مضار خويش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آدمى تنها به خواست خداوند به سود و زيان خويش آگاه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لاأملك لنفسى نفعا و لا ضرا إلا ما شاء اللّه</w:t>
      </w:r>
    </w:p>
    <w:p>
      <w:pPr>
        <w:pStyle w:val="Heading3"/>
        <w:numPr>
          <w:ilvl w:val="2"/>
          <w:numId w:val="1"/>
        </w:numPr>
        <w:rPr/>
      </w:pPr>
      <w:bookmarkStart w:id="181" w:name="__RefHeading___Toc1296779_372815092"/>
      <w:bookmarkStart w:id="182" w:name="_Toc77"/>
      <w:bookmarkEnd w:id="181"/>
      <w:r>
        <w:rPr/>
        <w:t>7</w:t>
      </w:r>
      <w:r>
        <w:rPr>
          <w:rtl w:val="true"/>
        </w:rPr>
        <w:t xml:space="preserve">- </w:t>
      </w:r>
      <w:r>
        <w:rPr>
          <w:rtl w:val="true"/>
        </w:rPr>
        <w:t>توقع منفعت از منافقان</w:t>
      </w:r>
      <w:bookmarkEnd w:id="1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انتظار سود و فايده ، از جانب منافقان براى دين و مردم ، بى مورد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كأنّهم خشب مسنّدة</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 مسنّدة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چوب هايى گفته مى شود كه در كنارى گذاشته شده و به كار صاحب آن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به درد</w:t>
      </w:r>
      <w:bookmarkStart w:id="183" w:name="pg6886_90418"/>
    </w:p>
    <w:p>
      <w:pPr>
        <w:pStyle w:val="BookText"/>
        <w:rPr/>
      </w:pPr>
      <w:bookmarkEnd w:id="183"/>
      <w:r>
        <w:rPr>
          <w:rFonts w:ascii="Amiri" w:hAnsi="Amiri" w:eastAsia="Amiri" w:cs="Amiri"/>
          <w:color w:val="111111"/>
          <w:sz w:val="28"/>
          <w:sz w:val="28"/>
          <w:szCs w:val="28"/>
          <w:rtl w:val="true"/>
          <w:lang w:bidi="ar-SA"/>
        </w:rPr>
        <w:t>سقف مى خورد، نه به درد ديوار و نه</w:t>
      </w:r>
      <w:r>
        <w:rPr>
          <w:rFonts w:eastAsia="Amiri" w:cs="Amiri" w:ascii="Amiri" w:hAnsi="Amiri"/>
          <w:color w:val="111111"/>
          <w:sz w:val="28"/>
          <w:szCs w:val="28"/>
          <w:rtl w:val="true"/>
          <w:lang w:bidi="ar-SA"/>
        </w:rPr>
        <w:t>. .. .</w:t>
      </w:r>
    </w:p>
    <w:p>
      <w:pPr>
        <w:pStyle w:val="Heading3"/>
        <w:numPr>
          <w:ilvl w:val="2"/>
          <w:numId w:val="1"/>
        </w:numPr>
        <w:rPr/>
      </w:pPr>
      <w:bookmarkStart w:id="184" w:name="__RefHeading___Toc1296781_372815092"/>
      <w:bookmarkStart w:id="185" w:name="_Toc78"/>
      <w:bookmarkEnd w:id="184"/>
      <w:r>
        <w:rPr/>
        <w:t>8</w:t>
      </w:r>
      <w:r>
        <w:rPr>
          <w:rtl w:val="true"/>
        </w:rPr>
        <w:t xml:space="preserve">- </w:t>
      </w:r>
      <w:r>
        <w:rPr>
          <w:rtl w:val="true"/>
        </w:rPr>
        <w:t>جلب منفعت</w:t>
      </w:r>
      <w:bookmarkEnd w:id="1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ها ، حتى پيامبران ، بجز در سايه مشيت خدا ، نه بر جلب منفعت توانايى دارند و نه بر دفع ضرر</w:t>
      </w:r>
    </w:p>
    <w:p>
      <w:pPr>
        <w:pStyle w:val="BookText"/>
        <w:rPr/>
      </w:pPr>
      <w:r>
        <w:rPr>
          <w:rFonts w:ascii="Amiri" w:hAnsi="Amiri" w:eastAsia="Amiri" w:cs="Amiri"/>
          <w:color w:val="111111"/>
          <w:sz w:val="28"/>
          <w:sz w:val="28"/>
          <w:szCs w:val="28"/>
          <w:rtl w:val="true"/>
          <w:lang w:bidi="ar-SA"/>
        </w:rPr>
        <w:t>قل لاأملك لنفسى نفعا و لا ضرا إلا ما شاء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توانايى و تمكن داشتن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قرينه بر اين باشد كه مراد از توانايى بر منفعت، توان جلب منفعت، و مقصود از تمكن بر ضرر، توانايى بر دفع ضرر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ها در صورت مشيت الهى ، توانا بر جلب منفعت و يا دفع ضرر از خويش خواهند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لاأملك لنفسى نفعا و لا ضرا إلا ما شاء اللّه</w:t>
      </w:r>
    </w:p>
    <w:p>
      <w:pPr>
        <w:pStyle w:val="BookText"/>
        <w:rPr/>
      </w:pPr>
      <w:r>
        <w:rPr>
          <w:rFonts w:ascii="IRNazanin" w:hAnsi="IRNazanin" w:eastAsia="IRNazanin"/>
          <w:color w:val="111111"/>
          <w:sz w:val="28"/>
          <w:sz w:val="28"/>
          <w:szCs w:val="28"/>
          <w:rtl w:val="true"/>
          <w:lang w:bidi="fa-IR"/>
        </w:rPr>
        <w:t xml:space="preserve">برداشت فوق بر اين اساس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تمكن بر نفع و ضرر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مبنا استثنا، استثناى متصل است و معناى آيه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توانايى بر نفع و ضرر خويش ندارم، مگر خداوند به من توانايى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جلب منفعت و دفع ضرر ، از انگيزه هاى عبادت و پرستش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لاتدع من دون اللّه ما لاينفعك و لايضرك</w:t>
      </w:r>
    </w:p>
    <w:p>
      <w:pPr>
        <w:pStyle w:val="Heading3"/>
        <w:numPr>
          <w:ilvl w:val="2"/>
          <w:numId w:val="1"/>
        </w:numPr>
        <w:rPr/>
      </w:pPr>
      <w:bookmarkStart w:id="186" w:name="__RefHeading___Toc1296783_372815092"/>
      <w:bookmarkStart w:id="187" w:name="_Toc79"/>
      <w:bookmarkEnd w:id="186"/>
      <w:r>
        <w:rPr/>
        <w:t>9</w:t>
      </w:r>
      <w:r>
        <w:rPr>
          <w:rtl w:val="true"/>
        </w:rPr>
        <w:t xml:space="preserve">- </w:t>
      </w:r>
      <w:r>
        <w:rPr>
          <w:rtl w:val="true"/>
        </w:rPr>
        <w:t>شرايط جلب منفعت</w:t>
      </w:r>
      <w:bookmarkEnd w:id="1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تنها سود و زيانى كه مشيت الهى بر انجام آن باشد ، تحقق مى يابد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لاأملك لنفسى نفعا و لا ضرا إلا ما شاء اللّه</w:t>
      </w:r>
    </w:p>
    <w:p>
      <w:pPr>
        <w:pStyle w:val="BookText"/>
        <w:rPr/>
      </w:pPr>
      <w:r>
        <w:rPr>
          <w:rFonts w:ascii="IRNazanin" w:hAnsi="IRNazanin" w:eastAsia="IRNazanin"/>
          <w:color w:val="111111"/>
          <w:sz w:val="28"/>
          <w:sz w:val="28"/>
          <w:szCs w:val="28"/>
          <w:rtl w:val="true"/>
          <w:lang w:bidi="fa-IR"/>
        </w:rPr>
        <w:t xml:space="preserve">برداشت فوق بر اين اساس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و ضرر باشد، نه تمكن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مبنا آيه چنين معنا مى شود من تمكنى بر نفع و ضرر خويش ندارم، ولى نفع و ضررى كه خداوند بخواهد به من خواهد رسيد</w:t>
      </w:r>
      <w:r>
        <w:rPr>
          <w:rFonts w:eastAsia="IRNazanin" w:cs="IRNazanin"/>
          <w:color w:val="111111"/>
          <w:sz w:val="28"/>
          <w:szCs w:val="28"/>
          <w:rtl w:val="true"/>
          <w:lang w:bidi="fa-IR"/>
        </w:rPr>
        <w:t>.</w:t>
      </w:r>
    </w:p>
    <w:p>
      <w:pPr>
        <w:pStyle w:val="Heading3"/>
        <w:numPr>
          <w:ilvl w:val="2"/>
          <w:numId w:val="1"/>
        </w:numPr>
        <w:rPr/>
      </w:pPr>
      <w:bookmarkStart w:id="188" w:name="__RefHeading___Toc1296785_372815092"/>
      <w:bookmarkStart w:id="189" w:name="_Toc80"/>
      <w:bookmarkEnd w:id="188"/>
      <w:r>
        <w:rPr/>
        <w:t>10</w:t>
      </w:r>
      <w:r>
        <w:rPr>
          <w:rtl w:val="true"/>
        </w:rPr>
        <w:t xml:space="preserve">- </w:t>
      </w:r>
      <w:r>
        <w:rPr>
          <w:rtl w:val="true"/>
        </w:rPr>
        <w:t>معبودان باطل و جلب منفعت</w:t>
      </w:r>
      <w:bookmarkEnd w:id="1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 هاى مشركان ، ناتوان از جلب هرگونه سود و نفعى براى خويش و دفع ضرر و زيان از خود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ءالهة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لايملكون لأنفسهم ضرًّا و لانفعًا</w:t>
      </w:r>
      <w:bookmarkStart w:id="190" w:name="pg6886_90419"/>
    </w:p>
    <w:p>
      <w:pPr>
        <w:pStyle w:val="Heading3"/>
        <w:numPr>
          <w:ilvl w:val="2"/>
          <w:numId w:val="1"/>
        </w:numPr>
        <w:rPr/>
      </w:pPr>
      <w:bookmarkStart w:id="191" w:name="__RefHeading___Toc1296787_372815092"/>
      <w:bookmarkStart w:id="192" w:name="_Toc81"/>
      <w:bookmarkEnd w:id="190"/>
      <w:bookmarkEnd w:id="191"/>
      <w:r>
        <w:rPr/>
        <w:t>11</w:t>
      </w:r>
      <w:r>
        <w:rPr>
          <w:rtl w:val="true"/>
        </w:rPr>
        <w:t xml:space="preserve">- </w:t>
      </w:r>
      <w:r>
        <w:rPr>
          <w:rtl w:val="true"/>
        </w:rPr>
        <w:t>معبودان باطل و منفعت رسانى</w:t>
      </w:r>
      <w:bookmarkEnd w:id="1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ناتوانى معبود هاى ادعايى مشركان ، از رساندن سود به انسان ها و يا دفع گزند از آنان و نيز مقهور بودنشان در برابر اراده و قدرت خداوند ، با اندك تأمل و دقت نظر روشن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أفرءيتم ما تدعون من دون اللّه إن أرادنى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برحمة هل هنّ ممسكت رحمته</w:t>
      </w:r>
    </w:p>
    <w:p>
      <w:pPr>
        <w:pStyle w:val="BookText"/>
        <w:rPr/>
      </w:pPr>
      <w:r>
        <w:rPr>
          <w:rFonts w:ascii="IRNazanin" w:hAnsi="IRNazanin" w:eastAsia="IRNazanin"/>
          <w:color w:val="111111"/>
          <w:sz w:val="28"/>
          <w:sz w:val="28"/>
          <w:szCs w:val="28"/>
          <w:rtl w:val="true"/>
          <w:lang w:bidi="fa-IR"/>
        </w:rPr>
        <w:t>طرح مسأله ناتوانى معبودها در قالب استفهام و سؤال، مى تواند گوياى حقيقت ياد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مشركان ، معتقد به حاجت دادن معبودهايشان و رساندن سود به انسان ها و برطرف كردن گزند از آنان</w:t>
      </w:r>
    </w:p>
    <w:p>
      <w:pPr>
        <w:pStyle w:val="BookText"/>
        <w:rPr/>
      </w:pPr>
      <w:r>
        <w:rPr>
          <w:rFonts w:ascii="Amiri" w:hAnsi="Amiri" w:eastAsia="Amiri" w:cs="Amiri"/>
          <w:color w:val="111111"/>
          <w:sz w:val="28"/>
          <w:sz w:val="28"/>
          <w:szCs w:val="28"/>
          <w:rtl w:val="true"/>
          <w:lang w:bidi="ar-SA"/>
        </w:rPr>
        <w:t xml:space="preserve">أفرءيتم ما تدعون من دون اللّه إن أرادنى اللّه بضرّ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برحمة هل هنّ ممسكت رحمت</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حاجت بردن و استعانت جستن است</w:t>
      </w:r>
      <w:r>
        <w:rPr>
          <w:rFonts w:eastAsia="IRNazanin" w:cs="IRNazanin"/>
          <w:color w:val="111111"/>
          <w:sz w:val="28"/>
          <w:szCs w:val="28"/>
          <w:rtl w:val="true"/>
          <w:lang w:bidi="fa-IR"/>
        </w:rPr>
        <w:t>.</w:t>
      </w:r>
    </w:p>
    <w:p>
      <w:pPr>
        <w:pStyle w:val="Heading3"/>
        <w:numPr>
          <w:ilvl w:val="2"/>
          <w:numId w:val="1"/>
        </w:numPr>
        <w:rPr/>
      </w:pPr>
      <w:bookmarkStart w:id="193" w:name="__RefHeading___Toc1296789_372815092"/>
      <w:bookmarkStart w:id="194" w:name="_Toc82"/>
      <w:bookmarkEnd w:id="193"/>
      <w:r>
        <w:rPr/>
        <w:t>12</w:t>
      </w:r>
      <w:r>
        <w:rPr>
          <w:rtl w:val="true"/>
        </w:rPr>
        <w:t xml:space="preserve">- </w:t>
      </w:r>
      <w:r>
        <w:rPr>
          <w:rtl w:val="true"/>
        </w:rPr>
        <w:t>منشأ منفعت</w:t>
      </w:r>
      <w:bookmarkEnd w:id="1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يگانه، توانا بر رساندن نفع و ضرر به آدميان، شايسته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أندعوا من دون الله ما لا ينفعنا و لا يضرنا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سود و زيان آدميان ، تنها در دست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يعبدون من دون اللّه ما لا يضرهم و لا ينفعهم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معبودى به جز خداوند ، قادر بر رساندن سود و زيان به آدميان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لاتدع من دون اللّه ما لاينفعك و لايضرك</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سود و زيان آدميان ، تنها به دست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لاتدع من دون اللّه ما لاينفعك و لايضرك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تحقّق حتمى اراده الهى ، در صورت تعلّق اراده او به سود و زيان آدمى</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فمن يملك لكم من اللّه شيئًا إن أراد بكم ضرًّا أو أراد بكم نفعًا</w:t>
      </w:r>
      <w:bookmarkStart w:id="195" w:name="pg6886_90420"/>
    </w:p>
    <w:p>
      <w:pPr>
        <w:pStyle w:val="BookText"/>
        <w:rPr/>
      </w:pPr>
      <w:bookmarkEnd w:id="195"/>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مالك نفع و ضرر و سود و زيان مردمان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إنّى لا أملك لكم ضرًّا و لا رشدًا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سود و زيان و هدايت شدن و يا گمراه گشتن انسان ها ، تنها به دست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انّى لا أملك لكم ضرًّا و لا رشدًا</w:t>
      </w:r>
    </w:p>
    <w:p>
      <w:pPr>
        <w:pStyle w:val="BookText"/>
        <w:rPr/>
      </w:pPr>
      <w:r>
        <w:rPr>
          <w:rFonts w:ascii="IRNazanin" w:hAnsi="IRNazanin" w:eastAsia="IRNazanin"/>
          <w:color w:val="111111"/>
          <w:sz w:val="28"/>
          <w:sz w:val="28"/>
          <w:szCs w:val="28"/>
          <w:rtl w:val="true"/>
          <w:lang w:bidi="fa-IR"/>
        </w:rPr>
        <w:t xml:space="preserve">آيه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از ناتوانى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خداوند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است بر اين كه اعلام مالك نبودن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سود و زيان و هدايت شدن و گمراه گشتن انسان ها، بيانگر انحصار اين مالكيت براى خداوند است</w:t>
      </w:r>
      <w:r>
        <w:rPr>
          <w:rFonts w:eastAsia="IRNazanin" w:cs="IRNazanin"/>
          <w:color w:val="111111"/>
          <w:sz w:val="28"/>
          <w:szCs w:val="28"/>
          <w:rtl w:val="true"/>
          <w:lang w:bidi="fa-IR"/>
        </w:rPr>
        <w:t>.</w:t>
      </w:r>
    </w:p>
    <w:p>
      <w:pPr>
        <w:pStyle w:val="Heading3"/>
        <w:numPr>
          <w:ilvl w:val="2"/>
          <w:numId w:val="1"/>
        </w:numPr>
        <w:rPr/>
      </w:pPr>
      <w:bookmarkStart w:id="196" w:name="__RefHeading___Toc1296791_372815092"/>
      <w:bookmarkStart w:id="197" w:name="_Toc83"/>
      <w:bookmarkEnd w:id="196"/>
      <w:r>
        <w:rPr/>
        <w:t>13</w:t>
      </w:r>
      <w:r>
        <w:rPr>
          <w:rtl w:val="true"/>
        </w:rPr>
        <w:t xml:space="preserve">- </w:t>
      </w:r>
      <w:r>
        <w:rPr>
          <w:rtl w:val="true"/>
        </w:rPr>
        <w:t>منفعت انفاق</w:t>
      </w:r>
      <w:bookmarkEnd w:id="1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انفاق كردن مال ، به نفع خود انسان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أنفقوا خيرًا لأنفسكم</w:t>
      </w:r>
    </w:p>
    <w:p>
      <w:pPr>
        <w:pStyle w:val="Heading3"/>
        <w:numPr>
          <w:ilvl w:val="2"/>
          <w:numId w:val="1"/>
        </w:numPr>
        <w:rPr/>
      </w:pPr>
      <w:bookmarkStart w:id="198" w:name="__RefHeading___Toc1296793_372815092"/>
      <w:bookmarkStart w:id="199" w:name="_Toc84"/>
      <w:bookmarkEnd w:id="198"/>
      <w:r>
        <w:rPr/>
        <w:t>14</w:t>
      </w:r>
      <w:r>
        <w:rPr>
          <w:rtl w:val="true"/>
        </w:rPr>
        <w:t xml:space="preserve">- </w:t>
      </w:r>
      <w:r>
        <w:rPr>
          <w:rtl w:val="true"/>
        </w:rPr>
        <w:t>منفعت ايمان</w:t>
      </w:r>
      <w:bookmarkEnd w:id="1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نفع و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و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و ناسپاسى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دامنگير خود انسان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تكفروا فإنّ اللّه غنىّ عنكم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تشكروا يرضه لكم</w:t>
      </w:r>
    </w:p>
    <w:p>
      <w:pPr>
        <w:pStyle w:val="Heading3"/>
        <w:numPr>
          <w:ilvl w:val="2"/>
          <w:numId w:val="1"/>
        </w:numPr>
        <w:rPr/>
      </w:pPr>
      <w:bookmarkStart w:id="200" w:name="__RefHeading___Toc1296795_372815092"/>
      <w:bookmarkStart w:id="201" w:name="_Toc85"/>
      <w:bookmarkEnd w:id="200"/>
      <w:r>
        <w:rPr/>
        <w:t>15</w:t>
      </w:r>
      <w:r>
        <w:rPr>
          <w:rtl w:val="true"/>
        </w:rPr>
        <w:t xml:space="preserve">- </w:t>
      </w:r>
      <w:r>
        <w:rPr>
          <w:rtl w:val="true"/>
        </w:rPr>
        <w:t>منفعت به خود</w:t>
      </w:r>
      <w:bookmarkEnd w:id="2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بازتاب و منافع هدايت پذيرى انسان ، تنها متوجه خود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اهتدى فإنّما يهتدى لنفسه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فايده هدايت شدن ، به خود هدايت شده بازمى گردد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ضللت فإنّما أضلّ على نفسى و إن اهتديت فبما يوحى إلىّ ربّى</w:t>
      </w:r>
      <w:bookmarkStart w:id="202" w:name="pg6886_90421"/>
    </w:p>
    <w:p>
      <w:pPr>
        <w:pStyle w:val="BookText"/>
        <w:rPr/>
      </w:pPr>
      <w:bookmarkEnd w:id="202"/>
      <w:r>
        <w:rPr>
          <w:rFonts w:ascii="IRNazanin" w:hAnsi="IRNazanin" w:eastAsia="IRNazanin"/>
          <w:color w:val="111111"/>
          <w:sz w:val="28"/>
          <w:sz w:val="28"/>
          <w:szCs w:val="28"/>
          <w:rtl w:val="true"/>
          <w:lang w:bidi="fa-IR"/>
        </w:rPr>
        <w:t xml:space="preserve">به قرينه 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ضللت فإنّما أضلّ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اهتديت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پوشى شده و به منشأ هدايت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دلالت مى كند كه هدايت فايده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منفعت و بهره هدايت ، تنها متوجه خود هدايت يافتگان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اهتدى فلنفسه</w:t>
      </w:r>
    </w:p>
    <w:p>
      <w:pPr>
        <w:pStyle w:val="Heading3"/>
        <w:numPr>
          <w:ilvl w:val="2"/>
          <w:numId w:val="1"/>
        </w:numPr>
        <w:rPr/>
      </w:pPr>
      <w:bookmarkStart w:id="203" w:name="__RefHeading___Toc1296797_372815092"/>
      <w:bookmarkStart w:id="204" w:name="_Toc86"/>
      <w:bookmarkEnd w:id="203"/>
      <w:r>
        <w:rPr/>
        <w:t>16</w:t>
      </w:r>
      <w:r>
        <w:rPr>
          <w:rtl w:val="true"/>
        </w:rPr>
        <w:t xml:space="preserve">- </w:t>
      </w:r>
      <w:r>
        <w:rPr>
          <w:rtl w:val="true"/>
        </w:rPr>
        <w:t>منفعت رسانى بت ها</w:t>
      </w:r>
      <w:bookmarkEnd w:id="2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يادآورى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قوم خويش ، مبنى بر ناتوانى بت ها در رساندن سود يا زيان به انسان ها</w:t>
      </w:r>
    </w:p>
    <w:p>
      <w:pPr>
        <w:pStyle w:val="BookText"/>
        <w:rPr/>
      </w:pPr>
      <w:r>
        <w:rPr>
          <w:rFonts w:ascii="Amiri" w:hAnsi="Amiri" w:eastAsia="Amiri" w:cs="Amiri"/>
          <w:color w:val="111111"/>
          <w:sz w:val="28"/>
          <w:sz w:val="28"/>
          <w:szCs w:val="28"/>
          <w:rtl w:val="true"/>
          <w:lang w:bidi="ar-SA"/>
        </w:rPr>
        <w:t>أو ينفعونكم أو يضرّون</w:t>
      </w:r>
    </w:p>
    <w:p>
      <w:pPr>
        <w:pStyle w:val="Heading3"/>
        <w:numPr>
          <w:ilvl w:val="2"/>
          <w:numId w:val="1"/>
        </w:numPr>
        <w:rPr/>
      </w:pPr>
      <w:bookmarkStart w:id="205" w:name="__RefHeading___Toc1296799_372815092"/>
      <w:bookmarkStart w:id="206" w:name="_Toc87"/>
      <w:bookmarkEnd w:id="205"/>
      <w:r>
        <w:rPr/>
        <w:t>17</w:t>
      </w:r>
      <w:r>
        <w:rPr>
          <w:rtl w:val="true"/>
        </w:rPr>
        <w:t xml:space="preserve">- </w:t>
      </w:r>
      <w:r>
        <w:rPr>
          <w:rtl w:val="true"/>
        </w:rPr>
        <w:t>منفعت رسانى خدا</w:t>
      </w:r>
      <w:bookmarkEnd w:id="2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گسترده و اراده مطلق خداوند ، در رساندن سود و زيان و رحمت و نعمت به انسان ها</w:t>
      </w:r>
    </w:p>
    <w:p>
      <w:pPr>
        <w:pStyle w:val="BookText"/>
        <w:rPr/>
      </w:pPr>
      <w:r>
        <w:rPr>
          <w:rFonts w:ascii="Amiri" w:hAnsi="Amiri" w:eastAsia="Amiri" w:cs="Amiri"/>
          <w:color w:val="111111"/>
          <w:sz w:val="28"/>
          <w:sz w:val="28"/>
          <w:szCs w:val="28"/>
          <w:rtl w:val="true"/>
          <w:lang w:bidi="ar-SA"/>
        </w:rPr>
        <w:t xml:space="preserve">قل أفرءيتم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أرادنى اللّه بضرّ هل هنّ كشفت ضرّه أو أرادنى برحمة هل هنّ م</w:t>
      </w:r>
    </w:p>
    <w:p>
      <w:pPr>
        <w:pStyle w:val="Heading3"/>
        <w:numPr>
          <w:ilvl w:val="2"/>
          <w:numId w:val="1"/>
        </w:numPr>
        <w:rPr/>
      </w:pPr>
      <w:bookmarkStart w:id="207" w:name="__RefHeading___Toc1296801_372815092"/>
      <w:bookmarkStart w:id="208" w:name="_Toc88"/>
      <w:bookmarkEnd w:id="207"/>
      <w:r>
        <w:rPr/>
        <w:t>18</w:t>
      </w:r>
      <w:r>
        <w:rPr>
          <w:rtl w:val="true"/>
        </w:rPr>
        <w:t xml:space="preserve">- </w:t>
      </w:r>
      <w:r>
        <w:rPr>
          <w:rtl w:val="true"/>
        </w:rPr>
        <w:t>منفعت رسانى در ولىّ</w:t>
      </w:r>
      <w:bookmarkEnd w:id="2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كسى شايسته ولايت و سرپرستى است كه بر نفع رسانى و دفع ضرر توانا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لايملكون لأنفسهم نفعًا و لا ضرًّا</w:t>
      </w:r>
    </w:p>
    <w:p>
      <w:pPr>
        <w:pStyle w:val="Heading3"/>
        <w:numPr>
          <w:ilvl w:val="2"/>
          <w:numId w:val="1"/>
        </w:numPr>
        <w:rPr/>
      </w:pPr>
      <w:bookmarkStart w:id="209" w:name="__RefHeading___Toc1296803_372815092"/>
      <w:bookmarkStart w:id="210" w:name="_Toc89"/>
      <w:bookmarkEnd w:id="209"/>
      <w:r>
        <w:rPr/>
        <w:t>19</w:t>
      </w:r>
      <w:r>
        <w:rPr>
          <w:rtl w:val="true"/>
        </w:rPr>
        <w:t xml:space="preserve">- </w:t>
      </w:r>
      <w:r>
        <w:rPr>
          <w:rtl w:val="true"/>
        </w:rPr>
        <w:t>منفعت رسانى معبود راستين</w:t>
      </w:r>
      <w:bookmarkEnd w:id="2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قدرت بر پاسخ گويى و اجابت خواسته ها و توان نفع و ضرر رسانى ، از جمله ويژگى هاى لازم براى معبود حقيقى است </w:t>
      </w:r>
      <w:r>
        <w:rPr>
          <w:rFonts w:eastAsia="IRNazanin" w:cs="IRNazanin"/>
          <w:color w:val="111111"/>
          <w:sz w:val="28"/>
          <w:szCs w:val="28"/>
          <w:rtl w:val="true"/>
          <w:lang w:bidi="fa-IR"/>
        </w:rPr>
        <w:t>.</w:t>
      </w:r>
      <w:bookmarkStart w:id="211" w:name="pg6886_90422"/>
    </w:p>
    <w:p>
      <w:pPr>
        <w:pStyle w:val="BookText"/>
        <w:rPr/>
      </w:pPr>
      <w:bookmarkEnd w:id="211"/>
      <w:r>
        <w:rPr>
          <w:rFonts w:ascii="Amiri" w:hAnsi="Amiri" w:eastAsia="Amiri" w:cs="Amiri"/>
          <w:color w:val="111111"/>
          <w:sz w:val="28"/>
          <w:sz w:val="28"/>
          <w:szCs w:val="28"/>
          <w:rtl w:val="true"/>
          <w:lang w:bidi="ar-SA"/>
        </w:rPr>
        <w:t>أفلايرون ألاّيرجع إليهم قولاً و لايملك لهم ضرًّا و لانفعًا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مفهومى است كه شامل اجابت دعا نيز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لازمه معبود راستين ، در دست داشتن عوامل و اسباب سود و زيان انسان</w:t>
      </w:r>
    </w:p>
    <w:p>
      <w:pPr>
        <w:pStyle w:val="BookText"/>
        <w:rPr/>
      </w:pPr>
      <w:r>
        <w:rPr>
          <w:rFonts w:ascii="Amiri" w:hAnsi="Amiri" w:eastAsia="Amiri" w:cs="Amiri"/>
          <w:color w:val="111111"/>
          <w:sz w:val="28"/>
          <w:sz w:val="28"/>
          <w:szCs w:val="28"/>
          <w:rtl w:val="true"/>
          <w:lang w:bidi="ar-SA"/>
        </w:rPr>
        <w:t>أو ينفعونكم أو يضرّون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موجود ناتوان از رساندن سود به انسان ها و برطرف كردن گزند از وى ، شايسته پرستش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أفرءيتم ما تدعون من دون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هنّ كشفت 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برحمة هل هنّ ممسكت</w:t>
      </w:r>
    </w:p>
    <w:p>
      <w:pPr>
        <w:pStyle w:val="Heading3"/>
        <w:numPr>
          <w:ilvl w:val="2"/>
          <w:numId w:val="1"/>
        </w:numPr>
        <w:rPr/>
      </w:pPr>
      <w:bookmarkStart w:id="212" w:name="__RefHeading___Toc1296805_372815092"/>
      <w:bookmarkStart w:id="213" w:name="_Toc90"/>
      <w:bookmarkEnd w:id="212"/>
      <w:r>
        <w:rPr/>
        <w:t>20</w:t>
      </w:r>
      <w:r>
        <w:rPr>
          <w:rtl w:val="true"/>
        </w:rPr>
        <w:t xml:space="preserve">- </w:t>
      </w:r>
      <w:r>
        <w:rPr>
          <w:rtl w:val="true"/>
        </w:rPr>
        <w:t>منفعت رسانى معبودان باطل</w:t>
      </w:r>
      <w:bookmarkEnd w:id="2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قيامت معبود هاى مشركان ، نمى توانند هيچ سود و زيانى را براى كسى عهده دار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فاليوم لايملك بعضكم لبعض نفعًا و لا ضرًّا</w:t>
      </w:r>
    </w:p>
    <w:p>
      <w:pPr>
        <w:pStyle w:val="Heading3"/>
        <w:numPr>
          <w:ilvl w:val="2"/>
          <w:numId w:val="1"/>
        </w:numPr>
        <w:rPr/>
      </w:pPr>
      <w:bookmarkStart w:id="214" w:name="__RefHeading___Toc1296807_372815092"/>
      <w:bookmarkStart w:id="215" w:name="_Toc91"/>
      <w:bookmarkEnd w:id="214"/>
      <w:r>
        <w:rPr/>
        <w:t>21</w:t>
      </w:r>
      <w:r>
        <w:rPr>
          <w:rtl w:val="true"/>
        </w:rPr>
        <w:t xml:space="preserve">- </w:t>
      </w:r>
      <w:r>
        <w:rPr>
          <w:rtl w:val="true"/>
        </w:rPr>
        <w:t>منفعت شكر نعمت</w:t>
      </w:r>
      <w:bookmarkEnd w:id="2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نفع و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و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و ناسپاسى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دامنگير خود انسان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تكفروا فإنّ اللّه غنىّ عنكم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تشكروا يرضه لكم</w:t>
      </w:r>
    </w:p>
    <w:p>
      <w:pPr>
        <w:pStyle w:val="Heading3"/>
        <w:numPr>
          <w:ilvl w:val="2"/>
          <w:numId w:val="1"/>
        </w:numPr>
        <w:rPr/>
      </w:pPr>
      <w:bookmarkStart w:id="216" w:name="__RefHeading___Toc1296809_372815092"/>
      <w:bookmarkStart w:id="217" w:name="_Toc92"/>
      <w:bookmarkEnd w:id="216"/>
      <w:r>
        <w:rPr/>
        <w:t>22</w:t>
      </w:r>
      <w:r>
        <w:rPr>
          <w:rtl w:val="true"/>
        </w:rPr>
        <w:t xml:space="preserve">- </w:t>
      </w:r>
      <w:r>
        <w:rPr>
          <w:rtl w:val="true"/>
        </w:rPr>
        <w:t>منفعت طلبى اشراف</w:t>
      </w:r>
      <w:bookmarkEnd w:id="2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تلاش اشراف براى سوق دادن افكار عمومى ، در جهت منافع و باور هاى خويش</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هيهات هيهات لما توعدون</w:t>
      </w:r>
      <w:bookmarkStart w:id="218" w:name="pg6886_90423"/>
    </w:p>
    <w:p>
      <w:pPr>
        <w:pStyle w:val="Heading3"/>
        <w:numPr>
          <w:ilvl w:val="2"/>
          <w:numId w:val="1"/>
        </w:numPr>
        <w:rPr/>
      </w:pPr>
      <w:bookmarkStart w:id="219" w:name="__RefHeading___Toc1296811_372815092"/>
      <w:bookmarkStart w:id="220" w:name="_Toc93"/>
      <w:bookmarkEnd w:id="218"/>
      <w:bookmarkEnd w:id="219"/>
      <w:r>
        <w:rPr/>
        <w:t>23</w:t>
      </w:r>
      <w:r>
        <w:rPr>
          <w:rtl w:val="true"/>
        </w:rPr>
        <w:t xml:space="preserve">- </w:t>
      </w:r>
      <w:r>
        <w:rPr>
          <w:rtl w:val="true"/>
        </w:rPr>
        <w:t>منفعت طلبى انسان</w:t>
      </w:r>
      <w:bookmarkEnd w:id="2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گيرى قرآن از نفع طلبى انسان ، براى عملِ به نيكيها</w:t>
      </w:r>
    </w:p>
    <w:p>
      <w:pPr>
        <w:pStyle w:val="BookText"/>
        <w:rPr/>
      </w:pPr>
      <w:r>
        <w:rPr>
          <w:rFonts w:ascii="Amiri" w:hAnsi="Amiri" w:eastAsia="Amiri" w:cs="Amiri"/>
          <w:color w:val="111111"/>
          <w:sz w:val="28"/>
          <w:sz w:val="28"/>
          <w:szCs w:val="28"/>
          <w:rtl w:val="true"/>
          <w:lang w:bidi="ar-SA"/>
        </w:rPr>
        <w:t>و ان تخفوها و تؤتوها الفقراء فهو خير لكم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گيرى قرآن از خصلت نفع طلبى انسان ها ، در تشويق آنان به اعمال نيك</w:t>
      </w:r>
    </w:p>
    <w:p>
      <w:pPr>
        <w:pStyle w:val="BookText"/>
        <w:rPr/>
      </w:pPr>
      <w:r>
        <w:rPr>
          <w:rFonts w:ascii="Amiri" w:hAnsi="Amiri" w:eastAsia="Amiri" w:cs="Amiri"/>
          <w:color w:val="111111"/>
          <w:sz w:val="28"/>
          <w:sz w:val="28"/>
          <w:szCs w:val="28"/>
          <w:rtl w:val="true"/>
          <w:lang w:bidi="ar-SA"/>
        </w:rPr>
        <w:t xml:space="preserve">و ما تنفقوا من خير فلانفسكم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تنفقوا من خير يوفّ اليكم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تكيه بر سرشت سودجوى انسان و جهت دادن به آن ، از روش هاى قرآن براى تربيت</w:t>
      </w:r>
    </w:p>
    <w:p>
      <w:pPr>
        <w:pStyle w:val="BookText"/>
        <w:rPr/>
      </w:pPr>
      <w:r>
        <w:rPr>
          <w:rFonts w:ascii="Amiri" w:hAnsi="Amiri" w:eastAsia="Amiri" w:cs="Amiri"/>
          <w:color w:val="111111"/>
          <w:sz w:val="28"/>
          <w:sz w:val="28"/>
          <w:szCs w:val="28"/>
          <w:rtl w:val="true"/>
          <w:lang w:bidi="ar-SA"/>
        </w:rPr>
        <w:t>تبتغون عرض الحيوة الدّنيا فعند اللّه مغانم كثيرة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غريزه سودخواهى و پاداش طلبى انسان ها براى نيل آنان به سعادت ، از روش هاى تربيتى قرآن</w:t>
      </w:r>
    </w:p>
    <w:p>
      <w:pPr>
        <w:pStyle w:val="BookText"/>
        <w:rPr/>
      </w:pPr>
      <w:r>
        <w:rPr>
          <w:rFonts w:ascii="Amiri" w:hAnsi="Amiri" w:eastAsia="Amiri" w:cs="Amiri"/>
          <w:color w:val="111111"/>
          <w:sz w:val="28"/>
          <w:sz w:val="28"/>
          <w:szCs w:val="28"/>
          <w:rtl w:val="true"/>
          <w:lang w:bidi="ar-SA"/>
        </w:rPr>
        <w:t>من كان يريد ثواب الدنيا فعند اللّه ثواب الدنيا و الأخرة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انبيا به منفعت خواهى و خطرگريزى انسان در انتخاب روش هدايت</w:t>
      </w:r>
    </w:p>
    <w:p>
      <w:pPr>
        <w:pStyle w:val="BookText"/>
        <w:rPr/>
      </w:pPr>
      <w:r>
        <w:rPr>
          <w:rFonts w:ascii="Amiri" w:hAnsi="Amiri" w:eastAsia="Amiri" w:cs="Amiri"/>
          <w:color w:val="111111"/>
          <w:sz w:val="28"/>
          <w:sz w:val="28"/>
          <w:szCs w:val="28"/>
          <w:rtl w:val="true"/>
          <w:lang w:bidi="ar-SA"/>
        </w:rPr>
        <w:t>رسلا مبشرين و منذرين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گيرى قرآن از حس منفعت خواهى انسان و گريز از ضرر براى تبليغ توحيد و معارف الهى</w:t>
      </w:r>
    </w:p>
    <w:p>
      <w:pPr>
        <w:pStyle w:val="BookText"/>
        <w:rPr/>
      </w:pPr>
      <w:r>
        <w:rPr>
          <w:rFonts w:ascii="Amiri" w:hAnsi="Amiri" w:eastAsia="Amiri" w:cs="Amiri"/>
          <w:color w:val="111111"/>
          <w:sz w:val="28"/>
          <w:sz w:val="28"/>
          <w:szCs w:val="28"/>
          <w:rtl w:val="true"/>
          <w:lang w:bidi="ar-SA"/>
        </w:rPr>
        <w:t>قل أندعوا من دون الله ما لا ينفعنا و لا يضرنا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استفاده مثبت و سازنده از غريزه جلب منفعت، روشى در تبليغ دين</w:t>
      </w:r>
    </w:p>
    <w:p>
      <w:pPr>
        <w:pStyle w:val="BookText"/>
        <w:rPr/>
      </w:pPr>
      <w:r>
        <w:rPr>
          <w:rFonts w:ascii="Amiri" w:hAnsi="Amiri" w:eastAsia="Amiri" w:cs="Amiri"/>
          <w:color w:val="111111"/>
          <w:sz w:val="28"/>
          <w:sz w:val="28"/>
          <w:szCs w:val="28"/>
          <w:rtl w:val="true"/>
          <w:lang w:bidi="ar-SA"/>
        </w:rPr>
        <w:t>قل أندعوا من دون الله ما لا ينفعنا و لا يضرنا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استفاده شيطان از خصيصه كمال طلبى و منفعت جويى انسان براى گمراه سازى ايشان</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قاسمهما إنى لكما لمن النصحين</w:t>
      </w:r>
      <w:bookmarkStart w:id="221" w:name="pg6886_90424"/>
    </w:p>
    <w:p>
      <w:pPr>
        <w:pStyle w:val="BookText"/>
        <w:rPr/>
      </w:pPr>
      <w:bookmarkEnd w:id="221"/>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 ، موجوداتى اند كه در پى كسب منافع و سود براى خودشان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جهد فإنّما يجهد لنفسه</w:t>
      </w:r>
    </w:p>
    <w:p>
      <w:pPr>
        <w:pStyle w:val="BookText"/>
        <w:rPr/>
      </w:pPr>
      <w:r>
        <w:rPr>
          <w:rFonts w:ascii="IRNazanin" w:hAnsi="IRNazanin" w:eastAsia="IRNazanin"/>
          <w:color w:val="111111"/>
          <w:sz w:val="28"/>
          <w:sz w:val="28"/>
          <w:szCs w:val="28"/>
          <w:rtl w:val="true"/>
          <w:lang w:bidi="fa-IR"/>
        </w:rPr>
        <w:t>ذكر بازگشت دستاورد تلاش هركس به خود او، نشان دهنده اين حقيقت است كه انسان ها، داراى چنين روحيه اى هستند و خداوند، به منظور تحريك و تشويق آنها، از آن روحيه، استفاده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 موجودى خستگى ناپذير در طلب خير و منافع خويش</w:t>
      </w:r>
    </w:p>
    <w:p>
      <w:pPr>
        <w:pStyle w:val="BookText"/>
        <w:rPr/>
      </w:pPr>
      <w:r>
        <w:rPr>
          <w:rFonts w:ascii="Amiri" w:hAnsi="Amiri" w:eastAsia="Amiri" w:cs="Amiri"/>
          <w:color w:val="111111"/>
          <w:sz w:val="28"/>
          <w:sz w:val="28"/>
          <w:szCs w:val="28"/>
          <w:rtl w:val="true"/>
          <w:lang w:bidi="ar-SA"/>
        </w:rPr>
        <w:t>لايسئم الإنسن من دعاء الخير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بهره جستن از خصلت نفع طلبى انسان ها ، از روش هاى قرآن براى تشويق آنان به كار هاى خير و انفاق در راه خداوند</w:t>
      </w:r>
    </w:p>
    <w:p>
      <w:pPr>
        <w:pStyle w:val="BookText"/>
        <w:rPr/>
      </w:pPr>
      <w:r>
        <w:rPr>
          <w:rFonts w:ascii="Amiri" w:hAnsi="Amiri" w:eastAsia="Amiri" w:cs="Amiri"/>
          <w:color w:val="111111"/>
          <w:sz w:val="28"/>
          <w:sz w:val="28"/>
          <w:szCs w:val="28"/>
          <w:rtl w:val="true"/>
          <w:lang w:bidi="ar-SA"/>
        </w:rPr>
        <w:t xml:space="preserve">و أقرضوا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يضعف لهم و لهم أجر كريم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بهره جستن از خصلت نفع طلبى انسان ها ، از روش هاى قرآن براى تشويق آنان به انفاق در راه خدا و انجام دادن كار هاى خير</w:t>
      </w:r>
    </w:p>
    <w:p>
      <w:pPr>
        <w:pStyle w:val="BookText"/>
        <w:rPr/>
      </w:pPr>
      <w:r>
        <w:rPr>
          <w:rFonts w:ascii="Amiri" w:hAnsi="Amiri" w:eastAsia="Amiri" w:cs="Amiri"/>
          <w:color w:val="111111"/>
          <w:sz w:val="28"/>
          <w:sz w:val="28"/>
          <w:szCs w:val="28"/>
          <w:rtl w:val="true"/>
          <w:lang w:bidi="ar-SA"/>
        </w:rPr>
        <w:t xml:space="preserve">و ءاتوا الزكوة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تقدّموا لأنفسكم من خير تجدوه عند اللّه هو خيرًا و أعظم</w:t>
      </w:r>
    </w:p>
    <w:p>
      <w:pPr>
        <w:pStyle w:val="BookText"/>
        <w:rPr/>
      </w:pPr>
      <w:r>
        <w:rPr>
          <w:rFonts w:ascii="IRNazanin" w:hAnsi="IRNazanin" w:eastAsia="IRNazanin"/>
          <w:color w:val="111111"/>
          <w:sz w:val="28"/>
          <w:sz w:val="28"/>
          <w:szCs w:val="28"/>
          <w:rtl w:val="true"/>
          <w:lang w:bidi="fa-IR"/>
        </w:rPr>
        <w:t>برداشت ياد شده، با توجه به اين نكته است كه خداوند، با يادآورى پاداش بزرگ و فراوان، ايجاد انگيزه نموده و از خصلت نفع طلبى انسان ها بهره جسته است</w:t>
      </w:r>
      <w:r>
        <w:rPr>
          <w:rFonts w:eastAsia="IRNazanin" w:cs="IRNazanin"/>
          <w:color w:val="111111"/>
          <w:sz w:val="28"/>
          <w:szCs w:val="28"/>
          <w:rtl w:val="true"/>
          <w:lang w:bidi="fa-IR"/>
        </w:rPr>
        <w:t>.</w:t>
      </w:r>
    </w:p>
    <w:p>
      <w:pPr>
        <w:pStyle w:val="Heading3"/>
        <w:numPr>
          <w:ilvl w:val="2"/>
          <w:numId w:val="1"/>
        </w:numPr>
        <w:rPr/>
      </w:pPr>
      <w:bookmarkStart w:id="222" w:name="__RefHeading___Toc1296813_372815092"/>
      <w:bookmarkStart w:id="223" w:name="_Toc94"/>
      <w:bookmarkEnd w:id="222"/>
      <w:r>
        <w:rPr/>
        <w:t>24</w:t>
      </w:r>
      <w:r>
        <w:rPr>
          <w:rtl w:val="true"/>
        </w:rPr>
        <w:t xml:space="preserve">- </w:t>
      </w:r>
      <w:r>
        <w:rPr>
          <w:rtl w:val="true"/>
        </w:rPr>
        <w:t>منفعت طلبى اهل مدين</w:t>
      </w:r>
      <w:bookmarkEnd w:id="2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منفعت پرستى ، حرام خوارى ، تعصب و قوم گرايى عامل هاى بازدارنده مردم مدين از انديشه كردن در تعاليم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فهميدن آنها</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يشعيب ما نفقه كثيرًا مما تقول</w:t>
      </w:r>
      <w:bookmarkStart w:id="224" w:name="pg6886_90425"/>
    </w:p>
    <w:p>
      <w:pPr>
        <w:pStyle w:val="Heading3"/>
        <w:numPr>
          <w:ilvl w:val="2"/>
          <w:numId w:val="1"/>
        </w:numPr>
        <w:rPr/>
      </w:pPr>
      <w:bookmarkStart w:id="225" w:name="__RefHeading___Toc1296815_372815092"/>
      <w:bookmarkStart w:id="226" w:name="_Toc95"/>
      <w:bookmarkEnd w:id="224"/>
      <w:bookmarkEnd w:id="225"/>
      <w:r>
        <w:rPr/>
        <w:t>25</w:t>
      </w:r>
      <w:r>
        <w:rPr>
          <w:rtl w:val="true"/>
        </w:rPr>
        <w:t xml:space="preserve">- </w:t>
      </w:r>
      <w:r>
        <w:rPr>
          <w:rtl w:val="true"/>
        </w:rPr>
        <w:t>منفعت طلبى جادوگران فرعون</w:t>
      </w:r>
      <w:bookmarkEnd w:id="2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ساحران عصر فرعون ، قشرى سودجو و دنياگرا</w:t>
      </w:r>
    </w:p>
    <w:p>
      <w:pPr>
        <w:pStyle w:val="BookText"/>
        <w:rPr/>
      </w:pPr>
      <w:r>
        <w:rPr>
          <w:rFonts w:ascii="Amiri" w:hAnsi="Amiri" w:eastAsia="Amiri" w:cs="Amiri"/>
          <w:color w:val="111111"/>
          <w:sz w:val="28"/>
          <w:sz w:val="28"/>
          <w:szCs w:val="28"/>
          <w:rtl w:val="true"/>
          <w:lang w:bidi="ar-SA"/>
        </w:rPr>
        <w:t>أئنّ لنا لأجرًا إن كنّا نحن الغلبين</w:t>
      </w:r>
    </w:p>
    <w:p>
      <w:pPr>
        <w:pStyle w:val="BookText"/>
        <w:rPr/>
      </w:pPr>
      <w:r>
        <w:rPr>
          <w:rFonts w:ascii="IRNazanin" w:hAnsi="IRNazanin" w:eastAsia="IRNazanin"/>
          <w:color w:val="111111"/>
          <w:sz w:val="28"/>
          <w:sz w:val="28"/>
          <w:szCs w:val="28"/>
          <w:rtl w:val="true"/>
          <w:lang w:bidi="fa-IR"/>
        </w:rPr>
        <w:t>برداشت ياد شده با توجه به اين نكته است كه ساحران يا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 مى دانستند و يا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درخواست مزد و پاداش در برابر احياى حق و يا نابودى آن، بيانگر سودجويى و دنيامدارى است</w:t>
      </w:r>
      <w:r>
        <w:rPr>
          <w:rFonts w:eastAsia="IRNazanin" w:cs="IRNazanin"/>
          <w:color w:val="111111"/>
          <w:sz w:val="28"/>
          <w:szCs w:val="28"/>
          <w:rtl w:val="true"/>
          <w:lang w:bidi="fa-IR"/>
        </w:rPr>
        <w:t>.</w:t>
      </w:r>
    </w:p>
    <w:p>
      <w:pPr>
        <w:pStyle w:val="Heading3"/>
        <w:numPr>
          <w:ilvl w:val="2"/>
          <w:numId w:val="1"/>
        </w:numPr>
        <w:rPr/>
      </w:pPr>
      <w:bookmarkStart w:id="227" w:name="__RefHeading___Toc1296817_372815092"/>
      <w:bookmarkStart w:id="228" w:name="_Toc96"/>
      <w:bookmarkEnd w:id="227"/>
      <w:r>
        <w:rPr/>
        <w:t>26</w:t>
      </w:r>
      <w:r>
        <w:rPr>
          <w:rtl w:val="true"/>
        </w:rPr>
        <w:t xml:space="preserve">- </w:t>
      </w:r>
      <w:r>
        <w:rPr>
          <w:rtl w:val="true"/>
        </w:rPr>
        <w:t>منفعت طلبى در تبليغ</w:t>
      </w:r>
      <w:bookmarkEnd w:id="2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مبلغان دين بايد خيرخواه مردم و نصايح خويش را به منافع شخصى آميخته نسازند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نصحت لكم</w:t>
      </w:r>
    </w:p>
    <w:p>
      <w:pPr>
        <w:pStyle w:val="Heading3"/>
        <w:numPr>
          <w:ilvl w:val="2"/>
          <w:numId w:val="1"/>
        </w:numPr>
        <w:rPr/>
      </w:pPr>
      <w:bookmarkStart w:id="229" w:name="__RefHeading___Toc1296819_372815092"/>
      <w:bookmarkStart w:id="230" w:name="_Toc97"/>
      <w:bookmarkEnd w:id="229"/>
      <w:r>
        <w:rPr/>
        <w:t>27</w:t>
      </w:r>
      <w:r>
        <w:rPr>
          <w:rtl w:val="true"/>
        </w:rPr>
        <w:t xml:space="preserve">- </w:t>
      </w:r>
      <w:r>
        <w:rPr>
          <w:rtl w:val="true"/>
        </w:rPr>
        <w:t>منفعت طلبى دنياطلبان</w:t>
      </w:r>
      <w:bookmarkEnd w:id="2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دنياگرايان به خدا ، براى منافع و مطامع مادّى آنان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أُحيط بثمره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هى خاوية على عروشها و يقول يليتنى لم أُشرك بربّى أحدًا</w:t>
      </w:r>
    </w:p>
    <w:p>
      <w:pPr>
        <w:pStyle w:val="BookText"/>
        <w:rPr/>
      </w:pPr>
      <w:r>
        <w:rPr>
          <w:rFonts w:ascii="IRNazanin" w:hAnsi="IRNazanin" w:eastAsia="IRNazanin"/>
          <w:color w:val="111111"/>
          <w:sz w:val="28"/>
          <w:sz w:val="28"/>
          <w:szCs w:val="28"/>
          <w:rtl w:val="true"/>
          <w:lang w:bidi="fa-IR"/>
        </w:rPr>
        <w:t>احتمال دارد كه تأسّف مرد مغرور سرمايه از دست داده، بر شرك خويش، نه از آن رو باشد كه به قبح ذاتى شرك پى برده، بلكه از آن رو باشد كه چرا شرك ورزيده تا منافع اش تهديد و سرمايه اش نابود شد</w:t>
      </w:r>
      <w:r>
        <w:rPr>
          <w:rFonts w:eastAsia="IRNazanin" w:cs="IRNazanin"/>
          <w:color w:val="111111"/>
          <w:sz w:val="28"/>
          <w:szCs w:val="28"/>
          <w:rtl w:val="true"/>
          <w:lang w:bidi="fa-IR"/>
        </w:rPr>
        <w:t>.</w:t>
      </w:r>
    </w:p>
    <w:p>
      <w:pPr>
        <w:pStyle w:val="Heading3"/>
        <w:numPr>
          <w:ilvl w:val="2"/>
          <w:numId w:val="1"/>
        </w:numPr>
        <w:rPr/>
      </w:pPr>
      <w:bookmarkStart w:id="231" w:name="__RefHeading___Toc1296821_372815092"/>
      <w:bookmarkStart w:id="232" w:name="_Toc98"/>
      <w:bookmarkEnd w:id="231"/>
      <w:r>
        <w:rPr/>
        <w:t>28</w:t>
      </w:r>
      <w:r>
        <w:rPr>
          <w:rtl w:val="true"/>
        </w:rPr>
        <w:t xml:space="preserve">- </w:t>
      </w:r>
      <w:r>
        <w:rPr>
          <w:rtl w:val="true"/>
        </w:rPr>
        <w:t>منفعت طلبى فرعون</w:t>
      </w:r>
      <w:bookmarkEnd w:id="2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آسيه در برانگيختن خوى منفعت طلبى و غريزه فرزندخواهى فرعون</w:t>
      </w:r>
    </w:p>
    <w:p>
      <w:pPr>
        <w:pStyle w:val="BookText"/>
        <w:rPr/>
      </w:pPr>
      <w:r>
        <w:rPr>
          <w:rFonts w:ascii="Amiri" w:hAnsi="Amiri" w:eastAsia="Amiri" w:cs="Amiri"/>
          <w:color w:val="111111"/>
          <w:sz w:val="28"/>
          <w:sz w:val="28"/>
          <w:szCs w:val="28"/>
          <w:rtl w:val="true"/>
          <w:lang w:bidi="ar-SA"/>
        </w:rPr>
        <w:t>عسى أن ينفعنا أو نتّخذه ولدًا</w:t>
      </w:r>
    </w:p>
    <w:p>
      <w:pPr>
        <w:pStyle w:val="Heading3"/>
        <w:numPr>
          <w:ilvl w:val="2"/>
          <w:numId w:val="1"/>
        </w:numPr>
        <w:rPr/>
      </w:pPr>
      <w:bookmarkStart w:id="233" w:name="__RefHeading___Toc1296823_372815092"/>
      <w:bookmarkStart w:id="234" w:name="_Toc99"/>
      <w:bookmarkEnd w:id="233"/>
      <w:r>
        <w:rPr/>
        <w:t>29</w:t>
      </w:r>
      <w:r>
        <w:rPr>
          <w:rtl w:val="true"/>
        </w:rPr>
        <w:t xml:space="preserve">- </w:t>
      </w:r>
      <w:r>
        <w:rPr>
          <w:rtl w:val="true"/>
        </w:rPr>
        <w:t>منفعت طلبى مشركان</w:t>
      </w:r>
      <w:bookmarkEnd w:id="234"/>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35" w:name="pg6886_90426"/>
    </w:p>
    <w:p>
      <w:pPr>
        <w:pStyle w:val="BookText"/>
        <w:rPr/>
      </w:pPr>
      <w:bookmarkEnd w:id="235"/>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به اميد جلب منفعت و دفع ضرر از خويش ، به بت پرستى روى آورده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يعبدون من دون اللّه ما لاينفعهم و لايضرّهم</w:t>
      </w:r>
    </w:p>
    <w:p>
      <w:pPr>
        <w:pStyle w:val="BookText"/>
        <w:rPr/>
      </w:pPr>
      <w:r>
        <w:rPr>
          <w:rFonts w:ascii="IRNazanin" w:hAnsi="IRNazanin" w:eastAsia="IRNazanin"/>
          <w:color w:val="111111"/>
          <w:sz w:val="28"/>
          <w:sz w:val="28"/>
          <w:szCs w:val="28"/>
          <w:rtl w:val="true"/>
          <w:lang w:bidi="fa-IR"/>
        </w:rPr>
        <w:t>يادآورى بى تأثير بودن معبودها از سودرسانى و دفع ضرر از پرستندگانشان، مى تواند گوياى اين حقيقت باشد كه مشركان، به همين انگيزه به بت پرستى و شرك روى آورده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مشركان ، مردمى خودبين ، هواپرست و منفعت طلب</w:t>
      </w:r>
    </w:p>
    <w:p>
      <w:pPr>
        <w:pStyle w:val="BookText"/>
        <w:rPr/>
      </w:pPr>
      <w:r>
        <w:rPr>
          <w:rFonts w:ascii="Amiri" w:hAnsi="Amiri" w:eastAsia="Amiri" w:cs="Amiri"/>
          <w:color w:val="111111"/>
          <w:sz w:val="28"/>
          <w:sz w:val="28"/>
          <w:szCs w:val="28"/>
          <w:rtl w:val="true"/>
          <w:lang w:bidi="ar-SA"/>
        </w:rPr>
        <w:t xml:space="preserve">ألكم الذّكر و له الأُنثى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يتّبعون إلاّ الظنّ و ما تهوى الأنفس</w:t>
      </w:r>
    </w:p>
    <w:p>
      <w:pPr>
        <w:pStyle w:val="BookText"/>
        <w:rPr/>
      </w:pPr>
      <w:r>
        <w:rPr>
          <w:rFonts w:ascii="IRNazanin" w:hAnsi="IRNazanin" w:eastAsia="IRNazanin"/>
          <w:color w:val="111111"/>
          <w:sz w:val="28"/>
          <w:sz w:val="28"/>
          <w:szCs w:val="28"/>
          <w:rtl w:val="true"/>
          <w:lang w:bidi="fa-IR"/>
        </w:rPr>
        <w:t>با توجه بدين نكته كه حتى شرك مشركان، برخاسته از هواپرستى و منفعت خواهى آنان است، مطلب بالا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ألكم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نمودى از اين خودبينى ارائه شده است</w:t>
      </w:r>
      <w:r>
        <w:rPr>
          <w:rFonts w:eastAsia="IRNazanin" w:cs="IRNazanin"/>
          <w:color w:val="111111"/>
          <w:sz w:val="28"/>
          <w:szCs w:val="28"/>
          <w:rtl w:val="true"/>
          <w:lang w:bidi="fa-IR"/>
        </w:rPr>
        <w:t>.</w:t>
      </w:r>
    </w:p>
    <w:p>
      <w:pPr>
        <w:pStyle w:val="Heading3"/>
        <w:numPr>
          <w:ilvl w:val="2"/>
          <w:numId w:val="1"/>
        </w:numPr>
        <w:rPr/>
      </w:pPr>
      <w:bookmarkStart w:id="236" w:name="__RefHeading___Toc1296825_372815092"/>
      <w:bookmarkStart w:id="237" w:name="_Toc100"/>
      <w:bookmarkEnd w:id="236"/>
      <w:r>
        <w:rPr/>
        <w:t>30</w:t>
      </w:r>
      <w:r>
        <w:rPr>
          <w:rtl w:val="true"/>
        </w:rPr>
        <w:t xml:space="preserve">- </w:t>
      </w:r>
      <w:r>
        <w:rPr>
          <w:rtl w:val="true"/>
        </w:rPr>
        <w:t>منفعت طلبى مشركان صدر اسلام</w:t>
      </w:r>
      <w:bookmarkEnd w:id="2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 پيشگان صدر اسلام ، به خاطر تأمين و حفظ منافعِ مادى خود ، مردم را از گرويدن به اسلام و سلوك راه خدا باز مى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اشتروا بأيت اللّه ثمناً قليلا فصدوا عن سبيله</w:t>
      </w:r>
    </w:p>
    <w:p>
      <w:pPr>
        <w:pStyle w:val="BookText"/>
        <w:rPr/>
      </w:pPr>
      <w:r>
        <w:rPr>
          <w:rFonts w:ascii="Amiri" w:hAnsi="Amiri" w:eastAsia="Amiri" w:cs="Amiri"/>
          <w:color w:val="111111"/>
          <w:sz w:val="28"/>
          <w:sz w:val="28"/>
          <w:szCs w:val="28"/>
          <w:rtl w:val="true"/>
          <w:lang w:bidi="ar-SA"/>
        </w:rPr>
        <w:t xml:space="preserve">آيه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آيات قبل درباره مشركان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جلب سود و دفع زيان ، انگيزه شرك پيشگان عصر بعثت در پرستش خدايان پندارى خود</w:t>
      </w:r>
    </w:p>
    <w:p>
      <w:pPr>
        <w:pStyle w:val="BookText"/>
        <w:rPr/>
      </w:pPr>
      <w:r>
        <w:rPr>
          <w:rFonts w:ascii="Amiri" w:hAnsi="Amiri" w:eastAsia="Amiri" w:cs="Amiri"/>
          <w:color w:val="111111"/>
          <w:sz w:val="28"/>
          <w:sz w:val="28"/>
          <w:szCs w:val="28"/>
          <w:rtl w:val="true"/>
          <w:lang w:bidi="ar-SA"/>
        </w:rPr>
        <w:t>و يعبدون من دون اللّه ما لا يضرهم و لا ينفعهم</w:t>
      </w:r>
    </w:p>
    <w:p>
      <w:pPr>
        <w:pStyle w:val="Heading3"/>
        <w:numPr>
          <w:ilvl w:val="2"/>
          <w:numId w:val="1"/>
        </w:numPr>
        <w:rPr/>
      </w:pPr>
      <w:bookmarkStart w:id="238" w:name="__RefHeading___Toc1296827_372815092"/>
      <w:bookmarkStart w:id="239" w:name="_Toc101"/>
      <w:bookmarkEnd w:id="238"/>
      <w:r>
        <w:rPr/>
        <w:t>31</w:t>
      </w:r>
      <w:r>
        <w:rPr>
          <w:rtl w:val="true"/>
        </w:rPr>
        <w:t xml:space="preserve">- </w:t>
      </w:r>
      <w:r>
        <w:rPr>
          <w:rtl w:val="true"/>
        </w:rPr>
        <w:t>منفعت طلبى مشركان مكه</w:t>
      </w:r>
      <w:bookmarkEnd w:id="2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مكه ، با درخواست معجزه ، درصدد بهانه جويى و دستيابى به منافع خويش بودند نه كشف حقانيت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صرّفنا للناس فى هذا القرءان من كلّ مثل فأبى أكثر الناس إلاّ كفورًا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اينكه مشركان براى شناخت حقانيت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گوناگون موجود را رها كرده و ايمان خود را منحصر به برآوردن پيشنهادهاى محدودى، كردند كه بيشتر منافع مادى اشان را تأمين مى كرد، مطلب فوق قابل استفاده است</w:t>
      </w:r>
      <w:r>
        <w:rPr>
          <w:rFonts w:eastAsia="IRNazanin" w:cs="IRNazanin"/>
          <w:color w:val="111111"/>
          <w:sz w:val="28"/>
          <w:szCs w:val="28"/>
          <w:rtl w:val="true"/>
          <w:lang w:bidi="fa-IR"/>
        </w:rPr>
        <w:t>.</w:t>
      </w:r>
      <w:bookmarkStart w:id="240" w:name="pg6886_90427"/>
    </w:p>
    <w:p>
      <w:pPr>
        <w:pStyle w:val="Heading3"/>
        <w:numPr>
          <w:ilvl w:val="2"/>
          <w:numId w:val="1"/>
        </w:numPr>
        <w:rPr/>
      </w:pPr>
      <w:bookmarkStart w:id="241" w:name="__RefHeading___Toc1296829_372815092"/>
      <w:bookmarkStart w:id="242" w:name="_Toc102"/>
      <w:bookmarkEnd w:id="240"/>
      <w:bookmarkEnd w:id="241"/>
      <w:r>
        <w:rPr/>
        <w:t>32</w:t>
      </w:r>
      <w:r>
        <w:rPr>
          <w:rtl w:val="true"/>
        </w:rPr>
        <w:t xml:space="preserve">- </w:t>
      </w:r>
      <w:r>
        <w:rPr>
          <w:rtl w:val="true"/>
        </w:rPr>
        <w:t>منفعت طلبى منافقان</w:t>
      </w:r>
      <w:bookmarkEnd w:id="2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در سايه اظهار ايمان ، در تلاش براى منفعت جويى و رهايى يافتن از مشكلات اجتماعى 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مثلهم كمثل الذى استوقد ناراً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اللّه بنورهم</w:t>
      </w:r>
    </w:p>
    <w:p>
      <w:pPr>
        <w:pStyle w:val="BookText"/>
        <w:rPr/>
      </w:pPr>
      <w:r>
        <w:rPr>
          <w:rFonts w:ascii="IRNazanin" w:hAnsi="IRNazanin" w:eastAsia="IRNazanin"/>
          <w:color w:val="111111"/>
          <w:sz w:val="28"/>
          <w:sz w:val="28"/>
          <w:szCs w:val="28"/>
          <w:rtl w:val="true"/>
          <w:lang w:bidi="fa-IR"/>
        </w:rPr>
        <w:t>از اينكه منافقان به كسى كه در تاريكى آتش ناپايدارى مى افروزد تشبيه شده اند اين معنا به دست مى 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در جامعه ايمانى با مشكلات اجتماعى روبروست و خود را ناچار مى بيند كه تظاهر به ايمان كند تا از مشكلات برهد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ديرى نمى پايد كه خداوند او را رسوا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رسيدن به دنيا و تأمين منافع شخصى ، تعيين كننده خط مشى منافقان در برقرارى روابط دوستى و اجتماعى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يتربّصون 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نستحوذ عليكم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شركت منافقان در جنگ ، تنها براى تأمين منافع شخصى و سهيم شدن در غنايم جنگى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يتربّصون بكم فإن كان لكم فتح 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نمنعكم من المؤمنين</w:t>
      </w:r>
    </w:p>
    <w:p>
      <w:pPr>
        <w:pStyle w:val="BookText"/>
        <w:rPr/>
      </w:pPr>
      <w:r>
        <w:rPr>
          <w:rFonts w:ascii="IRNazanin" w:hAnsi="IRNazanin" w:eastAsia="IRNazanin"/>
          <w:color w:val="111111"/>
          <w:sz w:val="28"/>
          <w:sz w:val="28"/>
          <w:szCs w:val="28"/>
          <w:rtl w:val="true"/>
          <w:lang w:bidi="fa-IR"/>
        </w:rPr>
        <w:t xml:space="preserve">ظاهراً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نكن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جهاد و همراهى مسلمانان در جنگ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تنها در چارچوب منافع خويش به دين روى مى آورند و در برابر فرمان هاى خدا و رسول او ، مطيع و منقاد 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دعوا إلى اللّه و رسوله ليحكم بينهم إذا فريق منهم معرضون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يكن لهم الح</w:t>
      </w:r>
    </w:p>
    <w:p>
      <w:pPr>
        <w:pStyle w:val="Heading3"/>
        <w:numPr>
          <w:ilvl w:val="2"/>
          <w:numId w:val="1"/>
        </w:numPr>
        <w:rPr/>
      </w:pPr>
      <w:bookmarkStart w:id="243" w:name="__RefHeading___Toc1296831_372815092"/>
      <w:bookmarkStart w:id="244" w:name="_Toc103"/>
      <w:bookmarkEnd w:id="243"/>
      <w:r>
        <w:rPr/>
        <w:t>33</w:t>
      </w:r>
      <w:r>
        <w:rPr>
          <w:rtl w:val="true"/>
        </w:rPr>
        <w:t xml:space="preserve">- </w:t>
      </w:r>
      <w:r>
        <w:rPr>
          <w:rtl w:val="true"/>
        </w:rPr>
        <w:t>منفعت طلبى منافقان صدراسلام</w:t>
      </w:r>
      <w:bookmarkEnd w:id="2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صدراسلام ، تنها در صورتى كه داورى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آنان بود ، به آن تن مى 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يكن لهم الحقّ يأتوا إليه مذعنين</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مذعنين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منقادين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برداران و اطاعت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45" w:name="pg6886_90428"/>
    </w:p>
    <w:p>
      <w:pPr>
        <w:pStyle w:val="Heading3"/>
        <w:numPr>
          <w:ilvl w:val="2"/>
          <w:numId w:val="1"/>
        </w:numPr>
        <w:rPr/>
      </w:pPr>
      <w:bookmarkStart w:id="246" w:name="__RefHeading___Toc1296833_372815092"/>
      <w:bookmarkStart w:id="247" w:name="_Toc104"/>
      <w:bookmarkEnd w:id="245"/>
      <w:bookmarkEnd w:id="246"/>
      <w:r>
        <w:rPr/>
        <w:t>34</w:t>
      </w:r>
      <w:r>
        <w:rPr>
          <w:rtl w:val="true"/>
        </w:rPr>
        <w:t xml:space="preserve">- </w:t>
      </w:r>
      <w:r>
        <w:rPr>
          <w:rtl w:val="true"/>
        </w:rPr>
        <w:t>منفعت عمل</w:t>
      </w:r>
      <w:bookmarkEnd w:id="2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سود و زيان عمل هر كس ، تنها به خود وى بازمى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 أعملنا و لكم أعملكم</w:t>
      </w:r>
    </w:p>
    <w:p>
      <w:pPr>
        <w:pStyle w:val="Heading3"/>
        <w:numPr>
          <w:ilvl w:val="2"/>
          <w:numId w:val="1"/>
        </w:numPr>
        <w:rPr/>
      </w:pPr>
      <w:bookmarkStart w:id="248" w:name="__RefHeading___Toc1296835_372815092"/>
      <w:bookmarkStart w:id="249" w:name="_Toc105"/>
      <w:bookmarkEnd w:id="248"/>
      <w:r>
        <w:rPr/>
        <w:t>35</w:t>
      </w:r>
      <w:r>
        <w:rPr>
          <w:rtl w:val="true"/>
        </w:rPr>
        <w:t xml:space="preserve">- </w:t>
      </w:r>
      <w:r>
        <w:rPr>
          <w:rtl w:val="true"/>
        </w:rPr>
        <w:t>منفعت هدايت</w:t>
      </w:r>
      <w:bookmarkEnd w:id="2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منفعت و بهره هدايت ، تنها متوجه خود هدايت يافتگان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اهتدى فإنما يهتدى لنفسه</w:t>
      </w:r>
    </w:p>
    <w:p>
      <w:pPr>
        <w:pStyle w:val="BookText"/>
        <w:rPr/>
      </w:pPr>
      <w:r>
        <w:rPr>
          <w:rFonts w:ascii="IRNazanin" w:hAnsi="IRNazanin" w:eastAsia="IRNazanin"/>
          <w:color w:val="111111"/>
          <w:sz w:val="28"/>
          <w:sz w:val="28"/>
          <w:szCs w:val="28"/>
          <w:rtl w:val="true"/>
          <w:lang w:bidi="fa-IR"/>
        </w:rPr>
        <w:t>منفعت طلبى</w:t>
      </w:r>
    </w:p>
    <w:p>
      <w:pPr>
        <w:pStyle w:val="Heading3"/>
        <w:numPr>
          <w:ilvl w:val="2"/>
          <w:numId w:val="1"/>
        </w:numPr>
        <w:rPr/>
      </w:pPr>
      <w:bookmarkStart w:id="250" w:name="__RefHeading___Toc1296837_372815092"/>
      <w:bookmarkStart w:id="251" w:name="_Toc106"/>
      <w:bookmarkEnd w:id="250"/>
      <w:r>
        <w:rPr/>
        <w:t>36</w:t>
      </w:r>
      <w:r>
        <w:rPr>
          <w:rtl w:val="true"/>
        </w:rPr>
        <w:t xml:space="preserve">- </w:t>
      </w:r>
      <w:r>
        <w:rPr>
          <w:rtl w:val="true"/>
        </w:rPr>
        <w:t>آثار منفعت طلبى</w:t>
      </w:r>
      <w:bookmarkEnd w:id="2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سودجويى و طمعورزى ، از عوامل ناديده گرفتن احكام الهى و حكم نكردن بر اساس آن</w:t>
      </w:r>
    </w:p>
    <w:p>
      <w:pPr>
        <w:pStyle w:val="BookText"/>
        <w:rPr/>
      </w:pPr>
      <w:r>
        <w:rPr>
          <w:rFonts w:ascii="Amiri" w:hAnsi="Amiri" w:eastAsia="Amiri" w:cs="Amiri"/>
          <w:color w:val="111111"/>
          <w:sz w:val="28"/>
          <w:sz w:val="28"/>
          <w:szCs w:val="28"/>
          <w:rtl w:val="true"/>
          <w:lang w:bidi="ar-SA"/>
        </w:rPr>
        <w:t xml:space="preserve">يحكم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لاتشتروا بايتى ثمناً قليلا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دفع زيان و جلب منفعت ، انگيزه اى براى پرستش</w:t>
      </w:r>
    </w:p>
    <w:p>
      <w:pPr>
        <w:pStyle w:val="BookText"/>
        <w:rPr/>
      </w:pPr>
      <w:r>
        <w:rPr>
          <w:rFonts w:ascii="Amiri" w:hAnsi="Amiri" w:eastAsia="Amiri" w:cs="Amiri"/>
          <w:color w:val="111111"/>
          <w:sz w:val="28"/>
          <w:sz w:val="28"/>
          <w:szCs w:val="28"/>
          <w:rtl w:val="true"/>
          <w:lang w:bidi="ar-SA"/>
        </w:rPr>
        <w:t>اتعبدون من دون اللّه ما لايملك لكم ضراً و لانفعاً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دستيابى به منافع مادى و يا نفع رسانى به خويشاوندان ، نمى تواند مجوز پايمال سازى حقوق ديگران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لانشترى به ثمناً و لو كان ذا قربى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منفعت پرستى ، حرام خوارى ، تعصب و قوم گرايى عامل هاى بازدارنده مردم مدين از انديشه كردن در تعاليم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فهميدن آنها</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يشعيب ما نفقه كثيرًا مما تقول</w:t>
      </w:r>
      <w:bookmarkStart w:id="252" w:name="pg6886_90429"/>
    </w:p>
    <w:p>
      <w:pPr>
        <w:pStyle w:val="BookText"/>
        <w:rPr/>
      </w:pPr>
      <w:bookmarkEnd w:id="252"/>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انديشه سودجويانه ، مانع از پذيرش حق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دعوا إلى اللّه و رسوله ليحكم بينهم إذا فريق منهم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يكن لهم الح</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انديشه سودجويانه ، از نشانه هاى نفاق و اوصاف منافقان</w:t>
      </w:r>
    </w:p>
    <w:p>
      <w:pPr>
        <w:pStyle w:val="BookText"/>
        <w:rPr/>
      </w:pPr>
      <w:r>
        <w:rPr>
          <w:rFonts w:ascii="Amiri" w:hAnsi="Amiri" w:eastAsia="Amiri" w:cs="Amiri"/>
          <w:color w:val="111111"/>
          <w:sz w:val="28"/>
          <w:sz w:val="28"/>
          <w:szCs w:val="28"/>
          <w:rtl w:val="true"/>
          <w:lang w:bidi="ar-SA"/>
        </w:rPr>
        <w:t xml:space="preserve">و إذا دعوا إلى اللّه و رسوله ليحكم بينهم إذا فريق منهم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يكن لهم الح</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طلبى و نداشتن دورانديشى ، ريشه دلبستگى به دنيا و بى اعتنايى به حيات اخروى</w:t>
      </w:r>
    </w:p>
    <w:p>
      <w:pPr>
        <w:pStyle w:val="BookText"/>
        <w:rPr/>
      </w:pPr>
      <w:r>
        <w:rPr>
          <w:rFonts w:ascii="Amiri" w:hAnsi="Amiri" w:eastAsia="Amiri" w:cs="Amiri"/>
          <w:color w:val="111111"/>
          <w:sz w:val="28"/>
          <w:sz w:val="28"/>
          <w:szCs w:val="28"/>
          <w:rtl w:val="true"/>
          <w:lang w:bidi="ar-SA"/>
        </w:rPr>
        <w:t>إنّ هؤلاء يحبّون العاجلة و يذرون وراءهم يومًا ثقيلاً</w:t>
      </w:r>
    </w:p>
    <w:p>
      <w:pPr>
        <w:pStyle w:val="BookText"/>
        <w:rPr/>
      </w:pPr>
      <w:r>
        <w:rPr>
          <w:rFonts w:ascii="IRNazanin" w:hAnsi="IRNazanin" w:eastAsia="IRNazanin"/>
          <w:color w:val="111111"/>
          <w:sz w:val="28"/>
          <w:sz w:val="28"/>
          <w:szCs w:val="28"/>
          <w:rtl w:val="true"/>
          <w:lang w:bidi="fa-IR"/>
        </w:rPr>
        <w:t xml:space="preserve">به كارگيرى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رساند كه نقد بودن متاع دنيا و امكان دستيابى سريع تر به آن، نقش عمده اى در دلبسته شدن انسان به دنيا دارد</w:t>
      </w:r>
      <w:r>
        <w:rPr>
          <w:rFonts w:eastAsia="IRNazanin" w:cs="IRNazanin"/>
          <w:color w:val="111111"/>
          <w:sz w:val="28"/>
          <w:szCs w:val="28"/>
          <w:rtl w:val="true"/>
          <w:lang w:bidi="fa-IR"/>
        </w:rPr>
        <w:t>.</w:t>
      </w:r>
    </w:p>
    <w:p>
      <w:pPr>
        <w:pStyle w:val="Heading3"/>
        <w:numPr>
          <w:ilvl w:val="2"/>
          <w:numId w:val="1"/>
        </w:numPr>
        <w:rPr/>
      </w:pPr>
      <w:bookmarkStart w:id="253" w:name="__RefHeading___Toc1296839_372815092"/>
      <w:bookmarkStart w:id="254" w:name="_Toc107"/>
      <w:bookmarkEnd w:id="253"/>
      <w:r>
        <w:rPr/>
        <w:t>37</w:t>
      </w:r>
      <w:r>
        <w:rPr>
          <w:rtl w:val="true"/>
        </w:rPr>
        <w:t xml:space="preserve">- </w:t>
      </w:r>
      <w:r>
        <w:rPr>
          <w:rtl w:val="true"/>
        </w:rPr>
        <w:t>آثار منفعت طلبى انسان</w:t>
      </w:r>
      <w:bookmarkEnd w:id="2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بهره جستن از خصلت نفع طلبى انسان ها ، از روش هاى قرآن براى تشويق آنان به كار هاى خير و انفاق در راه خداوند</w:t>
      </w:r>
    </w:p>
    <w:p>
      <w:pPr>
        <w:pStyle w:val="BookText"/>
        <w:rPr/>
      </w:pPr>
      <w:r>
        <w:rPr>
          <w:rFonts w:ascii="Amiri" w:hAnsi="Amiri" w:eastAsia="Amiri" w:cs="Amiri"/>
          <w:color w:val="111111"/>
          <w:sz w:val="28"/>
          <w:sz w:val="28"/>
          <w:szCs w:val="28"/>
          <w:rtl w:val="true"/>
          <w:lang w:bidi="ar-SA"/>
        </w:rPr>
        <w:t xml:space="preserve">من ذا الذى يقرض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فيضعفه 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بهره جستن از خصلت نفع طلبى و خيرجويى انسان ها ، از روش هاى قرآن براى تشويق آنان به انفاق و انجام كار هاى خير</w:t>
      </w:r>
    </w:p>
    <w:p>
      <w:pPr>
        <w:pStyle w:val="BookText"/>
        <w:rPr/>
      </w:pPr>
      <w:r>
        <w:rPr>
          <w:rFonts w:ascii="Amiri" w:hAnsi="Amiri" w:eastAsia="Amiri" w:cs="Amiri"/>
          <w:color w:val="111111"/>
          <w:sz w:val="28"/>
          <w:sz w:val="28"/>
          <w:szCs w:val="28"/>
          <w:rtl w:val="true"/>
          <w:lang w:bidi="ar-SA"/>
        </w:rPr>
        <w:t xml:space="preserve">وأنفقوا خيرًا لأنفسكم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تقرضوا اللّه قرضًا حسنًا يضعفه لكم</w:t>
      </w:r>
    </w:p>
    <w:p>
      <w:pPr>
        <w:pStyle w:val="Heading3"/>
        <w:numPr>
          <w:ilvl w:val="2"/>
          <w:numId w:val="1"/>
        </w:numPr>
        <w:rPr/>
      </w:pPr>
      <w:bookmarkStart w:id="255" w:name="__RefHeading___Toc1296841_372815092"/>
      <w:bookmarkStart w:id="256" w:name="_Toc108"/>
      <w:bookmarkEnd w:id="255"/>
      <w:r>
        <w:rPr/>
        <w:t>38</w:t>
      </w:r>
      <w:r>
        <w:rPr>
          <w:rtl w:val="true"/>
        </w:rPr>
        <w:t xml:space="preserve">- </w:t>
      </w:r>
      <w:r>
        <w:rPr>
          <w:rtl w:val="true"/>
        </w:rPr>
        <w:t>آثار منفعت طلبى منافقان</w:t>
      </w:r>
      <w:bookmarkEnd w:id="2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انديشه سودجويانه منافقان ، مانع از مراجعه آنان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داورى به حق ميان آنان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دعوا إلى اللّه و رسوله ليحكم بينهم إذا فريق منهم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يكن لهم الح</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كه منافقان داورى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نمى كردند و تنها در صورتى به آن تن مى دادند كه اين داورى به نفع آنان بود، مى توان به دست آورد كه عدم پذيرش آنان در آغاز و قبول آنان به وقت سودمند دانستن آن براى خويش، ناشى از انديشه</w:t>
      </w:r>
      <w:bookmarkStart w:id="257" w:name="pg6886_90430"/>
    </w:p>
    <w:p>
      <w:pPr>
        <w:pStyle w:val="BookText"/>
        <w:rPr/>
      </w:pPr>
      <w:bookmarkEnd w:id="257"/>
      <w:r>
        <w:rPr>
          <w:rFonts w:ascii="Amiri" w:hAnsi="Amiri" w:eastAsia="Amiri" w:cs="Amiri"/>
          <w:color w:val="111111"/>
          <w:sz w:val="28"/>
          <w:sz w:val="28"/>
          <w:szCs w:val="28"/>
          <w:rtl w:val="true"/>
          <w:lang w:bidi="ar-SA"/>
        </w:rPr>
        <w:t>سودجويانه آنان بود</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1296843_372815092"/>
      <w:bookmarkStart w:id="259" w:name="_Toc109"/>
      <w:bookmarkEnd w:id="258"/>
      <w:r>
        <w:rPr/>
        <w:t>39</w:t>
      </w:r>
      <w:r>
        <w:rPr>
          <w:rtl w:val="true"/>
        </w:rPr>
        <w:t xml:space="preserve">- </w:t>
      </w:r>
      <w:r>
        <w:rPr>
          <w:rtl w:val="true"/>
        </w:rPr>
        <w:t>منفعت طلبى اشراف</w:t>
      </w:r>
      <w:bookmarkEnd w:id="2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تلاش اشراف براى سوق دادن افكار عمومى ، در جهت منافع و باور هاى خويش</w:t>
      </w:r>
    </w:p>
    <w:p>
      <w:pPr>
        <w:pStyle w:val="BookText"/>
        <w:rPr/>
      </w:pPr>
      <w:r>
        <w:rPr>
          <w:rFonts w:ascii="Amiri" w:hAnsi="Amiri" w:eastAsia="Amiri" w:cs="Amiri"/>
          <w:color w:val="111111"/>
          <w:sz w:val="28"/>
          <w:sz w:val="28"/>
          <w:szCs w:val="28"/>
          <w:rtl w:val="true"/>
          <w:lang w:bidi="ar-SA"/>
        </w:rPr>
        <w:t>هيهات هيهات لما توعدون</w:t>
      </w:r>
    </w:p>
    <w:p>
      <w:pPr>
        <w:pStyle w:val="Heading3"/>
        <w:numPr>
          <w:ilvl w:val="2"/>
          <w:numId w:val="1"/>
        </w:numPr>
        <w:rPr/>
      </w:pPr>
      <w:bookmarkStart w:id="260" w:name="__RefHeading___Toc1296845_372815092"/>
      <w:bookmarkStart w:id="261" w:name="_Toc110"/>
      <w:bookmarkEnd w:id="260"/>
      <w:r>
        <w:rPr/>
        <w:t>40</w:t>
      </w:r>
      <w:r>
        <w:rPr>
          <w:rtl w:val="true"/>
        </w:rPr>
        <w:t xml:space="preserve">- </w:t>
      </w:r>
      <w:r>
        <w:rPr>
          <w:rtl w:val="true"/>
        </w:rPr>
        <w:t>منفعت طلبى انسان</w:t>
      </w:r>
      <w:bookmarkEnd w:id="2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گيرى قرآن از نفع طلبى انسان ، براى عملِ به نيكيها</w:t>
      </w:r>
    </w:p>
    <w:p>
      <w:pPr>
        <w:pStyle w:val="BookText"/>
        <w:rPr/>
      </w:pPr>
      <w:r>
        <w:rPr>
          <w:rFonts w:ascii="Amiri" w:hAnsi="Amiri" w:eastAsia="Amiri" w:cs="Amiri"/>
          <w:color w:val="111111"/>
          <w:sz w:val="28"/>
          <w:sz w:val="28"/>
          <w:szCs w:val="28"/>
          <w:rtl w:val="true"/>
          <w:lang w:bidi="ar-SA"/>
        </w:rPr>
        <w:t>و ان تخفوها و تؤتوها الفقراء فهو خير لكم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گيرى قرآن از خصلت نفع طلبى انسان ها ، در تشويق آنان به اعمال نيك</w:t>
      </w:r>
    </w:p>
    <w:p>
      <w:pPr>
        <w:pStyle w:val="BookText"/>
        <w:rPr/>
      </w:pPr>
      <w:r>
        <w:rPr>
          <w:rFonts w:ascii="Amiri" w:hAnsi="Amiri" w:eastAsia="Amiri" w:cs="Amiri"/>
          <w:color w:val="111111"/>
          <w:sz w:val="28"/>
          <w:sz w:val="28"/>
          <w:szCs w:val="28"/>
          <w:rtl w:val="true"/>
          <w:lang w:bidi="ar-SA"/>
        </w:rPr>
        <w:t xml:space="preserve">و ما تنفقوا من خير فلانفسكم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تنفقوا من خير يوفّ اليكم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تكيه بر سرشت سودجوى انسان و جهت دادن به آن ، از روش هاى قرآن براى تربيت</w:t>
      </w:r>
    </w:p>
    <w:p>
      <w:pPr>
        <w:pStyle w:val="BookText"/>
        <w:rPr/>
      </w:pPr>
      <w:r>
        <w:rPr>
          <w:rFonts w:ascii="Amiri" w:hAnsi="Amiri" w:eastAsia="Amiri" w:cs="Amiri"/>
          <w:color w:val="111111"/>
          <w:sz w:val="28"/>
          <w:sz w:val="28"/>
          <w:szCs w:val="28"/>
          <w:rtl w:val="true"/>
          <w:lang w:bidi="ar-SA"/>
        </w:rPr>
        <w:t>تبتغون عرض الحيوة الدّنيا فعند اللّه مغانم كثيرة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غريزه سودخواهى و پاداش طلبى انسان ها براى نيل آنان به سعادت ، از روش هاى تربيتى قرآن</w:t>
      </w:r>
    </w:p>
    <w:p>
      <w:pPr>
        <w:pStyle w:val="BookText"/>
        <w:rPr/>
      </w:pPr>
      <w:r>
        <w:rPr>
          <w:rFonts w:ascii="Amiri" w:hAnsi="Amiri" w:eastAsia="Amiri" w:cs="Amiri"/>
          <w:color w:val="111111"/>
          <w:sz w:val="28"/>
          <w:sz w:val="28"/>
          <w:szCs w:val="28"/>
          <w:rtl w:val="true"/>
          <w:lang w:bidi="ar-SA"/>
        </w:rPr>
        <w:t>من كان يريد ثواب الدنيا فعند اللّه ثواب الدنيا و الأخرة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انبيا به منفعت خواهى و خطرگريزى انسان در انتخاب روش هدايت</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رسلا مبشرين و منذرين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گيرى قرآن از حس منفعت خواهى انسان و گريز از ضرر براى تبليغ توحيد و معارف الهى</w:t>
      </w:r>
    </w:p>
    <w:p>
      <w:pPr>
        <w:pStyle w:val="BookText"/>
        <w:rPr/>
      </w:pPr>
      <w:r>
        <w:rPr>
          <w:rFonts w:ascii="Amiri" w:hAnsi="Amiri" w:eastAsia="Amiri" w:cs="Amiri"/>
          <w:color w:val="111111"/>
          <w:sz w:val="28"/>
          <w:sz w:val="28"/>
          <w:szCs w:val="28"/>
          <w:rtl w:val="true"/>
          <w:lang w:bidi="ar-SA"/>
        </w:rPr>
        <w:t>قل أندعوا من دون الله ما لا ينفعنا و لا يضرنا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استفاده مثبت و سازنده از غريزه جلب منفعت، روشى در تبليغ دين</w:t>
      </w:r>
    </w:p>
    <w:p>
      <w:pPr>
        <w:pStyle w:val="BookText"/>
        <w:rPr/>
      </w:pPr>
      <w:r>
        <w:rPr>
          <w:rFonts w:ascii="Amiri" w:hAnsi="Amiri" w:eastAsia="Amiri" w:cs="Amiri"/>
          <w:color w:val="111111"/>
          <w:sz w:val="28"/>
          <w:sz w:val="28"/>
          <w:szCs w:val="28"/>
          <w:rtl w:val="true"/>
          <w:lang w:bidi="ar-SA"/>
        </w:rPr>
        <w:t>قل أندعوا من دون الله ما لا ينفعنا و لا يضرنا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استفاده شيطان از خصيصه كمال طلبى و منفعت جويى انسان براى گمراه سازى ايشان</w:t>
      </w:r>
    </w:p>
    <w:p>
      <w:pPr>
        <w:pStyle w:val="BookText"/>
        <w:rPr/>
      </w:pPr>
      <w:r>
        <w:rPr>
          <w:rFonts w:ascii="Amiri" w:hAnsi="Amiri" w:eastAsia="Amiri" w:cs="Amiri"/>
          <w:color w:val="111111"/>
          <w:sz w:val="28"/>
          <w:sz w:val="28"/>
          <w:szCs w:val="28"/>
          <w:rtl w:val="true"/>
          <w:lang w:bidi="ar-SA"/>
        </w:rPr>
        <w:t>و قاسمهما إنى لكما لمن النصحين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 ، موجوداتى اند كه در پى كسب منافع و سود براى خودشان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جهد فإنّما يجهد لنفسه</w:t>
      </w:r>
    </w:p>
    <w:p>
      <w:pPr>
        <w:pStyle w:val="BookText"/>
        <w:rPr/>
      </w:pPr>
      <w:r>
        <w:rPr>
          <w:rFonts w:ascii="IRNazanin" w:hAnsi="IRNazanin" w:eastAsia="IRNazanin"/>
          <w:color w:val="111111"/>
          <w:sz w:val="28"/>
          <w:sz w:val="28"/>
          <w:szCs w:val="28"/>
          <w:rtl w:val="true"/>
          <w:lang w:bidi="fa-IR"/>
        </w:rPr>
        <w:t>ذكر بازگشت دستاورد تلاش هركس به خود او، نشان دهنده اين حقيقت است كه انسان ها، داراى چنين روحيه اى هستند و خداوند، به منظور تحريك و تشويق آنها، از آن روحيه، استفاده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 موجودى خستگى ناپذير در طلب خير و منافع خويش</w:t>
      </w:r>
    </w:p>
    <w:p>
      <w:pPr>
        <w:pStyle w:val="BookText"/>
        <w:rPr/>
      </w:pPr>
      <w:r>
        <w:rPr>
          <w:rFonts w:ascii="Amiri" w:hAnsi="Amiri" w:eastAsia="Amiri" w:cs="Amiri"/>
          <w:color w:val="111111"/>
          <w:sz w:val="28"/>
          <w:sz w:val="28"/>
          <w:szCs w:val="28"/>
          <w:rtl w:val="true"/>
          <w:lang w:bidi="ar-SA"/>
        </w:rPr>
        <w:t>لايسئم الإنسن من دعاء الخير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بهره جستن از خصلت نفع طلبى انسان ها ، از روش هاى قرآن براى تشويق آنان به كار هاى خير و انفاق در راه خداوند</w:t>
      </w:r>
    </w:p>
    <w:p>
      <w:pPr>
        <w:pStyle w:val="BookText"/>
        <w:rPr/>
      </w:pPr>
      <w:r>
        <w:rPr>
          <w:rFonts w:ascii="Amiri" w:hAnsi="Amiri" w:eastAsia="Amiri" w:cs="Amiri"/>
          <w:color w:val="111111"/>
          <w:sz w:val="28"/>
          <w:sz w:val="28"/>
          <w:szCs w:val="28"/>
          <w:rtl w:val="true"/>
          <w:lang w:bidi="ar-SA"/>
        </w:rPr>
        <w:t xml:space="preserve">و أقرضوا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يضعف لهم و لهم أجر كريم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بهره جستن از خصلت نفع طلبى انسان ها ، از روش هاى قرآن براى تشويق آنان به انفاق در راه خدا و انجام دادن كار هاى خير</w:t>
      </w:r>
    </w:p>
    <w:p>
      <w:pPr>
        <w:pStyle w:val="BookText"/>
        <w:rPr/>
      </w:pPr>
      <w:r>
        <w:rPr>
          <w:rFonts w:ascii="Amiri" w:hAnsi="Amiri" w:eastAsia="Amiri" w:cs="Amiri"/>
          <w:color w:val="111111"/>
          <w:sz w:val="28"/>
          <w:sz w:val="28"/>
          <w:szCs w:val="28"/>
          <w:rtl w:val="true"/>
          <w:lang w:bidi="ar-SA"/>
        </w:rPr>
        <w:t xml:space="preserve">و ءاتوا الزكوة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تقدّموا لأنفسكم من خير تجدوه عند اللّه هو خيرًا و أعظم</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ياد شده، با توجه به اين نكته است كه خداوند، با يادآورى پاداش بزرگ و فراوان، ايجاد انگيزه نموده و از خصلت نفع طلبى انسان ها بهره جسته است</w:t>
      </w:r>
      <w:r>
        <w:rPr>
          <w:rFonts w:eastAsia="IRNazanin" w:cs="IRNazanin"/>
          <w:color w:val="111111"/>
          <w:sz w:val="28"/>
          <w:szCs w:val="28"/>
          <w:rtl w:val="true"/>
          <w:lang w:bidi="fa-IR"/>
        </w:rPr>
        <w:t>.</w:t>
      </w:r>
      <w:bookmarkStart w:id="262" w:name="pg6886_90432"/>
    </w:p>
    <w:p>
      <w:pPr>
        <w:pStyle w:val="Heading3"/>
        <w:numPr>
          <w:ilvl w:val="2"/>
          <w:numId w:val="1"/>
        </w:numPr>
        <w:rPr/>
      </w:pPr>
      <w:bookmarkStart w:id="263" w:name="__RefHeading___Toc1296847_372815092"/>
      <w:bookmarkStart w:id="264" w:name="_Toc111"/>
      <w:bookmarkEnd w:id="262"/>
      <w:bookmarkEnd w:id="263"/>
      <w:r>
        <w:rPr/>
        <w:t>41</w:t>
      </w:r>
      <w:r>
        <w:rPr>
          <w:rtl w:val="true"/>
        </w:rPr>
        <w:t xml:space="preserve">- </w:t>
      </w:r>
      <w:r>
        <w:rPr>
          <w:rtl w:val="true"/>
        </w:rPr>
        <w:t>منفعت طلبى اهل مدين</w:t>
      </w:r>
      <w:bookmarkEnd w:id="2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منفعت پرستى ، حرام خوارى ، تعصب و قوم گرايى عامل هاى بازدارنده مردم مدين از انديشه كردن در تعاليم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فهميدن آنها</w:t>
      </w:r>
    </w:p>
    <w:p>
      <w:pPr>
        <w:pStyle w:val="BookText"/>
        <w:rPr/>
      </w:pPr>
      <w:r>
        <w:rPr>
          <w:rFonts w:ascii="Amiri" w:hAnsi="Amiri" w:eastAsia="Amiri" w:cs="Amiri"/>
          <w:color w:val="111111"/>
          <w:sz w:val="28"/>
          <w:sz w:val="28"/>
          <w:szCs w:val="28"/>
          <w:rtl w:val="true"/>
          <w:lang w:bidi="ar-SA"/>
        </w:rPr>
        <w:t>قالوا يشعيب ما نفقه كثيرًا مما تقول</w:t>
      </w:r>
    </w:p>
    <w:p>
      <w:pPr>
        <w:pStyle w:val="Heading3"/>
        <w:numPr>
          <w:ilvl w:val="2"/>
          <w:numId w:val="1"/>
        </w:numPr>
        <w:rPr/>
      </w:pPr>
      <w:bookmarkStart w:id="265" w:name="__RefHeading___Toc1296849_372815092"/>
      <w:bookmarkStart w:id="266" w:name="_Toc112"/>
      <w:bookmarkEnd w:id="265"/>
      <w:r>
        <w:rPr/>
        <w:t>42</w:t>
      </w:r>
      <w:r>
        <w:rPr>
          <w:rtl w:val="true"/>
        </w:rPr>
        <w:t xml:space="preserve">- </w:t>
      </w:r>
      <w:r>
        <w:rPr>
          <w:rtl w:val="true"/>
        </w:rPr>
        <w:t>منفعت طلبى جادوگران فرعون</w:t>
      </w:r>
      <w:bookmarkEnd w:id="2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ساحران عصر فرعون ، قشرى سودجو و دنياگرا</w:t>
      </w:r>
    </w:p>
    <w:p>
      <w:pPr>
        <w:pStyle w:val="BookText"/>
        <w:rPr/>
      </w:pPr>
      <w:r>
        <w:rPr>
          <w:rFonts w:ascii="Amiri" w:hAnsi="Amiri" w:eastAsia="Amiri" w:cs="Amiri"/>
          <w:color w:val="111111"/>
          <w:sz w:val="28"/>
          <w:sz w:val="28"/>
          <w:szCs w:val="28"/>
          <w:rtl w:val="true"/>
          <w:lang w:bidi="ar-SA"/>
        </w:rPr>
        <w:t>أئنّ لنا لأجرًا إن كنّا نحن الغلبين</w:t>
      </w:r>
    </w:p>
    <w:p>
      <w:pPr>
        <w:pStyle w:val="BookText"/>
        <w:rPr/>
      </w:pPr>
      <w:r>
        <w:rPr>
          <w:rFonts w:ascii="IRNazanin" w:hAnsi="IRNazanin" w:eastAsia="IRNazanin"/>
          <w:color w:val="111111"/>
          <w:sz w:val="28"/>
          <w:sz w:val="28"/>
          <w:szCs w:val="28"/>
          <w:rtl w:val="true"/>
          <w:lang w:bidi="fa-IR"/>
        </w:rPr>
        <w:t>برداشت ياد شده با توجه به اين نكته است كه ساحران يا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 مى دانستند و يا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درخواست مزد و پاداش در برابر احياى حق و يا نابودى آن، بيانگر سودجويى و دنيامدارى است</w:t>
      </w:r>
      <w:r>
        <w:rPr>
          <w:rFonts w:eastAsia="IRNazanin" w:cs="IRNazanin"/>
          <w:color w:val="111111"/>
          <w:sz w:val="28"/>
          <w:szCs w:val="28"/>
          <w:rtl w:val="true"/>
          <w:lang w:bidi="fa-IR"/>
        </w:rPr>
        <w:t>.</w:t>
      </w:r>
    </w:p>
    <w:p>
      <w:pPr>
        <w:pStyle w:val="Heading3"/>
        <w:numPr>
          <w:ilvl w:val="2"/>
          <w:numId w:val="1"/>
        </w:numPr>
        <w:rPr/>
      </w:pPr>
      <w:bookmarkStart w:id="267" w:name="__RefHeading___Toc1296851_372815092"/>
      <w:bookmarkStart w:id="268" w:name="_Toc113"/>
      <w:bookmarkEnd w:id="267"/>
      <w:r>
        <w:rPr/>
        <w:t>43</w:t>
      </w:r>
      <w:r>
        <w:rPr>
          <w:rtl w:val="true"/>
        </w:rPr>
        <w:t xml:space="preserve">- </w:t>
      </w:r>
      <w:r>
        <w:rPr>
          <w:rtl w:val="true"/>
        </w:rPr>
        <w:t>منفعت طلبى در تبليغ</w:t>
      </w:r>
      <w:bookmarkEnd w:id="2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مبلغان دين بايد خيرخواه مردم و نصايح خويش را به منافع شخصى آميخته نسازند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نصحت لكم</w:t>
      </w:r>
    </w:p>
    <w:p>
      <w:pPr>
        <w:pStyle w:val="Heading3"/>
        <w:numPr>
          <w:ilvl w:val="2"/>
          <w:numId w:val="1"/>
        </w:numPr>
        <w:rPr/>
      </w:pPr>
      <w:bookmarkStart w:id="269" w:name="__RefHeading___Toc1296853_372815092"/>
      <w:bookmarkStart w:id="270" w:name="_Toc114"/>
      <w:bookmarkEnd w:id="269"/>
      <w:r>
        <w:rPr/>
        <w:t>44</w:t>
      </w:r>
      <w:r>
        <w:rPr>
          <w:rtl w:val="true"/>
        </w:rPr>
        <w:t xml:space="preserve">- </w:t>
      </w:r>
      <w:r>
        <w:rPr>
          <w:rtl w:val="true"/>
        </w:rPr>
        <w:t>منفعت طلبى دنياطلبان</w:t>
      </w:r>
      <w:bookmarkEnd w:id="2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دنياگرايان به خدا ، براى منافع و مطامع مادّى آنان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أُحيط بثمره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هى خاوية على عروشها و يقول يليتنى لم أُشرك بربّى أحدًا</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دارد كه تأسّف مرد مغرور سرمايه از دست داده، بر شرك خويش، نه از آن رو باشد كه به قبح ذاتى شرك پى برده، بلكه از آن رو باشد كه چرا شرك ورزيده تا منافع اش تهديد و سرمايه اش نابود شد</w:t>
      </w:r>
      <w:r>
        <w:rPr>
          <w:rFonts w:eastAsia="IRNazanin" w:cs="IRNazanin"/>
          <w:color w:val="111111"/>
          <w:sz w:val="28"/>
          <w:szCs w:val="28"/>
          <w:rtl w:val="true"/>
          <w:lang w:bidi="fa-IR"/>
        </w:rPr>
        <w:t>.</w:t>
      </w:r>
      <w:bookmarkStart w:id="271" w:name="pg6886_90433"/>
    </w:p>
    <w:p>
      <w:pPr>
        <w:pStyle w:val="Heading3"/>
        <w:numPr>
          <w:ilvl w:val="2"/>
          <w:numId w:val="1"/>
        </w:numPr>
        <w:rPr/>
      </w:pPr>
      <w:bookmarkStart w:id="272" w:name="__RefHeading___Toc1296855_372815092"/>
      <w:bookmarkStart w:id="273" w:name="_Toc115"/>
      <w:bookmarkEnd w:id="271"/>
      <w:bookmarkEnd w:id="272"/>
      <w:r>
        <w:rPr/>
        <w:t>45</w:t>
      </w:r>
      <w:r>
        <w:rPr>
          <w:rtl w:val="true"/>
        </w:rPr>
        <w:t xml:space="preserve">- </w:t>
      </w:r>
      <w:r>
        <w:rPr>
          <w:rtl w:val="true"/>
        </w:rPr>
        <w:t>منفعت طلبى فرعون</w:t>
      </w:r>
      <w:bookmarkEnd w:id="2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آسيه در برانگيختن خوى منفعت طلبى و غريزه فرزندخواهى فرعون</w:t>
      </w:r>
    </w:p>
    <w:p>
      <w:pPr>
        <w:pStyle w:val="BookText"/>
        <w:rPr/>
      </w:pPr>
      <w:r>
        <w:rPr>
          <w:rFonts w:ascii="Amiri" w:hAnsi="Amiri" w:eastAsia="Amiri" w:cs="Amiri"/>
          <w:color w:val="111111"/>
          <w:sz w:val="28"/>
          <w:sz w:val="28"/>
          <w:szCs w:val="28"/>
          <w:rtl w:val="true"/>
          <w:lang w:bidi="ar-SA"/>
        </w:rPr>
        <w:t>عسى أن ينفعنا أو نتّخذه ولدًا</w:t>
      </w:r>
    </w:p>
    <w:p>
      <w:pPr>
        <w:pStyle w:val="Heading3"/>
        <w:numPr>
          <w:ilvl w:val="2"/>
          <w:numId w:val="1"/>
        </w:numPr>
        <w:rPr/>
      </w:pPr>
      <w:bookmarkStart w:id="274" w:name="__RefHeading___Toc1296857_372815092"/>
      <w:bookmarkStart w:id="275" w:name="_Toc116"/>
      <w:bookmarkEnd w:id="274"/>
      <w:r>
        <w:rPr/>
        <w:t>46</w:t>
      </w:r>
      <w:r>
        <w:rPr>
          <w:rtl w:val="true"/>
        </w:rPr>
        <w:t xml:space="preserve">- </w:t>
      </w:r>
      <w:r>
        <w:rPr>
          <w:rtl w:val="true"/>
        </w:rPr>
        <w:t>منفعت طلبى مشركان</w:t>
      </w:r>
      <w:bookmarkEnd w:id="2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به اميد جلب منفعت و دفع ضرر از خويش ، به بت پرستى روى آورده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يعبدون من دون اللّه ما لاينفعهم و لايضرّهم</w:t>
      </w:r>
    </w:p>
    <w:p>
      <w:pPr>
        <w:pStyle w:val="BookText"/>
        <w:rPr/>
      </w:pPr>
      <w:r>
        <w:rPr>
          <w:rFonts w:ascii="IRNazanin" w:hAnsi="IRNazanin" w:eastAsia="IRNazanin"/>
          <w:color w:val="111111"/>
          <w:sz w:val="28"/>
          <w:sz w:val="28"/>
          <w:szCs w:val="28"/>
          <w:rtl w:val="true"/>
          <w:lang w:bidi="fa-IR"/>
        </w:rPr>
        <w:t>يادآورى بى تأثير بودن معبودها از سودرسانى و دفع ضرر از پرستندگانشان، مى تواند گوياى اين حقيقت باشد كه مشركان، به همين انگيزه به بت پرستى و شرك روى آورده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مشركان ، مردمى خودبين ، هواپرست و منفعت طلب</w:t>
      </w:r>
    </w:p>
    <w:p>
      <w:pPr>
        <w:pStyle w:val="BookText"/>
        <w:rPr/>
      </w:pPr>
      <w:r>
        <w:rPr>
          <w:rFonts w:ascii="Amiri" w:hAnsi="Amiri" w:eastAsia="Amiri" w:cs="Amiri"/>
          <w:color w:val="111111"/>
          <w:sz w:val="28"/>
          <w:sz w:val="28"/>
          <w:szCs w:val="28"/>
          <w:rtl w:val="true"/>
          <w:lang w:bidi="ar-SA"/>
        </w:rPr>
        <w:t xml:space="preserve">ألكم الذّكر و له الأُنثى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يتّبعون إلاّ الظنّ و ما تهوى الأنفس</w:t>
      </w:r>
    </w:p>
    <w:p>
      <w:pPr>
        <w:pStyle w:val="BookText"/>
        <w:rPr/>
      </w:pPr>
      <w:r>
        <w:rPr>
          <w:rFonts w:ascii="IRNazanin" w:hAnsi="IRNazanin" w:eastAsia="IRNazanin"/>
          <w:color w:val="111111"/>
          <w:sz w:val="28"/>
          <w:sz w:val="28"/>
          <w:szCs w:val="28"/>
          <w:rtl w:val="true"/>
          <w:lang w:bidi="fa-IR"/>
        </w:rPr>
        <w:t>با توجه بدين نكته كه حتى شرك مشركان، برخاسته از هواپرستى و منفعت خواهى آنان است، مطلب بالا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ألكم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نمودى از اين خودبينى ارائه شده است</w:t>
      </w:r>
      <w:r>
        <w:rPr>
          <w:rFonts w:eastAsia="IRNazanin" w:cs="IRNazanin"/>
          <w:color w:val="111111"/>
          <w:sz w:val="28"/>
          <w:szCs w:val="28"/>
          <w:rtl w:val="true"/>
          <w:lang w:bidi="fa-IR"/>
        </w:rPr>
        <w:t>.</w:t>
      </w:r>
    </w:p>
    <w:p>
      <w:pPr>
        <w:pStyle w:val="Heading3"/>
        <w:numPr>
          <w:ilvl w:val="2"/>
          <w:numId w:val="1"/>
        </w:numPr>
        <w:rPr/>
      </w:pPr>
      <w:bookmarkStart w:id="276" w:name="__RefHeading___Toc1296859_372815092"/>
      <w:bookmarkStart w:id="277" w:name="_Toc117"/>
      <w:bookmarkEnd w:id="276"/>
      <w:r>
        <w:rPr/>
        <w:t>47</w:t>
      </w:r>
      <w:r>
        <w:rPr>
          <w:rtl w:val="true"/>
        </w:rPr>
        <w:t xml:space="preserve">- </w:t>
      </w:r>
      <w:r>
        <w:rPr>
          <w:rtl w:val="true"/>
        </w:rPr>
        <w:t>منفعت طلبى مشركان صدر اسلام</w:t>
      </w:r>
      <w:bookmarkEnd w:id="2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 پيشگان صدر اسلام ، به خاطر تأمين و حفظ منافعِ مادى خود ، مردم را از گرويدن به اسلام و سلوك راه خدا باز مى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اشتروا بأيت اللّه ثمناً قليلا فصدوا عن سبيله</w:t>
      </w:r>
    </w:p>
    <w:p>
      <w:pPr>
        <w:pStyle w:val="BookText"/>
        <w:rPr/>
      </w:pPr>
      <w:r>
        <w:rPr>
          <w:rFonts w:ascii="Amiri" w:hAnsi="Amiri" w:eastAsia="Amiri" w:cs="Amiri"/>
          <w:color w:val="111111"/>
          <w:sz w:val="28"/>
          <w:sz w:val="28"/>
          <w:szCs w:val="28"/>
          <w:rtl w:val="true"/>
          <w:lang w:bidi="ar-SA"/>
        </w:rPr>
        <w:t xml:space="preserve">آيه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آيات قبل درباره مشركان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جلب سود و دفع زيان ، انگيزه شرك پيشگان عصر بعثت در پرستش خدايان پندارى خود</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يعبدون من دون اللّه ما لا يضرهم و لا ينفعهم</w:t>
      </w:r>
      <w:bookmarkStart w:id="278" w:name="pg6886_90434"/>
    </w:p>
    <w:p>
      <w:pPr>
        <w:pStyle w:val="Heading3"/>
        <w:numPr>
          <w:ilvl w:val="2"/>
          <w:numId w:val="1"/>
        </w:numPr>
        <w:rPr/>
      </w:pPr>
      <w:bookmarkStart w:id="279" w:name="__RefHeading___Toc1296861_372815092"/>
      <w:bookmarkStart w:id="280" w:name="_Toc118"/>
      <w:bookmarkEnd w:id="278"/>
      <w:bookmarkEnd w:id="279"/>
      <w:r>
        <w:rPr/>
        <w:t>48</w:t>
      </w:r>
      <w:r>
        <w:rPr>
          <w:rtl w:val="true"/>
        </w:rPr>
        <w:t xml:space="preserve">- </w:t>
      </w:r>
      <w:r>
        <w:rPr>
          <w:rtl w:val="true"/>
        </w:rPr>
        <w:t>منفعت طلبى مشركان مكه</w:t>
      </w:r>
      <w:bookmarkEnd w:id="2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مكه ، با درخواست معجزه ، درصدد بهانه جويى و دستيابى به منافع خويش بودند نه كشف حقانيت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صرّفنا للناس فى هذا القرءان من كلّ مثل فأبى أكثر الناس إلاّ كفورًا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w:t>
      </w:r>
    </w:p>
    <w:p>
      <w:pPr>
        <w:pStyle w:val="BookText"/>
        <w:rPr/>
      </w:pPr>
      <w:r>
        <w:rPr>
          <w:rFonts w:ascii="IRNazanin" w:hAnsi="IRNazanin" w:eastAsia="IRNazanin"/>
          <w:color w:val="111111"/>
          <w:sz w:val="28"/>
          <w:sz w:val="28"/>
          <w:szCs w:val="28"/>
          <w:rtl w:val="true"/>
          <w:lang w:bidi="fa-IR"/>
        </w:rPr>
        <w:t>از اينكه مشركان براى شناخت حقانيت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گوناگون موجود را رها كرده و ايمان خود را منحصر به برآوردن پيشنهادهاى محدودى، كردند كه بيشتر منافع مادى اشان را تأمين مى كرد، مطلب فوق قابل استفاده است</w:t>
      </w:r>
      <w:r>
        <w:rPr>
          <w:rFonts w:eastAsia="IRNazanin" w:cs="IRNazanin"/>
          <w:color w:val="111111"/>
          <w:sz w:val="28"/>
          <w:szCs w:val="28"/>
          <w:rtl w:val="true"/>
          <w:lang w:bidi="fa-IR"/>
        </w:rPr>
        <w:t>.</w:t>
      </w:r>
    </w:p>
    <w:p>
      <w:pPr>
        <w:pStyle w:val="Heading3"/>
        <w:numPr>
          <w:ilvl w:val="2"/>
          <w:numId w:val="1"/>
        </w:numPr>
        <w:rPr/>
      </w:pPr>
      <w:bookmarkStart w:id="281" w:name="__RefHeading___Toc1296863_372815092"/>
      <w:bookmarkStart w:id="282" w:name="_Toc119"/>
      <w:bookmarkEnd w:id="281"/>
      <w:r>
        <w:rPr/>
        <w:t>49</w:t>
      </w:r>
      <w:r>
        <w:rPr>
          <w:rtl w:val="true"/>
        </w:rPr>
        <w:t xml:space="preserve">- </w:t>
      </w:r>
      <w:r>
        <w:rPr>
          <w:rtl w:val="true"/>
        </w:rPr>
        <w:t>منفعت طلبى منافقان</w:t>
      </w:r>
      <w:bookmarkEnd w:id="2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در سايه اظهار ايمان ، در تلاش براى منفعت جويى و رهايى يافتن از مشكلات اجتماعى 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مثلهم كمثل الذى استوقد ناراً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اللّه بنورهم</w:t>
      </w:r>
    </w:p>
    <w:p>
      <w:pPr>
        <w:pStyle w:val="BookText"/>
        <w:rPr/>
      </w:pPr>
      <w:r>
        <w:rPr>
          <w:rFonts w:ascii="IRNazanin" w:hAnsi="IRNazanin" w:eastAsia="IRNazanin"/>
          <w:color w:val="111111"/>
          <w:sz w:val="28"/>
          <w:sz w:val="28"/>
          <w:szCs w:val="28"/>
          <w:rtl w:val="true"/>
          <w:lang w:bidi="fa-IR"/>
        </w:rPr>
        <w:t>از اينكه منافقان به كسى كه در تاريكى آتش ناپايدارى مى افروزد تشبيه شده اند اين معنا به دست مى 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در جامعه ايمانى با مشكلات اجتماعى روبروست و خود را ناچار مى بيند كه تظاهر به ايمان كند تا از مشكلات برهد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ديرى نمى پايد كه خداوند او را رسوا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رسيدن به دنيا و تأمين منافع شخصى ، تعيين كننده خط مشى منافقان در برقرارى روابط دوستى و اجتماعى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يتربّصون 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نستحوذ عليكم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شركت منافقان در جنگ ، تنها براى تأمين منافع شخصى و سهيم شدن در غنايم جنگى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يتربّصون بكم فإن كان لكم فتح 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نمنعكم من المؤمنين</w:t>
      </w:r>
    </w:p>
    <w:p>
      <w:pPr>
        <w:pStyle w:val="BookText"/>
        <w:rPr/>
      </w:pPr>
      <w:r>
        <w:rPr>
          <w:rFonts w:ascii="IRNazanin" w:hAnsi="IRNazanin" w:eastAsia="IRNazanin"/>
          <w:color w:val="111111"/>
          <w:sz w:val="28"/>
          <w:sz w:val="28"/>
          <w:szCs w:val="28"/>
          <w:rtl w:val="true"/>
          <w:lang w:bidi="fa-IR"/>
        </w:rPr>
        <w:t xml:space="preserve">ظاهراً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نكن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جهاد و همراهى مسلمانان در جنگ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تنها در چارچوب منافع خويش به دين روى مى آورند و در برابر فرمان هاى خدا و رسول او ، مطيع و منقاد مى شوند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دعوا إلى اللّه و رسوله ليحكم بينهم إذا فريق منهم معرضون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يكن لهم الح</w:t>
      </w:r>
      <w:bookmarkStart w:id="283" w:name="pg6886_90435"/>
    </w:p>
    <w:p>
      <w:pPr>
        <w:pStyle w:val="Heading3"/>
        <w:numPr>
          <w:ilvl w:val="2"/>
          <w:numId w:val="1"/>
        </w:numPr>
        <w:rPr/>
      </w:pPr>
      <w:bookmarkStart w:id="284" w:name="__RefHeading___Toc1296865_372815092"/>
      <w:bookmarkStart w:id="285" w:name="_Toc120"/>
      <w:bookmarkEnd w:id="283"/>
      <w:bookmarkEnd w:id="284"/>
      <w:r>
        <w:rPr/>
        <w:t>50</w:t>
      </w:r>
      <w:r>
        <w:rPr>
          <w:rtl w:val="true"/>
        </w:rPr>
        <w:t xml:space="preserve">- </w:t>
      </w:r>
      <w:r>
        <w:rPr>
          <w:rtl w:val="true"/>
        </w:rPr>
        <w:t>منفعت طلبى منافقان صدراسلام</w:t>
      </w:r>
      <w:bookmarkEnd w:id="2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صدراسلام ، تنها در صورتى كه داورى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آنان بود ، به آن تن مى 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يكن لهم الحقّ يأتوا إليه مذعنين</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مذعنين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منقادين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برداران و اطاعت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86" w:name="pg6886_90436"/>
    </w:p>
    <w:p>
      <w:pPr>
        <w:pStyle w:val="Heading2"/>
        <w:numPr>
          <w:ilvl w:val="1"/>
          <w:numId w:val="1"/>
        </w:numPr>
        <w:rPr/>
      </w:pPr>
      <w:bookmarkStart w:id="287" w:name="__RefHeading___Toc1296867_372815092"/>
      <w:bookmarkStart w:id="288" w:name="_Toc121"/>
      <w:bookmarkEnd w:id="286"/>
      <w:bookmarkEnd w:id="287"/>
      <w:r>
        <w:rPr/>
        <w:t>6</w:t>
      </w:r>
      <w:r>
        <w:rPr>
          <w:rtl w:val="true"/>
        </w:rPr>
        <w:t xml:space="preserve">- </w:t>
      </w:r>
      <w:r>
        <w:rPr>
          <w:rtl w:val="true"/>
        </w:rPr>
        <w:t>منكر</w:t>
      </w:r>
      <w:bookmarkEnd w:id="288"/>
    </w:p>
    <w:p>
      <w:pPr>
        <w:pStyle w:val="Heading3"/>
        <w:numPr>
          <w:ilvl w:val="2"/>
          <w:numId w:val="1"/>
        </w:numPr>
        <w:rPr/>
      </w:pPr>
      <w:bookmarkStart w:id="289" w:name="__RefHeading___Toc1296869_372815092"/>
      <w:bookmarkStart w:id="290" w:name="_Toc122"/>
      <w:bookmarkEnd w:id="289"/>
      <w:r>
        <w:rPr/>
        <w:t>1</w:t>
      </w:r>
      <w:r>
        <w:rPr>
          <w:rtl w:val="true"/>
        </w:rPr>
        <w:t xml:space="preserve">- </w:t>
      </w:r>
      <w:r>
        <w:rPr>
          <w:rtl w:val="true"/>
        </w:rPr>
        <w:t>آثار اجتماعى نهى از منكر</w:t>
      </w:r>
      <w:bookmarkEnd w:id="2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برخوردارى جامعه اسلامى از حمايت و نصرت خدا ، در گرو اقامه نماز ، پرداخت زكات ، امر به معروف و نهى از منكر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ان 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نهوا عن المنكر</w:t>
      </w:r>
    </w:p>
    <w:p>
      <w:pPr>
        <w:pStyle w:val="Heading3"/>
        <w:numPr>
          <w:ilvl w:val="2"/>
          <w:numId w:val="1"/>
        </w:numPr>
        <w:rPr/>
      </w:pPr>
      <w:bookmarkStart w:id="291" w:name="__RefHeading___Toc1296871_372815092"/>
      <w:bookmarkStart w:id="292" w:name="_Toc123"/>
      <w:bookmarkEnd w:id="291"/>
      <w:r>
        <w:rPr/>
        <w:t>2</w:t>
      </w:r>
      <w:r>
        <w:rPr>
          <w:rtl w:val="true"/>
        </w:rPr>
        <w:t xml:space="preserve">- </w:t>
      </w:r>
      <w:r>
        <w:rPr>
          <w:rtl w:val="true"/>
        </w:rPr>
        <w:t>آثار امر به منكر</w:t>
      </w:r>
      <w:bookmarkEnd w:id="2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ترويج زشتى ها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پيشگيرى از تحقق نيكى ها و ارزش ها و نيز امتناع از انفاق ، نشانه هاى غفلت از خدا</w:t>
      </w:r>
    </w:p>
    <w:p>
      <w:pPr>
        <w:pStyle w:val="BookText"/>
        <w:rPr/>
      </w:pPr>
      <w:r>
        <w:rPr>
          <w:rFonts w:ascii="Amiri" w:hAnsi="Amiri" w:eastAsia="Amiri" w:cs="Amiri"/>
          <w:color w:val="111111"/>
          <w:sz w:val="28"/>
          <w:sz w:val="28"/>
          <w:szCs w:val="28"/>
          <w:rtl w:val="true"/>
          <w:lang w:bidi="ar-SA"/>
        </w:rPr>
        <w:t>يأمرون بالمنكر و ينهون عن المعروف و يقبضون أيديهم نسوا اللّه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ترويج زشتى ها ، پيشگيرى از نيكى ها و امتناع از انفاق ، جرم و موجب عذاب حتمى</w:t>
      </w:r>
    </w:p>
    <w:p>
      <w:pPr>
        <w:pStyle w:val="BookText"/>
        <w:rPr/>
      </w:pPr>
      <w:r>
        <w:rPr>
          <w:rFonts w:ascii="Amiri" w:hAnsi="Amiri" w:eastAsia="Amiri" w:cs="Amiri"/>
          <w:color w:val="111111"/>
          <w:sz w:val="28"/>
          <w:sz w:val="28"/>
          <w:szCs w:val="28"/>
          <w:rtl w:val="true"/>
          <w:lang w:bidi="ar-SA"/>
        </w:rPr>
        <w:t xml:space="preserve">نعذب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يأمرون بالمنكر و ينهون عن المعروف و يقبضون أيديهم</w:t>
      </w:r>
    </w:p>
    <w:p>
      <w:pPr>
        <w:pStyle w:val="BookText"/>
        <w:rPr/>
      </w:pPr>
      <w:r>
        <w:rPr>
          <w:rFonts w:ascii="IRNazanin" w:hAnsi="IRNazanin" w:eastAsia="IRNazanin"/>
          <w:color w:val="111111"/>
          <w:sz w:val="28"/>
          <w:sz w:val="28"/>
          <w:szCs w:val="28"/>
          <w:rtl w:val="true"/>
          <w:lang w:bidi="fa-IR"/>
        </w:rPr>
        <w:t>آيه شريفه، بيانگر خصوصيات مجرمانى است كه در آيه پيشين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ترك نهى از منكر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ترك نهى از منكر و بى اعتنايى به رواج فساد در جامعه موجب گرفتار شدن به لعنت خدا و پيامبران</w:t>
      </w:r>
    </w:p>
    <w:p>
      <w:pPr>
        <w:pStyle w:val="BookText"/>
        <w:rPr/>
      </w:pPr>
      <w:r>
        <w:rPr>
          <w:rFonts w:ascii="Amiri" w:hAnsi="Amiri" w:eastAsia="Amiri" w:cs="Amiri"/>
          <w:color w:val="111111"/>
          <w:sz w:val="28"/>
          <w:sz w:val="28"/>
          <w:szCs w:val="28"/>
          <w:rtl w:val="true"/>
          <w:lang w:bidi="ar-SA"/>
        </w:rPr>
        <w:t xml:space="preserve">لعن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بما عصوا و كانوا يعتدون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لايتناهون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ترك نهى از منكر عامل روى آورى جوامع به كفرپيشگى</w:t>
      </w:r>
    </w:p>
    <w:p>
      <w:pPr>
        <w:pStyle w:val="BookText"/>
        <w:rPr/>
      </w:pPr>
      <w:r>
        <w:rPr>
          <w:rFonts w:ascii="Amiri" w:hAnsi="Amiri" w:eastAsia="Amiri" w:cs="Amiri"/>
          <w:color w:val="111111"/>
          <w:sz w:val="28"/>
          <w:sz w:val="28"/>
          <w:szCs w:val="28"/>
          <w:rtl w:val="true"/>
          <w:lang w:bidi="ar-SA"/>
        </w:rPr>
        <w:t xml:space="preserve">لعن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بماعصوا و كانوا يعتدون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لايتناهون</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قبل تجاوز و تعدى موجب گرفتار شدن به كفر و لعنت الهى دانسته شد و آيه مورد بحث ترك نهى از منكر را مصداقى بارز براى تعدى و تجاوز شمرده بنابراين ترك نهى از منكر عامل گرايش مردمان به كفر و گرفتار شدن به لعنت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عصيان ، تجاوزگرى و ترك نهى از منكر ، زمينه ساز پذيرش ولايت كافران و طرح دوستى با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بما عصوا و كانوا يعتدون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كانوا لايتناهون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يتولون الذين كفروا</w:t>
      </w:r>
    </w:p>
    <w:p>
      <w:pPr>
        <w:pStyle w:val="BookText"/>
        <w:rPr/>
      </w:pPr>
      <w:r>
        <w:rPr>
          <w:rFonts w:ascii="IRNazanin" w:hAnsi="IRNazanin" w:eastAsia="IRNazanin"/>
          <w:color w:val="111111"/>
          <w:sz w:val="28"/>
          <w:sz w:val="28"/>
          <w:szCs w:val="28"/>
          <w:rtl w:val="true"/>
          <w:lang w:bidi="fa-IR"/>
        </w:rPr>
        <w:t>بدان احتمال كه مضمون آيه مورد بحث يعنى پذيرش ولايت مشركان، نتيجه اعمال ناپسندى باشد كه در آيات قبل درباره بنى اسرائيل بيان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عصيان ، تجاوزگرى و ترك نهى از منكر ، موجب سخط و غضب خداوند</w:t>
      </w:r>
    </w:p>
    <w:p>
      <w:pPr>
        <w:pStyle w:val="BookText"/>
        <w:rPr/>
      </w:pPr>
      <w:r>
        <w:rPr>
          <w:rFonts w:ascii="Amiri" w:hAnsi="Amiri" w:eastAsia="Amiri" w:cs="Amiri"/>
          <w:color w:val="111111"/>
          <w:sz w:val="28"/>
          <w:sz w:val="28"/>
          <w:szCs w:val="28"/>
          <w:rtl w:val="true"/>
          <w:lang w:bidi="ar-SA"/>
        </w:rPr>
        <w:t xml:space="preserve">ذلك بما عصوا و كانوا يعتدون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كانوا لايتناهون عن 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 اللّه عليهم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ماقدمت لهم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اشاره به تمامى رفتارهاى ناروايى باشد كه در اين آيه و آيات قبل بيان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ذكر است كه در اين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سخط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مضافى همانند موجبات در تقدير دارد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موجبات سخط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أبى سعيد الخدرى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 القول عليهم أخرجنالهم دابّة من الأرض تكلّمهم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إذا تركوا الأمر بالمعروف و النهى عن المنكر وجب السخط عليهم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ابى سعيد خدرى روايت شده كه از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القول عليهم أخرجنا لهم دابّة من الأرض تكلّمهم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امر به معروف و نهى از منكر را ترك كنند، غضب خدا بر آنان محقق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نهى از منكر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دعوت به نيكى ها ، امر به معروف و نهى از منكر ، مانع بروز تفرقه و اختلاف در جامعه</w:t>
      </w:r>
    </w:p>
    <w:p>
      <w:pPr>
        <w:pStyle w:val="BookText"/>
        <w:rPr/>
      </w:pPr>
      <w:r>
        <w:rPr>
          <w:rFonts w:ascii="Amiri" w:hAnsi="Amiri" w:eastAsia="Amiri" w:cs="Amiri"/>
          <w:color w:val="111111"/>
          <w:sz w:val="28"/>
          <w:sz w:val="28"/>
          <w:szCs w:val="28"/>
          <w:rtl w:val="true"/>
          <w:lang w:bidi="ar-SA"/>
        </w:rPr>
        <w:t xml:space="preserve">و لتكن منكم امّة يدعون الى الخير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تكونوا كالذين تفرّقوا</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تكونوا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احتمالا بيان نتيجه آيه قبل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اعتصام به ريسمان الهى ، دعوت به نيكى ها ، امر به معروف و نهى از منكر ، موجب روسفيدى در قيامت</w:t>
      </w:r>
    </w:p>
    <w:p>
      <w:pPr>
        <w:pStyle w:val="BookText"/>
        <w:rPr/>
      </w:pPr>
      <w:r>
        <w:rPr>
          <w:rFonts w:ascii="Amiri" w:hAnsi="Amiri" w:eastAsia="Amiri" w:cs="Amiri"/>
          <w:color w:val="111111"/>
          <w:sz w:val="28"/>
          <w:sz w:val="28"/>
          <w:szCs w:val="28"/>
          <w:rtl w:val="true"/>
          <w:lang w:bidi="ar-SA"/>
        </w:rPr>
        <w:t xml:space="preserve">و اعتصموا بحبل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لتكن منكم امّة يدعون الى الخير و يأمرون بالمعروف و ي</w:t>
      </w:r>
    </w:p>
    <w:p>
      <w:pPr>
        <w:pStyle w:val="BookText"/>
        <w:rPr/>
      </w:pPr>
      <w:r>
        <w:rPr>
          <w:rFonts w:ascii="IRNazanin" w:hAnsi="IRNazanin" w:eastAsia="IRNazanin"/>
          <w:color w:val="111111"/>
          <w:sz w:val="28"/>
          <w:sz w:val="28"/>
          <w:szCs w:val="28"/>
          <w:rtl w:val="true"/>
          <w:lang w:bidi="fa-IR"/>
        </w:rPr>
        <w:t>به مقتضاى ارتباط با آيات قبل، سفيدرويى مى تواند پاداش نيكيهاى مذكور در آيات قبل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اعتصام به حبل اللّه ، دعوت به نيكى ها و امر به معروف و نهى از منكر ، موجب استغراق در رحمت جاودانه الهى</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اعتصموا بحبل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لتكن منكم امة يدعون الى الخير و يأمرون بالمعروف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مقتضاى ارتباط اين آيه و آيات پيشين، روسفيدى مى تواند نتيجه اعمال نيك ياد شده در آيات قبل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تمسك كنندگان به ريسمان الهى و دعوت گران به خير ، امركنندگان به معروف و نهى كنندگان از منكر ، روسفيدان در قيامت و مستغرق در رحمت جاودانه الهى</w:t>
      </w:r>
    </w:p>
    <w:p>
      <w:pPr>
        <w:pStyle w:val="BookText"/>
        <w:rPr/>
      </w:pPr>
      <w:r>
        <w:rPr>
          <w:rFonts w:ascii="Amiri" w:hAnsi="Amiri" w:eastAsia="Amiri" w:cs="Amiri"/>
          <w:color w:val="111111"/>
          <w:sz w:val="28"/>
          <w:sz w:val="28"/>
          <w:szCs w:val="28"/>
          <w:rtl w:val="true"/>
          <w:lang w:bidi="ar-SA"/>
        </w:rPr>
        <w:t xml:space="preserve">و اعتصموا بحبل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يدعون الى الخير و يأمرون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الذين ابيضّت</w:t>
      </w:r>
    </w:p>
    <w:p>
      <w:pPr>
        <w:pStyle w:val="BookText"/>
        <w:rPr/>
      </w:pPr>
      <w:r>
        <w:rPr>
          <w:rFonts w:ascii="Amiri" w:hAnsi="Amiri" w:eastAsia="Amiri" w:cs="Amiri"/>
          <w:color w:val="111111"/>
          <w:sz w:val="28"/>
          <w:sz w:val="28"/>
          <w:szCs w:val="28"/>
          <w:rtl w:val="true"/>
          <w:lang w:bidi="ar-SA"/>
        </w:rPr>
        <w:t>مستفاد از ارتباط ميان اين آيه و آيات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مصلحان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امركنندگان به معروف و نهى كنندگان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 شرط اعتلاى جامعه</w:t>
      </w:r>
    </w:p>
    <w:p>
      <w:pPr>
        <w:pStyle w:val="BookText"/>
        <w:rPr/>
      </w:pPr>
      <w:r>
        <w:rPr>
          <w:rFonts w:ascii="Amiri" w:hAnsi="Amiri" w:eastAsia="Amiri" w:cs="Amiri"/>
          <w:color w:val="111111"/>
          <w:sz w:val="28"/>
          <w:sz w:val="28"/>
          <w:szCs w:val="28"/>
          <w:rtl w:val="true"/>
          <w:lang w:bidi="ar-SA"/>
        </w:rPr>
        <w:t xml:space="preserve">كنتم خير 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تؤمنون باللّه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تأثير ايمان به خدا و امر به معروف و نهى از منكر ، در شكست ناپذيرى مؤمنان در برابر هجوم دشمنان دين</w:t>
      </w:r>
    </w:p>
    <w:p>
      <w:pPr>
        <w:pStyle w:val="BookText"/>
        <w:rPr/>
      </w:pPr>
      <w:r>
        <w:rPr>
          <w:rFonts w:ascii="Amiri" w:hAnsi="Amiri" w:eastAsia="Amiri" w:cs="Amiri"/>
          <w:color w:val="111111"/>
          <w:sz w:val="28"/>
          <w:sz w:val="28"/>
          <w:szCs w:val="28"/>
          <w:rtl w:val="true"/>
          <w:lang w:bidi="ar-SA"/>
        </w:rPr>
        <w:t xml:space="preserve">كنتم خير أمّة أخرجت للناس تأمرون بالمعروف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يقتلوكم يولّوكم الادبار</w:t>
      </w:r>
    </w:p>
    <w:p>
      <w:pPr>
        <w:pStyle w:val="BookText"/>
        <w:rPr/>
      </w:pPr>
      <w:r>
        <w:rPr>
          <w:rFonts w:ascii="IRNazanin" w:hAnsi="IRNazanin" w:eastAsia="IRNazanin"/>
          <w:color w:val="111111"/>
          <w:sz w:val="28"/>
          <w:sz w:val="28"/>
          <w:szCs w:val="28"/>
          <w:rtl w:val="true"/>
          <w:lang w:bidi="fa-IR"/>
        </w:rPr>
        <w:t xml:space="preserve">وحدت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كنتم خير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يقاتلوكم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برداشت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دسته شكست نمى خورند كه امركننده به معروف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شدن انسان ها ، در گرو ايمان به خدا ، معاد ، امر به معروف و نهى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شتاب در كار هاى نيك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يؤمنون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اولئك من الصالحين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ناتوانى جبهه كفر در برابر جامعه ايمانى ، آنگاه كه مؤمنان به دستور هاى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نهى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كنتم خير 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يضرّوكم الّا اذًى و إن يقتلوكم يولّوكم الادبار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w:t>
      </w:r>
    </w:p>
    <w:p>
      <w:pPr>
        <w:pStyle w:val="BookText"/>
        <w:rPr/>
      </w:pPr>
      <w:r>
        <w:rPr>
          <w:rFonts w:ascii="IRNazanin" w:hAnsi="IRNazanin" w:eastAsia="IRNazanin"/>
          <w:color w:val="111111"/>
          <w:sz w:val="28"/>
          <w:sz w:val="28"/>
          <w:szCs w:val="28"/>
          <w:rtl w:val="true"/>
          <w:lang w:bidi="fa-IR"/>
        </w:rPr>
        <w:t xml:space="preserve">در برداشت فوق، تقوا به معناى عمل به دستورات الهى گرفته شده كه خداوند در آيات پيش به برخى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ايمان واقعى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آنگاه كيد دشمنان بى اثر است كه تقوا داشته باشند و به دستورات الهى عمل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از منكر مايه رهايى يافتن از عذاب هاى تعيين شده براى جوامع گنهكار است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أنجينا الذين ينهون عن السوء و أخذنا الذين ظلموا بعذاب بئيس</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 نهى از منكر ، اقامه نماز ، پرداخت زكات و اطاعت از خدا و رسولش ، عامل جلب رحمت ويژه الهى</w:t>
      </w:r>
    </w:p>
    <w:p>
      <w:pPr>
        <w:pStyle w:val="BookText"/>
        <w:rPr/>
      </w:pPr>
      <w:r>
        <w:rPr>
          <w:rFonts w:ascii="Amiri" w:hAnsi="Amiri" w:eastAsia="Amiri" w:cs="Amiri"/>
          <w:color w:val="111111"/>
          <w:sz w:val="28"/>
          <w:sz w:val="28"/>
          <w:szCs w:val="28"/>
          <w:rtl w:val="true"/>
          <w:lang w:bidi="ar-SA"/>
        </w:rPr>
        <w:t xml:space="preserve">يأمرون بالمعروف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سيرحمهم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از منكر و بازدارى مردمان از فساد ، مايه نجات و رهايى از عذاب هاى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قليلاً ممن أنجينا منهم</w:t>
      </w:r>
    </w:p>
    <w:p>
      <w:pPr>
        <w:pStyle w:val="BookText"/>
        <w:rPr/>
      </w:pPr>
      <w:r>
        <w:rPr>
          <w:rFonts w:ascii="Amiri" w:hAnsi="Amiri" w:eastAsia="Amiri" w:cs="Amiri"/>
          <w:color w:val="111111"/>
          <w:sz w:val="28"/>
          <w:sz w:val="28"/>
          <w:szCs w:val="28"/>
          <w:rtl w:val="true"/>
          <w:lang w:bidi="ar-SA"/>
        </w:rPr>
        <w:t>احكام نهى از منكر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خطر كشته شدن در راه عدالتخواهى ، مانع از جواز امر به معروف و مبارزه با منكر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يقتلون الذين يأمرون بالقسط</w:t>
      </w:r>
    </w:p>
    <w:p>
      <w:pPr>
        <w:pStyle w:val="BookText"/>
        <w:rPr/>
      </w:pPr>
      <w:r>
        <w:rPr>
          <w:rFonts w:ascii="IRNazanin" w:hAnsi="IRNazanin" w:eastAsia="IRNazanin"/>
          <w:color w:val="111111"/>
          <w:sz w:val="28"/>
          <w:sz w:val="28"/>
          <w:szCs w:val="28"/>
          <w:rtl w:val="true"/>
          <w:lang w:bidi="fa-IR"/>
        </w:rPr>
        <w:t>زيرا لحن آيه، ستايش و مدح نسبت به كشته شدگانى است كه امركنندگان به معروف در مسير عدالتخواهى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به معروف و نهى از منكر ، در صورتى كه احتمال تأثير در آن نباشد ، واجب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لاينفعكم نصحى إن أردت أن أنصح لكم إن كان الله يريد أن يغويكم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نهى از منكر در اديان پيشين</w:t>
      </w:r>
    </w:p>
    <w:p>
      <w:pPr>
        <w:pStyle w:val="BookText"/>
        <w:rPr/>
      </w:pPr>
      <w:r>
        <w:rPr>
          <w:rFonts w:ascii="Amiri" w:hAnsi="Amiri" w:eastAsia="Amiri" w:cs="Amiri"/>
          <w:color w:val="111111"/>
          <w:sz w:val="28"/>
          <w:sz w:val="28"/>
          <w:szCs w:val="28"/>
          <w:rtl w:val="true"/>
          <w:lang w:bidi="ar-SA"/>
        </w:rPr>
        <w:t>فلولا كان من القرون من قبلكم أُولُوا بقية ينهون عن الفساد</w:t>
      </w:r>
    </w:p>
    <w:p>
      <w:pPr>
        <w:pStyle w:val="BookText"/>
        <w:rPr/>
      </w:pPr>
      <w:r>
        <w:rPr>
          <w:rFonts w:ascii="Amiri" w:hAnsi="Amiri" w:eastAsia="Amiri" w:cs="Amiri"/>
          <w:color w:val="111111"/>
          <w:sz w:val="28"/>
          <w:sz w:val="28"/>
          <w:szCs w:val="28"/>
          <w:rtl w:val="true"/>
          <w:lang w:bidi="ar-SA"/>
        </w:rPr>
        <w:t>ارزش نهى از منكر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به خدا و روز واپسين ، امر به معروف و نهى از منكر و شتاب ورزيدن به كار هاى نيك ، ملاك ارزش و شايستگى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بودن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يسارعون فى الخيرات و اولئك من الصالحين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اقامه نماز ، پرداخت زكات ، امر به معروف و نهى از منكر ، ارزش هاى محورى در جامعه اسلامى</w:t>
      </w:r>
    </w:p>
    <w:p>
      <w:pPr>
        <w:pStyle w:val="BookText"/>
        <w:rPr/>
      </w:pPr>
      <w:r>
        <w:rPr>
          <w:rFonts w:ascii="Amiri" w:hAnsi="Amiri" w:eastAsia="Amiri" w:cs="Amiri"/>
          <w:color w:val="111111"/>
          <w:sz w:val="28"/>
          <w:sz w:val="28"/>
          <w:szCs w:val="28"/>
          <w:rtl w:val="true"/>
          <w:lang w:bidi="ar-SA"/>
        </w:rPr>
        <w:t xml:space="preserve">من ينصره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إن 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فى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نهوا عن المنكر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 و امر به معروف و نهى از منكر و صبر ، از زيربنايى ترين ارزش ها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من عزم الأُمور</w:t>
      </w:r>
    </w:p>
    <w:p>
      <w:pPr>
        <w:pStyle w:val="BookText"/>
        <w:rPr/>
      </w:pPr>
      <w:r>
        <w:rPr>
          <w:rFonts w:ascii="IRNazanin" w:hAnsi="IRNazanin" w:eastAsia="IRNazanin"/>
          <w:color w:val="111111"/>
          <w:sz w:val="28"/>
          <w:sz w:val="28"/>
          <w:szCs w:val="28"/>
          <w:rtl w:val="true"/>
          <w:lang w:bidi="fa-IR"/>
        </w:rPr>
        <w:t xml:space="preserve">بنابراين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كلّ محتواى سخن لقمان در اين آيه باشد، 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به معناى مفعولى،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صفت به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الأُمور المعزوم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معزوم به هدف شايسته اى گويند كه لازم است بر آن دست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اهميت نهى از منكر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كشته شدگان در راه امر به معروف و نهى از منكر ، مصداق خريداران رضايت خداوند در برابر ايثار جان</w:t>
      </w:r>
    </w:p>
    <w:p>
      <w:pPr>
        <w:pStyle w:val="BookText"/>
        <w:rPr/>
      </w:pPr>
      <w:r>
        <w:rPr>
          <w:rFonts w:ascii="Amiri" w:hAnsi="Amiri" w:eastAsia="Amiri" w:cs="Amiri"/>
          <w:color w:val="111111"/>
          <w:sz w:val="28"/>
          <w:sz w:val="28"/>
          <w:szCs w:val="28"/>
          <w:rtl w:val="true"/>
          <w:lang w:bidi="ar-SA"/>
        </w:rPr>
        <w:t>و من الناس من يشرى نفسه</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بالآية الرجل الذى يقتل على الأمر بالمعروف و النهى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صافى،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خطر كشته شدن در راه عدالتخواهى ، مانع از جواز امر به معروف و مبارزه با منكر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يقتلون الذين يأمرون بالقسط</w:t>
      </w:r>
    </w:p>
    <w:p>
      <w:pPr>
        <w:pStyle w:val="BookText"/>
        <w:rPr/>
      </w:pPr>
      <w:r>
        <w:rPr>
          <w:rFonts w:ascii="IRNazanin" w:hAnsi="IRNazanin" w:eastAsia="IRNazanin"/>
          <w:color w:val="111111"/>
          <w:sz w:val="28"/>
          <w:sz w:val="28"/>
          <w:szCs w:val="28"/>
          <w:rtl w:val="true"/>
          <w:lang w:bidi="fa-IR"/>
        </w:rPr>
        <w:t>زيرا لحن آيه، ستايش و مدح نسبت به كشته شدگانى است كه امركنندگان به معروف در مسير عدالتخواهى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ضرورت وجود جمعى از اهل ايمان ، براى دعوت به خير و امر به معروف و نهى از منكر</w:t>
      </w:r>
    </w:p>
    <w:p>
      <w:pPr>
        <w:pStyle w:val="BookText"/>
        <w:rPr/>
      </w:pPr>
      <w:r>
        <w:rPr>
          <w:rFonts w:ascii="Amiri" w:hAnsi="Amiri" w:eastAsia="Amiri" w:cs="Amiri"/>
          <w:color w:val="111111"/>
          <w:sz w:val="28"/>
          <w:sz w:val="28"/>
          <w:szCs w:val="28"/>
          <w:rtl w:val="true"/>
          <w:lang w:bidi="ar-SA"/>
        </w:rPr>
        <w:t xml:space="preserve">و لتكن منكم 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المنكر</w:t>
      </w:r>
    </w:p>
    <w:p>
      <w:pPr>
        <w:pStyle w:val="BookText"/>
        <w:rPr/>
      </w:pPr>
      <w:r>
        <w:rPr>
          <w:rFonts w:ascii="Amiri" w:hAnsi="Amiri" w:eastAsia="Amiri" w:cs="Amiri"/>
          <w:color w:val="111111"/>
          <w:sz w:val="28"/>
          <w:sz w:val="28"/>
          <w:szCs w:val="28"/>
          <w:rtl w:val="true"/>
          <w:lang w:bidi="ar-SA"/>
        </w:rPr>
        <w:t xml:space="preserve">بنابراينكه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تبعيضيّه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بنيادين دعوت به خير و امر به معروف و نهى از منكر ، در رستگارى جامعه</w:t>
      </w:r>
    </w:p>
    <w:p>
      <w:pPr>
        <w:pStyle w:val="BookText"/>
        <w:rPr/>
      </w:pPr>
      <w:r>
        <w:rPr>
          <w:rFonts w:ascii="Amiri" w:hAnsi="Amiri" w:eastAsia="Amiri" w:cs="Amiri"/>
          <w:color w:val="111111"/>
          <w:sz w:val="28"/>
          <w:sz w:val="28"/>
          <w:szCs w:val="28"/>
          <w:rtl w:val="true"/>
          <w:lang w:bidi="ar-SA"/>
        </w:rPr>
        <w:t xml:space="preserve">و لتكن منكم 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اولئك هم المفلحون</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بنابراينكه 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تنها خودِ امركنندگان به معروف و نهى كنندگان از منكر رستگار</w:t>
      </w:r>
    </w:p>
    <w:p>
      <w:pPr>
        <w:pStyle w:val="BookText"/>
        <w:rPr/>
      </w:pPr>
      <w:r>
        <w:rPr>
          <w:rFonts w:ascii="IRNazanin" w:hAnsi="IRNazanin" w:eastAsia="IRNazanin"/>
          <w:color w:val="111111"/>
          <w:sz w:val="28"/>
          <w:sz w:val="28"/>
          <w:szCs w:val="28"/>
          <w:rtl w:val="true"/>
          <w:lang w:bidi="fa-IR"/>
        </w:rPr>
        <w:t>نيستند، بلكه افراد جامعه بخاطر وجود چنين افرادى بهره مند از رستگارى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اهميّت خاص امر به معروف و نهى از منكر</w:t>
      </w:r>
    </w:p>
    <w:p>
      <w:pPr>
        <w:pStyle w:val="BookText"/>
        <w:rPr/>
      </w:pPr>
      <w:r>
        <w:rPr>
          <w:rFonts w:ascii="Amiri" w:hAnsi="Amiri" w:eastAsia="Amiri" w:cs="Amiri"/>
          <w:color w:val="111111"/>
          <w:sz w:val="28"/>
          <w:sz w:val="28"/>
          <w:szCs w:val="28"/>
          <w:rtl w:val="true"/>
          <w:lang w:bidi="ar-SA"/>
        </w:rPr>
        <w:t>يأمرون بالمعروف و ينهون عن المنكر</w:t>
      </w:r>
    </w:p>
    <w:p>
      <w:pPr>
        <w:pStyle w:val="BookText"/>
        <w:rPr/>
      </w:pPr>
      <w:r>
        <w:rPr>
          <w:rFonts w:ascii="IRNazanin" w:hAnsi="IRNazanin" w:eastAsia="IRNazanin"/>
          <w:color w:val="111111"/>
          <w:sz w:val="28"/>
          <w:sz w:val="28"/>
          <w:szCs w:val="28"/>
          <w:rtl w:val="true"/>
          <w:lang w:bidi="fa-IR"/>
        </w:rPr>
        <w:t>پس از ذكر ايمان به خدا و قيامت، عنوان كردن امر به معروف و نهى از منكر، بيانگر اهميّت ويژه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مسؤوليت ويژه عالمان دين ، در نهى از منكر و پيشگيرى از انحرافات جامعه</w:t>
      </w:r>
    </w:p>
    <w:p>
      <w:pPr>
        <w:pStyle w:val="BookText"/>
        <w:rPr/>
      </w:pPr>
      <w:r>
        <w:rPr>
          <w:rFonts w:ascii="Amiri" w:hAnsi="Amiri" w:eastAsia="Amiri" w:cs="Amiri"/>
          <w:color w:val="111111"/>
          <w:sz w:val="28"/>
          <w:sz w:val="28"/>
          <w:szCs w:val="28"/>
          <w:rtl w:val="true"/>
          <w:lang w:bidi="ar-SA"/>
        </w:rPr>
        <w:t>لولا ينهيهم الربنيون و الاحبار عن قولهم الاثم و اكلهم السحت</w:t>
      </w:r>
    </w:p>
    <w:p>
      <w:pPr>
        <w:pStyle w:val="BookText"/>
        <w:rPr/>
      </w:pPr>
      <w:r>
        <w:rPr>
          <w:rFonts w:ascii="IRNazanin" w:hAnsi="IRNazanin" w:eastAsia="IRNazanin"/>
          <w:color w:val="111111"/>
          <w:sz w:val="28"/>
          <w:sz w:val="28"/>
          <w:szCs w:val="28"/>
          <w:rtl w:val="true"/>
          <w:lang w:bidi="fa-IR"/>
        </w:rPr>
        <w:t>بنابر اينكه نهى از منكر و بازدارى ديگران از گناه مسؤوليت همگانى باشد، اعتراض خداوند به عالمان كه نهى از منكر را ترك كردند، حكايت از مسؤوليت خاص آنان در انجام اين وظيفه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وظيفه نهى از منكر حتى در صورت گستردگى گناه در جامعه ، وظيفه اى ضرورى و ثابت</w:t>
      </w:r>
    </w:p>
    <w:p>
      <w:pPr>
        <w:pStyle w:val="BookText"/>
        <w:rPr/>
      </w:pPr>
      <w:r>
        <w:rPr>
          <w:rFonts w:ascii="Amiri" w:hAnsi="Amiri" w:eastAsia="Amiri" w:cs="Amiri"/>
          <w:color w:val="111111"/>
          <w:sz w:val="28"/>
          <w:sz w:val="28"/>
          <w:szCs w:val="28"/>
          <w:rtl w:val="true"/>
          <w:lang w:bidi="ar-SA"/>
        </w:rPr>
        <w:t xml:space="preserve">و ترى كثيراً منهم يسرعون فى الاثم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ينهيهم الربنيون و الاحبار</w:t>
      </w:r>
    </w:p>
    <w:p>
      <w:pPr>
        <w:pStyle w:val="BookText"/>
        <w:rPr/>
      </w:pPr>
      <w:r>
        <w:rPr>
          <w:rFonts w:ascii="IRNazanin" w:hAnsi="IRNazanin" w:eastAsia="IRNazanin"/>
          <w:color w:val="111111"/>
          <w:sz w:val="28"/>
          <w:sz w:val="28"/>
          <w:szCs w:val="28"/>
          <w:rtl w:val="true"/>
          <w:lang w:bidi="fa-IR"/>
        </w:rPr>
        <w:t>سرزنش خداوند از عالمان يهود و نصارا به خاطر ترك نهى از منكر با وجود آلودگى افراد زيادى از اهل كتاب به گناه، دلالت مى كند كه آن تكليف در چنين صورتى نيز برداشته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اعتنايى گروهى از بنى اسرائيل به وظيفه الهى نهى از منكر و بى تفاوتى آنان در برابر فساد جامعه خويش</w:t>
      </w:r>
    </w:p>
    <w:p>
      <w:pPr>
        <w:pStyle w:val="BookText"/>
        <w:rPr/>
      </w:pPr>
      <w:r>
        <w:rPr>
          <w:rFonts w:ascii="Amiri" w:hAnsi="Amiri" w:eastAsia="Amiri" w:cs="Amiri"/>
          <w:color w:val="111111"/>
          <w:sz w:val="28"/>
          <w:sz w:val="28"/>
          <w:szCs w:val="28"/>
          <w:rtl w:val="true"/>
          <w:lang w:bidi="ar-SA"/>
        </w:rPr>
        <w:t>كانوا لايتناهون عن منكر فعلوه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لايتناهون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همديگر را باز نمى داشتند و نهى نمى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نهى از منكر وظيفه اى ضرورى بر عهده همگان</w:t>
      </w:r>
    </w:p>
    <w:p>
      <w:pPr>
        <w:pStyle w:val="BookText"/>
        <w:rPr/>
      </w:pPr>
      <w:r>
        <w:rPr>
          <w:rFonts w:ascii="Amiri" w:hAnsi="Amiri" w:eastAsia="Amiri" w:cs="Amiri"/>
          <w:color w:val="111111"/>
          <w:sz w:val="28"/>
          <w:sz w:val="28"/>
          <w:szCs w:val="28"/>
          <w:rtl w:val="true"/>
          <w:lang w:bidi="ar-SA"/>
        </w:rPr>
        <w:t>كانوا لايتناهون عن منكر فعلوه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مسلمانان در همنشينى با كافران و مشركان بى طرف بايد با تذكر آنان را از مغلطه و استهزاى در اسلام و قرآن بر حذر دارند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ما على الذين يتقون من حسابهم من شىء و لكن ذكرى لعلهم يتقون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قداست قرآن و اسلام و بازداشتن ديگران از ياوه سرايى و تخطئه و استهزاى آن، وظيفه مسلمانان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على الذين يتقون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ذكرى لعلهم يتقون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بازداشتن مردم از فحشا و لواط ، مهمترين و مقدمترين وظيفه لوط در رسالت هاى خويش</w:t>
      </w:r>
    </w:p>
    <w:p>
      <w:pPr>
        <w:pStyle w:val="BookText"/>
        <w:rPr/>
      </w:pPr>
      <w:r>
        <w:rPr>
          <w:rFonts w:ascii="Amiri" w:hAnsi="Amiri" w:eastAsia="Amiri" w:cs="Amiri"/>
          <w:color w:val="111111"/>
          <w:sz w:val="28"/>
          <w:sz w:val="28"/>
          <w:szCs w:val="28"/>
          <w:rtl w:val="true"/>
          <w:lang w:bidi="ar-SA"/>
        </w:rPr>
        <w:t>و لوطاً إذ قال لقومه أتأتون الفحشة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به كار هاى شايسته و برحذر داشتن از كار هاى ناروا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نهى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وظايف اساسى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اهداف رسالت او</w:t>
      </w:r>
    </w:p>
    <w:p>
      <w:pPr>
        <w:pStyle w:val="BookText"/>
        <w:rPr/>
      </w:pPr>
      <w:r>
        <w:rPr>
          <w:rFonts w:ascii="Amiri" w:hAnsi="Amiri" w:eastAsia="Amiri" w:cs="Amiri"/>
          <w:color w:val="111111"/>
          <w:sz w:val="28"/>
          <w:sz w:val="28"/>
          <w:szCs w:val="28"/>
          <w:rtl w:val="true"/>
          <w:lang w:bidi="ar-SA"/>
        </w:rPr>
        <w:t>يأمرهم بالمعروف و ينهيهم عن المنكر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نهى از منكر ، حلال دانستن پاكيزه ها و حرام شمردن ناپاكى ها ، از علامت هاى موجود در تورات و انجيل براى شناسايى پيامبر اسلام</w:t>
      </w:r>
    </w:p>
    <w:p>
      <w:pPr>
        <w:pStyle w:val="BookText"/>
        <w:rPr/>
      </w:pPr>
      <w:r>
        <w:rPr>
          <w:rFonts w:ascii="Amiri" w:hAnsi="Amiri" w:eastAsia="Amiri" w:cs="Amiri"/>
          <w:color w:val="111111"/>
          <w:sz w:val="28"/>
          <w:sz w:val="28"/>
          <w:szCs w:val="28"/>
          <w:rtl w:val="true"/>
          <w:lang w:bidi="ar-SA"/>
        </w:rPr>
        <w:t xml:space="preserve">الذى يجدونه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يأمرهم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يحل لهم الطيبت و يحرم عليهم الخبئث</w:t>
      </w:r>
    </w:p>
    <w:p>
      <w:pPr>
        <w:pStyle w:val="BookText"/>
        <w:rPr/>
      </w:pPr>
      <w:r>
        <w:rPr>
          <w:rFonts w:ascii="IRNazanin" w:hAnsi="IRNazanin" w:eastAsia="IRNazanin"/>
          <w:color w:val="111111"/>
          <w:sz w:val="28"/>
          <w:sz w:val="28"/>
          <w:szCs w:val="28"/>
          <w:rtl w:val="true"/>
          <w:lang w:bidi="fa-IR"/>
        </w:rPr>
        <w:t xml:space="preserve">جمله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يأمرهم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حال براى ضمير مفعولى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مى رساند كه مفاد اين جمله ها به عنوان صفات پيامبر موعود در تورات و انجيل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مى توان گفت كه از اهداف بيان اين ويژگيها در تورات و انجيل، راهنمايى اهل كتاب است به امورى كه بايد در شناسايى پيامبر موعود در نظر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پرهيزكنندگان از فساد در صورتى كه براى بازدارى جامعه از گناه تلاش نكنند ، در پيشگاه خداوند مسؤولند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معذرة إلى ربكم و لعلهم يتقون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از منكر از مصاديق موعظه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تعظون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ينهون عن السوء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 به معروف و نهى از منكر ، مهمترين وظيفه مؤمنان و بارزترين مشخصه جامعه اسلامى</w:t>
      </w:r>
    </w:p>
    <w:p>
      <w:pPr>
        <w:pStyle w:val="BookText"/>
        <w:rPr/>
      </w:pPr>
      <w:r>
        <w:rPr>
          <w:rFonts w:ascii="Amiri" w:hAnsi="Amiri" w:eastAsia="Amiri" w:cs="Amiri"/>
          <w:color w:val="111111"/>
          <w:sz w:val="28"/>
          <w:sz w:val="28"/>
          <w:szCs w:val="28"/>
          <w:rtl w:val="true"/>
          <w:lang w:bidi="ar-SA"/>
        </w:rPr>
        <w:t xml:space="preserve">و المؤمنون و المؤمنت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يأمرون بالمعروف و ينهون عن المنكر</w:t>
      </w:r>
    </w:p>
    <w:p>
      <w:pPr>
        <w:pStyle w:val="BookText"/>
        <w:rPr/>
      </w:pPr>
      <w:r>
        <w:rPr>
          <w:rFonts w:ascii="Amiri" w:hAnsi="Amiri" w:eastAsia="Amiri" w:cs="Amiri"/>
          <w:color w:val="111111"/>
          <w:sz w:val="28"/>
          <w:sz w:val="28"/>
          <w:szCs w:val="28"/>
          <w:rtl w:val="true"/>
          <w:lang w:bidi="ar-SA"/>
        </w:rPr>
        <w:t>از اينكه در رأس همه كارها و ارزشها، از امر به معروف و نهى از منكر ياد شده است، اهميت برتر آن استفاده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نهى از منكر ، از وظايف اجتماعى همگانى و مشترك ميان زنان و مردان</w:t>
      </w:r>
    </w:p>
    <w:p>
      <w:pPr>
        <w:pStyle w:val="BookText"/>
        <w:rPr/>
      </w:pPr>
      <w:r>
        <w:rPr>
          <w:rFonts w:ascii="Amiri" w:hAnsi="Amiri" w:eastAsia="Amiri" w:cs="Amiri"/>
          <w:color w:val="111111"/>
          <w:sz w:val="28"/>
          <w:sz w:val="28"/>
          <w:szCs w:val="28"/>
          <w:rtl w:val="true"/>
          <w:lang w:bidi="ar-SA"/>
        </w:rPr>
        <w:t>و المؤمنون و المؤمنت بعضهم أولياء بعض يأمرون بالمعروف و ينهون عن المنكر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به معروف و نهى از منكر ، وظيفه اى هميشگى و دايمى است نه تكليفى مقطعى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يأمرون بالمعروف و ينهون عن المنكر</w:t>
      </w:r>
    </w:p>
    <w:p>
      <w:pPr>
        <w:pStyle w:val="BookText"/>
        <w:rPr/>
      </w:pPr>
      <w:r>
        <w:rPr>
          <w:rFonts w:ascii="IRNazanin" w:hAnsi="IRNazanin" w:eastAsia="IRNazanin"/>
          <w:color w:val="111111"/>
          <w:sz w:val="28"/>
          <w:sz w:val="28"/>
          <w:szCs w:val="28"/>
          <w:rtl w:val="true"/>
          <w:lang w:bidi="fa-IR"/>
        </w:rPr>
        <w:t xml:space="preserve">برداشت فوق از به كارگيرى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يأمرون و ينهون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مفيد استمرار است، به دست مى آيد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به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نسبت داده شده كه فرمودند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خدا مى فرمايد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المؤمنون و المؤمنات بعضهم اولياء بعض يأمرون بالمعروف و ينهون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فبدءاللّه بالامر بالمعروف و النهى عن</w:t>
      </w:r>
    </w:p>
    <w:p>
      <w:pPr>
        <w:pStyle w:val="BookText"/>
        <w:rPr/>
      </w:pPr>
      <w:r>
        <w:rPr>
          <w:rFonts w:ascii="Amiri" w:hAnsi="Amiri" w:eastAsia="Amiri" w:cs="Amiri"/>
          <w:color w:val="111111"/>
          <w:sz w:val="28"/>
          <w:sz w:val="28"/>
          <w:szCs w:val="28"/>
          <w:rtl w:val="true"/>
          <w:lang w:bidi="ar-SA"/>
        </w:rPr>
        <w:t xml:space="preserve">المنكر فريضة منه لعلمه بأن ها إذا اديت و اقيمت استقامت الفرائض كل ها هيّن ها و صعب ها </w:t>
      </w:r>
      <w:r>
        <w:rPr>
          <w:rFonts w:eastAsia="Amiri" w:cs="Amiri" w:ascii="Amiri" w:hAnsi="Amiri"/>
          <w:color w:val="111111"/>
          <w:sz w:val="28"/>
          <w:szCs w:val="28"/>
          <w:rtl w:val="true"/>
          <w:lang w:bidi="ar-SA"/>
        </w:rPr>
        <w:t>. . . ;</w:t>
      </w:r>
    </w:p>
    <w:p>
      <w:p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مردان و زنان با ايمان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 و 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يكديگرند و امر به معروف و نهى از منكر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نماز و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 به معروف و نهى از منكر آغاز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مى دانست اگر اين دو فريضه عملى گردد همه فرايض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و مشكل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پابرجا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ستايش خداوند و حركت در مسير او و ركوع و سجود و امر به معروف و نهى از منكر ، از جلوه هاى بارز عبادت پروردگار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التّئبون العبدون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الناهون عن المنكر</w:t>
      </w:r>
    </w:p>
    <w:p>
      <w:pPr>
        <w:pStyle w:val="BookText"/>
        <w:rPr/>
      </w:pPr>
      <w:r>
        <w:rPr>
          <w:rFonts w:ascii="IRNazanin" w:hAnsi="IRNazanin" w:eastAsia="IRNazanin"/>
          <w:color w:val="111111"/>
          <w:sz w:val="28"/>
          <w:sz w:val="28"/>
          <w:szCs w:val="28"/>
          <w:rtl w:val="true"/>
          <w:lang w:bidi="fa-IR"/>
        </w:rPr>
        <w:t xml:space="preserve">برداشت فوق بدان احتمال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الحامدون السائحون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باب ذكر خاص بعد از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بيانگر اهميت و ويژگى اين صفات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نهى از منكر و بازدارى مردمان از فساد ها و گناهان</w:t>
      </w:r>
    </w:p>
    <w:p>
      <w:pPr>
        <w:pStyle w:val="BookText"/>
        <w:rPr/>
      </w:pPr>
      <w:r>
        <w:rPr>
          <w:rFonts w:ascii="Amiri" w:hAnsi="Amiri" w:eastAsia="Amiri" w:cs="Amiri"/>
          <w:color w:val="111111"/>
          <w:sz w:val="28"/>
          <w:sz w:val="28"/>
          <w:szCs w:val="28"/>
          <w:rtl w:val="true"/>
          <w:lang w:bidi="ar-SA"/>
        </w:rPr>
        <w:t xml:space="preserve">فلولا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أُولُوا بقية ينهون عن الفساد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سكوت در برابر منكرات و بى تفاوتى در رخداد هاى زيان بار براى مردم ، به دور از خوى و منش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أخرقتها لتغرق أهلها لقد جئت شيئًا إمرًا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 زكات ، امر به معروف و نهى از منكر ، مهم ترين تكاليف دينى</w:t>
      </w:r>
    </w:p>
    <w:p>
      <w:pPr>
        <w:pStyle w:val="BookText"/>
        <w:rPr/>
      </w:pPr>
      <w:r>
        <w:rPr>
          <w:rFonts w:ascii="Amiri" w:hAnsi="Amiri" w:eastAsia="Amiri" w:cs="Amiri"/>
          <w:color w:val="111111"/>
          <w:sz w:val="28"/>
          <w:sz w:val="28"/>
          <w:szCs w:val="28"/>
          <w:rtl w:val="true"/>
          <w:lang w:bidi="ar-SA"/>
        </w:rPr>
        <w:t xml:space="preserve">أقاموا الصلوة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نهوا عن المنكر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اقامه نماز و امر به معروف و نهى از منكر و صبر ، از فرمان هاى بس مهم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أقم الصلوة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ذلك من عزم الأُمور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 قطعى و جزمى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اسناد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كشاف، چنين معنايى را اختيار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نهى از منكر و حمايت از دين و مبلغان دينى ، به وقت ضرورت و نياز</w:t>
      </w:r>
    </w:p>
    <w:p>
      <w:pPr>
        <w:pStyle w:val="BookText"/>
        <w:rPr/>
      </w:pPr>
      <w:r>
        <w:rPr>
          <w:rFonts w:ascii="Amiri" w:hAnsi="Amiri" w:eastAsia="Amiri" w:cs="Amiri"/>
          <w:color w:val="111111"/>
          <w:sz w:val="28"/>
          <w:sz w:val="28"/>
          <w:szCs w:val="28"/>
          <w:rtl w:val="true"/>
          <w:lang w:bidi="ar-SA"/>
        </w:rPr>
        <w:t>و جاء من أقصا المدينة رجل يسعى</w:t>
      </w:r>
    </w:p>
    <w:p>
      <w:pPr>
        <w:pStyle w:val="BookText"/>
        <w:rPr/>
      </w:pPr>
      <w:r>
        <w:rPr>
          <w:rFonts w:ascii="IRNazanin" w:hAnsi="IRNazanin" w:eastAsia="IRNazanin"/>
          <w:color w:val="111111"/>
          <w:sz w:val="28"/>
          <w:sz w:val="28"/>
          <w:szCs w:val="28"/>
          <w:rtl w:val="true"/>
          <w:lang w:bidi="fa-IR"/>
        </w:rPr>
        <w:t>نقل داستان حبيب نجار، مى تواند هشدارى به همه مؤمنان باشد كه مانند او به دفاع از دين و دينداران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بنى اسرائيل و نهى از منكر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ترك نهى از منكر از اعمال زشت و ناپسند گروهى از بنى اسرائيل</w:t>
      </w:r>
    </w:p>
    <w:p>
      <w:pPr>
        <w:pStyle w:val="BookText"/>
        <w:rPr/>
      </w:pPr>
      <w:r>
        <w:rPr>
          <w:rFonts w:ascii="Amiri" w:hAnsi="Amiri" w:eastAsia="Amiri" w:cs="Amiri"/>
          <w:color w:val="111111"/>
          <w:sz w:val="28"/>
          <w:sz w:val="28"/>
          <w:szCs w:val="28"/>
          <w:rtl w:val="true"/>
          <w:lang w:bidi="ar-SA"/>
        </w:rPr>
        <w:t xml:space="preserve">كانوا لايتناهون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لبئس ما كانوا يفعلون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بنى اسرائيل همكيشان خود را از پذيرش ولايت كافران و دوستى با آنان نهى نمى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لايتناهون عن منكره فعلوه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ترى كثيراً منهم يتولون الذين كفروا</w:t>
      </w:r>
    </w:p>
    <w:p>
      <w:pPr>
        <w:pStyle w:val="BookText"/>
        <w:rPr/>
      </w:pPr>
      <w:r>
        <w:rPr>
          <w:rFonts w:ascii="Amiri" w:hAnsi="Amiri" w:eastAsia="Amiri" w:cs="Amiri"/>
          <w:color w:val="111111"/>
          <w:sz w:val="28"/>
          <w:sz w:val="28"/>
          <w:szCs w:val="28"/>
          <w:rtl w:val="true"/>
          <w:lang w:bidi="ar-SA"/>
        </w:rPr>
        <w:t xml:space="preserve">آيه مورد بحث بيان مصداقى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آيه قبل مطرح شده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بى توجهى به نهى از منكر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 شدن گروهى از بنى اسرائيل به سبب تأثيرناپذيرى آنان در برابر نهى از منكر و نيز گروه ناهى از منكر به سبب همنشينى با گنهكاران</w:t>
      </w:r>
    </w:p>
    <w:p>
      <w:pPr>
        <w:pStyle w:val="BookText"/>
        <w:rPr/>
      </w:pPr>
      <w:r>
        <w:rPr>
          <w:rFonts w:ascii="Amiri" w:hAnsi="Amiri" w:eastAsia="Amiri" w:cs="Amiri"/>
          <w:color w:val="111111"/>
          <w:sz w:val="28"/>
          <w:sz w:val="28"/>
          <w:szCs w:val="28"/>
          <w:rtl w:val="true"/>
          <w:lang w:bidi="ar-SA"/>
        </w:rPr>
        <w:t xml:space="preserve">لعن الذين كفروا من بنى اسرءيل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كانوا لايتناهون عن منكر فعلوه</w:t>
      </w:r>
    </w:p>
    <w:p>
      <w:pPr>
        <w:pStyle w:val="BookText"/>
        <w:rPr/>
      </w:pPr>
      <w:r>
        <w:rPr>
          <w:rFonts w:ascii="Amiri" w:hAnsi="Amiri" w:eastAsia="Amiri" w:cs="Amiri"/>
          <w:color w:val="111111"/>
          <w:sz w:val="28"/>
          <w:sz w:val="28"/>
          <w:szCs w:val="28"/>
          <w:rtl w:val="true"/>
          <w:lang w:bidi="ar-SA"/>
        </w:rPr>
        <w:t>از 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لما وقع التقصير فى بنى اسرائيل جعل الرجل منهم يرى اخاه على الذنب فينهاه فلاينهى فلايمنعه ذلك من ان يكون اكيله و جليسه و شربيه حتى ضرب اللّه عزوجل قلوب بعضهم ببعض و نزل فيهم القرآن حيث يقول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الذين كفروا من بنى اسرئيل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لايتناهون عن منكر فعلوه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ثواب الاعمال مترجم، ص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پاداش نهى از منكر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جاودان ، بوستان هاى پوشيده از درخت ، خانه هاى دلپذير و خشنودى خدا ، پاداش الهى به مؤمنان در برابر امر به معروف و نهى از منكر ، اقامه نماز ، پرداخت زكات و اطاعت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المؤمنون و المؤمنت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يأمرون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يطيعون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w:t>
      </w:r>
    </w:p>
    <w:p>
      <w:pPr>
        <w:pStyle w:val="BookText"/>
        <w:rPr/>
      </w:pPr>
      <w:r>
        <w:rPr>
          <w:rFonts w:ascii="Amiri" w:hAnsi="Amiri" w:eastAsia="Amiri" w:cs="Amiri"/>
          <w:color w:val="111111"/>
          <w:sz w:val="28"/>
          <w:sz w:val="28"/>
          <w:szCs w:val="28"/>
          <w:rtl w:val="true"/>
          <w:lang w:bidi="ar-SA"/>
        </w:rPr>
        <w:t>تاركان نهى از منكر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كنندگان نهى از منكر در ميان يهوديان ايله ، بى اعتنا به تذكار موعظه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نهى از منكر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نسوا ما ذكروا به</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تجاوزگران و نيز به ترك كنندگان نهى از منكر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تذكرى كه به ترك كنندگان نهى از منكر داده شد، همان است 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معذرة إلى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مصلحان به آنان تفهيم كردند كه شما نيز بايد نهى از منكر كنيد، و گر نه مسؤول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همچنان بى تفاوت ماندند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تاركان نهى از منكر ايله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ساكن در ايله متشكل از سه گروه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تجاوزگران فاسق ، صالحان موعظه گر و نهى كننده از منكرات ، تاركان نهى از منكر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قالت أمة منهم لم تعظون قوماً</w:t>
      </w:r>
    </w:p>
    <w:p>
      <w:pPr>
        <w:pStyle w:val="BookText"/>
        <w:rPr/>
      </w:pPr>
      <w:r>
        <w:rPr>
          <w:rFonts w:ascii="Amiri" w:hAnsi="Amiri" w:eastAsia="Amiri" w:cs="Amiri"/>
          <w:color w:val="111111"/>
          <w:sz w:val="28"/>
          <w:sz w:val="28"/>
          <w:szCs w:val="28"/>
          <w:rtl w:val="true"/>
          <w:lang w:bidi="ar-SA"/>
        </w:rPr>
        <w:t xml:space="preserve">مقصود از موعظه، به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ينهون عن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بعد، نهى از منكر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تاركان نهى از منكر در ميان يهوديان ايله ، به موعظه گران اعتراض كردند و عمل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نابجا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تعظون قوماً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اطمينان به هلاكت متجاوزان ايله و يا گرفتارى آنان به عذابى سخت ، بهانه تاركان نهى از منكر براى سكوت خويش در برابر آنان و مايه نابجا شمردن عمل موعظه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منكر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تعظون قوماً اللّه مهلكهم أو معذبهم عذاباً شديداً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عذر در پيشگاه خداوند و نيز اميد به پرهيز تجاوزگران از تجاوز خويش ، پاسخ موعظه گران يهود به اعتراض تاركان نهى از منكر</w:t>
      </w:r>
    </w:p>
    <w:p>
      <w:pPr>
        <w:pStyle w:val="BookText"/>
        <w:rPr/>
      </w:pPr>
      <w:r>
        <w:rPr>
          <w:rFonts w:ascii="Amiri" w:hAnsi="Amiri" w:eastAsia="Amiri" w:cs="Amiri"/>
          <w:color w:val="111111"/>
          <w:sz w:val="28"/>
          <w:sz w:val="28"/>
          <w:szCs w:val="28"/>
          <w:rtl w:val="true"/>
          <w:lang w:bidi="ar-SA"/>
        </w:rPr>
        <w:t>قالوا معذرة إلى ربكم و لعلهم يتقون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معناى حجت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مفعولٌ له براى فعل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را موعظه مى كنيم تا در پيشگاه خدا حجت و عذر داشته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مناظره دو گروه پرهيزكننده از صيد ماهى در ميان يهوديان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گران و تاركان نهى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داستانى آموزنده و شايان به ياد داشتن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إذ قالت أمة منهم لم تعظون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معذرة إلى ربكم</w:t>
      </w:r>
    </w:p>
    <w:p>
      <w:pPr>
        <w:pStyle w:val="BookText"/>
        <w:rPr/>
      </w:pPr>
      <w:r>
        <w:rPr>
          <w:rFonts w:ascii="Amiri" w:hAnsi="Amiri" w:eastAsia="Amiri" w:cs="Amiri"/>
          <w:color w:val="111111"/>
          <w:sz w:val="28"/>
          <w:sz w:val="28"/>
          <w:szCs w:val="28"/>
          <w:rtl w:val="true"/>
          <w:lang w:bidi="ar-SA"/>
        </w:rPr>
        <w:t xml:space="preserve">برداشت فوق مبتنى بر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متعلق به 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كنندگان نهى از منكر از ميان مردم ايله ، به بوزينه تبديل نشدند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عتوا عن ما نهوا عنه قلنا لهم كونوا قردة</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ترك نهى از منكر نمى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خلاف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قبل كه شامل ترك نهى از منكر نيز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نهى از منكر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رواج اخلاق خيرخواهى و امر به معروف و نهى از منكر ، در ميان مردم عصر موسى</w:t>
      </w:r>
    </w:p>
    <w:p>
      <w:pPr>
        <w:pStyle w:val="BookText"/>
        <w:rPr/>
      </w:pPr>
      <w:r>
        <w:rPr>
          <w:rFonts w:ascii="Amiri" w:hAnsi="Amiri" w:eastAsia="Amiri" w:cs="Amiri"/>
          <w:color w:val="111111"/>
          <w:sz w:val="28"/>
          <w:sz w:val="28"/>
          <w:szCs w:val="28"/>
          <w:rtl w:val="true"/>
          <w:lang w:bidi="ar-SA"/>
        </w:rPr>
        <w:t>و ابتغ فيما ءاتيك اللّه الدار الأخرة و لاتنس نصيبك من الدنيا و أحسن</w:t>
      </w:r>
    </w:p>
    <w:p>
      <w:pPr>
        <w:pStyle w:val="BookText"/>
        <w:rPr/>
      </w:pPr>
      <w:r>
        <w:rPr>
          <w:rFonts w:ascii="Amiri" w:hAnsi="Amiri" w:eastAsia="Amiri" w:cs="Amiri"/>
          <w:color w:val="111111"/>
          <w:sz w:val="28"/>
          <w:sz w:val="28"/>
          <w:szCs w:val="28"/>
          <w:rtl w:val="true"/>
          <w:lang w:bidi="ar-SA"/>
        </w:rPr>
        <w:t>ترك نهى از منكر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سرانجام ترك دعوت به نيكى ها و ترك امر به معروف و نهى از منكر ، تفرقه و اختلاف در جامعه</w:t>
      </w:r>
    </w:p>
    <w:p>
      <w:pPr>
        <w:pStyle w:val="BookText"/>
        <w:rPr/>
      </w:pPr>
      <w:r>
        <w:rPr>
          <w:rFonts w:ascii="Amiri" w:hAnsi="Amiri" w:eastAsia="Amiri" w:cs="Amiri"/>
          <w:color w:val="111111"/>
          <w:sz w:val="28"/>
          <w:sz w:val="28"/>
          <w:szCs w:val="28"/>
          <w:rtl w:val="true"/>
          <w:lang w:bidi="ar-SA"/>
        </w:rPr>
        <w:t xml:space="preserve">و لتكن منكم امة 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تكونوا كالذين تفرّقوا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دعوت نكردن به خير و ترك امر به معروف و نهى از منكر ، موجب روسياهى در قيامت</w:t>
      </w:r>
    </w:p>
    <w:p>
      <w:pPr>
        <w:pStyle w:val="BookText"/>
        <w:rPr/>
      </w:pPr>
      <w:r>
        <w:rPr>
          <w:rFonts w:ascii="Amiri" w:hAnsi="Amiri" w:eastAsia="Amiri" w:cs="Amiri"/>
          <w:color w:val="111111"/>
          <w:sz w:val="28"/>
          <w:sz w:val="28"/>
          <w:szCs w:val="28"/>
          <w:rtl w:val="true"/>
          <w:lang w:bidi="ar-SA"/>
        </w:rPr>
        <w:t xml:space="preserve">يدعون الى الخير و يأمرون بالمعروف و ينهون عن المنكر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تسودّ وجوه</w:t>
      </w:r>
    </w:p>
    <w:p>
      <w:pPr>
        <w:pStyle w:val="BookText"/>
        <w:rPr/>
      </w:pPr>
      <w:r>
        <w:rPr>
          <w:rFonts w:ascii="IRNazanin" w:hAnsi="IRNazanin" w:eastAsia="IRNazanin"/>
          <w:color w:val="111111"/>
          <w:sz w:val="28"/>
          <w:sz w:val="28"/>
          <w:szCs w:val="28"/>
          <w:rtl w:val="true"/>
          <w:lang w:bidi="fa-IR"/>
        </w:rPr>
        <w:t>به مقتضاى ارتباط با آيات قبل، روسياهى مى تواند كيفر گناهان مذكور در آن آيات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ترك نهى از منكر از سوى عالمان دينى ، مايه شكل گيرى جامعه با چهره اى زشت و ناپسند</w:t>
      </w:r>
    </w:p>
    <w:p>
      <w:pPr>
        <w:pStyle w:val="BookText"/>
        <w:rPr/>
      </w:pPr>
      <w:r>
        <w:rPr>
          <w:rFonts w:ascii="Amiri" w:hAnsi="Amiri" w:eastAsia="Amiri" w:cs="Amiri"/>
          <w:color w:val="111111"/>
          <w:sz w:val="28"/>
          <w:sz w:val="28"/>
          <w:szCs w:val="28"/>
          <w:rtl w:val="true"/>
          <w:lang w:bidi="ar-SA"/>
        </w:rPr>
        <w:t>لبئس ما كانوا يصنعون</w:t>
      </w:r>
    </w:p>
    <w:p>
      <w:pPr>
        <w:pStyle w:val="BookText"/>
        <w:rPr/>
      </w:pPr>
      <w:r>
        <w:rPr>
          <w:rFonts w:ascii="Amiri" w:hAnsi="Amiri" w:eastAsia="Amiri" w:cs="Amiri"/>
          <w:color w:val="111111"/>
          <w:sz w:val="28"/>
          <w:sz w:val="28"/>
          <w:szCs w:val="28"/>
          <w:rtl w:val="true"/>
          <w:lang w:bidi="ar-SA"/>
        </w:rPr>
        <w:t xml:space="preserve">برداشت فوق بر اين مبناست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موصوله، جامعه اهل كتاب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عالمان يهود و نصارا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ترك نهى از 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بدى را مى سازند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ترك نهى از منكر ، نمونه اى بارز از تجاوزگرى بنى اسرائيل</w:t>
      </w:r>
    </w:p>
    <w:p>
      <w:pPr>
        <w:pStyle w:val="BookText"/>
        <w:rPr/>
      </w:pPr>
      <w:r>
        <w:rPr>
          <w:rFonts w:ascii="Amiri" w:hAnsi="Amiri" w:eastAsia="Amiri" w:cs="Amiri"/>
          <w:color w:val="111111"/>
          <w:sz w:val="28"/>
          <w:sz w:val="28"/>
          <w:szCs w:val="28"/>
          <w:rtl w:val="true"/>
          <w:lang w:bidi="ar-SA"/>
        </w:rPr>
        <w:t>و كانوا يعتدون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لايتناهون</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لايتناهون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بيان مصداقى بارز از آن مى باشد</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ترك نهى از منكر از اعمال زشت و ناپسند گروهى از بنى اسرائيل</w:t>
      </w:r>
    </w:p>
    <w:p>
      <w:pPr>
        <w:pStyle w:val="BookText"/>
        <w:rPr/>
      </w:pPr>
      <w:r>
        <w:rPr>
          <w:rFonts w:ascii="Amiri" w:hAnsi="Amiri" w:eastAsia="Amiri" w:cs="Amiri"/>
          <w:color w:val="111111"/>
          <w:sz w:val="28"/>
          <w:sz w:val="28"/>
          <w:szCs w:val="28"/>
          <w:rtl w:val="true"/>
          <w:lang w:bidi="ar-SA"/>
        </w:rPr>
        <w:t xml:space="preserve">كانوا لايتناهون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لبئس ما كانوا يفعلون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ترك نهى از منكر عملى زشت و ناپسند</w:t>
      </w:r>
    </w:p>
    <w:p>
      <w:pPr>
        <w:pStyle w:val="BookText"/>
        <w:rPr/>
      </w:pPr>
      <w:r>
        <w:rPr>
          <w:rFonts w:ascii="Amiri" w:hAnsi="Amiri" w:eastAsia="Amiri" w:cs="Amiri"/>
          <w:color w:val="111111"/>
          <w:sz w:val="28"/>
          <w:sz w:val="28"/>
          <w:szCs w:val="28"/>
          <w:rtl w:val="true"/>
          <w:lang w:bidi="ar-SA"/>
        </w:rPr>
        <w:t xml:space="preserve">كانوا لايتناهون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لبئس ما كانوا يفعلون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نظارت عمومى جامعه ايمانى بر صحنه روابط خارجى و بازداشتن مؤمنان از پذيرش ولايت كافران و پيوند هاى مودت آميز با آنان</w:t>
      </w:r>
    </w:p>
    <w:p>
      <w:pPr>
        <w:pStyle w:val="BookText"/>
        <w:rPr/>
      </w:pPr>
      <w:r>
        <w:rPr>
          <w:rFonts w:ascii="Amiri" w:hAnsi="Amiri" w:eastAsia="Amiri" w:cs="Amiri"/>
          <w:color w:val="111111"/>
          <w:sz w:val="28"/>
          <w:sz w:val="28"/>
          <w:szCs w:val="28"/>
          <w:rtl w:val="true"/>
          <w:lang w:bidi="ar-SA"/>
        </w:rPr>
        <w:t xml:space="preserve">كانوا لايتناهون عن منكر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ترى كثيراً منهم يتولون الذين كفروا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جاودانگى عذاب بنى اسرائيل به خاطر عصيان گرى ، تجاوزپيشگى ، ترك نهى از منكر ، و پذيرش ولايت كافران</w:t>
      </w:r>
    </w:p>
    <w:p>
      <w:pPr>
        <w:pStyle w:val="BookText"/>
        <w:rPr/>
      </w:pPr>
      <w:r>
        <w:rPr>
          <w:rFonts w:ascii="Amiri" w:hAnsi="Amiri" w:eastAsia="Amiri" w:cs="Amiri"/>
          <w:color w:val="111111"/>
          <w:sz w:val="28"/>
          <w:sz w:val="28"/>
          <w:szCs w:val="28"/>
          <w:rtl w:val="true"/>
          <w:lang w:bidi="ar-SA"/>
        </w:rPr>
        <w:t>ذلك بما عصوا و كانوا يعتدون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لايتناهون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العذاب هم خلدون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ناپذيرى فاسقان مجوّز ترك نهى از منكر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تعظون قوماً اللّه مهلكهم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معذرة إلى ربكم و لعلهم يتقون</w:t>
      </w:r>
    </w:p>
    <w:p>
      <w:pPr>
        <w:pStyle w:val="BookText"/>
        <w:rPr/>
      </w:pPr>
      <w:r>
        <w:rPr>
          <w:rFonts w:ascii="IRNazanin" w:hAnsi="IRNazanin" w:eastAsia="IRNazanin"/>
          <w:color w:val="111111"/>
          <w:sz w:val="28"/>
          <w:sz w:val="28"/>
          <w:szCs w:val="28"/>
          <w:rtl w:val="true"/>
          <w:lang w:bidi="fa-IR"/>
        </w:rPr>
        <w:t>موعظه گران يهود دو دليل براى نهى از منكر اقامه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عذر در پيشگاه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معذرة إلى 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تأثير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يتقون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سخن آنان اين است كه نبود احتمال تأثير نمى تواند مجوّز ترك نهى از منكر باشد و عذر پذيرفته شده اى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جرم امر به منكر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شيوه منافقان ، ترويج امور زشت و منكر و پيشگيرى از تحقق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ها و نيكى 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المنفقون و المنفقت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يأمرون بالمنكر و ينهون عن المعروف</w:t>
      </w:r>
    </w:p>
    <w:p>
      <w:pPr>
        <w:pStyle w:val="BookText"/>
        <w:rPr/>
      </w:pPr>
      <w:r>
        <w:rPr>
          <w:rFonts w:ascii="Amiri" w:hAnsi="Amiri" w:eastAsia="Amiri" w:cs="Amiri"/>
          <w:color w:val="111111"/>
          <w:sz w:val="28"/>
          <w:sz w:val="28"/>
          <w:szCs w:val="28"/>
          <w:rtl w:val="true"/>
          <w:lang w:bidi="ar-SA"/>
        </w:rPr>
        <w:t>حق نهى از منكر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به معروف و نهى از منكر ، حقى است برخاسته از شأن ولايت و سرپرستى عموم مؤمنان به يكديگر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المؤمنون و المؤمنت بعضهم أولياء بعض يأمرون بالمعروف و ينهون عن المنكر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نهى از منكر ، تبلور ولايت و محبت جامعه ايمانى نسبت به يكديگر</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المؤمنون و المؤمنت بعضهم أولياء بعض يأمرون بالمعروف و ينهون عن المنكر</w:t>
      </w:r>
    </w:p>
    <w:p>
      <w:pPr>
        <w:pStyle w:val="BookText"/>
        <w:rPr/>
      </w:pPr>
      <w:r>
        <w:rPr>
          <w:rFonts w:ascii="Amiri" w:hAnsi="Amiri" w:eastAsia="Amiri" w:cs="Amiri"/>
          <w:color w:val="111111"/>
          <w:sz w:val="28"/>
          <w:sz w:val="28"/>
          <w:szCs w:val="28"/>
          <w:rtl w:val="true"/>
          <w:lang w:bidi="ar-SA"/>
        </w:rPr>
        <w:t>خشونت در نهى از منكر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به معروف و نهى از منكر ، با روش ناهنجار و داد و فرياد ، نفرت انگيز و داراى تأثير منفى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امر بالمعروف و انه عن المنكر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اغضض من صوتك إنّ أنكر</w:t>
      </w:r>
    </w:p>
    <w:p>
      <w:pPr>
        <w:pStyle w:val="BookText"/>
        <w:rPr/>
      </w:pPr>
      <w:r>
        <w:rPr>
          <w:rFonts w:ascii="IRNazanin" w:hAnsi="IRNazanin" w:eastAsia="IRNazanin"/>
          <w:color w:val="111111"/>
          <w:sz w:val="28"/>
          <w:sz w:val="28"/>
          <w:szCs w:val="28"/>
          <w:rtl w:val="true"/>
          <w:lang w:bidi="fa-IR"/>
        </w:rPr>
        <w:t>احتمال دارد سفارش به روى نگرداندن از مردم و نيز رعايت اعتدال در رفتار و كاستن از صدا، پس از توصيه به امر به معروف و نهى از منكر، به اين منظور باشد كه در انجام امر به معروف و نهى از منكر، بايد موازين ياد شده رعايت گردد و گرنه، همان گونه كه صداى الاغ براى گوش ها ناهنجار است امر به معروف و نهى از منكر بدون رعايت موازين اخلاقى هم اثر منفى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دعوت به نهى از منكر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اهتمام به برپايى نماز و امر به معروف و نهى از منكر و شكيبايى در بلا ها ، از مواعظ لقمان به پسر خويش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يبنىّ أقم الصلوة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اصبر على ما أصابك</w:t>
      </w:r>
    </w:p>
    <w:p>
      <w:pPr>
        <w:pStyle w:val="BookText"/>
        <w:rPr/>
      </w:pPr>
      <w:r>
        <w:rPr>
          <w:rFonts w:ascii="Amiri" w:hAnsi="Amiri" w:eastAsia="Amiri" w:cs="Amiri"/>
          <w:color w:val="111111"/>
          <w:sz w:val="28"/>
          <w:sz w:val="28"/>
          <w:szCs w:val="28"/>
          <w:rtl w:val="true"/>
          <w:lang w:bidi="ar-SA"/>
        </w:rPr>
        <w:t>روش نهى از منكر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به معروف و نهى از منكر ، با روش ناهنجار و داد و فرياد ، نفرت انگيز و داراى تأثير منفى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امر بالمعروف و انه عن المنكر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اغضض من صوتك إنّ أنكر</w:t>
      </w:r>
    </w:p>
    <w:p>
      <w:pPr>
        <w:pStyle w:val="BookText"/>
        <w:rPr/>
      </w:pPr>
      <w:r>
        <w:rPr>
          <w:rFonts w:ascii="IRNazanin" w:hAnsi="IRNazanin" w:eastAsia="IRNazanin"/>
          <w:color w:val="111111"/>
          <w:sz w:val="28"/>
          <w:sz w:val="28"/>
          <w:szCs w:val="28"/>
          <w:rtl w:val="true"/>
          <w:lang w:bidi="fa-IR"/>
        </w:rPr>
        <w:t>احتمال دارد سفارش به روى نگرداندن از مردم و نيز رعايت اعتدال در رفتار و كاستن از صدا، پس از توصيه به امر به معروف و نهى از منكر، به اين منظور باشد كه در انجام امر به معروف و نهى از منكر، بايد موازين ياد شده رعايت گردد و گرنه، همان گونه كه صداى الاغ براى گوش ها ناهنجار است امر به معروف و نهى از منكر بدون رعايت موازين اخلاقى هم اثر منفى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ترك نهى از منكر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نهى از منكر در برابر ستمگران ، از سوى علماى اهل كتاب ، به انگيزه حفظ منافع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شده از ناحيه آن ستمگران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ترس از تهديداتشان</w:t>
      </w:r>
    </w:p>
    <w:p>
      <w:pPr>
        <w:pStyle w:val="BookText"/>
        <w:rPr/>
      </w:pPr>
      <w:r>
        <w:rPr>
          <w:rFonts w:ascii="Amiri" w:hAnsi="Amiri" w:eastAsia="Amiri" w:cs="Amiri"/>
          <w:color w:val="111111"/>
          <w:sz w:val="28"/>
          <w:sz w:val="28"/>
          <w:szCs w:val="28"/>
          <w:rtl w:val="true"/>
          <w:lang w:bidi="ar-SA"/>
        </w:rPr>
        <w:t>لولا ينهيهم الربنيون و الاحبار</w:t>
      </w:r>
    </w:p>
    <w:p>
      <w:pPr>
        <w:pStyle w:val="BookText"/>
        <w:rPr/>
      </w:pPr>
      <w:r>
        <w:rPr>
          <w:rFonts w:ascii="Amiri" w:hAnsi="Amiri" w:eastAsia="Amiri" w:cs="Amiri"/>
          <w:color w:val="111111"/>
          <w:sz w:val="28"/>
          <w:sz w:val="28"/>
          <w:szCs w:val="28"/>
          <w:rtl w:val="true"/>
          <w:lang w:bidi="ar-SA"/>
        </w:rPr>
        <w:t>از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توضيح آيه فوق روايت شده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انما عاب اللّه ذلك عليهم لانهم كانوا يرون من الظلمة الذين بين اظهرهم المنكر و الفساد فلاينهونهم عن ذلك رغبة فيما كانوا ينالون منهم و رهبة مما يحذرون </w:t>
      </w:r>
      <w:r>
        <w:rPr>
          <w:rFonts w:eastAsia="Amiri" w:cs="Amiri" w:ascii="Amiri" w:hAnsi="Amiri"/>
          <w:color w:val="111111"/>
          <w:sz w:val="28"/>
          <w:szCs w:val="28"/>
          <w:rtl w:val="true"/>
          <w:lang w:bidi="ar-SA"/>
        </w:rPr>
        <w:t>...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سختيهاى نهى از منكر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به معروف و نهى از منكر ، مشكلاتى در پى دارد كه بايد آنها را تحمل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بالمعروف و انه عن المنكر و اصبر على ما أصابك</w:t>
      </w:r>
    </w:p>
    <w:p>
      <w:pPr>
        <w:pStyle w:val="BookText"/>
        <w:rPr/>
      </w:pPr>
      <w:r>
        <w:rPr>
          <w:rFonts w:ascii="IRNazanin" w:hAnsi="IRNazanin" w:eastAsia="IRNazanin"/>
          <w:color w:val="111111"/>
          <w:sz w:val="28"/>
          <w:sz w:val="28"/>
          <w:szCs w:val="28"/>
          <w:rtl w:val="true"/>
          <w:lang w:bidi="fa-IR"/>
        </w:rPr>
        <w:t>احتمال دارد دستور به صبر پس از سه فرمان اقامه نماز و امر به معروف و نهى از منكر، همانند آن سه، فرمانى عام باشد و احتمال دارد فرمانى ويژه و مربوط به امر به معروف و نهى از منكر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نشان مى دهد كه امر به معروف و نهى از منكر، مشكلاتى به همراه دارد كه بايد آن را تحمل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فى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على ماأصابك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المشقة و الأذى فى الأمر بالمعروف و النهى عن المنكر 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مجمع البيان از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على ما أصابك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سختى ها و اذيت هايى كه در راه امر به معروف و نهى از منكر مى بينى، بردبار باش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شرايط نهى از منكر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اند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ينسلخ عن هواجسه و لم يتخلص من آفات نفسه و شهواتها و لم يدخل فى كنف اللّه و أمان عصمته لايصلح له الأمر بالمعروف و النهى عن المنكر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أتأمرون الناس بالبر و تنسون أنفسكم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 xml:space="preserve">كسى كه از خاطرات نفسانى جدا نشود و از آفتهاى نفس و شهوتهاى آن خلاص نگردد و در كنف رحمت، امان و حفظ خدا داخل نشود، سزاوار نيست امر به معروف و نهى از منكر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مردم را به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وبى امر مى كنيد و خود را فرموش مى كنيد؟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آشنايى عميق با احكام دين و معارف الهى ، از شرايط ضرورى براى نهى كنندگان از منكر</w:t>
      </w:r>
    </w:p>
    <w:p>
      <w:pPr>
        <w:pStyle w:val="BookText"/>
        <w:rPr/>
      </w:pPr>
      <w:r>
        <w:rPr>
          <w:rFonts w:ascii="Amiri" w:hAnsi="Amiri" w:eastAsia="Amiri" w:cs="Amiri"/>
          <w:color w:val="111111"/>
          <w:sz w:val="28"/>
          <w:sz w:val="28"/>
          <w:szCs w:val="28"/>
          <w:rtl w:val="true"/>
          <w:lang w:bidi="ar-SA"/>
        </w:rPr>
        <w:t>لولا ينهيهم الربنيون و الاحبار</w:t>
      </w:r>
    </w:p>
    <w:p>
      <w:pPr>
        <w:pStyle w:val="BookText"/>
        <w:rPr/>
      </w:pPr>
      <w:r>
        <w:rPr>
          <w:rFonts w:ascii="Amiri" w:hAnsi="Amiri" w:eastAsia="Amiri" w:cs="Amiri"/>
          <w:color w:val="111111"/>
          <w:sz w:val="28"/>
          <w:sz w:val="28"/>
          <w:szCs w:val="28"/>
          <w:rtl w:val="true"/>
          <w:lang w:bidi="ar-SA"/>
        </w:rPr>
        <w:t>بدان احتمال كه نام بردن عالمان دين براى اشاره به اين باشد كه نهى از منكر تنها وظيفه آشنايان به احكام الهى،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به معروف و نهى از منكر ، در صورتى كه احتمال تأثير در آن نباشد ، واجب نيست </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لاينفعكم نصحى إن أردت أن أنصح لكم إن كان الله يريد أن يغويكم</w:t>
      </w:r>
    </w:p>
    <w:p>
      <w:pPr>
        <w:pStyle w:val="BookText"/>
        <w:rPr/>
      </w:pPr>
      <w:r>
        <w:rPr>
          <w:rFonts w:ascii="Amiri" w:hAnsi="Amiri" w:eastAsia="Amiri" w:cs="Amiri"/>
          <w:color w:val="111111"/>
          <w:sz w:val="28"/>
          <w:sz w:val="28"/>
          <w:szCs w:val="28"/>
          <w:rtl w:val="true"/>
          <w:lang w:bidi="ar-SA"/>
        </w:rPr>
        <w:t>صبر در نهى از منكر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به معروف و نهى از منكر ، مشكلاتى در پى دارد كه بايد آنها را تحمل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بالمعروف و انه عن المنكر و اصبر على ما أصابك</w:t>
      </w:r>
    </w:p>
    <w:p>
      <w:pPr>
        <w:pStyle w:val="BookText"/>
        <w:rPr/>
      </w:pPr>
      <w:r>
        <w:rPr>
          <w:rFonts w:ascii="IRNazanin" w:hAnsi="IRNazanin" w:eastAsia="IRNazanin"/>
          <w:color w:val="111111"/>
          <w:sz w:val="28"/>
          <w:sz w:val="28"/>
          <w:szCs w:val="28"/>
          <w:rtl w:val="true"/>
          <w:lang w:bidi="fa-IR"/>
        </w:rPr>
        <w:t>احتمال دارد دستور به صبر پس از سه فرمان اقامه نماز و امر به معروف و نهى از منكر، همانند آن سه، فرمانى عام باشد و احتمال دارد فرمانى ويژه و مربوط به امر به معروف و نهى از منكر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نشان مى دهد كه امر به معروف و نهى از منكر، مشكلاتى به همراه دارد كه بايد آن را تحمل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فى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على ماأصابك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المشقة و الأذى فى الأمر بالمعروف و النهى عن المنكر 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مجمع البيان از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على ما أصابك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سختى ها و اذيت هايى كه در راه امر به معروف و نهى از منكر مى بينى، بردبار باش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عذاب تاركان نهى از منكر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حتى آن گروه از يهوديان ايله را كه خود صالح بودند ، ولى متجاوزان را موعظه نكردند ، به عذابى شديد گرفتار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أنجينا الذين ينهون عن السوء و أخذنا الذين ظلموا بعذاب بئيس</w:t>
      </w:r>
    </w:p>
    <w:p>
      <w:pPr>
        <w:pStyle w:val="BookText"/>
        <w:rPr/>
      </w:pPr>
      <w:r>
        <w:rPr>
          <w:rFonts w:ascii="IRNazanin" w:hAnsi="IRNazanin" w:eastAsia="IRNazanin"/>
          <w:color w:val="111111"/>
          <w:sz w:val="28"/>
          <w:sz w:val="28"/>
          <w:szCs w:val="28"/>
          <w:rtl w:val="true"/>
          <w:lang w:bidi="fa-IR"/>
        </w:rPr>
        <w:t>در آيه قبل در مقام تقسيم يهوديان ايله از نظر عملكرد، آنان را به سه گروه تقسيم كرد و آيه مورد بحث در مقام بيان سرنوشت آنان است و ايشان را در دو گروه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مقايسه نشان مى دهد كه خداوند ترك كنندگان نهى از منكر را از گروه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عذر ناهيان از منكر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مصلحان و نهى كنندگان از منكر در جوامع فسادپيشه ، داراى عذرى قابل قبول در پيشگاه خداوند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تعظون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معذرة إلى ربكم</w:t>
      </w:r>
    </w:p>
    <w:p>
      <w:pPr>
        <w:pStyle w:val="BookText"/>
        <w:rPr/>
      </w:pPr>
      <w:r>
        <w:rPr>
          <w:rFonts w:ascii="Amiri" w:hAnsi="Amiri" w:eastAsia="Amiri" w:cs="Amiri"/>
          <w:color w:val="111111"/>
          <w:sz w:val="28"/>
          <w:sz w:val="28"/>
          <w:szCs w:val="28"/>
          <w:rtl w:val="true"/>
          <w:lang w:bidi="ar-SA"/>
        </w:rPr>
        <w:t>عموميت نهى از منكر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براى اصلاح جامعه و نهى از منكر ، امرى لازم بر عهده همگان</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معذرة إلى ربكم و لعلهم يتقون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نهى از منكر ، از وظايف اجتماعى همگانى و مشترك ميان زنان و مردان</w:t>
      </w:r>
    </w:p>
    <w:p>
      <w:pPr>
        <w:pStyle w:val="BookText"/>
        <w:rPr/>
      </w:pPr>
      <w:r>
        <w:rPr>
          <w:rFonts w:ascii="Amiri" w:hAnsi="Amiri" w:eastAsia="Amiri" w:cs="Amiri"/>
          <w:color w:val="111111"/>
          <w:sz w:val="28"/>
          <w:sz w:val="28"/>
          <w:szCs w:val="28"/>
          <w:rtl w:val="true"/>
          <w:lang w:bidi="ar-SA"/>
        </w:rPr>
        <w:t>و المؤمنون و المؤمنت بعضهم أولياء بعض يأمرون بالمعروف و ينهون عن المنكر</w:t>
      </w:r>
    </w:p>
    <w:p>
      <w:pPr>
        <w:pStyle w:val="BookText"/>
        <w:rPr/>
      </w:pPr>
      <w:r>
        <w:rPr>
          <w:rFonts w:ascii="Amiri" w:hAnsi="Amiri" w:eastAsia="Amiri" w:cs="Amiri"/>
          <w:color w:val="111111"/>
          <w:sz w:val="28"/>
          <w:sz w:val="28"/>
          <w:szCs w:val="28"/>
          <w:rtl w:val="true"/>
          <w:lang w:bidi="ar-SA"/>
        </w:rPr>
        <w:t>فرجام تاركان نهى از منكر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كنندگان نهى از منكر ، شريك جرم گنهكاران و داراى سرنوشتى همسان با آنان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أنجينا الذين ينهون عن السوء و أخذنا الذين ظلموا بعذاب بئيس</w:t>
      </w:r>
    </w:p>
    <w:p>
      <w:pPr>
        <w:pStyle w:val="BookText"/>
        <w:rPr/>
      </w:pPr>
      <w:r>
        <w:rPr>
          <w:rFonts w:ascii="Amiri" w:hAnsi="Amiri" w:eastAsia="Amiri" w:cs="Amiri"/>
          <w:color w:val="111111"/>
          <w:sz w:val="28"/>
          <w:sz w:val="28"/>
          <w:szCs w:val="28"/>
          <w:rtl w:val="true"/>
          <w:lang w:bidi="ar-SA"/>
        </w:rPr>
        <w:t>فسق امر به منكر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ترويج زشتى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پيشگيرى از كار هاى نيك ، امتناع از انفاق و غفلت از ياد خدا ، فسق واقعى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يأمرون بالمنكر و ينهون عن المعروف و يقبضون أيديهم نسوا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المنفقين هم</w:t>
      </w:r>
    </w:p>
    <w:p>
      <w:pPr>
        <w:pStyle w:val="BookText"/>
        <w:rPr/>
      </w:pPr>
      <w:r>
        <w:rPr>
          <w:rFonts w:ascii="Amiri" w:hAnsi="Amiri" w:eastAsia="Amiri" w:cs="Amiri"/>
          <w:color w:val="111111"/>
          <w:sz w:val="28"/>
          <w:sz w:val="28"/>
          <w:szCs w:val="28"/>
          <w:rtl w:val="true"/>
          <w:lang w:bidi="ar-SA"/>
        </w:rPr>
        <w:t>فلسفه نهى از منكر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عذر در پيشگاه خداوند و نيز اميد به پرهيز تجاوزگران از تجاوز خويش ، پاسخ موعظه گران يهود به اعتراض تاركان نهى از منكر</w:t>
      </w:r>
    </w:p>
    <w:p>
      <w:pPr>
        <w:pStyle w:val="BookText"/>
        <w:rPr/>
      </w:pPr>
      <w:r>
        <w:rPr>
          <w:rFonts w:ascii="Amiri" w:hAnsi="Amiri" w:eastAsia="Amiri" w:cs="Amiri"/>
          <w:color w:val="111111"/>
          <w:sz w:val="28"/>
          <w:sz w:val="28"/>
          <w:szCs w:val="28"/>
          <w:rtl w:val="true"/>
          <w:lang w:bidi="ar-SA"/>
        </w:rPr>
        <w:t>قالوا معذرة إلى ربكم و لعلهم يتقون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معناى حجت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مفعولٌ له براى فعل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را موعظه مى كنيم تا در پيشگاه خدا حجت و عذر داشته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نهى از منكر وسيله اى براى بازدارى مردم از گناهان</w:t>
      </w:r>
    </w:p>
    <w:p>
      <w:pPr>
        <w:pStyle w:val="BookText"/>
        <w:rPr/>
      </w:pPr>
      <w:r>
        <w:rPr>
          <w:rFonts w:ascii="Amiri" w:hAnsi="Amiri" w:eastAsia="Amiri" w:cs="Amiri"/>
          <w:color w:val="111111"/>
          <w:sz w:val="28"/>
          <w:sz w:val="28"/>
          <w:szCs w:val="28"/>
          <w:rtl w:val="true"/>
          <w:lang w:bidi="ar-SA"/>
        </w:rPr>
        <w:t>و لعلهم يتقون</w:t>
      </w:r>
    </w:p>
    <w:p>
      <w:pPr>
        <w:pStyle w:val="BookText"/>
        <w:rPr/>
      </w:pPr>
      <w:r>
        <w:rPr>
          <w:rFonts w:ascii="IRNazanin" w:hAnsi="IRNazanin" w:eastAsia="IRNazanin"/>
          <w:color w:val="111111"/>
          <w:sz w:val="28"/>
          <w:sz w:val="28"/>
          <w:szCs w:val="28"/>
          <w:rtl w:val="true"/>
          <w:lang w:bidi="fa-IR"/>
        </w:rPr>
        <w:t>كمى ناهيان منكر در اقوام پيشين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امت هاى هلاك شده پيشين ، تنها اندكى از آنان از فساد و تباهى به دور بوده و مردم را از گناه و فساد نهى مى</w:t>
      </w:r>
    </w:p>
    <w:p>
      <w:pPr>
        <w:pStyle w:val="BookText"/>
        <w:rPr/>
      </w:pPr>
      <w:r>
        <w:rPr>
          <w:rFonts w:ascii="Amiri" w:hAnsi="Amiri" w:eastAsia="Amiri" w:cs="Amiri"/>
          <w:color w:val="111111"/>
          <w:sz w:val="28"/>
          <w:sz w:val="28"/>
          <w:szCs w:val="28"/>
          <w:rtl w:val="true"/>
          <w:lang w:bidi="ar-SA"/>
        </w:rPr>
        <w:t xml:space="preserve">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أُولُوا بقية ينهون عن الفساد فى الأرض إلاّ قليلاً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ناهيان از منكر در ميان اقوام هلاك شده پيشين به دليل اندك بودنشان ، نتوانستند جامعه خويش را از فساد و تباهى بازدارند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قليلاً ممن أنجينا منهم</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قليلاً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مى كند كه خداوند ناهيان از فساد را كه در برخى از جوامع بودند نجات داد و جامعه ايشان را به عذاب هلاك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آن صاحب خردان نتوانسته بودند جامعه خويش را از فساد بازدارند و لذا عذاب بر جامعه آنان نازل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كيفر ترك نهى از منكر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نهى از منكر و سكوت در برابر منحرفان و فسق و ستمگرى ، داراى كيفرى شديد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أنجينا الذين ينهون عن السوء و أخذنا الذين ظلموا بعذاب بئيس</w:t>
      </w:r>
    </w:p>
    <w:p>
      <w:pPr>
        <w:pStyle w:val="BookText"/>
        <w:rPr/>
      </w:pPr>
      <w:r>
        <w:rPr>
          <w:rFonts w:ascii="IRNazanin" w:hAnsi="IRNazanin" w:eastAsia="IRNazanin"/>
          <w:color w:val="111111"/>
          <w:sz w:val="28"/>
          <w:sz w:val="28"/>
          <w:szCs w:val="28"/>
          <w:rtl w:val="true"/>
          <w:lang w:bidi="fa-IR"/>
        </w:rPr>
        <w:t>گناه تاركان نهى از منكر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اصلاحگران ايله سكوت در برابر گناه را ناروا شمرده و تاركان نهى از منكر را در پيشگاه خدا معذور نمى دانستند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معذرة إلى ربكم و لعلهم يتقون</w:t>
      </w:r>
    </w:p>
    <w:p>
      <w:pPr>
        <w:pStyle w:val="BookText"/>
        <w:rPr/>
      </w:pPr>
      <w:r>
        <w:rPr>
          <w:rFonts w:ascii="IRNazanin" w:hAnsi="IRNazanin" w:eastAsia="IRNazanin"/>
          <w:color w:val="111111"/>
          <w:sz w:val="28"/>
          <w:sz w:val="28"/>
          <w:szCs w:val="28"/>
          <w:rtl w:val="true"/>
          <w:lang w:bidi="fa-IR"/>
        </w:rPr>
        <w:t xml:space="preserve">ظاهر اقتضا مى كرد كه موعظه گران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به جايى اشاره به اين حقيقت دارد كه خداوند پروردگار شما نيز هست و بايد در برابر او عذرى داشته باشيد و بدانيد كه اگر نهى از منكر نكنيد، معذور نيستيد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كنندگان نهى از منكر ، شريك جرم گنهكاران و داراى سرنوشتى همسان با آنان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أنجينا الذين ينهون عن السوء و أخذنا الذين ظلموا بعذاب بئيس</w:t>
      </w:r>
    </w:p>
    <w:p>
      <w:pPr>
        <w:pStyle w:val="BookText"/>
        <w:rPr/>
      </w:pPr>
      <w:r>
        <w:rPr>
          <w:rFonts w:ascii="Amiri" w:hAnsi="Amiri" w:eastAsia="Amiri" w:cs="Amiri"/>
          <w:color w:val="111111"/>
          <w:sz w:val="28"/>
          <w:sz w:val="28"/>
          <w:szCs w:val="28"/>
          <w:rtl w:val="true"/>
          <w:lang w:bidi="ar-SA"/>
        </w:rPr>
        <w:t>مراتب نهى از منكر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ترك سخن و مجادله با مغالطه گران ياوه گو درباره قرآن، روشى در بازداشتن آنان از اين عمل ناپسند و مرتبه اى در نهى آنان از اين منكر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يخوضون فى ءايتنا فأعرض عنهم حتى يخوضوا فى حديث غيره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تحريم همنشينى با ياوه گويان مغالطه گر در آيات الهى، بازداشتن آنها از اين عمل ناپسند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فلاتقعد بعد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على الذين يتقون من حسابهم من شىء و لكن ذكرى لعلهم يت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دار بى اعتنايى به كسانى كه آيين آنها بازى و سرگرمى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 الذين اتخذوا دينهم لعبا و لهوا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رها كردن و بى اعتنايى به كسانى كه دين خدا را بازيچه و سرگرمى انگاشته اند، وظيفه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 الذين اتخذوا دينهم لعبا و لهوا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وجود احتمال تأثير گفتار در بازداشتن مردم از منكرات ، نبايد به ستيز عملى و برخورد با زور اقدام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فقولا له قولاً ليّنًا لعلّه يتذكّر أو يخشى</w:t>
      </w:r>
    </w:p>
    <w:p>
      <w:pPr>
        <w:pStyle w:val="BookText"/>
        <w:rPr/>
      </w:pPr>
      <w:r>
        <w:rPr>
          <w:rFonts w:ascii="IRNazanin" w:hAnsi="IRNazanin" w:eastAsia="IRNazanin"/>
          <w:color w:val="111111"/>
          <w:sz w:val="28"/>
          <w:sz w:val="28"/>
          <w:szCs w:val="28"/>
          <w:rtl w:val="true"/>
          <w:lang w:bidi="fa-IR"/>
        </w:rPr>
        <w:t xml:space="preserve">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چنين فهميد كه تا اميد به تأثير گفتار نرم وجود دارد، درگير شدن و اقدام عملى براى ترك منكر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معروف دانستن منكر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منكر شمردن معروف ها و معروف دانستن منكرات ، از ويژگى هاى منافقان</w:t>
      </w:r>
    </w:p>
    <w:p>
      <w:pPr>
        <w:pStyle w:val="BookText"/>
        <w:rPr/>
      </w:pPr>
      <w:r>
        <w:rPr>
          <w:rFonts w:ascii="Amiri" w:hAnsi="Amiri" w:eastAsia="Amiri" w:cs="Amiri"/>
          <w:color w:val="111111"/>
          <w:sz w:val="28"/>
          <w:sz w:val="28"/>
          <w:szCs w:val="28"/>
          <w:rtl w:val="true"/>
          <w:lang w:bidi="ar-SA"/>
        </w:rPr>
        <w:t xml:space="preserve">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قيل لهم ءامنوا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أنؤمن كما ءامن السفهاء</w:t>
      </w:r>
    </w:p>
    <w:p>
      <w:pPr>
        <w:pStyle w:val="BookText"/>
        <w:rPr/>
      </w:pPr>
      <w:r>
        <w:rPr>
          <w:rFonts w:ascii="IRNazanin" w:hAnsi="IRNazanin" w:eastAsia="IRNazanin"/>
          <w:color w:val="111111"/>
          <w:sz w:val="28"/>
          <w:sz w:val="28"/>
          <w:szCs w:val="28"/>
          <w:rtl w:val="true"/>
          <w:lang w:bidi="fa-IR"/>
        </w:rPr>
        <w:t>از اينكه فساد را اصلاح گرى مى شمرند و ايمان را سفاهت مى پندارند، برداشت فوق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منافقان و امر به منكر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شيوه منافقان ، ترويج امور زشت و منكر و پيشگيرى از تحقق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ها و نيكى 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المنفقون و المنفقت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يأمرون بالمنكر و ينهون عن المعروف</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ترويج زشتى ها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پيشگيرى از تحقق نيكى ها و ارزش ها و فراموشى خدا و فرمان هاى او ، از عملكرد ها و اوصاف منافقان</w:t>
      </w:r>
    </w:p>
    <w:p>
      <w:pPr>
        <w:pStyle w:val="BookText"/>
        <w:rPr/>
      </w:pPr>
      <w:r>
        <w:rPr>
          <w:rFonts w:ascii="Amiri" w:hAnsi="Amiri" w:eastAsia="Amiri" w:cs="Amiri"/>
          <w:color w:val="111111"/>
          <w:sz w:val="28"/>
          <w:sz w:val="28"/>
          <w:szCs w:val="28"/>
          <w:rtl w:val="true"/>
          <w:lang w:bidi="ar-SA"/>
        </w:rPr>
        <w:t xml:space="preserve">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يأمرون بالمنكر و ينهون عن المعروف و يقبضون أيديهم نسوا اللّه</w:t>
      </w:r>
    </w:p>
    <w:p>
      <w:pPr>
        <w:pStyle w:val="BookText"/>
        <w:rPr/>
      </w:pPr>
      <w:r>
        <w:rPr>
          <w:rFonts w:ascii="Amiri" w:hAnsi="Amiri" w:eastAsia="Amiri" w:cs="Amiri"/>
          <w:color w:val="111111"/>
          <w:sz w:val="28"/>
          <w:sz w:val="28"/>
          <w:szCs w:val="28"/>
          <w:rtl w:val="true"/>
          <w:lang w:bidi="ar-SA"/>
        </w:rPr>
        <w:t>منكر دانستن معروف</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منكر شمردن معروف ها و معروف دانستن منكرات ، از ويژگى هاى منافقان</w:t>
      </w:r>
    </w:p>
    <w:p>
      <w:pPr>
        <w:pStyle w:val="BookText"/>
        <w:rPr/>
      </w:pPr>
      <w:r>
        <w:rPr>
          <w:rFonts w:ascii="Amiri" w:hAnsi="Amiri" w:eastAsia="Amiri" w:cs="Amiri"/>
          <w:color w:val="111111"/>
          <w:sz w:val="28"/>
          <w:sz w:val="28"/>
          <w:szCs w:val="28"/>
          <w:rtl w:val="true"/>
          <w:lang w:bidi="ar-SA"/>
        </w:rPr>
        <w:t xml:space="preserve">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قيل لهم ءامنوا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أنؤمن كما ءامن السفهاء</w:t>
      </w:r>
    </w:p>
    <w:p>
      <w:pPr>
        <w:pStyle w:val="BookText"/>
        <w:rPr/>
      </w:pPr>
      <w:r>
        <w:rPr>
          <w:rFonts w:ascii="IRNazanin" w:hAnsi="IRNazanin" w:eastAsia="IRNazanin"/>
          <w:color w:val="111111"/>
          <w:sz w:val="28"/>
          <w:sz w:val="28"/>
          <w:szCs w:val="28"/>
          <w:rtl w:val="true"/>
          <w:lang w:bidi="fa-IR"/>
        </w:rPr>
        <w:t>از اينكه فساد را اصلاح گرى مى شمرند و ايمان را سفاهت مى پندارند، برداشت فوق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موارد منكر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خشونت و درشتى در سخن گفتن با مردم ، عملى بسيار زشت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اغضض من صوتك إنّ أنكر الأصوت لصوت الحمير</w:t>
      </w:r>
    </w:p>
    <w:p>
      <w:pPr>
        <w:pStyle w:val="BookText"/>
        <w:rPr/>
      </w:pPr>
      <w:r>
        <w:rPr>
          <w:rFonts w:ascii="Amiri" w:hAnsi="Amiri" w:eastAsia="Amiri" w:cs="Amiri"/>
          <w:color w:val="111111"/>
          <w:sz w:val="28"/>
          <w:sz w:val="28"/>
          <w:szCs w:val="28"/>
          <w:rtl w:val="true"/>
          <w:lang w:bidi="ar-SA"/>
        </w:rPr>
        <w:t>در آيه، به جاى كاربرد تشبيه، از استعاره استفاده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آوردن استعاره به جاى تشبيه، براى مبالغه در مذمت و بيان ناهنجارى و مستهجن بودن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موارد نهى از منكر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تحريم همنشينى با ياوه گويان مغالطه گر در آيات الهى، بازداشتن آنها از اين عمل ناپسند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فلاتقعد بعد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على الذين يتقون من حسابهم من شىء و لكن ذكرى لعلهم يت</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فلاتقعد بعد الذكرى مع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نصنع إن كان كلما استهزء المشركون بالقرآن قمنا و تركناهم فلاندخل إذا المسجد الحرام و لانطوف بالبيت الحرام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على الذين يتقون من حسابهم من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أمرهم بتذكيرهم و تبصيرهم ما استطاعوا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فلاتقعد بعد الذكرى مع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هرگاه مشركان، قرآن را مسخره كنند، بايد برخيزيم و از آنان دورى كنيم، در نتيجه هيچگاه نبايد وارد مسجدالحرام شده و طواف خانه خدا را بجا آوريم، پس چه كنيم؟ در اين هنگام خداوند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على الذين يتقون من حسابهم من شىء و لكن 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 و در آن به مسلمانان دستور داد كه، كافران را متذكر نموده و در حد توان، آنان را با موعظه بيدار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ناهيان از منكر ايله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ساكن در ايله متشكل از سه گروه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تجاوزگران فاسق ، صالحان موعظه گر و نهى كننده از منكرات ، تاركان نهى از منكر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قالت أمة منهم لم تعظون قوماً</w:t>
      </w:r>
    </w:p>
    <w:p>
      <w:pPr>
        <w:pStyle w:val="BookText"/>
        <w:rPr/>
      </w:pPr>
      <w:r>
        <w:rPr>
          <w:rFonts w:ascii="Amiri" w:hAnsi="Amiri" w:eastAsia="Amiri" w:cs="Amiri"/>
          <w:color w:val="111111"/>
          <w:sz w:val="28"/>
          <w:sz w:val="28"/>
          <w:szCs w:val="28"/>
          <w:rtl w:val="true"/>
          <w:lang w:bidi="ar-SA"/>
        </w:rPr>
        <w:t xml:space="preserve">مقصود از موعظه، به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ينهون عن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بعد، نهى از منكر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موعظه گران يهود در آبادى ايله ، همكيشان خويش را از نافرمانى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شكستن احكام روز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مى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تعظون قوماً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باور مصلحان يهود به ربوبيت خداوند بر بندگان ، واداركننده ايشان به تلاش براى اصلاح جامعه و بازدارى منحرفان از گناه و تجاوز</w:t>
      </w:r>
    </w:p>
    <w:p>
      <w:pPr>
        <w:pStyle w:val="BookText"/>
        <w:rPr/>
      </w:pPr>
      <w:r>
        <w:rPr>
          <w:rFonts w:ascii="Amiri" w:hAnsi="Amiri" w:eastAsia="Amiri" w:cs="Amiri"/>
          <w:color w:val="111111"/>
          <w:sz w:val="28"/>
          <w:sz w:val="28"/>
          <w:szCs w:val="28"/>
          <w:rtl w:val="true"/>
          <w:lang w:bidi="ar-SA"/>
        </w:rPr>
        <w:t>قالوا معذرة إلى ربكم</w:t>
      </w:r>
    </w:p>
    <w:p>
      <w:pPr>
        <w:pStyle w:val="BookText"/>
        <w:rPr/>
      </w:pPr>
      <w:r>
        <w:rPr>
          <w:rFonts w:ascii="IRNazanin" w:hAnsi="IRNazanin" w:eastAsia="IRNazanin"/>
          <w:color w:val="111111"/>
          <w:sz w:val="28"/>
          <w:sz w:val="28"/>
          <w:szCs w:val="28"/>
          <w:rtl w:val="true"/>
          <w:lang w:bidi="fa-IR"/>
        </w:rPr>
        <w:t xml:space="preserve">برداشت فوق از آوردن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متخلف در آبادى ايله ، به نصايح و مواعظ مصلحان و نهى كنندگان از منكر اعتنا نكردند و آن را به فراموشى سپردند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نسوا ما ذكروا به</w:t>
      </w:r>
    </w:p>
    <w:p>
      <w:pPr>
        <w:pStyle w:val="BookText"/>
        <w:rPr/>
      </w:pPr>
      <w:r>
        <w:rPr>
          <w:rFonts w:ascii="IRNazanin" w:hAnsi="IRNazanin" w:eastAsia="IRNazanin"/>
          <w:color w:val="111111"/>
          <w:sz w:val="28"/>
          <w:sz w:val="28"/>
          <w:szCs w:val="28"/>
          <w:rtl w:val="true"/>
          <w:lang w:bidi="fa-IR"/>
        </w:rPr>
        <w:t>ناهيان از منكر و افساد اقوام پيشين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ناهيان از منكر در ميان اقوام هلاك شده پيشين به دليل اندك بودنشان ، نتوانستند جامعه خويش را از فساد و تباهى بازدارند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قليلاً ممن أنجينا منهم</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قليلاً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مى كند كه خداوند ناهيان از فساد را كه در برخى از جوامع بودند نجات داد و جامعه ايشان را به عذاب هلاك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آن صاحب خردان نتوانسته بودند جامعه خويش را از فساد بازدارند و لذا عذاب بر جامعه آنان نازل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ناهيان منكر در اقوام پيشين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هاى هلاكت شده پيشين ، فاقد جمعيتى از مصلحان دلسوز و بازدارنده مردم از فساد و تباهى</w:t>
      </w:r>
    </w:p>
    <w:p>
      <w:pPr>
        <w:pStyle w:val="BookText"/>
        <w:rPr/>
      </w:pPr>
      <w:r>
        <w:rPr>
          <w:rFonts w:ascii="Amiri" w:hAnsi="Amiri" w:eastAsia="Amiri" w:cs="Amiri"/>
          <w:color w:val="111111"/>
          <w:sz w:val="28"/>
          <w:sz w:val="28"/>
          <w:szCs w:val="28"/>
          <w:rtl w:val="true"/>
          <w:lang w:bidi="ar-SA"/>
        </w:rPr>
        <w:t>فلولا كان من القرون من قبلكم أُولُوا بقية ينهون عن الفساد</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نيكى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كشاف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نيكان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نيكان و دارندگان فضل كه به مناسبت مورد به مصلحان دلسوز تعبير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ميان امتهاى پيش از شما گروهى از مصلحان دلسوز نبودند كه آن امتها را</w:t>
      </w:r>
    </w:p>
    <w:p>
      <w:pPr>
        <w:pStyle w:val="BookText"/>
        <w:rPr/>
      </w:pPr>
      <w:r>
        <w:rPr>
          <w:rFonts w:ascii="IRNazanin" w:hAnsi="IRNazanin" w:eastAsia="IRNazanin"/>
          <w:color w:val="111111"/>
          <w:sz w:val="28"/>
          <w:sz w:val="28"/>
          <w:szCs w:val="28"/>
          <w:rtl w:val="true"/>
          <w:lang w:bidi="fa-IR"/>
        </w:rPr>
        <w:t>از فساد و تباهى باز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نجات ناهيان از منكر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تنها صالحان ناهى از منكر را از عذاب هاى نازل شده بر امت هاى پيشين ، نجات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قليلاً ممن أنجينا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ضمير در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بيانيه است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قليلاً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مگر اندكى از جوامع گذشته كه در آنها صاحب خردانى ناهى از فساد بودند همانها كه نجاتشان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نجات ناهيان از منكر ايله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ميان يهوديان ايله تنها مصلحانِ نهى كننده از منكر را از گرفتار شدن به عذاب رهايى بخشيد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أنجينا الذين ينهون عن السوء</w:t>
      </w:r>
    </w:p>
    <w:p>
      <w:pPr>
        <w:pStyle w:val="BookText"/>
        <w:rPr/>
      </w:pPr>
      <w:r>
        <w:rPr>
          <w:rFonts w:ascii="Amiri" w:hAnsi="Amiri" w:eastAsia="Amiri" w:cs="Amiri"/>
          <w:color w:val="111111"/>
          <w:sz w:val="28"/>
          <w:sz w:val="28"/>
          <w:szCs w:val="28"/>
          <w:rtl w:val="true"/>
          <w:lang w:bidi="ar-SA"/>
        </w:rPr>
        <w:t>نهى از منكر در اديان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ساكن در ايله متشكل از سه گروه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تجاوزگران فاسق ، صالحان موعظه گر و نهى كننده از منكرات ، تاركان نهى از منكر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قالت أمة منهم لم تعظون قوماً</w:t>
      </w:r>
    </w:p>
    <w:p>
      <w:pPr>
        <w:pStyle w:val="BookText"/>
        <w:rPr/>
      </w:pPr>
      <w:r>
        <w:rPr>
          <w:rFonts w:ascii="Amiri" w:hAnsi="Amiri" w:eastAsia="Amiri" w:cs="Amiri"/>
          <w:color w:val="111111"/>
          <w:sz w:val="28"/>
          <w:sz w:val="28"/>
          <w:szCs w:val="28"/>
          <w:rtl w:val="true"/>
          <w:lang w:bidi="ar-SA"/>
        </w:rPr>
        <w:t xml:space="preserve">مقصود از موعظه، به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ينهون عن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بعد، نهى از منكر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موعظه گران يهود در آبادى ايله ، همكيشان خويش را از نافرمانى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شكستن احكام روز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مى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تعظون قوماً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نهى از منكر در اديان پيشين</w:t>
      </w:r>
    </w:p>
    <w:p>
      <w:pPr>
        <w:pStyle w:val="BookText"/>
        <w:rPr/>
      </w:pPr>
      <w:r>
        <w:rPr>
          <w:rFonts w:ascii="Amiri" w:hAnsi="Amiri" w:eastAsia="Amiri" w:cs="Amiri"/>
          <w:color w:val="111111"/>
          <w:sz w:val="28"/>
          <w:sz w:val="28"/>
          <w:szCs w:val="28"/>
          <w:rtl w:val="true"/>
          <w:lang w:bidi="ar-SA"/>
        </w:rPr>
        <w:t>فلولا كان من القرون من قبلكم أُولُوا بقية ينهون عن الفساد</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نهى از منكر در ايله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موعظه گران يهود در آبادى ايله ، همكيشان خويش را از نافرمانى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شكستن احكام روز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مى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تعظون قوماً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تاركان نهى از منكر در ميان يهوديان ايله ، به موعظه گران اعتراض كردند و عمل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نابجا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تعظون قوماً</w:t>
      </w:r>
    </w:p>
    <w:p>
      <w:pPr>
        <w:pStyle w:val="BookText"/>
        <w:rPr/>
      </w:pPr>
      <w:r>
        <w:rPr>
          <w:rFonts w:ascii="Amiri" w:hAnsi="Amiri" w:eastAsia="Amiri" w:cs="Amiri"/>
          <w:color w:val="111111"/>
          <w:sz w:val="28"/>
          <w:sz w:val="28"/>
          <w:szCs w:val="28"/>
          <w:rtl w:val="true"/>
          <w:lang w:bidi="ar-SA"/>
        </w:rPr>
        <w:t>نهى از منكر در بنى اسرائيل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اعتنايى گروهى از بنى اسرائيل به وظيفه الهى نهى از منكر و بى تفاوتى آنان در برابر فساد جامعه خويش</w:t>
      </w:r>
    </w:p>
    <w:p>
      <w:pPr>
        <w:pStyle w:val="BookText"/>
        <w:rPr/>
      </w:pPr>
      <w:r>
        <w:rPr>
          <w:rFonts w:ascii="Amiri" w:hAnsi="Amiri" w:eastAsia="Amiri" w:cs="Amiri"/>
          <w:color w:val="111111"/>
          <w:sz w:val="28"/>
          <w:sz w:val="28"/>
          <w:szCs w:val="28"/>
          <w:rtl w:val="true"/>
          <w:lang w:bidi="ar-SA"/>
        </w:rPr>
        <w:t>كانوا لايتناهون عن منكر فعلوه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لايتناهون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همديگر را باز نمى داشتند و نهى نمى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رواج اخلاق خيرخواهى و امر به معروف و نهى از منكر ، در ميان مردم عصر موسى</w:t>
      </w:r>
    </w:p>
    <w:p>
      <w:pPr>
        <w:pStyle w:val="BookText"/>
        <w:rPr/>
      </w:pPr>
      <w:r>
        <w:rPr>
          <w:rFonts w:ascii="Amiri" w:hAnsi="Amiri" w:eastAsia="Amiri" w:cs="Amiri"/>
          <w:color w:val="111111"/>
          <w:sz w:val="28"/>
          <w:sz w:val="28"/>
          <w:szCs w:val="28"/>
          <w:rtl w:val="true"/>
          <w:lang w:bidi="ar-SA"/>
        </w:rPr>
        <w:t>و ابتغ فيما ءاتيك اللّه الدار الأخرة و لاتنس نصيبك من الدنيا و أحسن</w:t>
      </w:r>
    </w:p>
    <w:p>
      <w:pPr>
        <w:pStyle w:val="BookText"/>
        <w:rPr/>
      </w:pPr>
      <w:r>
        <w:rPr>
          <w:rFonts w:ascii="Amiri" w:hAnsi="Amiri" w:eastAsia="Amiri" w:cs="Amiri"/>
          <w:color w:val="111111"/>
          <w:sz w:val="28"/>
          <w:sz w:val="28"/>
          <w:szCs w:val="28"/>
          <w:rtl w:val="true"/>
          <w:lang w:bidi="ar-SA"/>
        </w:rPr>
        <w:t>نهى از منكر در دوران لقمان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 و امر به معروف و نهى از منكر ، از زمره تعاليم شريعت عصر لقمان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يبنىّ أقم الصلوة و أمر بالمعروف و انه عن المنكر</w:t>
      </w:r>
    </w:p>
    <w:p>
      <w:pPr>
        <w:pStyle w:val="BookText"/>
        <w:rPr/>
      </w:pPr>
      <w:r>
        <w:rPr>
          <w:rFonts w:ascii="Amiri" w:hAnsi="Amiri" w:eastAsia="Amiri" w:cs="Amiri"/>
          <w:color w:val="111111"/>
          <w:sz w:val="28"/>
          <w:sz w:val="28"/>
          <w:szCs w:val="28"/>
          <w:rtl w:val="true"/>
          <w:lang w:bidi="ar-SA"/>
        </w:rPr>
        <w:t>نهى از منكر مجاهدان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 عبادت ، حمد ، تلاش در راه بندگى ، ركوع ، سجود ، امر به معروف و نهى از منكر و حفظ حدود الهى ، از صفات مجاهدان راه خدا</w:t>
      </w:r>
    </w:p>
    <w:p>
      <w:pPr>
        <w:pStyle w:val="BookText"/>
        <w:rPr/>
      </w:pPr>
      <w:r>
        <w:rPr>
          <w:rFonts w:ascii="Amiri" w:hAnsi="Amiri" w:eastAsia="Amiri" w:cs="Amiri"/>
          <w:color w:val="111111"/>
          <w:sz w:val="28"/>
          <w:sz w:val="28"/>
          <w:szCs w:val="28"/>
          <w:rtl w:val="true"/>
          <w:lang w:bidi="ar-SA"/>
        </w:rPr>
        <w:t xml:space="preserve">إن اللّه اشترى من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التّئبون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الحفظون لحدود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اقامه نماز ، پرداخت زكات ، امر به معروف و نهى از منكر ، از بارزترين ويژگى هاى ياران خدا و پيكاركنندگان راه دين او</w:t>
      </w:r>
    </w:p>
    <w:p>
      <w:pPr>
        <w:pStyle w:val="BookText"/>
        <w:rPr/>
      </w:pPr>
      <w:r>
        <w:rPr>
          <w:rFonts w:ascii="Amiri" w:hAnsi="Amiri" w:eastAsia="Amiri" w:cs="Amiri"/>
          <w:color w:val="111111"/>
          <w:sz w:val="28"/>
          <w:sz w:val="28"/>
          <w:szCs w:val="28"/>
          <w:rtl w:val="true"/>
          <w:lang w:bidi="ar-SA"/>
        </w:rPr>
        <w:t>الذين إن 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نهوا عن المنكر</w:t>
      </w:r>
    </w:p>
    <w:p>
      <w:pPr>
        <w:pStyle w:val="BookText"/>
        <w:rPr/>
      </w:pPr>
      <w:r>
        <w:rPr>
          <w:rFonts w:ascii="Amiri" w:hAnsi="Amiri" w:eastAsia="Amiri" w:cs="Amiri"/>
          <w:color w:val="111111"/>
          <w:sz w:val="28"/>
          <w:sz w:val="28"/>
          <w:szCs w:val="28"/>
          <w:rtl w:val="true"/>
          <w:lang w:bidi="ar-SA"/>
        </w:rPr>
        <w:t>نهى از منكر مؤمنان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پايدارى بر ركوع و سجده و امر به معروف و نهى از منكر ، از ويژگى هاى مؤمنان راستين</w:t>
      </w:r>
    </w:p>
    <w:p>
      <w:pPr>
        <w:pStyle w:val="BookText"/>
        <w:rPr/>
      </w:pPr>
      <w:r>
        <w:rPr>
          <w:rFonts w:ascii="Amiri" w:hAnsi="Amiri" w:eastAsia="Amiri" w:cs="Amiri"/>
          <w:color w:val="111111"/>
          <w:sz w:val="28"/>
          <w:sz w:val="28"/>
          <w:szCs w:val="28"/>
          <w:rtl w:val="true"/>
          <w:lang w:bidi="ar-SA"/>
        </w:rPr>
        <w:t>الركعون السجدون الأمرون بالمعروف و الناهون عن المنكر</w:t>
      </w:r>
    </w:p>
    <w:p>
      <w:pPr>
        <w:pStyle w:val="BookText"/>
        <w:rPr/>
      </w:pPr>
      <w:r>
        <w:rPr>
          <w:rFonts w:ascii="Amiri" w:hAnsi="Amiri" w:eastAsia="Amiri" w:cs="Amiri"/>
          <w:color w:val="111111"/>
          <w:sz w:val="28"/>
          <w:sz w:val="28"/>
          <w:szCs w:val="28"/>
          <w:rtl w:val="true"/>
          <w:lang w:bidi="ar-SA"/>
        </w:rPr>
        <w:t>نهى از منكر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غياب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وظيفه ارشاد ، هشدار ، امر به معروف و نهى از منكر را به نحو وافى انجام 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قال لهم هرون من قبل يقوم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فاتّبعونى و أطيعوا أمرى</w:t>
      </w:r>
    </w:p>
    <w:p>
      <w:pPr>
        <w:pStyle w:val="BookText"/>
        <w:rPr/>
      </w:pPr>
      <w:r>
        <w:rPr>
          <w:rFonts w:ascii="Amiri" w:hAnsi="Amiri" w:eastAsia="Amiri" w:cs="Amiri"/>
          <w:color w:val="111111"/>
          <w:sz w:val="28"/>
          <w:sz w:val="28"/>
          <w:szCs w:val="28"/>
          <w:rtl w:val="true"/>
          <w:lang w:bidi="ar-SA"/>
        </w:rPr>
        <w:t>وجوب نهى از منكر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نهى از منكر و مقابله با انحرافات جامعه</w:t>
      </w:r>
    </w:p>
    <w:p>
      <w:pPr>
        <w:pStyle w:val="BookText"/>
        <w:rPr/>
      </w:pPr>
      <w:r>
        <w:rPr>
          <w:rFonts w:ascii="Amiri" w:hAnsi="Amiri" w:eastAsia="Amiri" w:cs="Amiri"/>
          <w:color w:val="111111"/>
          <w:sz w:val="28"/>
          <w:sz w:val="28"/>
          <w:szCs w:val="28"/>
          <w:rtl w:val="true"/>
          <w:lang w:bidi="ar-SA"/>
        </w:rPr>
        <w:t>لولا ينهيهم الربنيون و الاحبار عن قولهم الاثم و اكلهم السحت</w:t>
      </w:r>
    </w:p>
    <w:p>
      <w:pPr>
        <w:pStyle w:val="BookText"/>
        <w:rPr/>
      </w:pPr>
      <w:r>
        <w:rPr>
          <w:rFonts w:ascii="Amiri" w:hAnsi="Amiri" w:eastAsia="Amiri" w:cs="Amiri"/>
          <w:color w:val="111111"/>
          <w:sz w:val="28"/>
          <w:sz w:val="28"/>
          <w:szCs w:val="28"/>
          <w:rtl w:val="true"/>
          <w:lang w:bidi="ar-SA"/>
        </w:rPr>
        <w:t>منكرات</w:t>
      </w:r>
    </w:p>
    <w:p>
      <w:pPr>
        <w:pStyle w:val="BookText"/>
        <w:rPr/>
      </w:pPr>
      <w:r>
        <w:rPr>
          <w:rFonts w:ascii="Amiri" w:hAnsi="Amiri" w:eastAsia="Amiri" w:cs="Amiri"/>
          <w:color w:val="111111"/>
          <w:sz w:val="28"/>
          <w:sz w:val="28"/>
          <w:szCs w:val="28"/>
          <w:rtl w:val="true"/>
          <w:lang w:bidi="ar-SA"/>
        </w:rPr>
        <w:t>آثار اجتماعى منكرات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جامعه هاى آلوده به فحشا و منكرات ، از فضل و رحمت خدا محروم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لاتتّبعوا خطوت الشيطن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لولا فضل اللّه عليكم و رحمته ما زكى منكم من أحد أب</w:t>
      </w:r>
    </w:p>
    <w:p>
      <w:pPr>
        <w:pStyle w:val="BookText"/>
        <w:rPr/>
      </w:pPr>
      <w:r>
        <w:rPr>
          <w:rFonts w:ascii="Amiri" w:hAnsi="Amiri" w:eastAsia="Amiri" w:cs="Amiri"/>
          <w:color w:val="111111"/>
          <w:sz w:val="28"/>
          <w:sz w:val="28"/>
          <w:szCs w:val="28"/>
          <w:rtl w:val="true"/>
          <w:lang w:bidi="ar-SA"/>
        </w:rPr>
        <w:t>آثار اجتناب از منكرات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رشد و طهارت انسان در گرو مخالفت با شيطان و اجتناب از فحشا و منكرات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لاتتّبعوا خطوت الشيطن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يأمر بالفحشاء و المنكر و لولا فضل اللّه عليكم</w:t>
      </w:r>
    </w:p>
    <w:p>
      <w:pPr>
        <w:pStyle w:val="BookText"/>
        <w:rPr/>
      </w:pPr>
      <w:r>
        <w:rPr>
          <w:rFonts w:ascii="Amiri" w:hAnsi="Amiri" w:eastAsia="Amiri" w:cs="Amiri"/>
          <w:color w:val="111111"/>
          <w:sz w:val="28"/>
          <w:sz w:val="28"/>
          <w:szCs w:val="28"/>
          <w:rtl w:val="true"/>
          <w:lang w:bidi="ar-SA"/>
        </w:rPr>
        <w:t>آثار منكرات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ناسازگارى ايمان با پيروى از شيطان و ارتكاب فحشا و منكرات</w:t>
      </w:r>
    </w:p>
    <w:p>
      <w:pPr>
        <w:pStyle w:val="BookText"/>
        <w:rPr/>
      </w:pPr>
      <w:r>
        <w:rPr>
          <w:rFonts w:ascii="Amiri" w:hAnsi="Amiri" w:eastAsia="Amiri" w:cs="Amiri"/>
          <w:color w:val="111111"/>
          <w:sz w:val="28"/>
          <w:sz w:val="28"/>
          <w:szCs w:val="28"/>
          <w:rtl w:val="true"/>
          <w:lang w:bidi="ar-SA"/>
        </w:rPr>
        <w:t xml:space="preserve">يأيّها الذين ءامنوا لاتتّبعوا خطوت الشيطن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يأمر بالفحشاء و المنكر</w:t>
      </w:r>
    </w:p>
    <w:p>
      <w:pPr>
        <w:pStyle w:val="BookText"/>
        <w:rPr/>
      </w:pPr>
      <w:r>
        <w:rPr>
          <w:rFonts w:ascii="IRNazanin" w:hAnsi="IRNazanin" w:eastAsia="IRNazanin"/>
          <w:color w:val="111111"/>
          <w:sz w:val="28"/>
          <w:sz w:val="28"/>
          <w:szCs w:val="28"/>
          <w:rtl w:val="true"/>
          <w:lang w:bidi="fa-IR"/>
        </w:rPr>
        <w:t>برداشت فوق، به خاطر اين نكته است كه خداوند پيش از نهى از فحشا و منكرات، مسلمانان را با وصف ايمان مورد خطاب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اصلاح منكرات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سكوت عالمان يهود و نصارا در برابر منكرات جامعه خويش ، بسيار زشت و ناپسند</w:t>
      </w:r>
    </w:p>
    <w:p>
      <w:pPr>
        <w:pStyle w:val="BookText"/>
        <w:rPr/>
      </w:pPr>
      <w:r>
        <w:rPr>
          <w:rFonts w:ascii="Amiri" w:hAnsi="Amiri" w:eastAsia="Amiri" w:cs="Amiri"/>
          <w:color w:val="111111"/>
          <w:sz w:val="28"/>
          <w:sz w:val="28"/>
          <w:szCs w:val="28"/>
          <w:rtl w:val="true"/>
          <w:lang w:bidi="ar-SA"/>
        </w:rPr>
        <w:t>لبئس ما كانوا يصنعون</w:t>
      </w:r>
    </w:p>
    <w:p>
      <w:pPr>
        <w:pStyle w:val="BookText"/>
        <w:rPr/>
      </w:pPr>
      <w:r>
        <w:rPr>
          <w:rFonts w:ascii="IRNazanin" w:hAnsi="IRNazanin" w:eastAsia="IRNazanin"/>
          <w:color w:val="111111"/>
          <w:sz w:val="28"/>
          <w:sz w:val="28"/>
          <w:szCs w:val="28"/>
          <w:rtl w:val="true"/>
          <w:lang w:bidi="fa-IR"/>
        </w:rPr>
        <w:t xml:space="preserve">ظاهراً مراد از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نه توده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در برداشت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موصوله، سكوت عالمان اهل كتاب در برابر گناهان دانسته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تشويق به استقامت در منكرات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تبليغ اعتقادات حق و ترغيب ديگران به مقاومت در برابر منكرات ، خصلتى ستوده و مايه كاميابى انسان</w:t>
      </w:r>
    </w:p>
    <w:p>
      <w:pPr>
        <w:pStyle w:val="BookText"/>
        <w:rPr/>
      </w:pPr>
      <w:r>
        <w:rPr>
          <w:rFonts w:ascii="Amiri" w:hAnsi="Amiri" w:eastAsia="Amiri" w:cs="Amiri"/>
          <w:color w:val="111111"/>
          <w:sz w:val="28"/>
          <w:sz w:val="28"/>
          <w:szCs w:val="28"/>
          <w:rtl w:val="true"/>
          <w:lang w:bidi="ar-SA"/>
        </w:rPr>
        <w:t xml:space="preserve">لفى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تواصوا بالحقّ و تواصوا بالصبر</w:t>
      </w:r>
    </w:p>
    <w:p>
      <w:pPr>
        <w:pStyle w:val="BookText"/>
        <w:rPr/>
      </w:pPr>
      <w:r>
        <w:rPr>
          <w:rFonts w:ascii="Amiri" w:hAnsi="Amiri" w:eastAsia="Amiri" w:cs="Amiri"/>
          <w:color w:val="111111"/>
          <w:sz w:val="28"/>
          <w:sz w:val="28"/>
          <w:szCs w:val="28"/>
          <w:rtl w:val="true"/>
          <w:lang w:bidi="ar-SA"/>
        </w:rPr>
        <w:t>زمينه منكرات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شيطان ، داراى راه هاى متعدد و وسايل گوناگون براى كشاندن انسان ها به فحشا و منكرات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لاتتّبعوا خطوت الشيطن</w:t>
      </w:r>
    </w:p>
    <w:p>
      <w:pPr>
        <w:pStyle w:val="BookText"/>
        <w:rPr/>
      </w:pPr>
      <w:r>
        <w:rPr>
          <w:rFonts w:ascii="IRNazanin" w:hAnsi="IRNazanin" w:eastAsia="IRNazanin"/>
          <w:color w:val="111111"/>
          <w:sz w:val="28"/>
          <w:sz w:val="28"/>
          <w:szCs w:val="28"/>
          <w:rtl w:val="true"/>
          <w:lang w:bidi="fa-IR"/>
        </w:rPr>
        <w:t xml:space="preserve">برداشت فوق، از جمع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نتيجه و ره آورد پيروى از شيطان ، فرو افتادن در منجلاب زشتى ها و ناپسندى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فحشا و منكرات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يتّبع خطوت الشيطن فإنّه يأمر بالفحشاء و المنكر</w:t>
      </w:r>
    </w:p>
    <w:p>
      <w:pPr>
        <w:pStyle w:val="BookText"/>
        <w:rPr/>
      </w:pPr>
      <w:r>
        <w:rPr>
          <w:rFonts w:ascii="Amiri" w:hAnsi="Amiri" w:eastAsia="Amiri" w:cs="Amiri"/>
          <w:color w:val="111111"/>
          <w:sz w:val="28"/>
          <w:sz w:val="28"/>
          <w:szCs w:val="28"/>
          <w:rtl w:val="true"/>
          <w:lang w:bidi="ar-SA"/>
        </w:rPr>
        <w:t>مبارزه با منكرات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لوط با برنامه هاى ضد اخلاقى قوم خويش موجب طرح پيشنهاد اخراج وى و همراهانش از ديارشان</w:t>
      </w:r>
    </w:p>
    <w:p>
      <w:pPr>
        <w:pStyle w:val="BookText"/>
        <w:rPr/>
      </w:pPr>
      <w:r>
        <w:rPr>
          <w:rFonts w:ascii="IRNazanin" w:hAnsi="IRNazanin" w:eastAsia="IRNazanin"/>
          <w:color w:val="111111"/>
          <w:sz w:val="28"/>
          <w:sz w:val="28"/>
          <w:szCs w:val="28"/>
          <w:rtl w:val="true"/>
          <w:lang w:bidi="fa-IR"/>
        </w:rPr>
        <w:t xml:space="preserve">و لوطاً إذ قال لقومه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أخرجوهم</w:t>
      </w:r>
    </w:p>
    <w:p>
      <w:pPr>
        <w:pStyle w:val="BookText"/>
        <w:rPr/>
      </w:pPr>
      <w:r>
        <w:rPr>
          <w:rFonts w:ascii="IRNazanin" w:hAnsi="IRNazanin" w:eastAsia="IRNazanin"/>
          <w:color w:val="111111"/>
          <w:sz w:val="28"/>
          <w:sz w:val="28"/>
          <w:szCs w:val="28"/>
          <w:rtl w:val="true"/>
          <w:lang w:bidi="fa-IR"/>
        </w:rPr>
        <w:t xml:space="preserve">پيشنهاد اخراج لوط از يكسو به مبارزات وى مرتبط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قالوا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پاسخ تبليغات و هدايتگريهاى لوط ايراد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ديگر اين پيشنهاد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تصميم قوم لوط به اخراج وى و همراهانش به دو علت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مبارزه وى با فسادها و ديگرى پاك زيستن وى و همراهانش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لوط در پاك زيستى و تنزه از اعمال زشت و مبارزه با كردار هاى ناپسند ، داراى همگامان و يارانى متعدد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جواب قومه إلا أن قالوا أخرجوهم من قريتكم إنهم أناس يتطهرون</w:t>
      </w:r>
    </w:p>
    <w:p>
      <w:pPr>
        <w:pStyle w:val="BookText"/>
        <w:rPr/>
      </w:pPr>
      <w:r>
        <w:rPr>
          <w:rFonts w:ascii="IRNazanin" w:hAnsi="IRNazanin" w:eastAsia="IRNazanin"/>
          <w:color w:val="111111"/>
          <w:sz w:val="28"/>
          <w:sz w:val="28"/>
          <w:szCs w:val="28"/>
          <w:rtl w:val="true"/>
          <w:lang w:bidi="fa-IR"/>
        </w:rPr>
        <w:t xml:space="preserve">ضماير جمع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اخرجوهم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نيز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حكايت از آن دارد كه گروهى از مردم به لوط گرويده بودند و چون تصميم بر اخراج لوط و يارانش در پى اعتراضهايى كه در آيه قبل مطرح شد، گرفته شده، معلوم مى شود مؤمنان به لوط وى را در مبارزه با فسادها و مفسدان يارى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براى بازداشتن قوم اش از كردار زشت ، با آنان به مبارزه برخاست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أئنّكم لتأتون الرجال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انصرنى على القوم المفسدين</w:t>
      </w:r>
    </w:p>
    <w:p>
      <w:pPr>
        <w:pStyle w:val="BookText"/>
        <w:rPr/>
      </w:pPr>
      <w:r>
        <w:rPr>
          <w:rFonts w:ascii="Amiri" w:hAnsi="Amiri" w:eastAsia="Amiri" w:cs="Amiri"/>
          <w:color w:val="111111"/>
          <w:sz w:val="28"/>
          <w:sz w:val="28"/>
          <w:szCs w:val="28"/>
          <w:rtl w:val="true"/>
          <w:lang w:bidi="ar-SA"/>
        </w:rPr>
        <w:t>طلب نصرت از خدا بر ضد قوم مفسد، براى بيان اين است كه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آنان به مبارزه برخاست و در مبارزه اش، نياز به امداد الهى داشت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مبارزه اش با كردار هاى زشت قوم خود ، تنها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 انصرنى على القوم المفسدين</w:t>
      </w:r>
    </w:p>
    <w:p>
      <w:pPr>
        <w:pStyle w:val="BookText"/>
        <w:rPr/>
      </w:pPr>
      <w:r>
        <w:rPr>
          <w:rFonts w:ascii="Amiri" w:hAnsi="Amiri" w:eastAsia="Amiri" w:cs="Amiri"/>
          <w:color w:val="111111"/>
          <w:sz w:val="28"/>
          <w:sz w:val="28"/>
          <w:szCs w:val="28"/>
          <w:rtl w:val="true"/>
          <w:lang w:bidi="ar-SA"/>
        </w:rPr>
        <w:t xml:space="preserve">ضمير مفعولى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دعاى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حكايت از تنهايى آن حضرت در مبارزه با فحشا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اجتناب از منكرات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كس بيرون از مشيت خدا و بدون برخوردارى از فضل و رحمت او ، قادر بر مخالفت با شيطان و اجتناب از فحشا و منكرات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لاتتّبعوا خطوت الشيطن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لولا فضل اللّه عليكم و رحمته ما زكى منكم من أحد أب</w:t>
      </w:r>
    </w:p>
    <w:p>
      <w:pPr>
        <w:pStyle w:val="BookText"/>
        <w:rPr/>
      </w:pPr>
      <w:r>
        <w:rPr>
          <w:rFonts w:ascii="Amiri" w:hAnsi="Amiri" w:eastAsia="Amiri" w:cs="Amiri"/>
          <w:color w:val="111111"/>
          <w:sz w:val="28"/>
          <w:sz w:val="28"/>
          <w:szCs w:val="28"/>
          <w:rtl w:val="true"/>
          <w:lang w:bidi="ar-SA"/>
        </w:rPr>
        <w:t>منكرات در بنى اسرائيل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رواج فساد و منكرات در بين بنى اسرائيل</w:t>
      </w:r>
    </w:p>
    <w:p>
      <w:pPr>
        <w:pStyle w:val="BookText"/>
        <w:rPr/>
      </w:pPr>
      <w:r>
        <w:rPr>
          <w:rFonts w:ascii="Amiri" w:hAnsi="Amiri" w:eastAsia="Amiri" w:cs="Amiri"/>
          <w:color w:val="111111"/>
          <w:sz w:val="28"/>
          <w:sz w:val="28"/>
          <w:szCs w:val="28"/>
          <w:rtl w:val="true"/>
          <w:lang w:bidi="ar-SA"/>
        </w:rPr>
        <w:t>كانوا لايتناهون عن منكر فعلوه</w:t>
      </w:r>
    </w:p>
    <w:p>
      <w:pPr>
        <w:pStyle w:val="BookText"/>
        <w:rPr/>
      </w:pPr>
      <w:r>
        <w:rPr>
          <w:rFonts w:ascii="Amiri" w:hAnsi="Amiri" w:eastAsia="Amiri" w:cs="Amiri"/>
          <w:color w:val="111111"/>
          <w:sz w:val="28"/>
          <w:sz w:val="28"/>
          <w:szCs w:val="28"/>
          <w:rtl w:val="true"/>
          <w:lang w:bidi="ar-SA"/>
        </w:rPr>
        <w:t xml:space="preserve">استمرار ترك نهى از منكر كه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لايتناهون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مى آيد، حكايت از استمرار و رواج كارهاى ناشايست در بين بنى اسرائيل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بنى اسرائيل مردمانى آلوده به منكرات و گستاخ در برابر منهيات و محرمات دين</w:t>
      </w:r>
    </w:p>
    <w:p>
      <w:pPr>
        <w:pStyle w:val="BookText"/>
        <w:rPr/>
      </w:pPr>
      <w:r>
        <w:rPr>
          <w:rFonts w:ascii="Amiri" w:hAnsi="Amiri" w:eastAsia="Amiri" w:cs="Amiri"/>
          <w:color w:val="111111"/>
          <w:sz w:val="28"/>
          <w:sz w:val="28"/>
          <w:szCs w:val="28"/>
          <w:rtl w:val="true"/>
          <w:lang w:bidi="ar-SA"/>
        </w:rPr>
        <w:t>كانوا لايتناهون عن منكر فعلوه</w:t>
      </w:r>
    </w:p>
    <w:p>
      <w:pPr>
        <w:pStyle w:val="BookText"/>
        <w:rPr/>
      </w:pPr>
      <w:r>
        <w:rPr>
          <w:rFonts w:ascii="Amiri" w:hAnsi="Amiri" w:eastAsia="Amiri" w:cs="Amiri"/>
          <w:color w:val="111111"/>
          <w:sz w:val="28"/>
          <w:sz w:val="28"/>
          <w:szCs w:val="28"/>
          <w:rtl w:val="true"/>
          <w:lang w:bidi="ar-SA"/>
        </w:rPr>
        <w:t xml:space="preserve">بدان احتمال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لايتناهون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يعنى بنى اسرائيل دست از كار زشت بر نمى داشتند و به نهيبها و هشدارها ترتيب اثر نمى دادند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منكران آيه تبليغ</w:t>
      </w:r>
    </w:p>
    <w:p>
      <w:pPr>
        <w:pStyle w:val="BookText"/>
        <w:rPr/>
      </w:pPr>
      <w:r>
        <w:rPr>
          <w:rFonts w:ascii="Amiri" w:hAnsi="Amiri" w:eastAsia="Amiri" w:cs="Amiri"/>
          <w:color w:val="111111"/>
          <w:sz w:val="28"/>
          <w:sz w:val="28"/>
          <w:szCs w:val="28"/>
          <w:rtl w:val="true"/>
          <w:lang w:bidi="ar-SA"/>
        </w:rPr>
        <w:t>منكران آيه تبليغ</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منكران و مخالفان پيام ويژه خداوند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تبليغ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مردمانى كافر</w:t>
      </w:r>
    </w:p>
    <w:p>
      <w:pPr>
        <w:pStyle w:val="BookText"/>
        <w:rPr/>
      </w:pPr>
      <w:r>
        <w:rPr>
          <w:rFonts w:ascii="Amiri" w:hAnsi="Amiri" w:eastAsia="Amiri" w:cs="Amiri"/>
          <w:color w:val="111111"/>
          <w:sz w:val="28"/>
          <w:sz w:val="28"/>
          <w:szCs w:val="28"/>
          <w:rtl w:val="true"/>
          <w:lang w:bidi="ar-SA"/>
        </w:rPr>
        <w:t xml:space="preserve">بلغ ما أنزل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لايهدى القوم الكفرين</w:t>
      </w:r>
    </w:p>
    <w:p>
      <w:pPr>
        <w:pStyle w:val="BookText"/>
        <w:rPr/>
      </w:pPr>
      <w:r>
        <w:rPr>
          <w:rFonts w:ascii="IRNazanin" w:hAnsi="IRNazanin" w:eastAsia="IRNazanin"/>
          <w:color w:val="111111"/>
          <w:sz w:val="28"/>
          <w:sz w:val="28"/>
          <w:szCs w:val="28"/>
          <w:rtl w:val="true"/>
          <w:lang w:bidi="fa-IR"/>
        </w:rPr>
        <w:t xml:space="preserve">از مصاديق مورد نظر براى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صدر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آن پيام ويژه را كه به منزله تمامى رسالت الهى است، منكر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منكران انبيا</w:t>
      </w:r>
    </w:p>
    <w:p>
      <w:pPr>
        <w:pStyle w:val="BookText"/>
        <w:rPr/>
      </w:pPr>
      <w:r>
        <w:rPr>
          <w:rFonts w:ascii="Amiri" w:hAnsi="Amiri" w:eastAsia="Amiri" w:cs="Amiri"/>
          <w:color w:val="111111"/>
          <w:sz w:val="28"/>
          <w:sz w:val="28"/>
          <w:szCs w:val="28"/>
          <w:rtl w:val="true"/>
          <w:lang w:bidi="ar-SA"/>
        </w:rPr>
        <w:t>آسايش منكران انبيا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تحليل سختى هاى بيداركننده و هدفدار به حوادثى برخاسته از عوامل طبيعى و بدون هدف ، تحليل نادرست منكران رسالت پس از رسيدن به رفاه و آسايش</w:t>
      </w:r>
    </w:p>
    <w:p>
      <w:pPr>
        <w:pStyle w:val="BookText"/>
        <w:rPr/>
      </w:pPr>
      <w:r>
        <w:rPr>
          <w:rFonts w:ascii="IRNazanin" w:hAnsi="IRNazanin" w:eastAsia="IRNazanin"/>
          <w:color w:val="111111"/>
          <w:sz w:val="28"/>
          <w:sz w:val="28"/>
          <w:szCs w:val="28"/>
          <w:rtl w:val="true"/>
          <w:lang w:bidi="fa-IR"/>
        </w:rPr>
        <w:t>قالوا قد مس ءاباءنا الضراء و السراء</w:t>
      </w:r>
    </w:p>
    <w:p>
      <w:pPr>
        <w:pStyle w:val="BookText"/>
        <w:rPr/>
      </w:pPr>
      <w:r>
        <w:rPr>
          <w:rFonts w:ascii="IRNazanin" w:hAnsi="IRNazanin" w:eastAsia="IRNazanin"/>
          <w:color w:val="111111"/>
          <w:sz w:val="28"/>
          <w:sz w:val="28"/>
          <w:szCs w:val="28"/>
          <w:rtl w:val="true"/>
          <w:lang w:bidi="fa-IR"/>
        </w:rPr>
        <w:t>پوچى تلاش منكران انبيا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زندگى و تلاش منكران رسالت ، سراسر بازيچه و بى ثمر در سعادت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يأتيهم بأسنا ضحى و هم يلعبون</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توان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به امور دنيوى و تلاش براى رفع نيازهاى مادى است كه چون در مسير حق و هدف تعيين شده براى انسان نمى باشد،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پوچى زندگى منكران انبيا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زندگى و تلاش منكران رسالت ، سراسر بازيچه و بى ثمر در سعادت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يأتيهم بأسنا ضحى و هم يلعبون</w:t>
      </w:r>
    </w:p>
    <w:p>
      <w:pPr>
        <w:pStyle w:val="BookText"/>
        <w:rPr/>
      </w:pPr>
      <w:r>
        <w:rPr>
          <w:rFonts w:ascii="IRNazanin" w:hAnsi="IRNazanin" w:eastAsia="IRNazanin"/>
          <w:color w:val="111111"/>
          <w:sz w:val="28"/>
          <w:sz w:val="28"/>
          <w:szCs w:val="28"/>
          <w:rtl w:val="true"/>
          <w:lang w:bidi="fa-IR"/>
        </w:rPr>
        <w:t xml:space="preserve">مى توان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به امور دنيوى و تلاش براى رفع نيازهاى مادى است كه چون در مسير حق و هدف تعيين شده براى انسان نمى باشد،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كيفر منكران انبيا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منكران رسالت انبيا ، پس از مشاهده معجزات درخواستى ، سزاوار عذابى سهمگين</w:t>
      </w:r>
    </w:p>
    <w:p>
      <w:pPr>
        <w:pStyle w:val="BookText"/>
        <w:rPr/>
      </w:pPr>
      <w:r>
        <w:rPr>
          <w:rFonts w:ascii="Amiri" w:hAnsi="Amiri" w:eastAsia="Amiri" w:cs="Amiri"/>
          <w:color w:val="111111"/>
          <w:sz w:val="28"/>
          <w:sz w:val="28"/>
          <w:szCs w:val="28"/>
          <w:rtl w:val="true"/>
          <w:lang w:bidi="ar-SA"/>
        </w:rPr>
        <w:t>فمن يكفر بعد منكم فانى اعذبه عذاباً لا اعذبه احداً</w:t>
      </w:r>
    </w:p>
    <w:p>
      <w:pPr>
        <w:pStyle w:val="BookText"/>
        <w:rPr/>
      </w:pPr>
      <w:r>
        <w:rPr>
          <w:rFonts w:ascii="Amiri" w:hAnsi="Amiri" w:eastAsia="Amiri" w:cs="Amiri"/>
          <w:color w:val="111111"/>
          <w:sz w:val="28"/>
          <w:sz w:val="28"/>
          <w:szCs w:val="28"/>
          <w:rtl w:val="true"/>
          <w:lang w:bidi="ar-SA"/>
        </w:rPr>
        <w:t>منكران حق</w:t>
      </w:r>
    </w:p>
    <w:p>
      <w:pPr>
        <w:pStyle w:val="BookText"/>
        <w:rPr/>
      </w:pPr>
      <w:r>
        <w:rPr>
          <w:rFonts w:ascii="Amiri" w:hAnsi="Amiri" w:eastAsia="Amiri" w:cs="Amiri"/>
          <w:color w:val="111111"/>
          <w:sz w:val="28"/>
          <w:sz w:val="28"/>
          <w:szCs w:val="28"/>
          <w:rtl w:val="true"/>
          <w:lang w:bidi="ar-SA"/>
        </w:rPr>
        <w:t>همنشينى با منكران حق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پرهيز از همنشينى با منكران و تكذيب گران حق و بدگويى كنندگان نسبت به حقگرايان</w:t>
      </w:r>
    </w:p>
    <w:p>
      <w:pPr>
        <w:pStyle w:val="BookText"/>
        <w:rPr/>
      </w:pPr>
      <w:r>
        <w:rPr>
          <w:rFonts w:ascii="Amiri" w:hAnsi="Amiri" w:eastAsia="Amiri" w:cs="Amiri"/>
          <w:color w:val="111111"/>
          <w:sz w:val="28"/>
          <w:sz w:val="28"/>
          <w:szCs w:val="28"/>
          <w:rtl w:val="true"/>
          <w:lang w:bidi="ar-SA"/>
        </w:rPr>
        <w:t>إذا سمعتم ءايت اللّه يكفر بها و يستهزأ بها</w:t>
      </w:r>
    </w:p>
    <w:p>
      <w:p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آيه فوق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سمعت الرجل يجحد الحق و يكذب به و يقع فى اهله فقم من عنده و لاتقاعده</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bookmarkStart w:id="293" w:name="pg6886_90463"/>
    </w:p>
    <w:p>
      <w:pPr>
        <w:pStyle w:val="Heading2"/>
        <w:numPr>
          <w:ilvl w:val="1"/>
          <w:numId w:val="1"/>
        </w:numPr>
        <w:rPr/>
      </w:pPr>
      <w:bookmarkStart w:id="294" w:name="__RefHeading___Toc1296873_372815092"/>
      <w:bookmarkStart w:id="295" w:name="_Toc124"/>
      <w:bookmarkEnd w:id="293"/>
      <w:bookmarkEnd w:id="294"/>
      <w:r>
        <w:rPr/>
        <w:t>7</w:t>
      </w:r>
      <w:r>
        <w:rPr>
          <w:rtl w:val="true"/>
        </w:rPr>
        <w:t xml:space="preserve">- </w:t>
      </w:r>
      <w:r>
        <w:rPr>
          <w:rtl w:val="true"/>
        </w:rPr>
        <w:t>مني</w:t>
      </w:r>
      <w:bookmarkEnd w:id="295"/>
    </w:p>
    <w:p>
      <w:pPr>
        <w:pStyle w:val="Heading3"/>
        <w:numPr>
          <w:ilvl w:val="2"/>
          <w:numId w:val="1"/>
        </w:numPr>
        <w:rPr/>
      </w:pPr>
      <w:bookmarkStart w:id="296" w:name="__RefHeading___Toc1296875_372815092"/>
      <w:bookmarkStart w:id="297" w:name="_Toc125"/>
      <w:bookmarkEnd w:id="296"/>
      <w:r>
        <w:rPr/>
        <w:t>1</w:t>
      </w:r>
      <w:r>
        <w:rPr>
          <w:rtl w:val="true"/>
        </w:rPr>
        <w:t xml:space="preserve">- </w:t>
      </w:r>
      <w:r>
        <w:rPr>
          <w:rtl w:val="true"/>
        </w:rPr>
        <w:t>تبديل منى به علقه</w:t>
      </w:r>
      <w:bookmarkEnd w:id="2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اصلى شكل گيرى فرزند ، پس از علقه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منى به خون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يك نطفة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كان علقة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ترتيب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كردن خلقت انسان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جزئى از مراحل آفرينش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گوياى برداشت ياد شده باشد</w:t>
      </w:r>
      <w:r>
        <w:rPr>
          <w:rFonts w:eastAsia="IRNazanin" w:cs="IRNazanin"/>
          <w:color w:val="111111"/>
          <w:sz w:val="28"/>
          <w:szCs w:val="28"/>
          <w:rtl w:val="true"/>
          <w:lang w:bidi="fa-IR"/>
        </w:rPr>
        <w:t>.</w:t>
      </w:r>
    </w:p>
    <w:p>
      <w:pPr>
        <w:pStyle w:val="Heading3"/>
        <w:numPr>
          <w:ilvl w:val="2"/>
          <w:numId w:val="1"/>
        </w:numPr>
        <w:rPr/>
      </w:pPr>
      <w:bookmarkStart w:id="298" w:name="__RefHeading___Toc1296877_372815092"/>
      <w:bookmarkStart w:id="299" w:name="_Toc126"/>
      <w:bookmarkEnd w:id="298"/>
      <w:r>
        <w:rPr/>
        <w:t>2</w:t>
      </w:r>
      <w:r>
        <w:rPr>
          <w:rtl w:val="true"/>
        </w:rPr>
        <w:t xml:space="preserve">- </w:t>
      </w:r>
      <w:r>
        <w:rPr>
          <w:rtl w:val="true"/>
        </w:rPr>
        <w:t>خلقت از منى</w:t>
      </w:r>
      <w:bookmarkEnd w:id="2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جسم انسان ، از آبى آفريده شده است كه از مرد و زن يكباره تخليه شده و از ظرف خود بيرون مى جهد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ماء دافق</w:t>
      </w:r>
    </w:p>
    <w:p>
      <w:pPr>
        <w:pStyle w:val="BookText"/>
        <w:rPr/>
      </w:pPr>
      <w:r>
        <w:rPr>
          <w:rFonts w:ascii="Amiri" w:hAnsi="Amiri" w:eastAsia="Amiri" w:cs="Amiri"/>
          <w:color w:val="111111"/>
          <w:sz w:val="28"/>
          <w:sz w:val="28"/>
          <w:szCs w:val="28"/>
          <w:rtl w:val="true"/>
          <w:lang w:bidi="ar-SA"/>
        </w:rPr>
        <w:t xml:space="preserve">اين احتمال وجود دارد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دافق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نطفه مرد و تخمك 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آفرينش انسان از منى ، برهان قدرت خداوند بر معاد و تجديد حيات انسان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من 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رجعه لقادر</w:t>
      </w:r>
    </w:p>
    <w:p>
      <w:pPr>
        <w:pStyle w:val="Heading3"/>
        <w:numPr>
          <w:ilvl w:val="2"/>
          <w:numId w:val="1"/>
        </w:numPr>
        <w:rPr/>
      </w:pPr>
      <w:bookmarkStart w:id="300" w:name="__RefHeading___Toc1296879_372815092"/>
      <w:bookmarkStart w:id="301" w:name="_Toc127"/>
      <w:bookmarkEnd w:id="300"/>
      <w:r>
        <w:rPr/>
        <w:t>3</w:t>
      </w:r>
      <w:r>
        <w:rPr>
          <w:rtl w:val="true"/>
        </w:rPr>
        <w:t xml:space="preserve">- </w:t>
      </w:r>
      <w:r>
        <w:rPr>
          <w:rtl w:val="true"/>
        </w:rPr>
        <w:t>شگفتى خلقت از منى</w:t>
      </w:r>
      <w:bookmarkEnd w:id="3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آفرينش انسان از آب ، شگفت انگيز و نشانه قدرت خداوند بر معاد است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 حافظ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من ماء دافق</w:t>
      </w:r>
      <w:bookmarkStart w:id="302" w:name="pg6886_90464"/>
    </w:p>
    <w:p>
      <w:pPr>
        <w:pStyle w:val="BookText"/>
        <w:rPr/>
      </w:pPr>
      <w:bookmarkEnd w:id="302"/>
      <w:r>
        <w:rPr>
          <w:rFonts w:ascii="Amiri" w:hAnsi="Amiri" w:eastAsia="Amiri" w:cs="Amiri"/>
          <w:color w:val="111111"/>
          <w:sz w:val="28"/>
          <w:sz w:val="28"/>
          <w:szCs w:val="28"/>
          <w:rtl w:val="true"/>
          <w:lang w:bidi="ar-SA"/>
        </w:rPr>
        <w:t xml:space="preserve">برداشت ياد شده، با توجه به ارتباط اين آيه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على رجعه 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آيات بعد است</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1296881_372815092"/>
      <w:bookmarkStart w:id="304" w:name="_Toc128"/>
      <w:bookmarkEnd w:id="303"/>
      <w:r>
        <w:rPr/>
        <w:t>4</w:t>
      </w:r>
      <w:r>
        <w:rPr>
          <w:rtl w:val="true"/>
        </w:rPr>
        <w:t xml:space="preserve">- </w:t>
      </w:r>
      <w:r>
        <w:rPr>
          <w:rtl w:val="true"/>
        </w:rPr>
        <w:t>مكان پيدايش منى</w:t>
      </w:r>
      <w:bookmarkEnd w:id="3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پيدايش نطفه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بين تيره پشت و استخوان هاى قفسه سينه قرار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يخرج من بين الصلب و الترائب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استخوانى است كه از قسمت بالاى پشت، نزديك گردن شروع شده و تا دنبالچه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جاى آن در انسان در جايگاه دم در حيوانات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بالاترين استخوان قفسه سينه كه زير چانه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 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اهل لغت آن را جاى گردن بند از قفسه سينه 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آن را به تمام استخوان هاى قفسه سينه و گروهى به چهار استخوان از سمت راست و چهار استخوان از سمت چپ اطلاق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نطفه از آن محل، ممكن است به اعتبار تغذيه كيسه منى از آن جا باشد</w:t>
      </w:r>
      <w:r>
        <w:rPr>
          <w:rFonts w:eastAsia="IRNazanin" w:cs="IRNazanin"/>
          <w:color w:val="111111"/>
          <w:sz w:val="28"/>
          <w:szCs w:val="28"/>
          <w:rtl w:val="true"/>
          <w:lang w:bidi="fa-IR"/>
        </w:rPr>
        <w:t>.</w:t>
      </w:r>
    </w:p>
    <w:p>
      <w:pPr>
        <w:pStyle w:val="Heading3"/>
        <w:numPr>
          <w:ilvl w:val="2"/>
          <w:numId w:val="1"/>
        </w:numPr>
        <w:rPr/>
      </w:pPr>
      <w:bookmarkStart w:id="305" w:name="__RefHeading___Toc1296883_372815092"/>
      <w:bookmarkStart w:id="306" w:name="_Toc129"/>
      <w:bookmarkEnd w:id="305"/>
      <w:r>
        <w:rPr/>
        <w:t>5</w:t>
      </w:r>
      <w:r>
        <w:rPr>
          <w:rtl w:val="true"/>
        </w:rPr>
        <w:t xml:space="preserve">- </w:t>
      </w:r>
      <w:r>
        <w:rPr>
          <w:rtl w:val="true"/>
        </w:rPr>
        <w:t>مكان خروج منى</w:t>
      </w:r>
      <w:bookmarkEnd w:id="3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دخل أبوحنيفة على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انّ المنى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يخرج من جميع الجسد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أبوحنيفة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يخرج من جميع الجسد و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من بين الصلب و الترائب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لايخرج من غير هذين الموضعين ؟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ابوحنيفه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حضرت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تمامى جسد خارج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از تمامى بدن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من بين الصلب و الترائب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فرموده است كه از غير اين دو موضع خارج نمى شود؟</w:t>
      </w:r>
      <w:r>
        <w:rPr>
          <w:rFonts w:eastAsia="IRNazanin" w:cs="IRNazanin"/>
          <w:color w:val="111111"/>
          <w:sz w:val="28"/>
          <w:szCs w:val="28"/>
          <w:rtl w:val="true"/>
          <w:lang w:bidi="fa-IR"/>
        </w:rPr>
        <w:t>».</w:t>
      </w:r>
    </w:p>
    <w:p>
      <w:pPr>
        <w:pStyle w:val="Heading3"/>
        <w:numPr>
          <w:ilvl w:val="2"/>
          <w:numId w:val="1"/>
        </w:numPr>
        <w:rPr/>
      </w:pPr>
      <w:bookmarkStart w:id="307" w:name="__RefHeading___Toc1296885_372815092"/>
      <w:bookmarkStart w:id="308" w:name="_Toc130"/>
      <w:bookmarkEnd w:id="307"/>
      <w:r>
        <w:rPr/>
        <w:t>6</w:t>
      </w:r>
      <w:r>
        <w:rPr>
          <w:rtl w:val="true"/>
        </w:rPr>
        <w:t xml:space="preserve">- </w:t>
      </w:r>
      <w:r>
        <w:rPr>
          <w:rtl w:val="true"/>
        </w:rPr>
        <w:t>نقش منى</w:t>
      </w:r>
      <w:bookmarkEnd w:id="3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نسل انسان نخستين را ، از طريق آبى پست و بى مقدار تداوم بخشيد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جعل نسله من سللة من ماء مهين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تكوّن وجود انسان ، تنها با بخشى از آب منى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نسله من سللة من ماء مهين</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 شده و كنده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منى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تبعيض و جزئيت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تداوم نسل انسان ، با آبى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نمونه عزت و علم و تدبير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بدأ خلق الإنسن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نسله من سللة من ماء مهين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فرايند پيدايش انسان از منى در رحم ، شايان مطالعه و تأمل</w:t>
      </w:r>
    </w:p>
    <w:p>
      <w:pPr>
        <w:pStyle w:val="BookText"/>
        <w:rPr/>
      </w:pPr>
      <w:r>
        <w:rPr>
          <w:rFonts w:ascii="Amiri" w:hAnsi="Amiri" w:eastAsia="Amiri" w:cs="Amiri"/>
          <w:color w:val="111111"/>
          <w:sz w:val="28"/>
          <w:sz w:val="28"/>
          <w:szCs w:val="28"/>
          <w:rtl w:val="true"/>
          <w:lang w:bidi="ar-SA"/>
        </w:rPr>
        <w:t>أفرءيتم ما تمنون</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ريختن منى در رحم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آيا به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آن را به صورت نطفه در رحم زن مى ريزيد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انديشيده ايد؟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كيفيت پيدايش انسان از منى در رحم ، آسان كننده مسأله پذيرش معاد و توانايى خداوند بر احياى مجدد مردگان</w:t>
      </w:r>
    </w:p>
    <w:p>
      <w:pPr>
        <w:pStyle w:val="BookText"/>
        <w:rPr/>
      </w:pPr>
      <w:r>
        <w:rPr>
          <w:rFonts w:ascii="Amiri" w:hAnsi="Amiri" w:eastAsia="Amiri" w:cs="Amiri"/>
          <w:color w:val="111111"/>
          <w:sz w:val="28"/>
          <w:sz w:val="28"/>
          <w:szCs w:val="28"/>
          <w:rtl w:val="true"/>
          <w:lang w:bidi="ar-SA"/>
        </w:rPr>
        <w:t>أفرءيتم ما تمنون</w:t>
      </w:r>
    </w:p>
    <w:p>
      <w:pPr>
        <w:pStyle w:val="BookText"/>
        <w:rPr/>
      </w:pPr>
      <w:r>
        <w:rPr>
          <w:rFonts w:ascii="IRNazanin" w:hAnsi="IRNazanin" w:eastAsia="IRNazanin"/>
          <w:color w:val="111111"/>
          <w:sz w:val="28"/>
          <w:sz w:val="28"/>
          <w:szCs w:val="28"/>
          <w:rtl w:val="true"/>
          <w:lang w:bidi="fa-IR"/>
        </w:rPr>
        <w:t>روى سخن در آيه شريفه با منكران معاد است و مفاد آن چنين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به كيفيت پيدايش انسان از نطفه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رحم مى ريزيد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مى كرديد، در قدرت و توانايى خداوند بر آفرينش مجدد انسان ترديد نمى كرديد و به انكار معاد نمى پرداختيد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منى و نطفه مرد ، عنصر اصلى و مادى پيدايش انسان در رحم</w:t>
      </w:r>
    </w:p>
    <w:p>
      <w:pPr>
        <w:pStyle w:val="BookText"/>
        <w:rPr/>
      </w:pPr>
      <w:r>
        <w:rPr>
          <w:rFonts w:ascii="Amiri" w:hAnsi="Amiri" w:eastAsia="Amiri" w:cs="Amiri"/>
          <w:color w:val="111111"/>
          <w:sz w:val="28"/>
          <w:sz w:val="28"/>
          <w:szCs w:val="28"/>
          <w:rtl w:val="true"/>
          <w:lang w:bidi="ar-SA"/>
        </w:rPr>
        <w:t>أفرءيتم ما تمنون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تشويق منكران معاد از سوى خداوند ، به مطالعه در فرايند پيدايش انسان از منى</w:t>
      </w:r>
    </w:p>
    <w:p>
      <w:pPr>
        <w:pStyle w:val="BookText"/>
        <w:rPr/>
      </w:pPr>
      <w:r>
        <w:rPr>
          <w:rFonts w:ascii="Amiri" w:hAnsi="Amiri" w:eastAsia="Amiri" w:cs="Amiri"/>
          <w:color w:val="111111"/>
          <w:sz w:val="28"/>
          <w:sz w:val="28"/>
          <w:szCs w:val="28"/>
          <w:rtl w:val="true"/>
          <w:lang w:bidi="ar-SA"/>
        </w:rPr>
        <w:t>أفرءيتم ما تمنون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منحصر به فرد خداوند ، در ايجاد و آفرينش انسان از منى در رحم</w:t>
      </w:r>
    </w:p>
    <w:p>
      <w:pPr>
        <w:pStyle w:val="BookText"/>
        <w:rPr/>
      </w:pPr>
      <w:r>
        <w:rPr>
          <w:rFonts w:ascii="Amiri" w:hAnsi="Amiri" w:eastAsia="Amiri" w:cs="Amiri"/>
          <w:color w:val="111111"/>
          <w:sz w:val="28"/>
          <w:sz w:val="28"/>
          <w:szCs w:val="28"/>
          <w:rtl w:val="true"/>
          <w:lang w:bidi="ar-SA"/>
        </w:rPr>
        <w:t xml:space="preserve">أفرءيتم ما تمنون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نحن الخلقون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آفرينش انسان از منى در رحم ، جلوه اى از عظمت و قدرت بى مانند خداوند</w:t>
      </w:r>
    </w:p>
    <w:p>
      <w:pPr>
        <w:pStyle w:val="BookText"/>
        <w:rPr/>
      </w:pPr>
      <w:r>
        <w:rPr>
          <w:rFonts w:ascii="IRNazanin" w:hAnsi="IRNazanin" w:eastAsia="IRNazanin"/>
          <w:color w:val="111111"/>
          <w:sz w:val="28"/>
          <w:sz w:val="28"/>
          <w:szCs w:val="28"/>
          <w:rtl w:val="true"/>
          <w:lang w:bidi="fa-IR"/>
        </w:rPr>
        <w:t>أم نحن الخلقون</w:t>
      </w:r>
    </w:p>
    <w:p>
      <w:pPr>
        <w:pStyle w:val="BookText"/>
        <w:rPr/>
      </w:pPr>
      <w:r>
        <w:rPr>
          <w:rFonts w:ascii="IRNazanin" w:hAnsi="IRNazanin" w:eastAsia="IRNazanin"/>
          <w:color w:val="111111"/>
          <w:sz w:val="28"/>
          <w:sz w:val="28"/>
          <w:szCs w:val="28"/>
          <w:rtl w:val="true"/>
          <w:lang w:bidi="fa-IR"/>
        </w:rPr>
        <w:t xml:space="preserve">به كارگيرى ضمير متكلم مع الغير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آفرينش انسان از منى در رحم، بيانگر عظمت آفرينش انسان و جلوه اى از قدرت برتر آفريننده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آفرينش انسان از منى ، بر آوردن دانه ها از دل خاك و رشد و نموّ دادن آن ، فرو فرستادن باران از آسمان و ايجاد درخت آتش زنه براى بيابان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مبرّا بودن ساحت او از نقص و كاستى</w:t>
      </w:r>
    </w:p>
    <w:p>
      <w:pPr>
        <w:pStyle w:val="BookText"/>
        <w:rPr/>
      </w:pPr>
      <w:r>
        <w:rPr>
          <w:rFonts w:ascii="Amiri" w:hAnsi="Amiri" w:eastAsia="Amiri" w:cs="Amiri"/>
          <w:color w:val="111111"/>
          <w:sz w:val="28"/>
          <w:sz w:val="28"/>
          <w:szCs w:val="28"/>
          <w:rtl w:val="true"/>
          <w:lang w:bidi="ar-SA"/>
        </w:rPr>
        <w:t xml:space="preserve">أفرءيتم ما تمنون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فسبّح باسم ربّك العظيم</w:t>
      </w:r>
    </w:p>
    <w:p>
      <w:pPr>
        <w:pStyle w:val="BookText"/>
        <w:rPr/>
      </w:pPr>
      <w:r>
        <w:rPr>
          <w:rFonts w:ascii="IRNazanin" w:hAnsi="IRNazanin" w:eastAsia="IRNazanin"/>
          <w:color w:val="111111"/>
          <w:sz w:val="28"/>
          <w:sz w:val="28"/>
          <w:szCs w:val="28"/>
          <w:rtl w:val="true"/>
          <w:lang w:bidi="fa-IR"/>
        </w:rPr>
        <w:t xml:space="preserve">تفريع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مطالب آيات پيشين، نشانگر مطلب ياد شده است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مبدأ و آغاز تكوين انسان</w:t>
      </w:r>
    </w:p>
    <w:p>
      <w:pPr>
        <w:pStyle w:val="BookText"/>
        <w:rPr/>
      </w:pPr>
      <w:r>
        <w:rPr>
          <w:rFonts w:ascii="Amiri" w:hAnsi="Amiri" w:eastAsia="Amiri" w:cs="Amiri"/>
          <w:color w:val="111111"/>
          <w:sz w:val="28"/>
          <w:sz w:val="28"/>
          <w:szCs w:val="28"/>
          <w:rtl w:val="true"/>
          <w:lang w:bidi="ar-SA"/>
        </w:rPr>
        <w:t>ألم يك نطفة من منىّ يمنى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تكوين انسان از مايه اى ناچيز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نشانه هاى قدرت خداوند بر برپايى قيامت</w:t>
      </w:r>
    </w:p>
    <w:p>
      <w:pPr>
        <w:pStyle w:val="BookText"/>
        <w:rPr/>
      </w:pPr>
      <w:r>
        <w:rPr>
          <w:rFonts w:ascii="Amiri" w:hAnsi="Amiri" w:eastAsia="Amiri" w:cs="Amiri"/>
          <w:color w:val="111111"/>
          <w:sz w:val="28"/>
          <w:sz w:val="28"/>
          <w:szCs w:val="28"/>
          <w:rtl w:val="true"/>
          <w:lang w:bidi="ar-SA"/>
        </w:rPr>
        <w:t>ألم يك نطفة من منىّ يمنى</w:t>
      </w:r>
    </w:p>
    <w:p>
      <w:pPr>
        <w:pStyle w:val="BookText"/>
        <w:rPr/>
      </w:pPr>
      <w:r>
        <w:rPr>
          <w:rFonts w:ascii="Amiri" w:hAnsi="Amiri" w:eastAsia="Amiri" w:cs="Amiri"/>
          <w:color w:val="111111"/>
          <w:sz w:val="28"/>
          <w:sz w:val="28"/>
          <w:szCs w:val="28"/>
          <w:rtl w:val="true"/>
          <w:lang w:bidi="ar-SA"/>
        </w:rPr>
        <w:t>برداشت ياد شده، با توجه به اين نكته است كه اين آيه در سلسله آياتى قرار دارد كه درصدد بيان مسأله معاد و اثبات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نقش اصلى نطفه و منى مرد ، در تعيين جنسيت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يك نطفة من منىّ يمنى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فجعل منه الزوجين الذكر و الأُنثى</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الزوجين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اين نطفه مرد است كه زوجين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پديد مى آورد و جنسيت فرزند را تعيين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نطفه 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عنصر اصلى در آفرينش جسم انسان</w:t>
      </w:r>
    </w:p>
    <w:p>
      <w:pPr>
        <w:pStyle w:val="BookText"/>
        <w:rPr/>
      </w:pPr>
      <w:r>
        <w:rPr>
          <w:rFonts w:ascii="IRNazanin" w:hAnsi="IRNazanin" w:eastAsia="IRNazanin"/>
          <w:color w:val="111111"/>
          <w:sz w:val="28"/>
          <w:sz w:val="28"/>
          <w:szCs w:val="28"/>
          <w:rtl w:val="true"/>
          <w:lang w:bidi="fa-IR"/>
        </w:rPr>
        <w:t>خلق من ماء دافق</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دَفَقَ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آب به شدّت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فعل به صورت لازم و متعدى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تنها متعدى بودن آن را پذيرفته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دفق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جهنده گرچه مى تواند بر منى مرد و تخمك زن تطبيق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دو از كيسه منى در مرد و تخمدان در زن بيرون مى 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انصراف عرفى آن به نطفه مرد است</w:t>
      </w:r>
      <w:r>
        <w:rPr>
          <w:rFonts w:eastAsia="IRNazanin" w:cs="IRNazanin"/>
          <w:color w:val="111111"/>
          <w:sz w:val="28"/>
          <w:szCs w:val="28"/>
          <w:rtl w:val="true"/>
          <w:lang w:bidi="fa-IR"/>
        </w:rPr>
        <w:t>.</w:t>
      </w:r>
      <w:bookmarkStart w:id="309" w:name="pg6886_90467"/>
    </w:p>
    <w:p>
      <w:pPr>
        <w:pStyle w:val="Heading2"/>
        <w:numPr>
          <w:ilvl w:val="1"/>
          <w:numId w:val="1"/>
        </w:numPr>
        <w:rPr/>
      </w:pPr>
      <w:bookmarkStart w:id="310" w:name="__RefHeading___Toc1296887_372815092"/>
      <w:bookmarkStart w:id="311" w:name="_Toc131"/>
      <w:bookmarkEnd w:id="309"/>
      <w:bookmarkEnd w:id="310"/>
      <w:r>
        <w:rPr/>
        <w:t>8</w:t>
      </w:r>
      <w:r>
        <w:rPr>
          <w:rtl w:val="true"/>
        </w:rPr>
        <w:t xml:space="preserve">- </w:t>
      </w:r>
      <w:r>
        <w:rPr>
          <w:rtl w:val="true"/>
        </w:rPr>
        <w:t>مواعظ</w:t>
      </w:r>
      <w:bookmarkEnd w:id="311"/>
    </w:p>
    <w:p>
      <w:pPr>
        <w:pStyle w:val="Heading3"/>
        <w:numPr>
          <w:ilvl w:val="2"/>
          <w:numId w:val="1"/>
        </w:numPr>
        <w:rPr/>
      </w:pPr>
      <w:bookmarkStart w:id="312" w:name="__RefHeading___Toc1296889_372815092"/>
      <w:bookmarkStart w:id="313" w:name="_Toc132"/>
      <w:bookmarkEnd w:id="312"/>
      <w:r>
        <w:rPr/>
        <w:t>1</w:t>
      </w:r>
      <w:r>
        <w:rPr>
          <w:rtl w:val="true"/>
        </w:rPr>
        <w:t xml:space="preserve">- </w:t>
      </w:r>
      <w:r>
        <w:rPr>
          <w:rtl w:val="true"/>
        </w:rPr>
        <w:t>بى تأثيرى مواعظ لوط</w:t>
      </w:r>
      <w:r>
        <w:rPr>
          <w:rtl w:val="true"/>
        </w:rPr>
        <w:t>(</w:t>
      </w:r>
      <w:r>
        <w:rPr>
          <w:rtl w:val="true"/>
        </w:rPr>
        <w:t>ع</w:t>
      </w:r>
      <w:r>
        <w:rPr>
          <w:rtl w:val="true"/>
        </w:rPr>
        <w:t>)</w:t>
      </w:r>
      <w:bookmarkEnd w:id="3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خيره سرى و مقاومت قوم لوط ، در برابر نصيحت هاى وى</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لتكوننّ من المخرجين</w:t>
      </w:r>
    </w:p>
    <w:p>
      <w:pPr>
        <w:pStyle w:val="Heading3"/>
        <w:numPr>
          <w:ilvl w:val="2"/>
          <w:numId w:val="1"/>
        </w:numPr>
        <w:rPr/>
      </w:pPr>
      <w:bookmarkStart w:id="314" w:name="__RefHeading___Toc1296891_372815092"/>
      <w:bookmarkStart w:id="315" w:name="_Toc133"/>
      <w:bookmarkEnd w:id="314"/>
      <w:r>
        <w:rPr/>
        <w:t>2</w:t>
      </w:r>
      <w:r>
        <w:rPr>
          <w:rtl w:val="true"/>
        </w:rPr>
        <w:t xml:space="preserve">- </w:t>
      </w:r>
      <w:r>
        <w:rPr>
          <w:rtl w:val="true"/>
        </w:rPr>
        <w:t>بى تأثيرى مواعظ موسى</w:t>
      </w:r>
      <w:r>
        <w:rPr>
          <w:rtl w:val="true"/>
        </w:rPr>
        <w:t>(</w:t>
      </w:r>
      <w:r>
        <w:rPr>
          <w:rtl w:val="true"/>
        </w:rPr>
        <w:t>ع</w:t>
      </w:r>
      <w:r>
        <w:rPr>
          <w:rtl w:val="true"/>
        </w:rPr>
        <w:t>)</w:t>
      </w:r>
      <w:bookmarkEnd w:id="3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بنى اسرائيل ، به رغم اندرز هاى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اذيت و آزار آن حضرت دست برنداشتند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يقوم لم تؤذوننى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زاغوا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زاغوا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كه بنى اسرائيل، به جاى پذيرش نصيحت هاى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اذيت هاى خويش نسبت به آن حضرت پاى فشردند</w:t>
      </w:r>
      <w:r>
        <w:rPr>
          <w:rFonts w:eastAsia="IRNazanin" w:cs="IRNazanin"/>
          <w:color w:val="111111"/>
          <w:sz w:val="28"/>
          <w:szCs w:val="28"/>
          <w:rtl w:val="true"/>
          <w:lang w:bidi="fa-IR"/>
        </w:rPr>
        <w:t>.</w:t>
      </w:r>
    </w:p>
    <w:p>
      <w:pPr>
        <w:pStyle w:val="Heading3"/>
        <w:numPr>
          <w:ilvl w:val="2"/>
          <w:numId w:val="1"/>
        </w:numPr>
        <w:rPr/>
      </w:pPr>
      <w:bookmarkStart w:id="316" w:name="__RefHeading___Toc1296893_372815092"/>
      <w:bookmarkStart w:id="317" w:name="_Toc134"/>
      <w:bookmarkEnd w:id="316"/>
      <w:r>
        <w:rPr/>
        <w:t>3</w:t>
      </w:r>
      <w:r>
        <w:rPr>
          <w:rtl w:val="true"/>
        </w:rPr>
        <w:t xml:space="preserve">- </w:t>
      </w:r>
      <w:r>
        <w:rPr>
          <w:rtl w:val="true"/>
        </w:rPr>
        <w:t>بى تأثيرى مواعظ همنشين باغدار متكبر</w:t>
      </w:r>
      <w:bookmarkEnd w:id="3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نصايح مرد مؤمن ، در ثروت مند گرفتار كبر و غرور ، بى تأثير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أُحيط بثمره</w:t>
      </w:r>
    </w:p>
    <w:p>
      <w:pPr>
        <w:pStyle w:val="BookText"/>
        <w:rPr/>
      </w:pPr>
      <w:r>
        <w:rPr>
          <w:rFonts w:ascii="IRNazanin" w:hAnsi="IRNazanin" w:eastAsia="IRNazanin"/>
          <w:color w:val="111111"/>
          <w:sz w:val="28"/>
          <w:sz w:val="28"/>
          <w:szCs w:val="28"/>
          <w:rtl w:val="true"/>
          <w:lang w:bidi="fa-IR"/>
        </w:rPr>
        <w:t>روشن است كه اگر مرد ثروت مند، به نصايح مرد مؤمن گوش فرا مى داد، گرفتار نابودى اموال و سرمايه خود نمى شد</w:t>
      </w:r>
      <w:r>
        <w:rPr>
          <w:rFonts w:eastAsia="IRNazanin" w:cs="IRNazanin"/>
          <w:color w:val="111111"/>
          <w:sz w:val="28"/>
          <w:szCs w:val="28"/>
          <w:rtl w:val="true"/>
          <w:lang w:bidi="fa-IR"/>
        </w:rPr>
        <w:t>.</w:t>
      </w:r>
    </w:p>
    <w:p>
      <w:pPr>
        <w:pStyle w:val="Heading3"/>
        <w:numPr>
          <w:ilvl w:val="2"/>
          <w:numId w:val="1"/>
        </w:numPr>
        <w:rPr/>
      </w:pPr>
      <w:bookmarkStart w:id="318" w:name="__RefHeading___Toc1296895_372815092"/>
      <w:bookmarkStart w:id="319" w:name="_Toc135"/>
      <w:bookmarkEnd w:id="318"/>
      <w:r>
        <w:rPr/>
        <w:t>4</w:t>
      </w:r>
      <w:r>
        <w:rPr>
          <w:rtl w:val="true"/>
        </w:rPr>
        <w:t xml:space="preserve">- </w:t>
      </w:r>
      <w:r>
        <w:rPr>
          <w:rtl w:val="true"/>
        </w:rPr>
        <w:t>ذكر مواعظ بنى اسرائيل</w:t>
      </w:r>
      <w:bookmarkEnd w:id="3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bookmarkStart w:id="320" w:name="pg6886_90468"/>
    </w:p>
    <w:p>
      <w:pPr>
        <w:pStyle w:val="BookText"/>
        <w:rPr/>
      </w:pPr>
      <w:bookmarkEnd w:id="320"/>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رفتار ناصحانه قوم قارون با وى ، امرى شايان توجه و يادآورى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قال له قومه لاتفرح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محل نصب و مفعول براى فعل محذوف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إذ قال له قومه</w:t>
      </w:r>
      <w:r>
        <w:rPr>
          <w:rFonts w:eastAsia="Amiri" w:cs="Amiri" w:ascii="Amiri" w:hAnsi="Amiri"/>
          <w:color w:val="111111"/>
          <w:sz w:val="28"/>
          <w:szCs w:val="28"/>
          <w:rtl w:val="true"/>
          <w:lang w:bidi="ar-SA"/>
        </w:rPr>
        <w:t>. ..».</w:t>
      </w:r>
    </w:p>
    <w:p>
      <w:pPr>
        <w:pStyle w:val="Heading3"/>
        <w:numPr>
          <w:ilvl w:val="2"/>
          <w:numId w:val="1"/>
        </w:numPr>
        <w:rPr/>
      </w:pPr>
      <w:bookmarkStart w:id="321" w:name="__RefHeading___Toc1296897_372815092"/>
      <w:bookmarkStart w:id="322" w:name="_Toc136"/>
      <w:bookmarkEnd w:id="321"/>
      <w:r>
        <w:rPr/>
        <w:t>5</w:t>
      </w:r>
      <w:r>
        <w:rPr>
          <w:rtl w:val="true"/>
        </w:rPr>
        <w:t xml:space="preserve">- </w:t>
      </w:r>
      <w:r>
        <w:rPr>
          <w:rtl w:val="true"/>
        </w:rPr>
        <w:t>ذكر مواعظ لقمان</w:t>
      </w:r>
      <w:bookmarkEnd w:id="3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مواعظ لقمان به پسرش ، شايسته يادآورى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لقمن لإبنه و هو يعظه</w:t>
      </w:r>
    </w:p>
    <w:p>
      <w:pPr>
        <w:pStyle w:val="BookText"/>
        <w:rPr/>
      </w:pPr>
      <w:r>
        <w:rPr>
          <w:rFonts w:ascii="Amiri" w:hAnsi="Amiri" w:eastAsia="Amiri" w:cs="Amiri"/>
          <w:color w:val="111111"/>
          <w:sz w:val="28"/>
          <w:sz w:val="28"/>
          <w:szCs w:val="28"/>
          <w:rtl w:val="true"/>
          <w:lang w:bidi="ar-SA"/>
        </w:rPr>
        <w:t xml:space="preserve">بنابراين احتمال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 باشد، اين نكته به دست مى آيد</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1296899_372815092"/>
      <w:bookmarkStart w:id="324" w:name="_Toc137"/>
      <w:bookmarkEnd w:id="323"/>
      <w:r>
        <w:rPr/>
        <w:t>6</w:t>
      </w:r>
      <w:r>
        <w:rPr>
          <w:rtl w:val="true"/>
        </w:rPr>
        <w:t xml:space="preserve">- </w:t>
      </w:r>
      <w:r>
        <w:rPr>
          <w:rtl w:val="true"/>
        </w:rPr>
        <w:t>رعايت مواعظ خدا</w:t>
      </w:r>
      <w:bookmarkEnd w:id="3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رعايت احكام و موعظه هاى الهى ، نشانه تقواپيشگى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ذلكم يوعظ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يتّق اللّه يجعل له مخرجًا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رعايت احكام و موعظه هاى الهى ، نشانه تقواپيشگى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ئى يئسن من المحيض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فعدّتهنّ ثلثة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يتّق اللّه يجعل له من أ</w:t>
      </w:r>
    </w:p>
    <w:p>
      <w:pPr>
        <w:pStyle w:val="Heading3"/>
        <w:numPr>
          <w:ilvl w:val="2"/>
          <w:numId w:val="1"/>
        </w:numPr>
        <w:rPr/>
      </w:pPr>
      <w:bookmarkStart w:id="325" w:name="__RefHeading___Toc1296901_372815092"/>
      <w:bookmarkStart w:id="326" w:name="_Toc138"/>
      <w:bookmarkEnd w:id="325"/>
      <w:r>
        <w:rPr/>
        <w:t>7</w:t>
      </w:r>
      <w:r>
        <w:rPr>
          <w:rtl w:val="true"/>
        </w:rPr>
        <w:t xml:space="preserve">- </w:t>
      </w:r>
      <w:r>
        <w:rPr>
          <w:rtl w:val="true"/>
        </w:rPr>
        <w:t>زمينه قبول مواعظ</w:t>
      </w:r>
      <w:bookmarkEnd w:id="3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تقواپيشگى ، شرط بهره مندى از هدايت و پند و اندرز</w:t>
      </w:r>
    </w:p>
    <w:p>
      <w:pPr>
        <w:pStyle w:val="BookText"/>
        <w:rPr/>
      </w:pPr>
      <w:r>
        <w:rPr>
          <w:rFonts w:ascii="Amiri" w:hAnsi="Amiri" w:eastAsia="Amiri" w:cs="Amiri"/>
          <w:color w:val="111111"/>
          <w:sz w:val="28"/>
          <w:sz w:val="28"/>
          <w:szCs w:val="28"/>
          <w:rtl w:val="true"/>
          <w:lang w:bidi="ar-SA"/>
        </w:rPr>
        <w:t>هدى و موعظة للمتقين</w:t>
      </w:r>
    </w:p>
    <w:p>
      <w:pPr>
        <w:pStyle w:val="Heading3"/>
        <w:numPr>
          <w:ilvl w:val="2"/>
          <w:numId w:val="1"/>
        </w:numPr>
        <w:rPr/>
      </w:pPr>
      <w:bookmarkStart w:id="327" w:name="__RefHeading___Toc1296903_372815092"/>
      <w:bookmarkStart w:id="328" w:name="_Toc139"/>
      <w:bookmarkEnd w:id="327"/>
      <w:r>
        <w:rPr/>
        <w:t>8</w:t>
      </w:r>
      <w:r>
        <w:rPr>
          <w:rtl w:val="true"/>
        </w:rPr>
        <w:t xml:space="preserve">- </w:t>
      </w:r>
      <w:r>
        <w:rPr>
          <w:rtl w:val="true"/>
        </w:rPr>
        <w:t>عبرت از مواعظ خدا</w:t>
      </w:r>
      <w:bookmarkEnd w:id="328"/>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329" w:name="pg6886_90469"/>
    </w:p>
    <w:p>
      <w:pPr>
        <w:pStyle w:val="BookText"/>
        <w:rPr/>
      </w:pPr>
      <w:bookmarkEnd w:id="329"/>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موعظه پذيران ، از توصيه ها و مواعظ الهى پند خواهند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ذكرى للذكرين</w:t>
      </w:r>
    </w:p>
    <w:p>
      <w:pPr>
        <w:pStyle w:val="BookText"/>
        <w:rPr/>
      </w:pPr>
      <w:r>
        <w:rPr>
          <w:rFonts w:ascii="IRNazanin" w:hAnsi="IRNazanin" w:eastAsia="IRNazanin"/>
          <w:color w:val="111111"/>
          <w:sz w:val="28"/>
          <w:sz w:val="28"/>
          <w:szCs w:val="28"/>
          <w:rtl w:val="true"/>
          <w:lang w:bidi="fa-IR"/>
        </w:rPr>
        <w:t xml:space="preserve">زمخشرى در كشاف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موعظه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پندپذيران معنا كرده است</w:t>
      </w:r>
      <w:r>
        <w:rPr>
          <w:rFonts w:eastAsia="IRNazanin" w:cs="IRNazanin"/>
          <w:color w:val="111111"/>
          <w:sz w:val="28"/>
          <w:szCs w:val="28"/>
          <w:rtl w:val="true"/>
          <w:lang w:bidi="fa-IR"/>
        </w:rPr>
        <w:t>.</w:t>
      </w:r>
    </w:p>
    <w:p>
      <w:pPr>
        <w:pStyle w:val="Heading3"/>
        <w:numPr>
          <w:ilvl w:val="2"/>
          <w:numId w:val="1"/>
        </w:numPr>
        <w:rPr/>
      </w:pPr>
      <w:bookmarkStart w:id="330" w:name="__RefHeading___Toc1296905_372815092"/>
      <w:bookmarkStart w:id="331" w:name="_Toc140"/>
      <w:bookmarkEnd w:id="330"/>
      <w:r>
        <w:rPr/>
        <w:t>9</w:t>
      </w:r>
      <w:r>
        <w:rPr>
          <w:rtl w:val="true"/>
        </w:rPr>
        <w:t xml:space="preserve">- </w:t>
      </w:r>
      <w:r>
        <w:rPr>
          <w:rtl w:val="true"/>
        </w:rPr>
        <w:t>عمل به مواعظ خدا</w:t>
      </w:r>
      <w:bookmarkEnd w:id="3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به خدا و روز قيامت ، مقتضى پذيرش موعظه هاى الهى و عمل به آنها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ذلكم يوعظ به من كان يؤمن باللّه و اليوم الأخر</w:t>
      </w:r>
    </w:p>
    <w:p>
      <w:pPr>
        <w:pStyle w:val="BookText"/>
        <w:rPr/>
      </w:pPr>
      <w:r>
        <w:rPr>
          <w:rFonts w:ascii="IRNazanin" w:hAnsi="IRNazanin" w:eastAsia="IRNazanin"/>
          <w:color w:val="111111"/>
          <w:sz w:val="28"/>
          <w:sz w:val="28"/>
          <w:szCs w:val="28"/>
          <w:rtl w:val="true"/>
          <w:lang w:bidi="fa-IR"/>
        </w:rPr>
        <w:t>توصيف موعظه شدگان، به ايمان آورندگان به خدا و روز قيامت، اشاره به مطلب ياد شده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پذيرش موعظه هاى الهى و عمل به آنها ، نشانه ايمان به خدا و روز قيامت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ذلكم يوعظ به من كان يؤمن باللّه و اليوم الأخر</w:t>
      </w:r>
    </w:p>
    <w:p>
      <w:pPr>
        <w:pStyle w:val="Heading3"/>
        <w:numPr>
          <w:ilvl w:val="2"/>
          <w:numId w:val="1"/>
        </w:numPr>
        <w:rPr/>
      </w:pPr>
      <w:bookmarkStart w:id="332" w:name="__RefHeading___Toc1296907_372815092"/>
      <w:bookmarkStart w:id="333" w:name="_Toc141"/>
      <w:bookmarkEnd w:id="332"/>
      <w:r>
        <w:rPr/>
        <w:t>10</w:t>
      </w:r>
      <w:r>
        <w:rPr>
          <w:rtl w:val="true"/>
        </w:rPr>
        <w:t xml:space="preserve">- </w:t>
      </w:r>
      <w:r>
        <w:rPr>
          <w:rtl w:val="true"/>
        </w:rPr>
        <w:t>فلسفه مواعظ خدا</w:t>
      </w:r>
      <w:bookmarkEnd w:id="3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موعظه هاى خداوند ، به منظور بيدار ساختن عقل و فطرت انسانهاست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يأمر بالعدل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ينهى عن 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يعظكم لعلّكم تذكّرون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ماده 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يادآورى چيزى است كه فراموش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تذكر به مواعظ الهى، حاكى است كه اين موعظه ها از امورى است كه بشر بدون تعليم وحى به آن رسيده است و در واقع امرى است فطرى و عقلانى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انسانها آنها را به فراموشى سپرده اند كه توسط وحى به آنان يادآورى مى شود</w:t>
      </w:r>
      <w:r>
        <w:rPr>
          <w:rFonts w:eastAsia="IRNazanin" w:cs="IRNazanin"/>
          <w:color w:val="111111"/>
          <w:sz w:val="28"/>
          <w:szCs w:val="28"/>
          <w:rtl w:val="true"/>
          <w:lang w:bidi="fa-IR"/>
        </w:rPr>
        <w:t>.</w:t>
      </w:r>
    </w:p>
    <w:p>
      <w:pPr>
        <w:pStyle w:val="Heading3"/>
        <w:numPr>
          <w:ilvl w:val="2"/>
          <w:numId w:val="1"/>
        </w:numPr>
        <w:rPr/>
      </w:pPr>
      <w:bookmarkStart w:id="334" w:name="__RefHeading___Toc1296909_372815092"/>
      <w:bookmarkStart w:id="335" w:name="_Toc142"/>
      <w:bookmarkEnd w:id="334"/>
      <w:r>
        <w:rPr/>
        <w:t>11</w:t>
      </w:r>
      <w:r>
        <w:rPr>
          <w:rtl w:val="true"/>
        </w:rPr>
        <w:t xml:space="preserve">- </w:t>
      </w:r>
      <w:r>
        <w:rPr>
          <w:rtl w:val="true"/>
        </w:rPr>
        <w:t>قبول مواعظ خدا</w:t>
      </w:r>
      <w:bookmarkEnd w:id="3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به خدا و روز قيامت ، مقتضى پذيرش موعظه هاى الهى و عمل به آنها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ذلكم يوعظ به من كان يؤمن باللّه و اليوم الأخر</w:t>
      </w:r>
    </w:p>
    <w:p>
      <w:pPr>
        <w:pStyle w:val="BookText"/>
        <w:rPr/>
      </w:pPr>
      <w:r>
        <w:rPr>
          <w:rFonts w:ascii="IRNazanin" w:hAnsi="IRNazanin" w:eastAsia="IRNazanin"/>
          <w:color w:val="111111"/>
          <w:sz w:val="28"/>
          <w:sz w:val="28"/>
          <w:szCs w:val="28"/>
          <w:rtl w:val="true"/>
          <w:lang w:bidi="fa-IR"/>
        </w:rPr>
        <w:t>توصيف موعظه شدگان، به ايمان آورندگان به خدا و روز قيامت، اشاره به مطلب ياد شده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پذيرش موعظه هاى الهى و عمل به آنها ، نشانه ايمان به خدا و روز قيامت است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ذلكم يوعظ به من كان يؤمن باللّه و اليوم الأخر</w:t>
      </w:r>
      <w:bookmarkStart w:id="336" w:name="pg6886_90470"/>
    </w:p>
    <w:p>
      <w:pPr>
        <w:pStyle w:val="Heading3"/>
        <w:numPr>
          <w:ilvl w:val="2"/>
          <w:numId w:val="1"/>
        </w:numPr>
        <w:rPr/>
      </w:pPr>
      <w:bookmarkStart w:id="337" w:name="__RefHeading___Toc1296911_372815092"/>
      <w:bookmarkStart w:id="338" w:name="_Toc143"/>
      <w:bookmarkEnd w:id="336"/>
      <w:bookmarkEnd w:id="337"/>
      <w:r>
        <w:rPr/>
        <w:t>12</w:t>
      </w:r>
      <w:r>
        <w:rPr>
          <w:rtl w:val="true"/>
        </w:rPr>
        <w:t xml:space="preserve">- </w:t>
      </w:r>
      <w:r>
        <w:rPr>
          <w:rtl w:val="true"/>
        </w:rPr>
        <w:t>قبول مواعظ خيرخواهان</w:t>
      </w:r>
      <w:bookmarkEnd w:id="3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محبت به خيرخواهان جامعه و پذيرش پند ها و نصايح آنان</w:t>
      </w:r>
    </w:p>
    <w:p>
      <w:pPr>
        <w:pStyle w:val="BookText"/>
        <w:rPr/>
      </w:pPr>
      <w:r>
        <w:rPr>
          <w:rFonts w:ascii="Amiri" w:hAnsi="Amiri" w:eastAsia="Amiri" w:cs="Amiri"/>
          <w:color w:val="111111"/>
          <w:sz w:val="28"/>
          <w:sz w:val="28"/>
          <w:szCs w:val="28"/>
          <w:rtl w:val="true"/>
          <w:lang w:bidi="ar-SA"/>
        </w:rPr>
        <w:t>و لكن لاتحبون النصحين</w:t>
      </w:r>
    </w:p>
    <w:p>
      <w:pPr>
        <w:pStyle w:val="Heading3"/>
        <w:numPr>
          <w:ilvl w:val="2"/>
          <w:numId w:val="1"/>
        </w:numPr>
        <w:rPr/>
      </w:pPr>
      <w:bookmarkStart w:id="339" w:name="__RefHeading___Toc1296913_372815092"/>
      <w:bookmarkStart w:id="340" w:name="_Toc144"/>
      <w:bookmarkEnd w:id="339"/>
      <w:r>
        <w:rPr/>
        <w:t>13</w:t>
      </w:r>
      <w:r>
        <w:rPr>
          <w:rtl w:val="true"/>
        </w:rPr>
        <w:t xml:space="preserve">- </w:t>
      </w:r>
      <w:r>
        <w:rPr>
          <w:rtl w:val="true"/>
        </w:rPr>
        <w:t>قبول مواعظ واعظان</w:t>
      </w:r>
      <w:bookmarkEnd w:id="3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محبت آدمى به نصيحت كنندگان در پى دارنده پذيرش سخنان ايشان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نصحت لكم و لكن لاتحبون النصحين</w:t>
      </w:r>
    </w:p>
    <w:p>
      <w:pPr>
        <w:pStyle w:val="BookText"/>
        <w:rPr/>
      </w:pPr>
      <w:r>
        <w:rPr>
          <w:rFonts w:ascii="IRNazanin" w:hAnsi="IRNazanin" w:eastAsia="IRNazanin"/>
          <w:color w:val="111111"/>
          <w:sz w:val="28"/>
          <w:sz w:val="28"/>
          <w:szCs w:val="28"/>
          <w:rtl w:val="true"/>
          <w:lang w:bidi="fa-IR"/>
        </w:rPr>
        <w:t xml:space="preserve">اقتضاى كلام اين بود 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لا تطيعون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به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تحبون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آورده شد تا اشاره باشد به علت عدم پذيرش،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تحبون النصحين لكى تسمعوا لهم، 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لكى تطيعوهم</w:t>
      </w:r>
      <w:r>
        <w:rPr>
          <w:rFonts w:eastAsia="IRNazanin" w:cs="IRNazanin"/>
          <w:color w:val="111111"/>
          <w:sz w:val="28"/>
          <w:szCs w:val="28"/>
          <w:rtl w:val="true"/>
          <w:lang w:bidi="fa-IR"/>
        </w:rPr>
        <w:t>».</w:t>
      </w:r>
    </w:p>
    <w:p>
      <w:pPr>
        <w:pStyle w:val="Heading3"/>
        <w:numPr>
          <w:ilvl w:val="2"/>
          <w:numId w:val="1"/>
        </w:numPr>
        <w:rPr/>
      </w:pPr>
      <w:bookmarkStart w:id="341" w:name="__RefHeading___Toc1296915_372815092"/>
      <w:bookmarkStart w:id="342" w:name="_Toc145"/>
      <w:bookmarkEnd w:id="341"/>
      <w:r>
        <w:rPr/>
        <w:t>14</w:t>
      </w:r>
      <w:r>
        <w:rPr>
          <w:rtl w:val="true"/>
        </w:rPr>
        <w:t xml:space="preserve">- </w:t>
      </w:r>
      <w:r>
        <w:rPr>
          <w:rtl w:val="true"/>
        </w:rPr>
        <w:t>مواعظ ابراهيم</w:t>
      </w:r>
      <w:r>
        <w:rPr>
          <w:rtl w:val="true"/>
        </w:rPr>
        <w:t>(</w:t>
      </w:r>
      <w:r>
        <w:rPr>
          <w:rtl w:val="true"/>
        </w:rPr>
        <w:t>ع</w:t>
      </w:r>
      <w:r>
        <w:rPr>
          <w:rtl w:val="true"/>
        </w:rPr>
        <w:t>)</w:t>
      </w:r>
      <w:bookmarkEnd w:id="3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اندرز خود به آزر ، عذاب سخت الهى را در كمين پرستشگران بت ها خواند و وى را به آن هشدار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أخاف أن يمسّك عذاب من الرحمن</w:t>
      </w:r>
    </w:p>
    <w:p>
      <w:pPr>
        <w:pStyle w:val="BookText"/>
        <w:rPr/>
      </w:pPr>
      <w:r>
        <w:rPr>
          <w:rFonts w:ascii="IRNazanin" w:hAnsi="IRNazanin" w:eastAsia="IRNazanin"/>
          <w:color w:val="111111"/>
          <w:sz w:val="28"/>
          <w:sz w:val="28"/>
          <w:szCs w:val="28"/>
          <w:rtl w:val="true"/>
          <w:lang w:bidi="fa-IR"/>
        </w:rPr>
        <w:t xml:space="preserve">نكره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عظمت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يمسك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در مفردات راغب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هرگونه آزارى كه به انسان برسد، استعمال مى شود</w:t>
      </w:r>
      <w:r>
        <w:rPr>
          <w:rFonts w:eastAsia="IRNazanin" w:cs="IRNazanin"/>
          <w:color w:val="111111"/>
          <w:sz w:val="28"/>
          <w:szCs w:val="28"/>
          <w:rtl w:val="true"/>
          <w:lang w:bidi="fa-IR"/>
        </w:rPr>
        <w:t>.</w:t>
      </w:r>
    </w:p>
    <w:p>
      <w:pPr>
        <w:pStyle w:val="Heading3"/>
        <w:numPr>
          <w:ilvl w:val="2"/>
          <w:numId w:val="1"/>
        </w:numPr>
        <w:rPr/>
      </w:pPr>
      <w:bookmarkStart w:id="343" w:name="__RefHeading___Toc1296917_372815092"/>
      <w:bookmarkStart w:id="344" w:name="_Toc146"/>
      <w:bookmarkEnd w:id="343"/>
      <w:r>
        <w:rPr/>
        <w:t>15</w:t>
      </w:r>
      <w:r>
        <w:rPr>
          <w:rtl w:val="true"/>
        </w:rPr>
        <w:t xml:space="preserve">- </w:t>
      </w:r>
      <w:r>
        <w:rPr>
          <w:rtl w:val="true"/>
        </w:rPr>
        <w:t>مواعظ انبيا</w:t>
      </w:r>
      <w:bookmarkEnd w:id="3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وظيفه دار باور به انذار هاى پيامبران و پرهيز از گرفتار آمدن به عذاب هاى الهى</w:t>
      </w:r>
    </w:p>
    <w:p>
      <w:pPr>
        <w:pStyle w:val="BookText"/>
        <w:rPr/>
      </w:pPr>
      <w:r>
        <w:rPr>
          <w:rFonts w:ascii="Amiri" w:hAnsi="Amiri" w:eastAsia="Amiri" w:cs="Amiri"/>
          <w:color w:val="111111"/>
          <w:sz w:val="28"/>
          <w:sz w:val="28"/>
          <w:szCs w:val="28"/>
          <w:rtl w:val="true"/>
          <w:lang w:bidi="ar-SA"/>
        </w:rPr>
        <w:t>لينذركم و لتتقوا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پذيرش معارف دين و باور به اندرز هاى پيامبران ، زمينه ساز گرايش به تقوا و پرهيزگارى است </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لينذركم و لتتقوا</w:t>
      </w:r>
      <w:bookmarkStart w:id="345" w:name="pg6886_90471"/>
    </w:p>
    <w:p>
      <w:pPr>
        <w:pStyle w:val="BookText"/>
        <w:rPr/>
      </w:pPr>
      <w:bookmarkEnd w:id="345"/>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 و اندرز به مردم و هشدار دادن به آنان در باره فرجام كردار ناروا ، از رسالت هاى پيامبران</w:t>
      </w:r>
    </w:p>
    <w:p>
      <w:pPr>
        <w:pStyle w:val="BookText"/>
        <w:rPr/>
      </w:pPr>
      <w:r>
        <w:rPr>
          <w:rFonts w:ascii="Amiri" w:hAnsi="Amiri" w:eastAsia="Amiri" w:cs="Amiri"/>
          <w:color w:val="111111"/>
          <w:sz w:val="28"/>
          <w:sz w:val="28"/>
          <w:szCs w:val="28"/>
          <w:rtl w:val="true"/>
          <w:lang w:bidi="ar-SA"/>
        </w:rPr>
        <w:t>لعلّه يتذكّر أو يخشى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موعظه كردن است</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1296919_372815092"/>
      <w:bookmarkStart w:id="347" w:name="_Toc147"/>
      <w:bookmarkEnd w:id="346"/>
      <w:r>
        <w:rPr/>
        <w:t>16</w:t>
      </w:r>
      <w:r>
        <w:rPr>
          <w:rtl w:val="true"/>
        </w:rPr>
        <w:t xml:space="preserve">- </w:t>
      </w:r>
      <w:r>
        <w:rPr>
          <w:rtl w:val="true"/>
        </w:rPr>
        <w:t>مواعظ انجيل</w:t>
      </w:r>
      <w:bookmarkEnd w:id="3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تقواپيشگان بهره مند از هدايت ها و اندرز هاى انجيل هستند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فيه هدى و نور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هدى و موعظة للمتقين</w:t>
      </w:r>
    </w:p>
    <w:p>
      <w:pPr>
        <w:pStyle w:val="BookText"/>
        <w:rPr/>
      </w:pPr>
      <w:r>
        <w:rPr>
          <w:rFonts w:ascii="Amiri" w:hAnsi="Amiri" w:eastAsia="Amiri" w:cs="Amiri"/>
          <w:color w:val="111111"/>
          <w:sz w:val="28"/>
          <w:sz w:val="28"/>
          <w:szCs w:val="28"/>
          <w:rtl w:val="true"/>
          <w:lang w:bidi="ar-SA"/>
        </w:rPr>
        <w:t xml:space="preserve">مقتضاى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راه هدايت براى همه انسانها تبيين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به اين معنا باشد كه تنها اهل تقوا مى توانند از آن هدايتها بهره مند شوند</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1296921_372815092"/>
      <w:bookmarkStart w:id="349" w:name="_Toc148"/>
      <w:bookmarkEnd w:id="348"/>
      <w:r>
        <w:rPr/>
        <w:t>17</w:t>
      </w:r>
      <w:r>
        <w:rPr>
          <w:rtl w:val="true"/>
        </w:rPr>
        <w:t xml:space="preserve">- </w:t>
      </w:r>
      <w:r>
        <w:rPr>
          <w:rtl w:val="true"/>
        </w:rPr>
        <w:t>مواعظ تورات</w:t>
      </w:r>
      <w:bookmarkEnd w:id="3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انجيل ، داراى هدايت ها پندهايى افزون بر تورات</w:t>
      </w:r>
    </w:p>
    <w:p>
      <w:pPr>
        <w:pStyle w:val="BookText"/>
        <w:rPr/>
      </w:pPr>
      <w:r>
        <w:rPr>
          <w:rFonts w:ascii="Amiri" w:hAnsi="Amiri" w:eastAsia="Amiri" w:cs="Amiri"/>
          <w:color w:val="111111"/>
          <w:sz w:val="28"/>
          <w:sz w:val="28"/>
          <w:szCs w:val="28"/>
          <w:rtl w:val="true"/>
          <w:lang w:bidi="ar-SA"/>
        </w:rPr>
        <w:t xml:space="preserve">فيها هدى و نور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هدى و نور و مصدقاً لما بين يديه من التورية و هدى و موعظة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الواح عطا شده به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دربردارنده پندهايى از هر چيز پندآموز</w:t>
      </w:r>
    </w:p>
    <w:p>
      <w:pPr>
        <w:pStyle w:val="BookText"/>
        <w:rPr/>
      </w:pPr>
      <w:r>
        <w:rPr>
          <w:rFonts w:ascii="Amiri" w:hAnsi="Amiri" w:eastAsia="Amiri" w:cs="Amiri"/>
          <w:color w:val="111111"/>
          <w:sz w:val="28"/>
          <w:sz w:val="28"/>
          <w:szCs w:val="28"/>
          <w:rtl w:val="true"/>
          <w:lang w:bidi="ar-SA"/>
        </w:rPr>
        <w:t>و كتبنا له فى الألواح من كل شىء موعظة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مناسبت مورد، هر چيز پندآموز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كتبنا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چيز پندآموز موعظه اى را در الواح عطا شده به موسى نگاشتيم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 و موعظه ، از تعاليم اساسى تورات</w:t>
      </w:r>
    </w:p>
    <w:p>
      <w:pPr>
        <w:pStyle w:val="BookText"/>
        <w:rPr/>
      </w:pPr>
      <w:r>
        <w:rPr>
          <w:rFonts w:ascii="Amiri" w:hAnsi="Amiri" w:eastAsia="Amiri" w:cs="Amiri"/>
          <w:color w:val="111111"/>
          <w:sz w:val="28"/>
          <w:sz w:val="28"/>
          <w:szCs w:val="28"/>
          <w:rtl w:val="true"/>
          <w:lang w:bidi="ar-SA"/>
        </w:rPr>
        <w:t xml:space="preserve">و كتبنا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موعظة و تفصيلا</w:t>
      </w:r>
    </w:p>
    <w:p>
      <w:pPr>
        <w:pStyle w:val="BookText"/>
        <w:rPr/>
      </w:pPr>
      <w:r>
        <w:rPr>
          <w:rFonts w:ascii="IRNazanin" w:hAnsi="IRNazanin" w:eastAsia="IRNazanin"/>
          <w:color w:val="111111"/>
          <w:sz w:val="28"/>
          <w:sz w:val="28"/>
          <w:szCs w:val="28"/>
          <w:rtl w:val="true"/>
          <w:lang w:bidi="fa-IR"/>
        </w:rPr>
        <w:t xml:space="preserve">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است كه پندها و موعظه هاى تورات، نسبت به ديگر تعاليم آن، از جايگاه ويژه اى برخوردار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 كتاب ياد و يادآورى و پند و موعظه</w:t>
      </w:r>
      <w:bookmarkStart w:id="350" w:name="pg6886_90472"/>
    </w:p>
    <w:p>
      <w:pPr>
        <w:pStyle w:val="BookText"/>
        <w:rPr/>
      </w:pPr>
      <w:bookmarkEnd w:id="350"/>
      <w:r>
        <w:rPr>
          <w:rFonts w:ascii="Amiri" w:hAnsi="Amiri" w:eastAsia="Amiri" w:cs="Amiri"/>
          <w:color w:val="111111"/>
          <w:sz w:val="28"/>
          <w:sz w:val="28"/>
          <w:szCs w:val="28"/>
          <w:rtl w:val="true"/>
          <w:lang w:bidi="ar-SA"/>
        </w:rPr>
        <w:t>من بعد الذكر</w:t>
      </w:r>
    </w:p>
    <w:p>
      <w:pPr>
        <w:pStyle w:val="BookText"/>
        <w:rPr/>
      </w:pPr>
      <w:r>
        <w:rPr>
          <w:rFonts w:ascii="Amiri" w:hAnsi="Amiri" w:eastAsia="Amiri" w:cs="Amiri"/>
          <w:color w:val="111111"/>
          <w:sz w:val="28"/>
          <w:sz w:val="28"/>
          <w:szCs w:val="28"/>
          <w:rtl w:val="true"/>
          <w:lang w:bidi="ar-SA"/>
        </w:rPr>
        <w:t xml:space="preserve">اين برداشت، از آن جا است كه بر تورات،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1296923_372815092"/>
      <w:bookmarkStart w:id="352" w:name="_Toc149"/>
      <w:bookmarkEnd w:id="351"/>
      <w:r>
        <w:rPr/>
        <w:t>18</w:t>
      </w:r>
      <w:r>
        <w:rPr>
          <w:rtl w:val="true"/>
        </w:rPr>
        <w:t xml:space="preserve">- </w:t>
      </w:r>
      <w:r>
        <w:rPr>
          <w:rtl w:val="true"/>
        </w:rPr>
        <w:t>مواعظ جادوگران فرعون</w:t>
      </w:r>
      <w:bookmarkEnd w:id="3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ساحران مؤمن با وجود تهديدات فرعون ، در صدد نصيحت و ارشاد و هدايت وى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جاءنا من البيّنت و الذى فطرنا فاقض ما أنت قاض إنّما تقضى هذه الحيوة الدنيا</w:t>
      </w:r>
    </w:p>
    <w:p>
      <w:pPr>
        <w:pStyle w:val="BookText"/>
        <w:rPr/>
      </w:pPr>
      <w:r>
        <w:rPr>
          <w:rFonts w:ascii="IRNazanin" w:hAnsi="IRNazanin" w:eastAsia="IRNazanin"/>
          <w:color w:val="111111"/>
          <w:sz w:val="28"/>
          <w:sz w:val="28"/>
          <w:szCs w:val="28"/>
          <w:rtl w:val="true"/>
          <w:lang w:bidi="fa-IR"/>
        </w:rPr>
        <w:t>اشاره ساحران به بينات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خالقيت خداوند و محدوديت قدرت فرعون، پس از موضع گيرى خصمانه او، مى تواند به منظور رام ساختن و پند و اندرز دادن به او باشد</w:t>
      </w:r>
      <w:r>
        <w:rPr>
          <w:rFonts w:eastAsia="IRNazanin" w:cs="IRNazanin"/>
          <w:color w:val="111111"/>
          <w:sz w:val="28"/>
          <w:szCs w:val="28"/>
          <w:rtl w:val="true"/>
          <w:lang w:bidi="fa-IR"/>
        </w:rPr>
        <w:t>.</w:t>
      </w:r>
    </w:p>
    <w:p>
      <w:pPr>
        <w:pStyle w:val="Heading3"/>
        <w:numPr>
          <w:ilvl w:val="2"/>
          <w:numId w:val="1"/>
        </w:numPr>
        <w:rPr/>
      </w:pPr>
      <w:bookmarkStart w:id="353" w:name="__RefHeading___Toc1296925_372815092"/>
      <w:bookmarkStart w:id="354" w:name="_Toc150"/>
      <w:bookmarkEnd w:id="353"/>
      <w:r>
        <w:rPr/>
        <w:t>19</w:t>
      </w:r>
      <w:r>
        <w:rPr>
          <w:rtl w:val="true"/>
        </w:rPr>
        <w:t xml:space="preserve">- </w:t>
      </w:r>
      <w:r>
        <w:rPr>
          <w:rtl w:val="true"/>
        </w:rPr>
        <w:t>مواعظ خدا</w:t>
      </w:r>
      <w:bookmarkEnd w:id="3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عمل جاهلانه ، پند و موعظه خداوند به حضرت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أعظك أن تكون من الجهلين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پنددادن و نصيحت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متعلق آن رفتار و اخلاق پسنديده باشد ، مفاد آن ترغيب به انجام دادن است و اگر متعلق آن رفتار و اخلاق ناپسند باشد ، مفاد آن توصيه به انجام ندادن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موعظه كننده پيامبران خويش</w:t>
      </w:r>
    </w:p>
    <w:p>
      <w:pPr>
        <w:pStyle w:val="BookText"/>
        <w:rPr/>
      </w:pPr>
      <w:r>
        <w:rPr>
          <w:rFonts w:ascii="Amiri" w:hAnsi="Amiri" w:eastAsia="Amiri" w:cs="Amiri"/>
          <w:color w:val="111111"/>
          <w:sz w:val="28"/>
          <w:sz w:val="28"/>
          <w:szCs w:val="28"/>
          <w:rtl w:val="true"/>
          <w:lang w:bidi="ar-SA"/>
        </w:rPr>
        <w:t>إنى أعظك أن تكون من الجهلين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اقامه نماز هاى يوميه ، از مواعظ و پند هاى مهم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أقم الصلوة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ذكرى</w:t>
      </w:r>
    </w:p>
    <w:p>
      <w:pPr>
        <w:pStyle w:val="BookText"/>
        <w:rPr/>
      </w:pPr>
      <w:r>
        <w:rPr>
          <w:rFonts w:ascii="IRNazanin" w:hAnsi="IRNazanin" w:eastAsia="IRNazanin"/>
          <w:color w:val="111111"/>
          <w:sz w:val="28"/>
          <w:sz w:val="28"/>
          <w:szCs w:val="28"/>
          <w:rtl w:val="true"/>
          <w:lang w:bidi="fa-IR"/>
        </w:rPr>
        <w:t xml:space="preserve">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همه دستورات و حقايقى باشد كه در اين آيه و دو آيه قبل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براى اشاره به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مشاراليه نزديك، حاكى از عظمت و اهميت آن مشاراليه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پايدارى بر دين ، پرهيز از طغيان و سركشى و تمايل نداشتن و تكيه نكردن بر ستمگران ، از مواعظ و پند هاى مهم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فاستقم كما أُمرت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لاتطغوا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لاتركنوا إلى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ذكرى للذكر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bookmarkStart w:id="355" w:name="pg6886_90473"/>
    </w:p>
    <w:p>
      <w:pPr>
        <w:pStyle w:val="BookText"/>
        <w:rPr/>
      </w:pPr>
      <w:bookmarkEnd w:id="355"/>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رعايت عدالت ، احسان ، اداى حق خويشاوندان و دورى از فحشا ، اعمال زشت و ستم ، از موعظه هاى خداوند به انسان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يأمر بالعدل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ينهى عن 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برخورد شايسته با زنان مطلّقه ، اداى حقّ آنان و انتخاب دو شاهد عادل بر امر طلاق يا رجوع ، از موعظه هاى الهى به مردان و زنان مؤمن</w:t>
      </w:r>
    </w:p>
    <w:p>
      <w:pPr>
        <w:pStyle w:val="BookText"/>
        <w:rPr/>
      </w:pPr>
      <w:r>
        <w:rPr>
          <w:rFonts w:ascii="Amiri" w:hAnsi="Amiri" w:eastAsia="Amiri" w:cs="Amiri"/>
          <w:color w:val="111111"/>
          <w:sz w:val="28"/>
          <w:sz w:val="28"/>
          <w:szCs w:val="28"/>
          <w:rtl w:val="true"/>
          <w:lang w:bidi="ar-SA"/>
        </w:rPr>
        <w:t xml:space="preserve">لاتخرجوهنّ من بيوتهنّ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أقيموا الشهدة للّه ذلكم يوعظ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مجموعه رهنموهاى الهى در دو آيه اين سوره است</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1296927_372815092"/>
      <w:bookmarkStart w:id="357" w:name="_Toc151"/>
      <w:bookmarkEnd w:id="356"/>
      <w:r>
        <w:rPr/>
        <w:t>20</w:t>
      </w:r>
      <w:r>
        <w:rPr>
          <w:rtl w:val="true"/>
        </w:rPr>
        <w:t xml:space="preserve">- </w:t>
      </w:r>
      <w:r>
        <w:rPr>
          <w:rtl w:val="true"/>
        </w:rPr>
        <w:t>مواعظ زبور</w:t>
      </w:r>
      <w:bookmarkEnd w:id="3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كتابى كه حاوى پند ها و موعظه ها و ياد و يادآورى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كتبنا فى الزبور من بعد الذكر</w:t>
      </w:r>
    </w:p>
    <w:p>
      <w:pPr>
        <w:pStyle w:val="BookText"/>
        <w:rPr/>
      </w:pPr>
      <w:r>
        <w:rPr>
          <w:rFonts w:ascii="IRNazanin" w:hAnsi="IRNazanin" w:eastAsia="IRNazanin"/>
          <w:color w:val="111111"/>
          <w:sz w:val="28"/>
          <w:sz w:val="28"/>
          <w:szCs w:val="28"/>
          <w:rtl w:val="true"/>
          <w:lang w:bidi="fa-IR"/>
        </w:rPr>
        <w:t xml:space="preserve">برخى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يكى از معانى لغوى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تذكير، موعظه، ياد و 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معناى آيه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زبور پس از يك سلسله تذكرات و موعظه ها و ياد و يادآورى ها نوشتيم</w:t>
      </w:r>
      <w:r>
        <w:rPr>
          <w:rFonts w:eastAsia="IRNazanin" w:cs="IRNazanin"/>
          <w:color w:val="111111"/>
          <w:sz w:val="28"/>
          <w:szCs w:val="28"/>
          <w:rtl w:val="true"/>
          <w:lang w:bidi="fa-IR"/>
        </w:rPr>
        <w:t>....</w:t>
      </w:r>
    </w:p>
    <w:p>
      <w:pPr>
        <w:pStyle w:val="Heading3"/>
        <w:numPr>
          <w:ilvl w:val="2"/>
          <w:numId w:val="1"/>
        </w:numPr>
        <w:rPr/>
      </w:pPr>
      <w:bookmarkStart w:id="358" w:name="__RefHeading___Toc1296929_372815092"/>
      <w:bookmarkStart w:id="359" w:name="_Toc152"/>
      <w:bookmarkEnd w:id="358"/>
      <w:r>
        <w:rPr/>
        <w:t>21</w:t>
      </w:r>
      <w:r>
        <w:rPr>
          <w:rtl w:val="true"/>
        </w:rPr>
        <w:t xml:space="preserve">- </w:t>
      </w:r>
      <w:r>
        <w:rPr>
          <w:rtl w:val="true"/>
        </w:rPr>
        <w:t>مواعظ سوره هود</w:t>
      </w:r>
      <w:bookmarkEnd w:id="3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و داستان پيامبران مطرح شده در آن ، حاوى موعظه هايى ارجمند و مايه تذكار معارف و حقايق دينى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جاءك فى هذه الحق و موعظة و ذكرى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مؤمنان از مواعظ سوره هود سود مى برند و متذكر حقايق و معارف الهى مى شوند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موعظة و ذكرى للمؤمنين</w:t>
      </w:r>
    </w:p>
    <w:p>
      <w:pPr>
        <w:pStyle w:val="BookText"/>
        <w:rPr/>
      </w:pPr>
      <w:r>
        <w:rPr>
          <w:rFonts w:ascii="IRNazanin" w:hAnsi="IRNazanin" w:eastAsia="IRNazanin"/>
          <w:color w:val="111111"/>
          <w:sz w:val="28"/>
          <w:sz w:val="28"/>
          <w:szCs w:val="28"/>
          <w:rtl w:val="true"/>
          <w:lang w:bidi="fa-IR"/>
        </w:rPr>
        <w:t>روشن است كه سوره هود و داستانهاى نقل شده در آن ، براى همگان موعظه وتذكار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انتفاع است و حكايت از آن دارد كه تنها اهل ايمان از حقايق بيان شده در اين سوره بهره مى برند و از تذكارهاى آن سود مى جويند</w:t>
      </w:r>
      <w:r>
        <w:rPr>
          <w:rFonts w:eastAsia="IRNazanin" w:cs="IRNazanin"/>
          <w:color w:val="111111"/>
          <w:sz w:val="28"/>
          <w:szCs w:val="28"/>
          <w:rtl w:val="true"/>
          <w:lang w:bidi="fa-IR"/>
        </w:rPr>
        <w:t>.</w:t>
      </w:r>
    </w:p>
    <w:p>
      <w:pPr>
        <w:pStyle w:val="Heading3"/>
        <w:numPr>
          <w:ilvl w:val="2"/>
          <w:numId w:val="1"/>
        </w:numPr>
        <w:rPr/>
      </w:pPr>
      <w:bookmarkStart w:id="360" w:name="__RefHeading___Toc1296931_372815092"/>
      <w:bookmarkStart w:id="361" w:name="_Toc153"/>
      <w:bookmarkEnd w:id="360"/>
      <w:r>
        <w:rPr/>
        <w:t>22</w:t>
      </w:r>
      <w:r>
        <w:rPr>
          <w:rtl w:val="true"/>
        </w:rPr>
        <w:t xml:space="preserve">- </w:t>
      </w:r>
      <w:r>
        <w:rPr>
          <w:rtl w:val="true"/>
        </w:rPr>
        <w:t>مواعظ شعيب</w:t>
      </w:r>
      <w:r>
        <w:rPr>
          <w:rtl w:val="true"/>
        </w:rPr>
        <w:t>(</w:t>
      </w:r>
      <w:r>
        <w:rPr>
          <w:rtl w:val="true"/>
        </w:rPr>
        <w:t>ع</w:t>
      </w:r>
      <w:r>
        <w:rPr>
          <w:rtl w:val="true"/>
        </w:rPr>
        <w:t>)</w:t>
      </w:r>
      <w:bookmarkEnd w:id="361"/>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362" w:name="pg6886_90474"/>
    </w:p>
    <w:p>
      <w:pPr>
        <w:pStyle w:val="BookText"/>
        <w:rPr/>
      </w:pPr>
      <w:bookmarkEnd w:id="362"/>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موضع گيرى خصمانه مردم اَيكه در برابر نصيحت هاى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إنّما أنت من المسحّرين</w:t>
      </w:r>
    </w:p>
    <w:p>
      <w:pPr>
        <w:pStyle w:val="BookText"/>
        <w:rPr/>
      </w:pPr>
      <w:r>
        <w:rPr>
          <w:rFonts w:ascii="IRNazanin" w:hAnsi="IRNazanin" w:eastAsia="IRNazanin"/>
          <w:color w:val="111111"/>
          <w:sz w:val="28"/>
          <w:sz w:val="28"/>
          <w:szCs w:val="28"/>
          <w:rtl w:val="true"/>
          <w:lang w:bidi="fa-IR"/>
        </w:rPr>
        <w:t xml:space="preserve">ضمير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الأيكة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ادوات 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 المسحّرين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إلاّ من المسحّرين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كسى گفته مى شود كه به سختى افسون شده باشد</w:t>
      </w:r>
      <w:r>
        <w:rPr>
          <w:rFonts w:eastAsia="IRNazanin" w:cs="IRNazanin"/>
          <w:color w:val="111111"/>
          <w:sz w:val="28"/>
          <w:szCs w:val="28"/>
          <w:rtl w:val="true"/>
          <w:lang w:bidi="fa-IR"/>
        </w:rPr>
        <w:t>.</w:t>
      </w:r>
    </w:p>
    <w:p>
      <w:pPr>
        <w:pStyle w:val="Heading3"/>
        <w:numPr>
          <w:ilvl w:val="2"/>
          <w:numId w:val="1"/>
        </w:numPr>
        <w:rPr/>
      </w:pPr>
      <w:bookmarkStart w:id="363" w:name="__RefHeading___Toc1296933_372815092"/>
      <w:bookmarkStart w:id="364" w:name="_Toc154"/>
      <w:bookmarkEnd w:id="363"/>
      <w:r>
        <w:rPr/>
        <w:t>23</w:t>
      </w:r>
      <w:r>
        <w:rPr>
          <w:rtl w:val="true"/>
        </w:rPr>
        <w:t xml:space="preserve">- </w:t>
      </w:r>
      <w:r>
        <w:rPr>
          <w:rtl w:val="true"/>
        </w:rPr>
        <w:t>مواعظ صالح</w:t>
      </w:r>
      <w:r>
        <w:rPr>
          <w:rtl w:val="true"/>
        </w:rPr>
        <w:t>(</w:t>
      </w:r>
      <w:r>
        <w:rPr>
          <w:rtl w:val="true"/>
        </w:rPr>
        <w:t>ع</w:t>
      </w:r>
      <w:r>
        <w:rPr>
          <w:rtl w:val="true"/>
        </w:rPr>
        <w:t>)</w:t>
      </w:r>
      <w:bookmarkEnd w:id="3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موضع گيرى خصمانه ثموديان در برابر نصيحت هاى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قالواإنّما أنت من المسحّرين</w:t>
      </w:r>
    </w:p>
    <w:p>
      <w:pPr>
        <w:pStyle w:val="BookText"/>
        <w:rPr/>
      </w:pPr>
      <w:r>
        <w:rPr>
          <w:rFonts w:ascii="IRNazanin" w:hAnsi="IRNazanin" w:eastAsia="IRNazanin"/>
          <w:color w:val="111111"/>
          <w:sz w:val="28"/>
          <w:sz w:val="28"/>
          <w:szCs w:val="28"/>
          <w:rtl w:val="true"/>
          <w:lang w:bidi="fa-IR"/>
        </w:rPr>
        <w:t xml:space="preserve">چنان كه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 شود كه به شدت گرفتار سحر و افسون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تهمت سخت، بيانگر عمق دشمنى ثموديان با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65" w:name="__RefHeading___Toc1296935_372815092"/>
      <w:bookmarkStart w:id="366" w:name="_Toc155"/>
      <w:bookmarkEnd w:id="365"/>
      <w:r>
        <w:rPr/>
        <w:t>24</w:t>
      </w:r>
      <w:r>
        <w:rPr>
          <w:rtl w:val="true"/>
        </w:rPr>
        <w:t xml:space="preserve">- </w:t>
      </w:r>
      <w:r>
        <w:rPr>
          <w:rtl w:val="true"/>
        </w:rPr>
        <w:t>مواعظ قرآن</w:t>
      </w:r>
      <w:bookmarkEnd w:id="3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 احكام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پرهيز از رباخوارى ، پيروى از خدا و رسول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روشنگر مردم و پندى براى تقواپيشگان و هدايت كننده آنان</w:t>
      </w:r>
    </w:p>
    <w:p>
      <w:pPr>
        <w:pStyle w:val="BookText"/>
        <w:rPr/>
      </w:pPr>
      <w:r>
        <w:rPr>
          <w:rFonts w:ascii="Amiri" w:hAnsi="Amiri" w:eastAsia="Amiri" w:cs="Amiri"/>
          <w:color w:val="111111"/>
          <w:sz w:val="28"/>
          <w:sz w:val="28"/>
          <w:szCs w:val="28"/>
          <w:rtl w:val="true"/>
          <w:lang w:bidi="ar-SA"/>
        </w:rPr>
        <w:t xml:space="preserve">يا ايّها الّذين 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بيان للنّاس و هدىً و موعظة للمتّقين</w:t>
      </w:r>
    </w:p>
    <w:p>
      <w:pPr>
        <w:pStyle w:val="BookText"/>
        <w:rPr/>
      </w:pPr>
      <w:r>
        <w:rPr>
          <w:rFonts w:ascii="Amiri" w:hAnsi="Amiri" w:eastAsia="Amiri" w:cs="Amiri"/>
          <w:color w:val="111111"/>
          <w:sz w:val="28"/>
          <w:sz w:val="28"/>
          <w:szCs w:val="28"/>
          <w:rtl w:val="true"/>
          <w:lang w:bidi="ar-SA"/>
        </w:rPr>
        <w:t xml:space="preserve">برخى برآنند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اشاره به كليه مسائل و معارفى است كه در آيات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 مايه پند انسان ها و بيدارى از غفلت ها</w:t>
      </w:r>
    </w:p>
    <w:p>
      <w:pPr>
        <w:pStyle w:val="BookText"/>
        <w:rPr/>
      </w:pPr>
      <w:r>
        <w:rPr>
          <w:rFonts w:ascii="Amiri" w:hAnsi="Amiri" w:eastAsia="Amiri" w:cs="Amiri"/>
          <w:color w:val="111111"/>
          <w:sz w:val="28"/>
          <w:sz w:val="28"/>
          <w:szCs w:val="28"/>
          <w:rtl w:val="true"/>
          <w:lang w:bidi="ar-SA"/>
        </w:rPr>
        <w:t>و إذا ذكّروا لا يذكرون</w:t>
      </w:r>
    </w:p>
    <w:p>
      <w:pPr>
        <w:pStyle w:val="Heading3"/>
        <w:numPr>
          <w:ilvl w:val="2"/>
          <w:numId w:val="1"/>
        </w:numPr>
        <w:rPr/>
      </w:pPr>
      <w:bookmarkStart w:id="367" w:name="__RefHeading___Toc1296937_372815092"/>
      <w:bookmarkStart w:id="368" w:name="_Toc156"/>
      <w:bookmarkEnd w:id="367"/>
      <w:r>
        <w:rPr/>
        <w:t>25</w:t>
      </w:r>
      <w:r>
        <w:rPr>
          <w:rtl w:val="true"/>
        </w:rPr>
        <w:t xml:space="preserve">- </w:t>
      </w:r>
      <w:r>
        <w:rPr>
          <w:rtl w:val="true"/>
        </w:rPr>
        <w:t>مواعظ لقمان</w:t>
      </w:r>
      <w:bookmarkEnd w:id="3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موعظه لقمان به پسرش درباره لزوم پرهيز از شرك ، نمودى از حكمت وى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ءاتينا لقمن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قال لقمن لإبنه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لاتشرك باللّه</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برداشت بالا به دست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توصيه به اجتناب از شرك ، مهم ترين نصيحت لقمان به پسر خويش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لقمن لإبنه و هو يعظه يبنىّ لاتشرك باللّه</w:t>
      </w:r>
    </w:p>
    <w:p>
      <w:pPr>
        <w:pStyle w:val="BookText"/>
        <w:rPr/>
      </w:pPr>
      <w:r>
        <w:rPr>
          <w:rFonts w:ascii="Amiri" w:hAnsi="Amiri" w:eastAsia="Amiri" w:cs="Amiri"/>
          <w:color w:val="111111"/>
          <w:sz w:val="28"/>
          <w:sz w:val="28"/>
          <w:szCs w:val="28"/>
          <w:rtl w:val="true"/>
          <w:lang w:bidi="ar-SA"/>
        </w:rPr>
        <w:t xml:space="preserve">از آن جايى كه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توصيه از وصاياى لقمان به فرزندش است، استفاده مى شود كه آن، مهم ترين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 به نظارت دقيق الهى بر اعمال انسان ، از مواعظ لقمان به پسر خويش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يبنىّ إنّها إن تك مثقال حبّة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 بها اللّه</w:t>
      </w:r>
    </w:p>
    <w:p>
      <w:pPr>
        <w:pStyle w:val="BookText"/>
        <w:rPr/>
      </w:pPr>
      <w:r>
        <w:rPr>
          <w:rFonts w:ascii="IRNazanin" w:hAnsi="IRNazanin" w:eastAsia="IRNazanin"/>
          <w:color w:val="111111"/>
          <w:sz w:val="28"/>
          <w:sz w:val="28"/>
          <w:szCs w:val="28"/>
          <w:rtl w:val="true"/>
          <w:lang w:bidi="fa-IR"/>
        </w:rPr>
        <w:t xml:space="preserve">احتمال دارد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قصه باشد و در نتيجه، مرجعى لازم نداشته باشد و احتمال دارد ضميرى باشد كه مرجع آن، به قرينه سياق، چيزى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پسنديده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بالا بنابر احتمال دوم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اهتمام به برپايى نماز و امر به معروف و نهى از منكر و شكيبايى در بلا ها ، از مواعظ لقمان به پسر خويش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يبنىّ أقم الصلوة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اصبر على ما أصابك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پرهيز از روى گرداندنِ متكبرانه از ديگران ، از جمله رهنمود هاى لقمان به پسر خويش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لاتصعّر خدّك للناس و لاتمش فى الأرض مرحًا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متمايل كردن گردن به سويى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باب تفعيل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متكبرانه سرگرداندن و گردن فرازى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سفارش لقمان به پرهيز از منش متكبرانه و گردن فرازى كردن ، جلوه اى از حكمت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ءاتينا لقمن الحكمة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لاتصعّر خدّك للناس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به پسرش سفارش كرد كه از سرمستى كردن در زمين ، پرهيز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لاتمش فى الأرض مرحًا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لقمان به پسر خويش ، براى رعايت اعتدال در راه رفتن</w:t>
      </w:r>
    </w:p>
    <w:p>
      <w:pPr>
        <w:pStyle w:val="BookText"/>
        <w:rPr/>
      </w:pPr>
      <w:r>
        <w:rPr>
          <w:rFonts w:ascii="Amiri" w:hAnsi="Amiri" w:eastAsia="Amiri" w:cs="Amiri"/>
          <w:color w:val="111111"/>
          <w:sz w:val="28"/>
          <w:sz w:val="28"/>
          <w:szCs w:val="28"/>
          <w:rtl w:val="true"/>
          <w:lang w:bidi="ar-SA"/>
        </w:rPr>
        <w:t xml:space="preserve">يبنىّ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اقصد فى مشيك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حد ميانى بين افراط و تفريط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انتقال از جايى به جايى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رفتن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مى شود</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پرهيز از رفتارِ همراهِ با ذلت و خوارى و نيز اجتناب از رفتارِ متكبرانه ، سفارش لقمان به پسر خويش است </w:t>
      </w:r>
      <w:r>
        <w:rPr>
          <w:rFonts w:eastAsia="IRNazanin" w:cs="IRNazanin"/>
          <w:color w:val="111111"/>
          <w:sz w:val="28"/>
          <w:szCs w:val="28"/>
          <w:rtl w:val="true"/>
          <w:lang w:bidi="fa-IR"/>
        </w:rPr>
        <w:t>. *</w:t>
      </w:r>
      <w:bookmarkStart w:id="369" w:name="pg6886_90476"/>
    </w:p>
    <w:p>
      <w:pPr>
        <w:pStyle w:val="BookText"/>
        <w:rPr/>
      </w:pPr>
      <w:bookmarkEnd w:id="369"/>
      <w:r>
        <w:rPr>
          <w:rFonts w:ascii="Amiri" w:hAnsi="Amiri" w:eastAsia="Amiri" w:cs="Amiri"/>
          <w:color w:val="111111"/>
          <w:sz w:val="28"/>
          <w:sz w:val="28"/>
          <w:szCs w:val="28"/>
          <w:rtl w:val="true"/>
          <w:lang w:bidi="ar-SA"/>
        </w:rPr>
        <w:t xml:space="preserve">يبنىّ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اقصد فى مشيك</w:t>
      </w:r>
    </w:p>
    <w:p>
      <w:pPr>
        <w:pStyle w:val="BookText"/>
        <w:rPr/>
      </w:pPr>
      <w:r>
        <w:rPr>
          <w:rFonts w:ascii="Amiri" w:hAnsi="Amiri" w:eastAsia="Amiri" w:cs="Amiri"/>
          <w:color w:val="111111"/>
          <w:sz w:val="28"/>
          <w:sz w:val="28"/>
          <w:szCs w:val="28"/>
          <w:rtl w:val="true"/>
          <w:lang w:bidi="ar-SA"/>
        </w:rPr>
        <w:t xml:space="preserve">به قرينه آيه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آن، از رفتار و يا راه رفتن متكبرانه نهى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دارد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اقصد فى مشيك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از راه رفتن و يا رفتارى باشد كه همراه با ذلت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كاستن از طنين صدا ، از سفارش هاى لقمان به پسر خويش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اغضض من صوتك</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توصيه لقمان به فرزندش ، براى رعايت اعتدال در رفتار و پرهيز از گفتار خشن ، نمودى از حكمت وى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ءايتنا لقمن الحكمة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اقصد فى مشيك و اغضض من صوتك</w:t>
      </w:r>
    </w:p>
    <w:p>
      <w:pPr>
        <w:pStyle w:val="Heading3"/>
        <w:numPr>
          <w:ilvl w:val="2"/>
          <w:numId w:val="1"/>
        </w:numPr>
        <w:rPr/>
      </w:pPr>
      <w:bookmarkStart w:id="370" w:name="__RefHeading___Toc1296939_372815092"/>
      <w:bookmarkStart w:id="371" w:name="_Toc157"/>
      <w:bookmarkEnd w:id="370"/>
      <w:r>
        <w:rPr/>
        <w:t>26</w:t>
      </w:r>
      <w:r>
        <w:rPr>
          <w:rtl w:val="true"/>
        </w:rPr>
        <w:t xml:space="preserve">- </w:t>
      </w:r>
      <w:r>
        <w:rPr>
          <w:rtl w:val="true"/>
        </w:rPr>
        <w:t>مواعظ محمد</w:t>
      </w:r>
      <w:r>
        <w:rPr>
          <w:rtl w:val="true"/>
        </w:rPr>
        <w:t>(</w:t>
      </w:r>
      <w:r>
        <w:rPr>
          <w:rtl w:val="true"/>
        </w:rPr>
        <w:t>صلی الله علیه و آله</w:t>
      </w:r>
      <w:r>
        <w:rPr>
          <w:rtl w:val="true"/>
        </w:rPr>
        <w:t>)</w:t>
      </w:r>
      <w:bookmarkEnd w:id="3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موعظه و زنده نگه داشتن تعاليم الهى در اذهان مردم</w:t>
      </w:r>
    </w:p>
    <w:p>
      <w:pPr>
        <w:pStyle w:val="BookText"/>
        <w:rPr/>
      </w:pPr>
      <w:r>
        <w:rPr>
          <w:rFonts w:ascii="Amiri" w:hAnsi="Amiri" w:eastAsia="Amiri" w:cs="Amiri"/>
          <w:color w:val="111111"/>
          <w:sz w:val="28"/>
          <w:sz w:val="28"/>
          <w:szCs w:val="28"/>
          <w:rtl w:val="true"/>
          <w:lang w:bidi="ar-SA"/>
        </w:rPr>
        <w:t>فذكّر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موعظه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 و حفظ به يك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كه حفظ به فراگيرى نظر دارد و ذكر به حضور در ذهن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عظمت خداوند را احساس كرده و از او هراس دارند ، در پذيرش موعظه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نمى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سيذّكّر من يخشى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ترسى است كه آميخته با احساس عظمت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 نبود تأنّى و تأخير در پذيرش تذكر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موعظه و زنده نگه داشتن ياد قيامت در خاطره ها و توجّه دادن انسان ها ، به قدرت خداوند</w:t>
      </w:r>
    </w:p>
    <w:p>
      <w:pPr>
        <w:pStyle w:val="BookText"/>
        <w:rPr/>
      </w:pPr>
      <w:r>
        <w:rPr>
          <w:rFonts w:ascii="Amiri" w:hAnsi="Amiri" w:eastAsia="Amiri" w:cs="Amiri"/>
          <w:color w:val="111111"/>
          <w:sz w:val="28"/>
          <w:sz w:val="28"/>
          <w:szCs w:val="28"/>
          <w:rtl w:val="true"/>
          <w:lang w:bidi="ar-SA"/>
        </w:rPr>
        <w:t>فذكّر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حالتى است در نفس انسان كه او را بر محافظت از معارفى كه فرا گرفته، توانا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كه اصل فراگيرى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خاطر حاضر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متوجّه ساز و به ذهن آنان بيفكن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قاموس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موعظه كردن نيز به كار مى رود</w:t>
      </w:r>
      <w:r>
        <w:rPr>
          <w:rFonts w:eastAsia="IRNazanin" w:cs="IRNazanin"/>
          <w:color w:val="111111"/>
          <w:sz w:val="28"/>
          <w:szCs w:val="28"/>
          <w:rtl w:val="true"/>
          <w:lang w:bidi="fa-IR"/>
        </w:rPr>
        <w:t>.</w:t>
      </w:r>
    </w:p>
    <w:p>
      <w:pPr>
        <w:pStyle w:val="Heading3"/>
        <w:numPr>
          <w:ilvl w:val="2"/>
          <w:numId w:val="1"/>
        </w:numPr>
        <w:rPr/>
      </w:pPr>
      <w:bookmarkStart w:id="372" w:name="__RefHeading___Toc1296941_372815092"/>
      <w:bookmarkStart w:id="373" w:name="_Toc158"/>
      <w:bookmarkEnd w:id="372"/>
      <w:r>
        <w:rPr/>
        <w:t>27</w:t>
      </w:r>
      <w:r>
        <w:rPr>
          <w:rtl w:val="true"/>
        </w:rPr>
        <w:t xml:space="preserve">- </w:t>
      </w:r>
      <w:r>
        <w:rPr>
          <w:rtl w:val="true"/>
        </w:rPr>
        <w:t>مواعظ مؤمن آل فرعون</w:t>
      </w:r>
      <w:bookmarkEnd w:id="373"/>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374" w:name="pg6886_90477"/>
    </w:p>
    <w:p>
      <w:pPr>
        <w:pStyle w:val="BookText"/>
        <w:rPr/>
      </w:pPr>
      <w:bookmarkEnd w:id="374"/>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نصيحت ها و هشدار هاى مؤمن آل فرعون ، نسبت به قتل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فرعون بى تأثير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أتقتلون رجلاً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فرعون ما أريكم إلاّ ما أرى</w:t>
      </w:r>
    </w:p>
    <w:p>
      <w:pPr>
        <w:pStyle w:val="Heading3"/>
        <w:numPr>
          <w:ilvl w:val="2"/>
          <w:numId w:val="1"/>
        </w:numPr>
        <w:rPr/>
      </w:pPr>
      <w:bookmarkStart w:id="375" w:name="__RefHeading___Toc1296943_372815092"/>
      <w:bookmarkStart w:id="376" w:name="_Toc159"/>
      <w:bookmarkEnd w:id="375"/>
      <w:r>
        <w:rPr/>
        <w:t>28</w:t>
      </w:r>
      <w:r>
        <w:rPr>
          <w:rtl w:val="true"/>
        </w:rPr>
        <w:t xml:space="preserve">- </w:t>
      </w:r>
      <w:r>
        <w:rPr>
          <w:rtl w:val="true"/>
        </w:rPr>
        <w:t>مواعظ هود</w:t>
      </w:r>
      <w:r>
        <w:rPr>
          <w:rtl w:val="true"/>
        </w:rPr>
        <w:t>(</w:t>
      </w:r>
      <w:r>
        <w:rPr>
          <w:rtl w:val="true"/>
        </w:rPr>
        <w:t>ع</w:t>
      </w:r>
      <w:r>
        <w:rPr>
          <w:rtl w:val="true"/>
        </w:rPr>
        <w:t>)</w:t>
      </w:r>
      <w:bookmarkEnd w:id="3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بى تأثير خوانده شدن موعظه ها و اندرز هاى هود از سوى قوم عاد</w:t>
      </w:r>
    </w:p>
    <w:p>
      <w:pPr>
        <w:pStyle w:val="BookText"/>
        <w:rPr/>
      </w:pPr>
      <w:r>
        <w:rPr>
          <w:rFonts w:ascii="Amiri" w:hAnsi="Amiri" w:eastAsia="Amiri" w:cs="Amiri"/>
          <w:color w:val="111111"/>
          <w:sz w:val="28"/>
          <w:sz w:val="28"/>
          <w:szCs w:val="28"/>
          <w:rtl w:val="true"/>
          <w:lang w:bidi="ar-SA"/>
        </w:rPr>
        <w:t>قالوا سواء علينا أَوَعظت أم لم تكن من الوعظين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موعظه و پنددهى ، روش تبليغى حضرت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قوم عاد</w:t>
      </w:r>
    </w:p>
    <w:p>
      <w:pPr>
        <w:pStyle w:val="BookText"/>
        <w:rPr/>
      </w:pPr>
      <w:r>
        <w:rPr>
          <w:rFonts w:ascii="Amiri" w:hAnsi="Amiri" w:eastAsia="Amiri" w:cs="Amiri"/>
          <w:color w:val="111111"/>
          <w:sz w:val="28"/>
          <w:sz w:val="28"/>
          <w:szCs w:val="28"/>
          <w:rtl w:val="true"/>
          <w:lang w:bidi="ar-SA"/>
        </w:rPr>
        <w:t>قالوا سواء علينا أَوَعظت أم لم تكن من الوعظين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عاديان ، نصيحت هاى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تكرار شيوه مدعيان پيامبرى در گذشته خوانده و آن را فاقد ارزش و اعتبار اعلام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إلاّ خلق الأوّلين</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شيوه و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رفتار 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برداشت ياد شده بدان احتمال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رفتار ناصحانه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الأوّلين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شيوه پيشينيان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شيوه پيامبران پيش از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تكيه و پافشارى قوم عاد بر سنت هاى نياكانشان ، عامل رويارويى آنان با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كردن نصايح وى</w:t>
      </w:r>
    </w:p>
    <w:p>
      <w:pPr>
        <w:pStyle w:val="BookText"/>
        <w:rPr/>
      </w:pPr>
      <w:r>
        <w:rPr>
          <w:rFonts w:ascii="Amiri" w:hAnsi="Amiri" w:eastAsia="Amiri" w:cs="Amiri"/>
          <w:color w:val="111111"/>
          <w:sz w:val="28"/>
          <w:sz w:val="28"/>
          <w:szCs w:val="28"/>
          <w:rtl w:val="true"/>
          <w:lang w:bidi="ar-SA"/>
        </w:rPr>
        <w:t>إن هذا إلاّ خلق الأوّلين</w:t>
      </w:r>
    </w:p>
    <w:p>
      <w:pPr>
        <w:pStyle w:val="Heading3"/>
        <w:numPr>
          <w:ilvl w:val="2"/>
          <w:numId w:val="1"/>
        </w:numPr>
        <w:rPr/>
      </w:pPr>
      <w:bookmarkStart w:id="377" w:name="__RefHeading___Toc1296945_372815092"/>
      <w:bookmarkStart w:id="378" w:name="_Toc160"/>
      <w:bookmarkEnd w:id="377"/>
      <w:r>
        <w:rPr/>
        <w:t>29</w:t>
      </w:r>
      <w:r>
        <w:rPr>
          <w:rtl w:val="true"/>
        </w:rPr>
        <w:t xml:space="preserve">- </w:t>
      </w:r>
      <w:r>
        <w:rPr>
          <w:rtl w:val="true"/>
        </w:rPr>
        <w:t>مهمترين مواعظ لقمان</w:t>
      </w:r>
      <w:bookmarkEnd w:id="3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توصيه به اجتناب از شرك ، مهم ترين نصيحت لقمان به پسر خويش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لقمن لإبنه و هو يعظه يبنىّ لاتشرك باللّه</w:t>
      </w:r>
    </w:p>
    <w:p>
      <w:pPr>
        <w:pStyle w:val="BookText"/>
        <w:rPr/>
      </w:pPr>
      <w:r>
        <w:rPr>
          <w:rFonts w:ascii="Amiri" w:hAnsi="Amiri" w:eastAsia="Amiri" w:cs="Amiri"/>
          <w:color w:val="111111"/>
          <w:sz w:val="28"/>
          <w:sz w:val="28"/>
          <w:szCs w:val="28"/>
          <w:rtl w:val="true"/>
          <w:lang w:bidi="ar-SA"/>
        </w:rPr>
        <w:t xml:space="preserve">از آن جايى كه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توصيه از وصاياى لقمان به فرزندش است، استفاده مى شود كه آن، مهم ترين است</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1296947_372815092"/>
      <w:bookmarkStart w:id="380" w:name="_Toc161"/>
      <w:bookmarkEnd w:id="379"/>
      <w:r>
        <w:rPr/>
        <w:t>30</w:t>
      </w:r>
      <w:r>
        <w:rPr>
          <w:rtl w:val="true"/>
        </w:rPr>
        <w:t xml:space="preserve">- </w:t>
      </w:r>
      <w:r>
        <w:rPr>
          <w:rtl w:val="true"/>
        </w:rPr>
        <w:t>وضوح مواعظ قرآن</w:t>
      </w:r>
      <w:bookmarkEnd w:id="380"/>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381" w:name="pg6886_90478"/>
    </w:p>
    <w:p>
      <w:pPr>
        <w:pStyle w:val="BookText"/>
        <w:rPr/>
      </w:pPr>
      <w:bookmarkEnd w:id="381"/>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 دربردارنده رهنمود ها و مواعظ روشن و بدون ابهام براى مؤمنان</w:t>
      </w:r>
    </w:p>
    <w:p>
      <w:pPr>
        <w:pStyle w:val="BookText"/>
        <w:rPr/>
      </w:pPr>
      <w:r>
        <w:rPr>
          <w:rFonts w:ascii="Amiri" w:hAnsi="Amiri" w:eastAsia="Amiri" w:cs="Amiri"/>
          <w:color w:val="111111"/>
          <w:sz w:val="28"/>
          <w:sz w:val="28"/>
          <w:szCs w:val="28"/>
          <w:rtl w:val="true"/>
          <w:lang w:bidi="ar-SA"/>
        </w:rPr>
        <w:t>قد بيّنا لكم الأيت</w:t>
      </w:r>
    </w:p>
    <w:p>
      <w:pPr>
        <w:pStyle w:val="BookText"/>
        <w:rPr/>
      </w:pPr>
      <w:r>
        <w:rPr>
          <w:rFonts w:ascii="IRNazanin" w:hAnsi="IRNazanin" w:eastAsia="IRNazanin"/>
          <w:color w:val="111111"/>
          <w:sz w:val="28"/>
          <w:sz w:val="28"/>
          <w:szCs w:val="28"/>
          <w:rtl w:val="true"/>
          <w:lang w:bidi="fa-IR"/>
        </w:rPr>
        <w:t>موعظه</w:t>
      </w:r>
    </w:p>
    <w:p>
      <w:pPr>
        <w:pStyle w:val="Heading3"/>
        <w:numPr>
          <w:ilvl w:val="2"/>
          <w:numId w:val="1"/>
        </w:numPr>
        <w:rPr/>
      </w:pPr>
      <w:bookmarkStart w:id="382" w:name="__RefHeading___Toc1296949_372815092"/>
      <w:bookmarkStart w:id="383" w:name="_Toc162"/>
      <w:bookmarkEnd w:id="382"/>
      <w:r>
        <w:rPr/>
        <w:t>31</w:t>
      </w:r>
      <w:r>
        <w:rPr>
          <w:rtl w:val="true"/>
        </w:rPr>
        <w:t xml:space="preserve">- </w:t>
      </w:r>
      <w:r>
        <w:rPr>
          <w:rtl w:val="true"/>
        </w:rPr>
        <w:t>آثار اخروى موعظه پذيرى</w:t>
      </w:r>
      <w:bookmarkEnd w:id="3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پاكى ، تذكّرپذيرى ، هدايت جويى و خداترسى ، چهره انسان را در قيامت خندان و شادمان خواهد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لعلّه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جاءك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ضاحكة مستبشرة</w:t>
      </w:r>
    </w:p>
    <w:p>
      <w:pPr>
        <w:pStyle w:val="Heading3"/>
        <w:numPr>
          <w:ilvl w:val="2"/>
          <w:numId w:val="1"/>
        </w:numPr>
        <w:rPr/>
      </w:pPr>
      <w:bookmarkStart w:id="384" w:name="__RefHeading___Toc1296951_372815092"/>
      <w:bookmarkStart w:id="385" w:name="_Toc163"/>
      <w:bookmarkEnd w:id="384"/>
      <w:r>
        <w:rPr/>
        <w:t>32</w:t>
      </w:r>
      <w:r>
        <w:rPr>
          <w:rtl w:val="true"/>
        </w:rPr>
        <w:t xml:space="preserve">- </w:t>
      </w:r>
      <w:r>
        <w:rPr>
          <w:rtl w:val="true"/>
        </w:rPr>
        <w:t>آثار استماع موعظه</w:t>
      </w:r>
      <w:bookmarkEnd w:id="3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تأثير بى بديل و منحصر به فرد موعظه و پندآموزى ، از راه شنيدن و گفتوگوى شفاهى و حضورى</w:t>
      </w:r>
    </w:p>
    <w:p>
      <w:pPr>
        <w:pStyle w:val="BookText"/>
        <w:rPr/>
      </w:pPr>
      <w:r>
        <w:rPr>
          <w:rFonts w:ascii="Amiri" w:hAnsi="Amiri" w:eastAsia="Amiri" w:cs="Amiri"/>
          <w:color w:val="111111"/>
          <w:sz w:val="28"/>
          <w:sz w:val="28"/>
          <w:szCs w:val="28"/>
          <w:rtl w:val="true"/>
          <w:lang w:bidi="ar-SA"/>
        </w:rPr>
        <w:t>لنجعلها لكم تذكرة و تعيها أُذن وعية</w:t>
      </w:r>
    </w:p>
    <w:p>
      <w:pPr>
        <w:pStyle w:val="BookText"/>
        <w:rPr/>
      </w:pPr>
      <w:r>
        <w:rPr>
          <w:rFonts w:ascii="IRNazanin" w:hAnsi="IRNazanin" w:eastAsia="IRNazanin"/>
          <w:color w:val="111111"/>
          <w:sz w:val="28"/>
          <w:sz w:val="28"/>
          <w:szCs w:val="28"/>
          <w:rtl w:val="true"/>
          <w:lang w:bidi="fa-IR"/>
        </w:rPr>
        <w:t xml:space="preserve">مطلب ياد شده از توأم آمدن مسأله پندآموزى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گوش 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واعية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مى آيد</w:t>
      </w:r>
      <w:r>
        <w:rPr>
          <w:rFonts w:eastAsia="IRNazanin" w:cs="IRNazanin"/>
          <w:color w:val="111111"/>
          <w:sz w:val="28"/>
          <w:szCs w:val="28"/>
          <w:rtl w:val="true"/>
          <w:lang w:bidi="fa-IR"/>
        </w:rPr>
        <w:t>.</w:t>
      </w:r>
    </w:p>
    <w:p>
      <w:pPr>
        <w:pStyle w:val="Heading3"/>
        <w:numPr>
          <w:ilvl w:val="2"/>
          <w:numId w:val="1"/>
        </w:numPr>
        <w:rPr/>
      </w:pPr>
      <w:bookmarkStart w:id="386" w:name="__RefHeading___Toc1296953_372815092"/>
      <w:bookmarkStart w:id="387" w:name="_Toc164"/>
      <w:bookmarkEnd w:id="386"/>
      <w:r>
        <w:rPr/>
        <w:t>33</w:t>
      </w:r>
      <w:r>
        <w:rPr>
          <w:rtl w:val="true"/>
        </w:rPr>
        <w:t xml:space="preserve">- </w:t>
      </w:r>
      <w:r>
        <w:rPr>
          <w:rtl w:val="true"/>
        </w:rPr>
        <w:t>آثار اعراض از موعظه</w:t>
      </w:r>
      <w:bookmarkEnd w:id="3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استقبال مردم از مجالس وعظ و ارشاد ، زمينه ساز تكليف مبلغان به پذيرش آنان و روى گردانى مردم از آن مجالس ، مايه رفع تكليف از ارشادگران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جاءه الأعمى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عليك ألاّ يزّكّى</w:t>
      </w:r>
    </w:p>
    <w:p>
      <w:pPr>
        <w:pStyle w:val="Heading3"/>
        <w:numPr>
          <w:ilvl w:val="2"/>
          <w:numId w:val="1"/>
        </w:numPr>
        <w:rPr/>
      </w:pPr>
      <w:bookmarkStart w:id="388" w:name="__RefHeading___Toc1296955_372815092"/>
      <w:bookmarkStart w:id="389" w:name="_Toc165"/>
      <w:bookmarkEnd w:id="388"/>
      <w:r>
        <w:rPr/>
        <w:t>34</w:t>
      </w:r>
      <w:r>
        <w:rPr>
          <w:rtl w:val="true"/>
        </w:rPr>
        <w:t xml:space="preserve">- </w:t>
      </w:r>
      <w:r>
        <w:rPr>
          <w:rtl w:val="true"/>
        </w:rPr>
        <w:t>آثار رد موعظه انبيا</w:t>
      </w:r>
      <w:bookmarkEnd w:id="3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نپذيرفتن نصيحت هاى پيامبران ، زمينه گرفتار شدن به كيفر هاى اخروى است </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لاينفعكم نصحى إن أردت أن أنصح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ربكم و إليه ترجعون</w:t>
      </w:r>
      <w:bookmarkStart w:id="390" w:name="pg6886_90479"/>
    </w:p>
    <w:p>
      <w:pPr>
        <w:pStyle w:val="BookText"/>
        <w:rPr/>
      </w:pPr>
      <w:bookmarkEnd w:id="390"/>
      <w:r>
        <w:rPr>
          <w:rFonts w:ascii="IRNazanin" w:hAnsi="IRNazanin" w:eastAsia="IRNazanin"/>
          <w:color w:val="111111"/>
          <w:sz w:val="28"/>
          <w:sz w:val="28"/>
          <w:szCs w:val="28"/>
          <w:rtl w:val="true"/>
          <w:lang w:bidi="fa-IR"/>
        </w:rPr>
        <w:t>از هدفهاى بيان اين حقيقت كه نصيحت ناپذيران به خدا بازمى گردند ، هشدار دادن آنان به عذابهاى اخروى است</w:t>
      </w:r>
      <w:r>
        <w:rPr>
          <w:rFonts w:eastAsia="IRNazanin" w:cs="IRNazanin"/>
          <w:color w:val="111111"/>
          <w:sz w:val="28"/>
          <w:szCs w:val="28"/>
          <w:rtl w:val="true"/>
          <w:lang w:bidi="fa-IR"/>
        </w:rPr>
        <w:t>.</w:t>
      </w:r>
    </w:p>
    <w:p>
      <w:pPr>
        <w:pStyle w:val="Heading3"/>
        <w:numPr>
          <w:ilvl w:val="2"/>
          <w:numId w:val="1"/>
        </w:numPr>
        <w:rPr/>
      </w:pPr>
      <w:bookmarkStart w:id="391" w:name="__RefHeading___Toc1296957_372815092"/>
      <w:bookmarkStart w:id="392" w:name="_Toc166"/>
      <w:bookmarkEnd w:id="391"/>
      <w:r>
        <w:rPr/>
        <w:t>35</w:t>
      </w:r>
      <w:r>
        <w:rPr>
          <w:rtl w:val="true"/>
        </w:rPr>
        <w:t xml:space="preserve">- </w:t>
      </w:r>
      <w:r>
        <w:rPr>
          <w:rtl w:val="true"/>
        </w:rPr>
        <w:t>آثار قبول موعظه</w:t>
      </w:r>
      <w:bookmarkEnd w:id="3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استقبال مردم از مجالس وعظ و ارشاد ، زمينه ساز تكليف مبلغان به پذيرش آنان و روى گردانى مردم از آن مجالس ، مايه رفع تكليف از ارشادگران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جاءه الأعمى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عليك ألاّ يزّكّى</w:t>
      </w:r>
    </w:p>
    <w:p>
      <w:pPr>
        <w:pStyle w:val="Heading3"/>
        <w:numPr>
          <w:ilvl w:val="2"/>
          <w:numId w:val="1"/>
        </w:numPr>
        <w:rPr/>
      </w:pPr>
      <w:bookmarkStart w:id="393" w:name="__RefHeading___Toc1296959_372815092"/>
      <w:bookmarkStart w:id="394" w:name="_Toc167"/>
      <w:bookmarkEnd w:id="393"/>
      <w:r>
        <w:rPr/>
        <w:t>36</w:t>
      </w:r>
      <w:r>
        <w:rPr>
          <w:rtl w:val="true"/>
        </w:rPr>
        <w:t xml:space="preserve">- </w:t>
      </w:r>
      <w:r>
        <w:rPr>
          <w:rtl w:val="true"/>
        </w:rPr>
        <w:t>آثار موعظه</w:t>
      </w:r>
      <w:bookmarkEnd w:id="3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موعظه ، روشى مفيد براى دعوت مردم به نيكيها</w:t>
      </w:r>
    </w:p>
    <w:p>
      <w:pPr>
        <w:pStyle w:val="BookText"/>
        <w:rPr/>
      </w:pPr>
      <w:r>
        <w:rPr>
          <w:rFonts w:ascii="Amiri" w:hAnsi="Amiri" w:eastAsia="Amiri" w:cs="Amiri"/>
          <w:color w:val="111111"/>
          <w:sz w:val="28"/>
          <w:sz w:val="28"/>
          <w:szCs w:val="28"/>
          <w:rtl w:val="true"/>
          <w:lang w:bidi="ar-SA"/>
        </w:rPr>
        <w:t>انّ اللّه نعمّا يعظكم به</w:t>
      </w:r>
    </w:p>
    <w:p>
      <w:pPr>
        <w:pStyle w:val="BookText"/>
        <w:rPr/>
      </w:pPr>
      <w:r>
        <w:rPr>
          <w:rFonts w:ascii="IRNazanin" w:hAnsi="IRNazanin" w:eastAsia="IRNazanin"/>
          <w:color w:val="111111"/>
          <w:sz w:val="28"/>
          <w:sz w:val="28"/>
          <w:szCs w:val="28"/>
          <w:rtl w:val="true"/>
          <w:lang w:bidi="fa-IR"/>
        </w:rPr>
        <w:t>چون خداوند بهترين پاداشها را براى تربيت برمى گزيند، معلوم مى شود موعظه از روشهاى بسيار مفيد براى تربيت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وعظ و ارشاد دينى ، زمينه ساز از ميان رفتن غفلت ها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يذّكّر</w:t>
      </w:r>
    </w:p>
    <w:p>
      <w:pPr>
        <w:pStyle w:val="BookText"/>
        <w:rPr/>
      </w:pPr>
      <w:r>
        <w:rPr>
          <w:rFonts w:ascii="IRNazanin" w:hAnsi="IRNazanin" w:eastAsia="IRNazanin"/>
          <w:color w:val="111111"/>
          <w:sz w:val="28"/>
          <w:sz w:val="28"/>
          <w:szCs w:val="28"/>
          <w:rtl w:val="true"/>
          <w:lang w:bidi="fa-IR"/>
        </w:rPr>
        <w:t>ذكر و حفظ به يك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تفاوت كه به اصل ذخيره سازى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حاضر ساختن آن در قلب يا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پس از فراموشى و چه بدون 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تذكر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نقيض نسيان نيز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معناى اثرپذيرى از ذكر و برطرف شدن غفلت است كه در مورد آيه شريفه، حضور ابن ام مكتوم در مجلس وعظ و ارشاد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توانست آن را به دنبال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تذكرات دينى براى انسان ، سودمند است و آموختن آن او را براى تزكيه آماده مى سازد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لعلّه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يذّكّر فتنفعه الذكرى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انتفاع را نتيجه تذكّرپذيرى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چنانچه با حضور در مجلس پند و اندرز تذكر حاصل شود، نافع بودن آن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اين آيه با آيه قبل، گوياى اين است كه نافع بودن تذكّر، در رساندن انسان به تزكيه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bookmarkStart w:id="395" w:name="pg6886_90480"/>
    </w:p>
    <w:p>
      <w:pPr>
        <w:pStyle w:val="BookText"/>
        <w:rPr/>
      </w:pPr>
      <w:bookmarkEnd w:id="395"/>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امربه معروف ، پنددهى و پندپذيرى ، از خصلت هاى برجسته انسان هاى كامياب</w:t>
      </w:r>
    </w:p>
    <w:p>
      <w:pPr>
        <w:pStyle w:val="BookText"/>
        <w:rPr/>
      </w:pPr>
      <w:r>
        <w:rPr>
          <w:rFonts w:ascii="Amiri" w:hAnsi="Amiri" w:eastAsia="Amiri" w:cs="Amiri"/>
          <w:color w:val="111111"/>
          <w:sz w:val="28"/>
          <w:sz w:val="28"/>
          <w:szCs w:val="28"/>
          <w:rtl w:val="true"/>
          <w:lang w:bidi="ar-SA"/>
        </w:rPr>
        <w:t xml:space="preserve">لفى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تواصوا بالحقّ و تواصوا بالصبر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باب تفاعل و بيانگر آن است كه مؤمنان، در كنار توصيه به ديگران، از توصيه هاى آنان نيز بهره مى برند</w:t>
      </w:r>
      <w:r>
        <w:rPr>
          <w:rFonts w:eastAsia="IRNazanin" w:cs="IRNazanin"/>
          <w:color w:val="111111"/>
          <w:sz w:val="28"/>
          <w:szCs w:val="28"/>
          <w:rtl w:val="true"/>
          <w:lang w:bidi="fa-IR"/>
        </w:rPr>
        <w:t>.</w:t>
      </w:r>
    </w:p>
    <w:p>
      <w:pPr>
        <w:pStyle w:val="Heading3"/>
        <w:numPr>
          <w:ilvl w:val="2"/>
          <w:numId w:val="1"/>
        </w:numPr>
        <w:rPr/>
      </w:pPr>
      <w:bookmarkStart w:id="396" w:name="__RefHeading___Toc1296961_372815092"/>
      <w:bookmarkStart w:id="397" w:name="_Toc168"/>
      <w:bookmarkEnd w:id="396"/>
      <w:r>
        <w:rPr/>
        <w:t>37</w:t>
      </w:r>
      <w:r>
        <w:rPr>
          <w:rtl w:val="true"/>
        </w:rPr>
        <w:t xml:space="preserve">- </w:t>
      </w:r>
      <w:r>
        <w:rPr>
          <w:rtl w:val="true"/>
        </w:rPr>
        <w:t>آثار موعظه پذيرى</w:t>
      </w:r>
      <w:bookmarkEnd w:id="3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بردن از پند و اندرز ديگران و سودمندى آن به حال انسان ، در گرو داشتن روحيه اى پندپذير و نصيحت خواه</w:t>
      </w:r>
    </w:p>
    <w:p>
      <w:pPr>
        <w:pStyle w:val="BookText"/>
        <w:rPr/>
      </w:pPr>
      <w:r>
        <w:rPr>
          <w:rFonts w:ascii="Amiri" w:hAnsi="Amiri" w:eastAsia="Amiri" w:cs="Amiri"/>
          <w:color w:val="111111"/>
          <w:sz w:val="28"/>
          <w:sz w:val="28"/>
          <w:szCs w:val="28"/>
          <w:rtl w:val="true"/>
          <w:lang w:bidi="ar-SA"/>
        </w:rPr>
        <w:t>أو يذّكّر فتنفعه الذكرى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نافع بودن تذكر را فرع برخوردارى از روحيه تذكّرپذيرى ساخته است</w:t>
      </w:r>
      <w:r>
        <w:rPr>
          <w:rFonts w:eastAsia="IRNazanin" w:cs="IRNazanin"/>
          <w:color w:val="111111"/>
          <w:sz w:val="28"/>
          <w:szCs w:val="28"/>
          <w:rtl w:val="true"/>
          <w:lang w:bidi="fa-IR"/>
        </w:rPr>
        <w:t>.</w:t>
      </w:r>
    </w:p>
    <w:p>
      <w:pPr>
        <w:pStyle w:val="Heading3"/>
        <w:numPr>
          <w:ilvl w:val="2"/>
          <w:numId w:val="1"/>
        </w:numPr>
        <w:rPr/>
      </w:pPr>
      <w:bookmarkStart w:id="398" w:name="__RefHeading___Toc1296963_372815092"/>
      <w:bookmarkStart w:id="399" w:name="_Toc169"/>
      <w:bookmarkEnd w:id="398"/>
      <w:r>
        <w:rPr/>
        <w:t>38</w:t>
      </w:r>
      <w:r>
        <w:rPr>
          <w:rtl w:val="true"/>
        </w:rPr>
        <w:t xml:space="preserve">- </w:t>
      </w:r>
      <w:r>
        <w:rPr>
          <w:rtl w:val="true"/>
        </w:rPr>
        <w:t>آثار موعظه هاى خدا</w:t>
      </w:r>
      <w:bookmarkEnd w:id="3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هدايتگر مردم از طريق نزول آيات روشنگر ، تبيين سرگذشت امت هاى پيشين و موعظه و اندرزها</w:t>
      </w:r>
    </w:p>
    <w:p>
      <w:pPr>
        <w:pStyle w:val="BookText"/>
        <w:rPr/>
      </w:pPr>
      <w:r>
        <w:rPr>
          <w:rFonts w:ascii="Amiri" w:hAnsi="Amiri" w:eastAsia="Amiri" w:cs="Amiri"/>
          <w:color w:val="111111"/>
          <w:sz w:val="28"/>
          <w:sz w:val="28"/>
          <w:szCs w:val="28"/>
          <w:rtl w:val="true"/>
          <w:lang w:bidi="ar-SA"/>
        </w:rPr>
        <w:t xml:space="preserve">و لقد أنزلنا إليكم ءايت مبيّنت و مثلاً من الذين خلوا من قبلكم و موعظة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يهد</w:t>
      </w:r>
    </w:p>
    <w:p>
      <w:pPr>
        <w:pStyle w:val="Heading3"/>
        <w:numPr>
          <w:ilvl w:val="2"/>
          <w:numId w:val="1"/>
        </w:numPr>
        <w:rPr/>
      </w:pPr>
      <w:bookmarkStart w:id="400" w:name="__RefHeading___Toc1296965_372815092"/>
      <w:bookmarkStart w:id="401" w:name="_Toc170"/>
      <w:bookmarkEnd w:id="400"/>
      <w:r>
        <w:rPr/>
        <w:t>39</w:t>
      </w:r>
      <w:r>
        <w:rPr>
          <w:rtl w:val="true"/>
        </w:rPr>
        <w:t xml:space="preserve">- </w:t>
      </w:r>
      <w:r>
        <w:rPr>
          <w:rtl w:val="true"/>
        </w:rPr>
        <w:t>آداب موعظه</w:t>
      </w:r>
      <w:bookmarkEnd w:id="4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موعظه بايد به گونه اى باشد كه در وجود شنونده كارگر اُفتد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لهم فى انفسهم قولا بليغاً</w:t>
      </w:r>
    </w:p>
    <w:p>
      <w:pPr>
        <w:pStyle w:val="BookText"/>
        <w:rPr/>
      </w:pPr>
      <w:r>
        <w:rPr>
          <w:rFonts w:ascii="IRNazanin" w:hAnsi="IRNazanin" w:eastAsia="IRNazanin"/>
          <w:color w:val="111111"/>
          <w:sz w:val="28"/>
          <w:sz w:val="28"/>
          <w:szCs w:val="28"/>
          <w:rtl w:val="true"/>
          <w:lang w:bidi="fa-IR"/>
        </w:rPr>
        <w:t xml:space="preserve">با توجّه به اين احتمال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معناى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سخنى بگو كه مؤثر در جان آنان باشد</w:t>
      </w:r>
      <w:r>
        <w:rPr>
          <w:rFonts w:eastAsia="IRNazanin" w:cs="IRNazanin"/>
          <w:color w:val="111111"/>
          <w:sz w:val="28"/>
          <w:szCs w:val="28"/>
          <w:rtl w:val="true"/>
          <w:lang w:bidi="fa-IR"/>
        </w:rPr>
        <w:t>.</w:t>
      </w:r>
    </w:p>
    <w:p>
      <w:pPr>
        <w:pStyle w:val="Heading3"/>
        <w:numPr>
          <w:ilvl w:val="2"/>
          <w:numId w:val="1"/>
        </w:numPr>
        <w:rPr/>
      </w:pPr>
      <w:bookmarkStart w:id="402" w:name="__RefHeading___Toc1296967_372815092"/>
      <w:bookmarkStart w:id="403" w:name="_Toc171"/>
      <w:bookmarkEnd w:id="402"/>
      <w:r>
        <w:rPr/>
        <w:t>40</w:t>
      </w:r>
      <w:r>
        <w:rPr>
          <w:rtl w:val="true"/>
        </w:rPr>
        <w:t xml:space="preserve">- </w:t>
      </w:r>
      <w:r>
        <w:rPr>
          <w:rtl w:val="true"/>
        </w:rPr>
        <w:t>اجتناب از ترشرويى با موعظه پذيران</w:t>
      </w:r>
      <w:bookmarkEnd w:id="4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تأكيد خداوند بر ضرورت ترك ترش رويى با اندرز خواهان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آنان ، جسمى معلول داشته و از طبقات اشراف</w:t>
      </w:r>
      <w:bookmarkStart w:id="404" w:name="pg6886_90481"/>
    </w:p>
    <w:p>
      <w:pPr>
        <w:pStyle w:val="BookText"/>
        <w:rPr/>
      </w:pPr>
      <w:bookmarkEnd w:id="404"/>
      <w:r>
        <w:rPr>
          <w:rFonts w:ascii="IRNazanin" w:hAnsi="IRNazanin" w:eastAsia="IRNazanin"/>
          <w:color w:val="111111"/>
          <w:sz w:val="28"/>
          <w:sz w:val="28"/>
          <w:szCs w:val="28"/>
          <w:rtl w:val="true"/>
          <w:lang w:bidi="fa-IR"/>
        </w:rPr>
        <w:t xml:space="preserve">نباشند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ممنوع ساختن و ردّ مطالبى است كه پيش از گفتن اين كلمه، مطرح شده بود</w:t>
      </w:r>
      <w:r>
        <w:rPr>
          <w:rFonts w:eastAsia="IRNazanin" w:cs="IRNazanin"/>
          <w:color w:val="111111"/>
          <w:sz w:val="28"/>
          <w:szCs w:val="28"/>
          <w:rtl w:val="true"/>
          <w:lang w:bidi="fa-IR"/>
        </w:rPr>
        <w:t>.</w:t>
      </w:r>
    </w:p>
    <w:p>
      <w:pPr>
        <w:pStyle w:val="Heading3"/>
        <w:numPr>
          <w:ilvl w:val="2"/>
          <w:numId w:val="1"/>
        </w:numPr>
        <w:rPr/>
      </w:pPr>
      <w:bookmarkStart w:id="405" w:name="__RefHeading___Toc1296969_372815092"/>
      <w:bookmarkStart w:id="406" w:name="_Toc172"/>
      <w:bookmarkEnd w:id="405"/>
      <w:r>
        <w:rPr/>
        <w:t>41</w:t>
      </w:r>
      <w:r>
        <w:rPr>
          <w:rtl w:val="true"/>
        </w:rPr>
        <w:t xml:space="preserve">- </w:t>
      </w:r>
      <w:r>
        <w:rPr>
          <w:rtl w:val="true"/>
        </w:rPr>
        <w:t>اجتناب از هدايت موعظه پذيران</w:t>
      </w:r>
      <w:bookmarkEnd w:id="4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خوددارى از ارشاد كسانى كه در مسير خودسازى قرار دارند و استنكاف از راهنمايى پندپذيران ، كردارى نكوهيده و ناروا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يدريك لعلّه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يذّكّر</w:t>
      </w:r>
    </w:p>
    <w:p>
      <w:pPr>
        <w:pStyle w:val="Heading3"/>
        <w:numPr>
          <w:ilvl w:val="2"/>
          <w:numId w:val="1"/>
        </w:numPr>
        <w:rPr/>
      </w:pPr>
      <w:bookmarkStart w:id="407" w:name="__RefHeading___Toc1296971_372815092"/>
      <w:bookmarkStart w:id="408" w:name="_Toc173"/>
      <w:bookmarkEnd w:id="407"/>
      <w:r>
        <w:rPr/>
        <w:t>42</w:t>
      </w:r>
      <w:r>
        <w:rPr>
          <w:rtl w:val="true"/>
        </w:rPr>
        <w:t xml:space="preserve">- </w:t>
      </w:r>
      <w:r>
        <w:rPr>
          <w:rtl w:val="true"/>
        </w:rPr>
        <w:t>احترام موعظه پذيران</w:t>
      </w:r>
      <w:bookmarkEnd w:id="4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فراگيران پند و اندرز ، انسان هايى ارجمند و شايسته احترامى افزون تر از ديگران</w:t>
      </w:r>
    </w:p>
    <w:p>
      <w:pPr>
        <w:pStyle w:val="BookText"/>
        <w:rPr/>
      </w:pPr>
      <w:r>
        <w:rPr>
          <w:rFonts w:ascii="Amiri" w:hAnsi="Amiri" w:eastAsia="Amiri" w:cs="Amiri"/>
          <w:color w:val="111111"/>
          <w:sz w:val="28"/>
          <w:sz w:val="28"/>
          <w:szCs w:val="28"/>
          <w:rtl w:val="true"/>
          <w:lang w:bidi="ar-SA"/>
        </w:rPr>
        <w:t xml:space="preserve">و ما يدريك لعلّه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يذّكّر</w:t>
      </w:r>
    </w:p>
    <w:p>
      <w:pPr>
        <w:pStyle w:val="Heading3"/>
        <w:numPr>
          <w:ilvl w:val="2"/>
          <w:numId w:val="1"/>
        </w:numPr>
        <w:rPr/>
      </w:pPr>
      <w:bookmarkStart w:id="409" w:name="__RefHeading___Toc1296973_372815092"/>
      <w:bookmarkStart w:id="410" w:name="_Toc174"/>
      <w:bookmarkEnd w:id="409"/>
      <w:r>
        <w:rPr/>
        <w:t>43</w:t>
      </w:r>
      <w:r>
        <w:rPr>
          <w:rtl w:val="true"/>
        </w:rPr>
        <w:t xml:space="preserve">- </w:t>
      </w:r>
      <w:r>
        <w:rPr>
          <w:rtl w:val="true"/>
        </w:rPr>
        <w:t>احتمال تاثير موعظه</w:t>
      </w:r>
      <w:bookmarkEnd w:id="4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تأثيرپذيرى مردم از نصيحت ها ، كافى در لزوم استقبال از آنان در مجالس پند و اندرز</w:t>
      </w:r>
    </w:p>
    <w:p>
      <w:pPr>
        <w:pStyle w:val="BookText"/>
        <w:rPr/>
      </w:pP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يذّكّر</w:t>
      </w:r>
    </w:p>
    <w:p>
      <w:pPr>
        <w:pStyle w:val="Heading3"/>
        <w:numPr>
          <w:ilvl w:val="2"/>
          <w:numId w:val="1"/>
        </w:numPr>
        <w:rPr/>
      </w:pPr>
      <w:bookmarkStart w:id="411" w:name="__RefHeading___Toc1296975_372815092"/>
      <w:bookmarkStart w:id="412" w:name="_Toc175"/>
      <w:bookmarkEnd w:id="411"/>
      <w:r>
        <w:rPr/>
        <w:t>44</w:t>
      </w:r>
      <w:r>
        <w:rPr>
          <w:rtl w:val="true"/>
        </w:rPr>
        <w:t xml:space="preserve">- </w:t>
      </w:r>
      <w:r>
        <w:rPr>
          <w:rtl w:val="true"/>
        </w:rPr>
        <w:t>استفاده از موعظه</w:t>
      </w:r>
      <w:bookmarkEnd w:id="4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گيرى از حكمت ، موعظه نيكو و جدل بهترين در تبليغ دين ، روشى ابراهيمى است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اتّبع ملّة إبرهيم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 إلى سبيل ربّك بالحكمة و الموعظة الحسنة و جدلهم بالتى</w:t>
      </w:r>
      <w:bookmarkStart w:id="413" w:name="pg6886_90482"/>
    </w:p>
    <w:p>
      <w:pPr>
        <w:pStyle w:val="Heading3"/>
        <w:numPr>
          <w:ilvl w:val="2"/>
          <w:numId w:val="1"/>
        </w:numPr>
        <w:rPr/>
      </w:pPr>
      <w:bookmarkStart w:id="414" w:name="__RefHeading___Toc1296977_372815092"/>
      <w:bookmarkStart w:id="415" w:name="_Toc176"/>
      <w:bookmarkEnd w:id="413"/>
      <w:bookmarkEnd w:id="414"/>
      <w:r>
        <w:rPr/>
        <w:t>45</w:t>
      </w:r>
      <w:r>
        <w:rPr>
          <w:rtl w:val="true"/>
        </w:rPr>
        <w:t xml:space="preserve">- </w:t>
      </w:r>
      <w:r>
        <w:rPr>
          <w:rtl w:val="true"/>
        </w:rPr>
        <w:t>اهميت قبول موعظه</w:t>
      </w:r>
      <w:bookmarkEnd w:id="4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پاكسازى خويش از آلودگى ها ، داراى اهميتى بيشتر از آموختن پند و اندرز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لعلّه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يذّكّر</w:t>
      </w:r>
    </w:p>
    <w:p>
      <w:pPr>
        <w:pStyle w:val="BookText"/>
        <w:rPr/>
      </w:pPr>
      <w:r>
        <w:rPr>
          <w:rFonts w:ascii="IRNazanin" w:hAnsi="IRNazanin" w:eastAsia="IRNazanin"/>
          <w:color w:val="111111"/>
          <w:sz w:val="28"/>
          <w:sz w:val="28"/>
          <w:szCs w:val="28"/>
          <w:rtl w:val="true"/>
          <w:lang w:bidi="fa-IR"/>
        </w:rPr>
        <w:t xml:space="preserve">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گوياى برداشت ياد شده است</w:t>
      </w:r>
      <w:r>
        <w:rPr>
          <w:rFonts w:eastAsia="IRNazanin" w:cs="IRNazanin"/>
          <w:color w:val="111111"/>
          <w:sz w:val="28"/>
          <w:szCs w:val="28"/>
          <w:rtl w:val="true"/>
          <w:lang w:bidi="fa-IR"/>
        </w:rPr>
        <w:t>.</w:t>
      </w:r>
    </w:p>
    <w:p>
      <w:pPr>
        <w:pStyle w:val="Heading3"/>
        <w:numPr>
          <w:ilvl w:val="2"/>
          <w:numId w:val="1"/>
        </w:numPr>
        <w:rPr/>
      </w:pPr>
      <w:bookmarkStart w:id="416" w:name="__RefHeading___Toc1296979_372815092"/>
      <w:bookmarkStart w:id="417" w:name="_Toc177"/>
      <w:bookmarkEnd w:id="416"/>
      <w:r>
        <w:rPr/>
        <w:t>46</w:t>
      </w:r>
      <w:r>
        <w:rPr>
          <w:rtl w:val="true"/>
        </w:rPr>
        <w:t xml:space="preserve">- </w:t>
      </w:r>
      <w:r>
        <w:rPr>
          <w:rtl w:val="true"/>
        </w:rPr>
        <w:t>اهميت موعظه</w:t>
      </w:r>
      <w:bookmarkEnd w:id="4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نزول قرآن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هشدار و توجه دادن به مردم ونصيحت كردن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تذكرة لمن يخشى</w:t>
      </w:r>
    </w:p>
    <w:p>
      <w:pPr>
        <w:pStyle w:val="BookText"/>
        <w:rPr/>
      </w:pPr>
      <w:r>
        <w:rPr>
          <w:rFonts w:ascii="Amiri" w:hAnsi="Amiri" w:eastAsia="Amiri" w:cs="Amiri"/>
          <w:color w:val="111111"/>
          <w:sz w:val="28"/>
          <w:sz w:val="28"/>
          <w:szCs w:val="28"/>
          <w:rtl w:val="true"/>
          <w:lang w:bidi="ar-SA"/>
        </w:rPr>
        <w:t xml:space="preserve">استثنا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له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أنزلنا للتذكرة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معنايى گسترده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هرچه را مايه توجه به چيزى گردد شامل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راغب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و 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اثر نبخشيدن پند و اندرز هاى دينى براى مردم ، تكليف ابلاغ معارف الهى را ساقط نمى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لست عليهم بمصيطر</w:t>
      </w:r>
    </w:p>
    <w:p>
      <w:pPr>
        <w:pStyle w:val="BookText"/>
        <w:rPr/>
      </w:pPr>
      <w:r>
        <w:rPr>
          <w:rFonts w:ascii="IRNazanin" w:hAnsi="IRNazanin" w:eastAsia="IRNazanin"/>
          <w:color w:val="111111"/>
          <w:sz w:val="28"/>
          <w:sz w:val="28"/>
          <w:szCs w:val="28"/>
          <w:rtl w:val="true"/>
          <w:lang w:bidi="fa-IR"/>
        </w:rPr>
        <w:t>آيه شريفه، بيانگر روگردانى برخى مردم، از تذكرات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بيان مى دارد كه در اين موارد، نبايد معارف الهى را بر مردم تحميل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قبل با توصيف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را حتى در اين موارد، به تذكر دادن مأمور ساخته است</w:t>
      </w:r>
      <w:r>
        <w:rPr>
          <w:rFonts w:eastAsia="IRNazanin" w:cs="IRNazanin"/>
          <w:color w:val="111111"/>
          <w:sz w:val="28"/>
          <w:szCs w:val="28"/>
          <w:rtl w:val="true"/>
          <w:lang w:bidi="fa-IR"/>
        </w:rPr>
        <w:t>.</w:t>
      </w:r>
    </w:p>
    <w:p>
      <w:pPr>
        <w:pStyle w:val="Heading3"/>
        <w:numPr>
          <w:ilvl w:val="2"/>
          <w:numId w:val="1"/>
        </w:numPr>
        <w:rPr/>
      </w:pPr>
      <w:bookmarkStart w:id="418" w:name="__RefHeading___Toc1296981_372815092"/>
      <w:bookmarkStart w:id="419" w:name="_Toc178"/>
      <w:bookmarkEnd w:id="418"/>
      <w:r>
        <w:rPr/>
        <w:t>47</w:t>
      </w:r>
      <w:r>
        <w:rPr>
          <w:rtl w:val="true"/>
        </w:rPr>
        <w:t xml:space="preserve">- </w:t>
      </w:r>
      <w:r>
        <w:rPr>
          <w:rtl w:val="true"/>
        </w:rPr>
        <w:t>اهميت موعظه انسان ها</w:t>
      </w:r>
      <w:bookmarkEnd w:id="4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و نهى خداوند ، در جهت موعظه آدميان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يأمر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يعظكم</w:t>
      </w:r>
    </w:p>
    <w:p>
      <w:pPr>
        <w:pStyle w:val="Heading3"/>
        <w:numPr>
          <w:ilvl w:val="2"/>
          <w:numId w:val="1"/>
        </w:numPr>
        <w:rPr/>
      </w:pPr>
      <w:bookmarkStart w:id="420" w:name="__RefHeading___Toc1296983_372815092"/>
      <w:bookmarkStart w:id="421" w:name="_Toc179"/>
      <w:bookmarkEnd w:id="420"/>
      <w:r>
        <w:rPr/>
        <w:t>48</w:t>
      </w:r>
      <w:r>
        <w:rPr>
          <w:rtl w:val="true"/>
        </w:rPr>
        <w:t xml:space="preserve">- </w:t>
      </w:r>
      <w:r>
        <w:rPr>
          <w:rtl w:val="true"/>
        </w:rPr>
        <w:t>برهان در موعظه</w:t>
      </w:r>
      <w:bookmarkEnd w:id="421"/>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422" w:name="pg6886_90483"/>
    </w:p>
    <w:p>
      <w:pPr>
        <w:pStyle w:val="BookText"/>
        <w:rPr/>
      </w:pPr>
      <w:bookmarkEnd w:id="422"/>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موعظه انسان ها با منطق و برهانى محكم ، براى توجه دادن آنان به توحيد عملى حكيمانه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ءاتينا لقمن الحكمة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قال لقمن لإبنه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لاتشرك باللّه إنّ الشرك لظل</w:t>
      </w:r>
    </w:p>
    <w:p>
      <w:pPr>
        <w:pStyle w:val="Heading3"/>
        <w:numPr>
          <w:ilvl w:val="2"/>
          <w:numId w:val="1"/>
        </w:numPr>
        <w:rPr/>
      </w:pPr>
      <w:bookmarkStart w:id="423" w:name="__RefHeading___Toc1296985_372815092"/>
      <w:bookmarkStart w:id="424" w:name="_Toc180"/>
      <w:bookmarkEnd w:id="423"/>
      <w:r>
        <w:rPr/>
        <w:t>49</w:t>
      </w:r>
      <w:r>
        <w:rPr>
          <w:rtl w:val="true"/>
        </w:rPr>
        <w:t xml:space="preserve">- </w:t>
      </w:r>
      <w:r>
        <w:rPr>
          <w:rtl w:val="true"/>
        </w:rPr>
        <w:t>بهترين موعظه</w:t>
      </w:r>
      <w:bookmarkEnd w:id="4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توصيه به ايمان و عمل صالح و پرهيز از تجاوز به حقوق يكديگر ، از بهترين رهنمود ها به بشر</w:t>
      </w:r>
    </w:p>
    <w:p>
      <w:pPr>
        <w:pStyle w:val="BookText"/>
        <w:rPr/>
      </w:pPr>
      <w:r>
        <w:rPr>
          <w:rFonts w:ascii="Amiri" w:hAnsi="Amiri" w:eastAsia="Amiri" w:cs="Amiri"/>
          <w:color w:val="111111"/>
          <w:sz w:val="28"/>
          <w:sz w:val="28"/>
          <w:szCs w:val="28"/>
          <w:rtl w:val="true"/>
          <w:lang w:bidi="ar-SA"/>
        </w:rPr>
        <w:t xml:space="preserve">و إنّ كثيرًا من الخلطاء ليبغى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الذين ءامنوا و عملوا الصلحت و قليل ما</w:t>
      </w:r>
    </w:p>
    <w:p>
      <w:pPr>
        <w:pStyle w:val="Heading3"/>
        <w:numPr>
          <w:ilvl w:val="2"/>
          <w:numId w:val="1"/>
        </w:numPr>
        <w:rPr/>
      </w:pPr>
      <w:bookmarkStart w:id="425" w:name="__RefHeading___Toc1296987_372815092"/>
      <w:bookmarkStart w:id="426" w:name="_Toc181"/>
      <w:bookmarkEnd w:id="425"/>
      <w:r>
        <w:rPr/>
        <w:t>50</w:t>
      </w:r>
      <w:r>
        <w:rPr>
          <w:rtl w:val="true"/>
        </w:rPr>
        <w:t xml:space="preserve">- </w:t>
      </w:r>
      <w:r>
        <w:rPr>
          <w:rtl w:val="true"/>
        </w:rPr>
        <w:t>بى اعتناى به موعظه</w:t>
      </w:r>
      <w:bookmarkEnd w:id="4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يهوديان متمرد در آبادى ايله را پس از مداومت بر صيد ماهى در روز شنبه و بى اعتنايى به مواعظ اصلاحگران به عذابى شديد گرفتار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نسوا ما ذكروا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أخذنا الذين ظلموا بعذاب بئيس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شديد است</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1296989_372815092"/>
      <w:bookmarkStart w:id="428" w:name="_Toc182"/>
      <w:bookmarkEnd w:id="427"/>
      <w:r>
        <w:rPr/>
        <w:t>51</w:t>
      </w:r>
      <w:r>
        <w:rPr>
          <w:rtl w:val="true"/>
        </w:rPr>
        <w:t xml:space="preserve">- </w:t>
      </w:r>
      <w:r>
        <w:rPr>
          <w:rtl w:val="true"/>
        </w:rPr>
        <w:t>بى تأثيرى موعظه بر قوم عاد</w:t>
      </w:r>
      <w:bookmarkEnd w:id="4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بى تأثير خوانده شدن موعظه ها و اندرز هاى هود از سوى قوم عاد</w:t>
      </w:r>
    </w:p>
    <w:p>
      <w:pPr>
        <w:pStyle w:val="BookText"/>
        <w:rPr/>
      </w:pPr>
      <w:r>
        <w:rPr>
          <w:rFonts w:ascii="Amiri" w:hAnsi="Amiri" w:eastAsia="Amiri" w:cs="Amiri"/>
          <w:color w:val="111111"/>
          <w:sz w:val="28"/>
          <w:sz w:val="28"/>
          <w:szCs w:val="28"/>
          <w:rtl w:val="true"/>
          <w:lang w:bidi="ar-SA"/>
        </w:rPr>
        <w:t>قالوا سواء علينا أَوَعظت أم لم تكن من الوعظين</w:t>
      </w:r>
    </w:p>
    <w:p>
      <w:pPr>
        <w:pStyle w:val="Heading3"/>
        <w:numPr>
          <w:ilvl w:val="2"/>
          <w:numId w:val="1"/>
        </w:numPr>
        <w:rPr/>
      </w:pPr>
      <w:bookmarkStart w:id="429" w:name="__RefHeading___Toc1296991_372815092"/>
      <w:bookmarkStart w:id="430" w:name="_Toc183"/>
      <w:bookmarkEnd w:id="429"/>
      <w:r>
        <w:rPr/>
        <w:t>52</w:t>
      </w:r>
      <w:r>
        <w:rPr>
          <w:rtl w:val="true"/>
        </w:rPr>
        <w:t xml:space="preserve">- </w:t>
      </w:r>
      <w:r>
        <w:rPr>
          <w:rtl w:val="true"/>
        </w:rPr>
        <w:t>بى تأثيرى موعظه بر كافران</w:t>
      </w:r>
      <w:bookmarkEnd w:id="4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كافران از شنيدن كلام الهى و درك مفاهيم و معارف قرآنى ، دليل بى توجهى آنان به رحمت گسترده الهى و متأثر نشدن از مواعظ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من يكلؤكم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الرحمن بل هم عن ذكر ربّهم معرضون</w:t>
      </w:r>
      <w:bookmarkStart w:id="431" w:name="pg6886_90484"/>
    </w:p>
    <w:p>
      <w:pPr>
        <w:pStyle w:val="BookText"/>
        <w:rPr/>
      </w:pPr>
      <w:bookmarkEnd w:id="431"/>
      <w:r>
        <w:rPr>
          <w:rFonts w:ascii="Amiri" w:hAnsi="Amiri" w:eastAsia="Amiri" w:cs="Amiri"/>
          <w:color w:val="111111"/>
          <w:sz w:val="28"/>
          <w:sz w:val="28"/>
          <w:szCs w:val="28"/>
          <w:rtl w:val="true"/>
          <w:lang w:bidi="ar-SA"/>
        </w:rPr>
        <w:t xml:space="preserve">برداشت ياد شده مبتنى براين است كه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يكى از نام ها و اوصاف قرآن كريم ذكر است</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1296993_372815092"/>
      <w:bookmarkStart w:id="433" w:name="_Toc184"/>
      <w:bookmarkEnd w:id="432"/>
      <w:r>
        <w:rPr/>
        <w:t>53</w:t>
      </w:r>
      <w:r>
        <w:rPr>
          <w:rtl w:val="true"/>
        </w:rPr>
        <w:t xml:space="preserve">- </w:t>
      </w:r>
      <w:r>
        <w:rPr>
          <w:rtl w:val="true"/>
        </w:rPr>
        <w:t>بى تأثيرى موعظه بنى اسرائيل</w:t>
      </w:r>
      <w:bookmarkEnd w:id="4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تأثيرناپذيرى قارون در برابر اندرز هاى قوم خويش</w:t>
      </w:r>
    </w:p>
    <w:p>
      <w:pPr>
        <w:pStyle w:val="BookText"/>
        <w:rPr/>
      </w:pPr>
      <w:r>
        <w:rPr>
          <w:rFonts w:ascii="Amiri" w:hAnsi="Amiri" w:eastAsia="Amiri" w:cs="Amiri"/>
          <w:color w:val="111111"/>
          <w:sz w:val="28"/>
          <w:sz w:val="28"/>
          <w:szCs w:val="28"/>
          <w:rtl w:val="true"/>
          <w:lang w:bidi="ar-SA"/>
        </w:rPr>
        <w:t xml:space="preserve">إذ قال له قومه لاتفرح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ابتغ فيما ءاتيك اللّه الدار الأخرة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w:t>
      </w:r>
    </w:p>
    <w:p>
      <w:pPr>
        <w:pStyle w:val="Heading3"/>
        <w:numPr>
          <w:ilvl w:val="2"/>
          <w:numId w:val="1"/>
        </w:numPr>
        <w:rPr/>
      </w:pPr>
      <w:bookmarkStart w:id="434" w:name="__RefHeading___Toc1296995_372815092"/>
      <w:bookmarkStart w:id="435" w:name="_Toc185"/>
      <w:bookmarkEnd w:id="434"/>
      <w:r>
        <w:rPr/>
        <w:t>54</w:t>
      </w:r>
      <w:r>
        <w:rPr>
          <w:rtl w:val="true"/>
        </w:rPr>
        <w:t xml:space="preserve">- </w:t>
      </w:r>
      <w:r>
        <w:rPr>
          <w:rtl w:val="true"/>
        </w:rPr>
        <w:t>بى نيازى از موعظه</w:t>
      </w:r>
      <w:bookmarkEnd w:id="4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حاضران مجلس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ماجراى ابن ام مكتوم ، خود را از پند و اندرز هاى الهى بى نياز مى ديدند و از فرجام خود نگرانى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استغنى</w:t>
      </w:r>
    </w:p>
    <w:p>
      <w:pPr>
        <w:pStyle w:val="BookText"/>
        <w:rPr/>
      </w:pPr>
      <w:r>
        <w:rPr>
          <w:rFonts w:ascii="Amiri" w:hAnsi="Amiri" w:eastAsia="Amiri" w:cs="Amiri"/>
          <w:color w:val="111111"/>
          <w:sz w:val="28"/>
          <w:sz w:val="28"/>
          <w:szCs w:val="28"/>
          <w:rtl w:val="true"/>
          <w:lang w:bidi="ar-SA"/>
        </w:rPr>
        <w:t xml:space="preserve">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آيات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احساس بى نيازى نسبت به حضور در مجلس وعظ و ارشاد و نيز بى خطر ديدن عاقبت خويش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 خشمگين از حضور ابن ام مكتوم در مجلس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تمام توجّه خود را معطوف كسى ساخته بود كه خود را از فراگيرى آموزه هاى آن مجلس بى نياز مى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من استغنى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له تصدّى</w:t>
      </w:r>
    </w:p>
    <w:p>
      <w:pPr>
        <w:pStyle w:val="Heading3"/>
        <w:numPr>
          <w:ilvl w:val="2"/>
          <w:numId w:val="1"/>
        </w:numPr>
        <w:rPr/>
      </w:pPr>
      <w:bookmarkStart w:id="436" w:name="__RefHeading___Toc1296997_372815092"/>
      <w:bookmarkStart w:id="437" w:name="_Toc186"/>
      <w:bookmarkEnd w:id="436"/>
      <w:r>
        <w:rPr/>
        <w:t>55</w:t>
      </w:r>
      <w:r>
        <w:rPr>
          <w:rtl w:val="true"/>
        </w:rPr>
        <w:t xml:space="preserve">- </w:t>
      </w:r>
      <w:r>
        <w:rPr>
          <w:rtl w:val="true"/>
        </w:rPr>
        <w:t>تشخيص موعظه پذيران</w:t>
      </w:r>
      <w:bookmarkEnd w:id="4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وجود روحيه پندپذيرى در افراد ، براى همه كس مقدور نيست </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يدريك لعلّه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يذّكّر</w:t>
      </w:r>
      <w:bookmarkStart w:id="438" w:name="pg6886_90485"/>
    </w:p>
    <w:p>
      <w:pPr>
        <w:pStyle w:val="Heading3"/>
        <w:numPr>
          <w:ilvl w:val="2"/>
          <w:numId w:val="1"/>
        </w:numPr>
        <w:rPr/>
      </w:pPr>
      <w:bookmarkStart w:id="439" w:name="__RefHeading___Toc1296999_372815092"/>
      <w:bookmarkStart w:id="440" w:name="_Toc187"/>
      <w:bookmarkEnd w:id="438"/>
      <w:bookmarkEnd w:id="439"/>
      <w:r>
        <w:rPr/>
        <w:t>56</w:t>
      </w:r>
      <w:r>
        <w:rPr>
          <w:rtl w:val="true"/>
        </w:rPr>
        <w:t xml:space="preserve">- </w:t>
      </w:r>
      <w:r>
        <w:rPr>
          <w:rtl w:val="true"/>
        </w:rPr>
        <w:t>تمركز ذهن در موعظه</w:t>
      </w:r>
      <w:bookmarkEnd w:id="4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متمركز ساختن ذهن مخاطب و شنونده ، در موعظه و تبليغ ، امرى لازم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يعظه يبنىّ</w:t>
      </w:r>
    </w:p>
    <w:p>
      <w:pPr>
        <w:pStyle w:val="BookText"/>
        <w:rPr/>
      </w:pPr>
      <w:r>
        <w:rPr>
          <w:rFonts w:ascii="IRNazanin" w:hAnsi="IRNazanin" w:eastAsia="IRNazanin"/>
          <w:color w:val="111111"/>
          <w:sz w:val="28"/>
          <w:sz w:val="28"/>
          <w:szCs w:val="28"/>
          <w:rtl w:val="true"/>
          <w:lang w:bidi="fa-IR"/>
        </w:rPr>
        <w:t xml:space="preserve">مخاطب قرار دادن فرزند،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ندا، هنگام موعظه، مى تواند به منظور نكته ياد شده باشد تا موعظه، اثر خود را ببخشد</w:t>
      </w:r>
      <w:r>
        <w:rPr>
          <w:rFonts w:eastAsia="IRNazanin" w:cs="IRNazanin"/>
          <w:color w:val="111111"/>
          <w:sz w:val="28"/>
          <w:szCs w:val="28"/>
          <w:rtl w:val="true"/>
          <w:lang w:bidi="fa-IR"/>
        </w:rPr>
        <w:t>.</w:t>
      </w:r>
    </w:p>
    <w:p>
      <w:pPr>
        <w:pStyle w:val="Heading3"/>
        <w:numPr>
          <w:ilvl w:val="2"/>
          <w:numId w:val="1"/>
        </w:numPr>
        <w:rPr/>
      </w:pPr>
      <w:bookmarkStart w:id="441" w:name="__RefHeading___Toc1297001_372815092"/>
      <w:bookmarkStart w:id="442" w:name="_Toc188"/>
      <w:bookmarkEnd w:id="441"/>
      <w:r>
        <w:rPr/>
        <w:t>57</w:t>
      </w:r>
      <w:r>
        <w:rPr>
          <w:rtl w:val="true"/>
        </w:rPr>
        <w:t xml:space="preserve">- </w:t>
      </w:r>
      <w:r>
        <w:rPr>
          <w:rtl w:val="true"/>
        </w:rPr>
        <w:t>تهييج عواطف در موعظه</w:t>
      </w:r>
      <w:bookmarkEnd w:id="4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ضرورت آميخته شدن نصيحت و هدايت كردن با محبت و تحريك احساس و عاطفه مخاطب</w:t>
      </w:r>
    </w:p>
    <w:p>
      <w:pPr>
        <w:pStyle w:val="BookText"/>
        <w:rPr/>
      </w:pPr>
      <w:r>
        <w:rPr>
          <w:rFonts w:ascii="Amiri" w:hAnsi="Amiri" w:eastAsia="Amiri" w:cs="Amiri"/>
          <w:color w:val="111111"/>
          <w:sz w:val="28"/>
          <w:sz w:val="28"/>
          <w:szCs w:val="28"/>
          <w:rtl w:val="true"/>
          <w:lang w:bidi="ar-SA"/>
        </w:rPr>
        <w:t>قال لقمن لإبنه و هو يعظه يبنىّ</w:t>
      </w:r>
    </w:p>
    <w:p>
      <w:pPr>
        <w:pStyle w:val="BookText"/>
        <w:rPr/>
      </w:pPr>
      <w:r>
        <w:rPr>
          <w:rFonts w:ascii="Amiri" w:hAnsi="Amiri" w:eastAsia="Amiri" w:cs="Amiri"/>
          <w:color w:val="111111"/>
          <w:sz w:val="28"/>
          <w:sz w:val="28"/>
          <w:szCs w:val="28"/>
          <w:rtl w:val="true"/>
          <w:lang w:bidi="ar-SA"/>
        </w:rPr>
        <w:t xml:space="preserve">مصغّر آوردن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مهرورزى و شفقت است و از آن، نكته ياد شده، 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1297003_372815092"/>
      <w:bookmarkStart w:id="444" w:name="_Toc189"/>
      <w:bookmarkEnd w:id="443"/>
      <w:r>
        <w:rPr/>
        <w:t>58</w:t>
      </w:r>
      <w:r>
        <w:rPr>
          <w:rtl w:val="true"/>
        </w:rPr>
        <w:t xml:space="preserve">- </w:t>
      </w:r>
      <w:r>
        <w:rPr>
          <w:rtl w:val="true"/>
        </w:rPr>
        <w:t>رد موعظه عاقل اصحاب الجنة</w:t>
      </w:r>
      <w:bookmarkEnd w:id="4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باغداران يمنى ، نصيحت و هشدار برادر عاقل و معتدل خود را درباره حقِ مستمندان و ياد خداوند نمى پذيرفتند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أوسطهم ألم أقل لكم لولا تسبّحون</w:t>
      </w:r>
    </w:p>
    <w:p>
      <w:pPr>
        <w:pStyle w:val="Heading3"/>
        <w:numPr>
          <w:ilvl w:val="2"/>
          <w:numId w:val="1"/>
        </w:numPr>
        <w:rPr/>
      </w:pPr>
      <w:bookmarkStart w:id="445" w:name="__RefHeading___Toc1297005_372815092"/>
      <w:bookmarkStart w:id="446" w:name="_Toc190"/>
      <w:bookmarkEnd w:id="445"/>
      <w:r>
        <w:rPr/>
        <w:t>59</w:t>
      </w:r>
      <w:r>
        <w:rPr>
          <w:rtl w:val="true"/>
        </w:rPr>
        <w:t xml:space="preserve">- </w:t>
      </w:r>
      <w:r>
        <w:rPr>
          <w:rtl w:val="true"/>
        </w:rPr>
        <w:t>روش شناسى در موعظه</w:t>
      </w:r>
      <w:bookmarkEnd w:id="4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روش نيك و مؤثر ، از شرايط وعظ و خطابه</w:t>
      </w:r>
    </w:p>
    <w:p>
      <w:pPr>
        <w:pStyle w:val="BookText"/>
        <w:rPr/>
      </w:pPr>
      <w:r>
        <w:rPr>
          <w:rFonts w:ascii="Amiri" w:hAnsi="Amiri" w:eastAsia="Amiri" w:cs="Amiri"/>
          <w:color w:val="111111"/>
          <w:sz w:val="28"/>
          <w:sz w:val="28"/>
          <w:szCs w:val="28"/>
          <w:rtl w:val="true"/>
          <w:lang w:bidi="ar-SA"/>
        </w:rPr>
        <w:t xml:space="preserve">ادع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الموعظة الحسنة</w:t>
      </w:r>
    </w:p>
    <w:p>
      <w:pPr>
        <w:pStyle w:val="Heading3"/>
        <w:numPr>
          <w:ilvl w:val="2"/>
          <w:numId w:val="1"/>
        </w:numPr>
        <w:rPr/>
      </w:pPr>
      <w:bookmarkStart w:id="447" w:name="__RefHeading___Toc1297007_372815092"/>
      <w:bookmarkStart w:id="448" w:name="_Toc191"/>
      <w:bookmarkEnd w:id="447"/>
      <w:r>
        <w:rPr/>
        <w:t>60</w:t>
      </w:r>
      <w:r>
        <w:rPr>
          <w:rtl w:val="true"/>
        </w:rPr>
        <w:t xml:space="preserve">- </w:t>
      </w:r>
      <w:r>
        <w:rPr>
          <w:rtl w:val="true"/>
        </w:rPr>
        <w:t>روش موعظه</w:t>
      </w:r>
      <w:bookmarkEnd w:id="4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ضرورت آميخته شدن نصيحت و هدايت كردن با محبت و تحريك احساس و عاطفه مخاطب</w:t>
      </w:r>
      <w:bookmarkStart w:id="449" w:name="pg6886_90486"/>
    </w:p>
    <w:p>
      <w:pPr>
        <w:pStyle w:val="BookText"/>
        <w:rPr/>
      </w:pPr>
      <w:bookmarkEnd w:id="449"/>
      <w:r>
        <w:rPr>
          <w:rFonts w:ascii="Amiri" w:hAnsi="Amiri" w:eastAsia="Amiri" w:cs="Amiri"/>
          <w:color w:val="111111"/>
          <w:sz w:val="28"/>
          <w:sz w:val="28"/>
          <w:szCs w:val="28"/>
          <w:rtl w:val="true"/>
          <w:lang w:bidi="ar-SA"/>
        </w:rPr>
        <w:t>قال لقمن لإبنه و هو يعظه يبنىّ</w:t>
      </w:r>
    </w:p>
    <w:p>
      <w:pPr>
        <w:pStyle w:val="BookText"/>
        <w:rPr/>
      </w:pPr>
      <w:r>
        <w:rPr>
          <w:rFonts w:ascii="Amiri" w:hAnsi="Amiri" w:eastAsia="Amiri" w:cs="Amiri"/>
          <w:color w:val="111111"/>
          <w:sz w:val="28"/>
          <w:sz w:val="28"/>
          <w:szCs w:val="28"/>
          <w:rtl w:val="true"/>
          <w:lang w:bidi="ar-SA"/>
        </w:rPr>
        <w:t xml:space="preserve">مصغّر آوردن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مهرورزى و شفقت است و از آن، نكته ياد شده، استفاده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متمركز ساختن ذهن مخاطب و شنونده ، در موعظه و تبليغ ، امرى لازم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يعظه يبنىّ</w:t>
      </w:r>
    </w:p>
    <w:p>
      <w:pPr>
        <w:pStyle w:val="BookText"/>
        <w:rPr/>
      </w:pPr>
      <w:r>
        <w:rPr>
          <w:rFonts w:ascii="IRNazanin" w:hAnsi="IRNazanin" w:eastAsia="IRNazanin"/>
          <w:color w:val="111111"/>
          <w:sz w:val="28"/>
          <w:sz w:val="28"/>
          <w:szCs w:val="28"/>
          <w:rtl w:val="true"/>
          <w:lang w:bidi="fa-IR"/>
        </w:rPr>
        <w:t xml:space="preserve">مخاطب قرار دادن فرزند،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ندا، هنگام موعظه، مى تواند به منظور نكته ياد شده باشد تا موعظه، اثر خود را ببخشد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موعظه انسان ها با منطق و برهانى محكم ، براى توجه دادن آنان به توحيد عملى حكيمانه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ءاتينا لقمن الحكمة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قال لقمن لإبنه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لاتشرك باللّه إنّ الشرك لظل</w:t>
      </w:r>
    </w:p>
    <w:p>
      <w:pPr>
        <w:pStyle w:val="Heading3"/>
        <w:numPr>
          <w:ilvl w:val="2"/>
          <w:numId w:val="1"/>
        </w:numPr>
        <w:rPr/>
      </w:pPr>
      <w:bookmarkStart w:id="450" w:name="__RefHeading___Toc1297009_372815092"/>
      <w:bookmarkStart w:id="451" w:name="_Toc192"/>
      <w:bookmarkEnd w:id="450"/>
      <w:r>
        <w:rPr/>
        <w:t>61</w:t>
      </w:r>
      <w:r>
        <w:rPr>
          <w:rtl w:val="true"/>
        </w:rPr>
        <w:t xml:space="preserve">- </w:t>
      </w:r>
      <w:r>
        <w:rPr>
          <w:rtl w:val="true"/>
        </w:rPr>
        <w:t>زمينه استفاده از موعظه هاى خدا</w:t>
      </w:r>
      <w:bookmarkEnd w:id="4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تقواپيشگى ، زمينه بهره بردارى از موعظه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موعظة للمتّقين</w:t>
      </w:r>
    </w:p>
    <w:p>
      <w:pPr>
        <w:pStyle w:val="BookText"/>
        <w:rPr/>
      </w:pPr>
      <w:r>
        <w:rPr>
          <w:rFonts w:ascii="IRNazanin" w:hAnsi="IRNazanin" w:eastAsia="IRNazanin"/>
          <w:color w:val="111111"/>
          <w:sz w:val="28"/>
          <w:sz w:val="28"/>
          <w:szCs w:val="28"/>
          <w:rtl w:val="true"/>
          <w:lang w:bidi="fa-IR"/>
        </w:rPr>
        <w:t xml:space="preserve">برداشت ياد شده، براين اساس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نتيجه و عاقبت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مواعظ الهى در نهايت بر تقواپيشگان اثر مى گذارد و آنان زمينه لازم را براى پذيرش اين مواعظ دارند</w:t>
      </w:r>
      <w:r>
        <w:rPr>
          <w:rFonts w:eastAsia="IRNazanin" w:cs="IRNazanin"/>
          <w:color w:val="111111"/>
          <w:sz w:val="28"/>
          <w:szCs w:val="28"/>
          <w:rtl w:val="true"/>
          <w:lang w:bidi="fa-IR"/>
        </w:rPr>
        <w:t>.</w:t>
      </w:r>
    </w:p>
    <w:p>
      <w:pPr>
        <w:pStyle w:val="Heading3"/>
        <w:numPr>
          <w:ilvl w:val="2"/>
          <w:numId w:val="1"/>
        </w:numPr>
        <w:rPr/>
      </w:pPr>
      <w:bookmarkStart w:id="452" w:name="__RefHeading___Toc1297011_372815092"/>
      <w:bookmarkStart w:id="453" w:name="_Toc193"/>
      <w:bookmarkEnd w:id="452"/>
      <w:r>
        <w:rPr/>
        <w:t>62</w:t>
      </w:r>
      <w:r>
        <w:rPr>
          <w:rtl w:val="true"/>
        </w:rPr>
        <w:t xml:space="preserve">- </w:t>
      </w:r>
      <w:r>
        <w:rPr>
          <w:rtl w:val="true"/>
        </w:rPr>
        <w:t>زمينه قبول موعظه</w:t>
      </w:r>
      <w:bookmarkEnd w:id="4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و باور هاى دينى ، زمينه ساز پذيرش پند ها و موعظه ها</w:t>
      </w:r>
    </w:p>
    <w:p>
      <w:pPr>
        <w:pStyle w:val="BookText"/>
        <w:rPr/>
      </w:pPr>
      <w:r>
        <w:rPr>
          <w:rFonts w:ascii="Amiri" w:hAnsi="Amiri" w:eastAsia="Amiri" w:cs="Amiri"/>
          <w:color w:val="111111"/>
          <w:sz w:val="28"/>
          <w:sz w:val="28"/>
          <w:szCs w:val="28"/>
          <w:rtl w:val="true"/>
          <w:lang w:bidi="ar-SA"/>
        </w:rPr>
        <w:t>يعظكم اللّه أن تعودوا لمثله أبدًا إن كنتم مؤمنين</w:t>
      </w:r>
    </w:p>
    <w:p>
      <w:pPr>
        <w:pStyle w:val="BookText"/>
        <w:rPr/>
      </w:pPr>
      <w:r>
        <w:rPr>
          <w:rFonts w:ascii="IRNazanin" w:hAnsi="IRNazanin" w:eastAsia="IRNazanin"/>
          <w:color w:val="111111"/>
          <w:sz w:val="28"/>
          <w:sz w:val="28"/>
          <w:szCs w:val="28"/>
          <w:rtl w:val="true"/>
          <w:lang w:bidi="fa-IR"/>
        </w:rPr>
        <w:t xml:space="preserve">جواب محذوف جمله شرطيه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فاتعظوا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پيام آيه چنين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حقيقتاً ايمان داريد پس بايد موعظه ها و پندهاى الهى را پذيرا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مداومت بر تصفيه درون و پاكسازى باطن ، مؤثر و سودمند در بهره گيرى از مجالس پند و اندرز</w:t>
      </w:r>
    </w:p>
    <w:p>
      <w:pPr>
        <w:pStyle w:val="BookText"/>
        <w:rPr/>
      </w:pPr>
      <w:r>
        <w:rPr>
          <w:rFonts w:ascii="Amiri" w:hAnsi="Amiri" w:eastAsia="Amiri" w:cs="Amiri"/>
          <w:color w:val="111111"/>
          <w:sz w:val="28"/>
          <w:sz w:val="28"/>
          <w:szCs w:val="28"/>
          <w:rtl w:val="true"/>
          <w:lang w:bidi="ar-SA"/>
        </w:rPr>
        <w:t xml:space="preserve">أن جاءه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مايدريك لعلّه يزّكّى</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يزّكّى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نظير هر مضارع ديگرى كه از حالت هاى شخص خبر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استمرار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امكان بهره گيرى انسان از تذكّرات و تعاليم دينى حتى در صورتى كه خود را تزكيه نكرده باشد </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لعلّه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يذّكّر</w:t>
      </w:r>
      <w:bookmarkStart w:id="454" w:name="pg6886_90487"/>
    </w:p>
    <w:p>
      <w:pPr>
        <w:pStyle w:val="BookText"/>
        <w:rPr/>
      </w:pPr>
      <w:bookmarkEnd w:id="454"/>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كه هرگاه يكى از دو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تزكيه يا 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شخصى را كه مى خواهد به مجلس وعظ و ارشاد وارد شود، پذيرفت و نبايد او را تا پس از خودسازى و تزكيه از تذكرات دينى محروم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تأمّل در نشانه هاى قدرت خداوندى در پهنه هستى ، زمينه ساز پذيرش پند و اندرز هاى دينى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أفلاينظرون 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فذكّر</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 به تذكّر را بر آيات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نشانه هاى قدرت خداوند سخن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چنين است به تذكّر اقدام كن</w:t>
      </w:r>
      <w:r>
        <w:rPr>
          <w:rFonts w:eastAsia="IRNazanin" w:cs="IRNazanin"/>
          <w:color w:val="111111"/>
          <w:sz w:val="28"/>
          <w:szCs w:val="28"/>
          <w:rtl w:val="true"/>
          <w:lang w:bidi="fa-IR"/>
        </w:rPr>
        <w:t>».</w:t>
      </w:r>
    </w:p>
    <w:p>
      <w:pPr>
        <w:pStyle w:val="Heading3"/>
        <w:numPr>
          <w:ilvl w:val="2"/>
          <w:numId w:val="1"/>
        </w:numPr>
        <w:rPr/>
      </w:pPr>
      <w:bookmarkStart w:id="455" w:name="__RefHeading___Toc1297013_372815092"/>
      <w:bookmarkStart w:id="456" w:name="_Toc194"/>
      <w:bookmarkEnd w:id="455"/>
      <w:r>
        <w:rPr/>
        <w:t>63</w:t>
      </w:r>
      <w:r>
        <w:rPr>
          <w:rtl w:val="true"/>
        </w:rPr>
        <w:t xml:space="preserve">- </w:t>
      </w:r>
      <w:r>
        <w:rPr>
          <w:rtl w:val="true"/>
        </w:rPr>
        <w:t>زمينه موعظه پذيرى</w:t>
      </w:r>
      <w:bookmarkEnd w:id="4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بردن از پند و اندرز ديگران و سودمندى آن به حال انسان ، در گرو داشتن روحيه اى پندپذير و نصيحت خواه</w:t>
      </w:r>
    </w:p>
    <w:p>
      <w:pPr>
        <w:pStyle w:val="BookText"/>
        <w:rPr/>
      </w:pPr>
      <w:r>
        <w:rPr>
          <w:rFonts w:ascii="Amiri" w:hAnsi="Amiri" w:eastAsia="Amiri" w:cs="Amiri"/>
          <w:color w:val="111111"/>
          <w:sz w:val="28"/>
          <w:sz w:val="28"/>
          <w:szCs w:val="28"/>
          <w:rtl w:val="true"/>
          <w:lang w:bidi="ar-SA"/>
        </w:rPr>
        <w:t>أو يذّكّر فتنفعه الذكرى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نافع بودن تذكر را فرع برخوردارى از روحيه تذكّرپذيرى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 قرآن ، راهنما و مايه غفلت زدايى و زمينه پندگيرى و عبرت</w:t>
      </w:r>
    </w:p>
    <w:p>
      <w:pPr>
        <w:pStyle w:val="BookText"/>
        <w:rPr/>
      </w:pPr>
      <w:r>
        <w:rPr>
          <w:rFonts w:ascii="Amiri" w:hAnsi="Amiri" w:eastAsia="Amiri" w:cs="Amiri"/>
          <w:color w:val="111111"/>
          <w:sz w:val="28"/>
          <w:sz w:val="28"/>
          <w:szCs w:val="28"/>
          <w:rtl w:val="true"/>
          <w:lang w:bidi="ar-SA"/>
        </w:rPr>
        <w:t>كلاّ إنّها تذكرة</w:t>
      </w:r>
    </w:p>
    <w:p>
      <w:pPr>
        <w:pStyle w:val="BookText"/>
        <w:rPr/>
      </w:pPr>
      <w:r>
        <w:rPr>
          <w:rFonts w:ascii="IRNazanin" w:hAnsi="IRNazanin" w:eastAsia="IRNazanin"/>
          <w:color w:val="111111"/>
          <w:sz w:val="28"/>
          <w:sz w:val="28"/>
          <w:szCs w:val="28"/>
          <w:rtl w:val="true"/>
          <w:lang w:bidi="fa-IR"/>
        </w:rPr>
        <w:t xml:space="preserve">مراد از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آيات قرآن است كه با توجّه به بيان اوصاف آنها در آيات بعد، تصريح به مرجع ضمير لزومى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هر چيزى كه با آن تذكّر حاصل شود، اطلاق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تذكير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مرادف 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موعظه كردن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مصدر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عبرت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قرآن، راهنمايى، موعظه كردن و مايه عبرت بودن آن است</w:t>
      </w:r>
      <w:r>
        <w:rPr>
          <w:rFonts w:eastAsia="IRNazanin" w:cs="IRNazanin"/>
          <w:color w:val="111111"/>
          <w:sz w:val="28"/>
          <w:szCs w:val="28"/>
          <w:rtl w:val="true"/>
          <w:lang w:bidi="fa-IR"/>
        </w:rPr>
        <w:t>.</w:t>
      </w:r>
    </w:p>
    <w:p>
      <w:pPr>
        <w:pStyle w:val="Heading3"/>
        <w:numPr>
          <w:ilvl w:val="2"/>
          <w:numId w:val="1"/>
        </w:numPr>
        <w:rPr/>
      </w:pPr>
      <w:bookmarkStart w:id="457" w:name="__RefHeading___Toc1297015_372815092"/>
      <w:bookmarkStart w:id="458" w:name="_Toc195"/>
      <w:bookmarkEnd w:id="457"/>
      <w:r>
        <w:rPr/>
        <w:t>64</w:t>
      </w:r>
      <w:r>
        <w:rPr>
          <w:rtl w:val="true"/>
        </w:rPr>
        <w:t xml:space="preserve">- </w:t>
      </w:r>
      <w:r>
        <w:rPr>
          <w:rtl w:val="true"/>
        </w:rPr>
        <w:t>سرزنش معرضان از موعظه</w:t>
      </w:r>
      <w:bookmarkEnd w:id="4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خود رااز پند و اندرز هاى الهى بى نياز مى پندارند ، شايسته بذل توجّه كامل از سوى ارشادگران و مبلّغان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 له تصدّى</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متصدى كسى است كه با كشيدن سر و سينه خود به بالا، در صدد ديدن چيزى برآيد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حاكى از</w:t>
      </w:r>
      <w:bookmarkStart w:id="459" w:name="pg6886_90488"/>
    </w:p>
    <w:p>
      <w:pPr>
        <w:pStyle w:val="BookText"/>
        <w:rPr/>
      </w:pPr>
      <w:bookmarkEnd w:id="459"/>
      <w:r>
        <w:rPr>
          <w:rFonts w:ascii="Amiri" w:hAnsi="Amiri" w:eastAsia="Amiri" w:cs="Amiri"/>
          <w:color w:val="111111"/>
          <w:sz w:val="28"/>
          <w:sz w:val="28"/>
          <w:szCs w:val="28"/>
          <w:rtl w:val="true"/>
          <w:lang w:bidi="ar-SA"/>
        </w:rPr>
        <w:t>معطوف داشتن تمام توجّه و عنايت، به سوى همنشين خود است</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1297017_372815092"/>
      <w:bookmarkStart w:id="461" w:name="_Toc196"/>
      <w:bookmarkEnd w:id="460"/>
      <w:r>
        <w:rPr/>
        <w:t>65</w:t>
      </w:r>
      <w:r>
        <w:rPr>
          <w:rtl w:val="true"/>
        </w:rPr>
        <w:t xml:space="preserve">- </w:t>
      </w:r>
      <w:r>
        <w:rPr>
          <w:rtl w:val="true"/>
        </w:rPr>
        <w:t>شرايط تأثير موعظه</w:t>
      </w:r>
      <w:bookmarkEnd w:id="4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 بودن نصيحت ها در آدمى ، در گرو توفيق و خواست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لاينفعكم نصحى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الله يريد أن يغويكم</w:t>
      </w:r>
    </w:p>
    <w:p>
      <w:pPr>
        <w:pStyle w:val="Heading3"/>
        <w:numPr>
          <w:ilvl w:val="2"/>
          <w:numId w:val="1"/>
        </w:numPr>
        <w:rPr/>
      </w:pPr>
      <w:bookmarkStart w:id="462" w:name="__RefHeading___Toc1297019_372815092"/>
      <w:bookmarkStart w:id="463" w:name="_Toc197"/>
      <w:bookmarkEnd w:id="462"/>
      <w:r>
        <w:rPr/>
        <w:t>66</w:t>
      </w:r>
      <w:r>
        <w:rPr>
          <w:rtl w:val="true"/>
        </w:rPr>
        <w:t xml:space="preserve">- </w:t>
      </w:r>
      <w:r>
        <w:rPr>
          <w:rtl w:val="true"/>
        </w:rPr>
        <w:t>شرايط تأثير موعظه انبيا</w:t>
      </w:r>
      <w:bookmarkEnd w:id="4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تعاليم و نصيحت هاى پيامبران ، در كسانى كه خداوند خواهان گمراهى ايشان باشد ، بى تأثير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لاينفعكم نصحى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الله يريد أن يغويكم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كان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منزله تعليل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لاينفعكم نصحى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 چون خداوند گمراهى شما را خواسته است ، نصيحت من در شما تأثيرى ندارد</w:t>
      </w:r>
      <w:r>
        <w:rPr>
          <w:rFonts w:eastAsia="IRNazanin" w:cs="IRNazanin"/>
          <w:color w:val="111111"/>
          <w:sz w:val="28"/>
          <w:szCs w:val="28"/>
          <w:rtl w:val="true"/>
          <w:lang w:bidi="fa-IR"/>
        </w:rPr>
        <w:t>.</w:t>
      </w:r>
    </w:p>
    <w:p>
      <w:pPr>
        <w:pStyle w:val="Heading3"/>
        <w:numPr>
          <w:ilvl w:val="2"/>
          <w:numId w:val="1"/>
        </w:numPr>
        <w:rPr/>
      </w:pPr>
      <w:bookmarkStart w:id="464" w:name="__RefHeading___Toc1297021_372815092"/>
      <w:bookmarkStart w:id="465" w:name="_Toc198"/>
      <w:bookmarkEnd w:id="464"/>
      <w:r>
        <w:rPr/>
        <w:t>67</w:t>
      </w:r>
      <w:r>
        <w:rPr>
          <w:rtl w:val="true"/>
        </w:rPr>
        <w:t xml:space="preserve">- </w:t>
      </w:r>
      <w:r>
        <w:rPr>
          <w:rtl w:val="true"/>
        </w:rPr>
        <w:t>شرايط حضور در مجلس موعظه</w:t>
      </w:r>
      <w:bookmarkEnd w:id="4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 علاقه مندى افراد به تزكيه نفس ، كافى در لزوم احترام آنان و استقبال از حضورشان در مجالس وعظ و ارشاد</w:t>
      </w:r>
    </w:p>
    <w:p>
      <w:pPr>
        <w:pStyle w:val="BookText"/>
        <w:rPr/>
      </w:pPr>
      <w:r>
        <w:rPr>
          <w:rFonts w:ascii="Amiri" w:hAnsi="Amiri" w:eastAsia="Amiri" w:cs="Amiri"/>
          <w:color w:val="111111"/>
          <w:sz w:val="28"/>
          <w:sz w:val="28"/>
          <w:szCs w:val="28"/>
          <w:rtl w:val="true"/>
          <w:lang w:bidi="ar-SA"/>
        </w:rPr>
        <w:t>و مايدريك لعلّه يزّكّى</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رجا و اميدوارى دلالت دارد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يزّكّى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به وجود تزكيه را در لزوم پذيرش مستمعان كافى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تأثيرپذيرى مردم از نصيحت ها ، كافى در لزوم استقبال از آنان در مجالس پند و اندرز</w:t>
      </w:r>
    </w:p>
    <w:p>
      <w:pPr>
        <w:pStyle w:val="BookText"/>
        <w:rPr/>
      </w:pP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يذّكّر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كسانى شايسته حضور در مجالس وعظ و ارشادند ، كه خود را در مسير خودسازى قرار داده يا افرادى توصيه پذير و نصيحت خواه باشند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يذّكّر</w:t>
      </w:r>
      <w:bookmarkStart w:id="466" w:name="pg6886_90489"/>
    </w:p>
    <w:p>
      <w:pPr>
        <w:pStyle w:val="Heading3"/>
        <w:numPr>
          <w:ilvl w:val="2"/>
          <w:numId w:val="1"/>
        </w:numPr>
        <w:rPr/>
      </w:pPr>
      <w:bookmarkStart w:id="467" w:name="__RefHeading___Toc1297023_372815092"/>
      <w:bookmarkStart w:id="468" w:name="_Toc199"/>
      <w:bookmarkEnd w:id="466"/>
      <w:bookmarkEnd w:id="467"/>
      <w:r>
        <w:rPr/>
        <w:t>68</w:t>
      </w:r>
      <w:r>
        <w:rPr>
          <w:rtl w:val="true"/>
        </w:rPr>
        <w:t xml:space="preserve">- </w:t>
      </w:r>
      <w:r>
        <w:rPr>
          <w:rtl w:val="true"/>
        </w:rPr>
        <w:t>شرايط موعظه</w:t>
      </w:r>
      <w:bookmarkEnd w:id="4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اظهار مهربانى و عطوفت ، پيش از انتقاد و نصيحت ، امرى شايسته و نيكوست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يقوم إنكم ظلمتم أنفسكم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روش نيك و مؤثر ، از شرايط وعظ و خطابه</w:t>
      </w:r>
    </w:p>
    <w:p>
      <w:pPr>
        <w:pStyle w:val="BookText"/>
        <w:rPr/>
      </w:pPr>
      <w:r>
        <w:rPr>
          <w:rFonts w:ascii="Amiri" w:hAnsi="Amiri" w:eastAsia="Amiri" w:cs="Amiri"/>
          <w:color w:val="111111"/>
          <w:sz w:val="28"/>
          <w:sz w:val="28"/>
          <w:szCs w:val="28"/>
          <w:rtl w:val="true"/>
          <w:lang w:bidi="ar-SA"/>
        </w:rPr>
        <w:t xml:space="preserve">ادع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الموعظة الحسنة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شايستگى فرد براى ترجيح او بر ديگران در پند و اندرز ، به سلامتى كامل ، بينايى و فعال بودن تمام قواى جسمى وى وابسته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جاءه الأعمى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يدريك 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موعظه و ارشاد مردم ، مشروط به سودمند بودن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فذكّر إن نفعت الذكرى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كلمه نسبت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مبالغه بيشترى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اشتراط حقيقى به كار رفته است و يا مراد از آن تشكيك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ناظر به احتمال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اعم از اتمام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تذكرى كه اتمام حجت باشد داراى نفع بوده 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مورد كسانى كه بر آنان اتمام حجت شده، شرط وجوب موعظه، تأثيرگذار بودن آن است</w:t>
      </w:r>
      <w:r>
        <w:rPr>
          <w:rFonts w:eastAsia="IRNazanin" w:cs="IRNazanin"/>
          <w:color w:val="111111"/>
          <w:sz w:val="28"/>
          <w:szCs w:val="28"/>
          <w:rtl w:val="true"/>
          <w:lang w:bidi="fa-IR"/>
        </w:rPr>
        <w:t>.</w:t>
      </w:r>
    </w:p>
    <w:p>
      <w:pPr>
        <w:pStyle w:val="Heading3"/>
        <w:numPr>
          <w:ilvl w:val="2"/>
          <w:numId w:val="1"/>
        </w:numPr>
        <w:rPr/>
      </w:pPr>
      <w:bookmarkStart w:id="469" w:name="__RefHeading___Toc1297025_372815092"/>
      <w:bookmarkStart w:id="470" w:name="_Toc200"/>
      <w:bookmarkEnd w:id="469"/>
      <w:r>
        <w:rPr/>
        <w:t>69</w:t>
      </w:r>
      <w:r>
        <w:rPr>
          <w:rtl w:val="true"/>
        </w:rPr>
        <w:t xml:space="preserve">- </w:t>
      </w:r>
      <w:r>
        <w:rPr>
          <w:rtl w:val="true"/>
        </w:rPr>
        <w:t>صورت اخروى موعظه پذيران</w:t>
      </w:r>
      <w:bookmarkEnd w:id="4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هاى پاك ، تذكّرپذير ، هدايت جو و خداترس ، در قيامت چهره اى نورانى خواهند داشت </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لعلّه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جاءك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مسفرة</w:t>
      </w:r>
      <w:bookmarkStart w:id="471" w:name="pg6886_90490"/>
    </w:p>
    <w:p>
      <w:pPr>
        <w:pStyle w:val="Heading3"/>
        <w:numPr>
          <w:ilvl w:val="2"/>
          <w:numId w:val="1"/>
        </w:numPr>
        <w:rPr/>
      </w:pPr>
      <w:bookmarkStart w:id="472" w:name="__RefHeading___Toc1297027_372815092"/>
      <w:bookmarkStart w:id="473" w:name="_Toc201"/>
      <w:bookmarkEnd w:id="471"/>
      <w:bookmarkEnd w:id="472"/>
      <w:r>
        <w:rPr/>
        <w:t>70</w:t>
      </w:r>
      <w:r>
        <w:rPr>
          <w:rtl w:val="true"/>
        </w:rPr>
        <w:t xml:space="preserve">- </w:t>
      </w:r>
      <w:r>
        <w:rPr>
          <w:rtl w:val="true"/>
        </w:rPr>
        <w:t>عبرت از موعظه</w:t>
      </w:r>
      <w:bookmarkEnd w:id="4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تأثير بى بديل و منحصر به فرد موعظه و پندآموزى ، از راه شنيدن و گفتوگوى شفاهى و حضورى</w:t>
      </w:r>
    </w:p>
    <w:p>
      <w:pPr>
        <w:pStyle w:val="BookText"/>
        <w:rPr/>
      </w:pPr>
      <w:r>
        <w:rPr>
          <w:rFonts w:ascii="Amiri" w:hAnsi="Amiri" w:eastAsia="Amiri" w:cs="Amiri"/>
          <w:color w:val="111111"/>
          <w:sz w:val="28"/>
          <w:sz w:val="28"/>
          <w:szCs w:val="28"/>
          <w:rtl w:val="true"/>
          <w:lang w:bidi="ar-SA"/>
        </w:rPr>
        <w:t>لنجعلها لكم تذكرة و تعيها أُذن وعية</w:t>
      </w:r>
    </w:p>
    <w:p>
      <w:pPr>
        <w:pStyle w:val="BookText"/>
        <w:rPr/>
      </w:pPr>
      <w:r>
        <w:rPr>
          <w:rFonts w:ascii="IRNazanin" w:hAnsi="IRNazanin" w:eastAsia="IRNazanin"/>
          <w:color w:val="111111"/>
          <w:sz w:val="28"/>
          <w:sz w:val="28"/>
          <w:szCs w:val="28"/>
          <w:rtl w:val="true"/>
          <w:lang w:bidi="fa-IR"/>
        </w:rPr>
        <w:t xml:space="preserve">مطلب ياد شده از توأم آمدن مسأله پندآموزى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گوش 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واعية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مى آيد</w:t>
      </w:r>
      <w:r>
        <w:rPr>
          <w:rFonts w:eastAsia="IRNazanin" w:cs="IRNazanin"/>
          <w:color w:val="111111"/>
          <w:sz w:val="28"/>
          <w:szCs w:val="28"/>
          <w:rtl w:val="true"/>
          <w:lang w:bidi="fa-IR"/>
        </w:rPr>
        <w:t>.</w:t>
      </w:r>
    </w:p>
    <w:p>
      <w:pPr>
        <w:pStyle w:val="Heading3"/>
        <w:numPr>
          <w:ilvl w:val="2"/>
          <w:numId w:val="1"/>
        </w:numPr>
        <w:rPr/>
      </w:pPr>
      <w:bookmarkStart w:id="474" w:name="__RefHeading___Toc1297029_372815092"/>
      <w:bookmarkStart w:id="475" w:name="_Toc202"/>
      <w:bookmarkEnd w:id="474"/>
      <w:r>
        <w:rPr/>
        <w:t>71</w:t>
      </w:r>
      <w:r>
        <w:rPr>
          <w:rtl w:val="true"/>
        </w:rPr>
        <w:t xml:space="preserve">- </w:t>
      </w:r>
      <w:r>
        <w:rPr>
          <w:rtl w:val="true"/>
        </w:rPr>
        <w:t>عوامل بى تأثير موعظه بر قوم عاد</w:t>
      </w:r>
      <w:bookmarkEnd w:id="4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تكيه و پافشارى قوم عاد بر سنت هاى نياكانشان ، عامل رويارويى آنان با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كردن نصايح وى</w:t>
      </w:r>
    </w:p>
    <w:p>
      <w:pPr>
        <w:pStyle w:val="BookText"/>
        <w:rPr/>
      </w:pPr>
      <w:r>
        <w:rPr>
          <w:rFonts w:ascii="Amiri" w:hAnsi="Amiri" w:eastAsia="Amiri" w:cs="Amiri"/>
          <w:color w:val="111111"/>
          <w:sz w:val="28"/>
          <w:sz w:val="28"/>
          <w:szCs w:val="28"/>
          <w:rtl w:val="true"/>
          <w:lang w:bidi="ar-SA"/>
        </w:rPr>
        <w:t>إن هذا إلاّ خلق الأوّلين</w:t>
      </w:r>
    </w:p>
    <w:p>
      <w:pPr>
        <w:pStyle w:val="Heading3"/>
        <w:numPr>
          <w:ilvl w:val="2"/>
          <w:numId w:val="1"/>
        </w:numPr>
        <w:rPr/>
      </w:pPr>
      <w:bookmarkStart w:id="476" w:name="__RefHeading___Toc1297031_372815092"/>
      <w:bookmarkStart w:id="477" w:name="_Toc203"/>
      <w:bookmarkEnd w:id="476"/>
      <w:r>
        <w:rPr/>
        <w:t>72</w:t>
      </w:r>
      <w:r>
        <w:rPr>
          <w:rtl w:val="true"/>
        </w:rPr>
        <w:t xml:space="preserve">- </w:t>
      </w:r>
      <w:r>
        <w:rPr>
          <w:rtl w:val="true"/>
        </w:rPr>
        <w:t>عوامل موعظه</w:t>
      </w:r>
      <w:bookmarkEnd w:id="4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و سرگذشت امت ها ، منبعى براى موعظه و عبرت گيرى و درس آموزى</w:t>
      </w:r>
    </w:p>
    <w:p>
      <w:pPr>
        <w:pStyle w:val="BookText"/>
        <w:rPr/>
      </w:pPr>
      <w:r>
        <w:rPr>
          <w:rFonts w:ascii="Amiri" w:hAnsi="Amiri" w:eastAsia="Amiri" w:cs="Amiri"/>
          <w:color w:val="111111"/>
          <w:sz w:val="28"/>
          <w:sz w:val="28"/>
          <w:szCs w:val="28"/>
          <w:rtl w:val="true"/>
          <w:lang w:bidi="ar-SA"/>
        </w:rPr>
        <w:t>فجعلنها نكلا لما بين يديها و ما خلفها و موعظة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به وسيله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مردم را موعظه مى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انزل عليكم من الكتاب و الحكمة يعظكم به</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 كتاب موعظه</w:t>
      </w:r>
    </w:p>
    <w:p>
      <w:pPr>
        <w:pStyle w:val="BookText"/>
        <w:rPr/>
      </w:pPr>
      <w:r>
        <w:rPr>
          <w:rFonts w:ascii="Amiri" w:hAnsi="Amiri" w:eastAsia="Amiri" w:cs="Amiri"/>
          <w:color w:val="111111"/>
          <w:sz w:val="28"/>
          <w:sz w:val="28"/>
          <w:szCs w:val="28"/>
          <w:rtl w:val="true"/>
          <w:lang w:bidi="ar-SA"/>
        </w:rPr>
        <w:t>من الكتاب و الحكمة يعظكم به</w:t>
      </w:r>
    </w:p>
    <w:p>
      <w:pPr>
        <w:pStyle w:val="Heading3"/>
        <w:numPr>
          <w:ilvl w:val="2"/>
          <w:numId w:val="1"/>
        </w:numPr>
        <w:rPr/>
      </w:pPr>
      <w:bookmarkStart w:id="478" w:name="__RefHeading___Toc1297033_372815092"/>
      <w:bookmarkStart w:id="479" w:name="_Toc204"/>
      <w:bookmarkEnd w:id="478"/>
      <w:r>
        <w:rPr/>
        <w:t>73</w:t>
      </w:r>
      <w:r>
        <w:rPr>
          <w:rtl w:val="true"/>
        </w:rPr>
        <w:t xml:space="preserve">- </w:t>
      </w:r>
      <w:r>
        <w:rPr>
          <w:rtl w:val="true"/>
        </w:rPr>
        <w:t>عوامل موعظه ناپذيرى</w:t>
      </w:r>
      <w:bookmarkEnd w:id="4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فسادگرى و نصيحت ناپذيرى ، از نشانه هاى بيمارىِ دل و انديشه است </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قلوبهم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قيل لهم لاتفسدوا فى الأرض قالوا إنما نحن مصلحون</w:t>
      </w:r>
      <w:bookmarkStart w:id="480" w:name="pg6886_90491"/>
    </w:p>
    <w:p>
      <w:pPr>
        <w:pStyle w:val="Heading3"/>
        <w:numPr>
          <w:ilvl w:val="2"/>
          <w:numId w:val="1"/>
        </w:numPr>
        <w:rPr/>
      </w:pPr>
      <w:bookmarkStart w:id="481" w:name="__RefHeading___Toc1297035_372815092"/>
      <w:bookmarkStart w:id="482" w:name="_Toc205"/>
      <w:bookmarkEnd w:id="480"/>
      <w:bookmarkEnd w:id="481"/>
      <w:r>
        <w:rPr/>
        <w:t>74</w:t>
      </w:r>
      <w:r>
        <w:rPr>
          <w:rtl w:val="true"/>
        </w:rPr>
        <w:t xml:space="preserve">- </w:t>
      </w:r>
      <w:r>
        <w:rPr>
          <w:rtl w:val="true"/>
        </w:rPr>
        <w:t>فضايل موعظه پذيران</w:t>
      </w:r>
      <w:bookmarkEnd w:id="4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فراگيران پند و اندرز ، انسان هايى ارجمند و شايسته احترامى افزون تر از ديگران</w:t>
      </w:r>
    </w:p>
    <w:p>
      <w:pPr>
        <w:pStyle w:val="BookText"/>
        <w:rPr/>
      </w:pPr>
      <w:r>
        <w:rPr>
          <w:rFonts w:ascii="Amiri" w:hAnsi="Amiri" w:eastAsia="Amiri" w:cs="Amiri"/>
          <w:color w:val="111111"/>
          <w:sz w:val="28"/>
          <w:sz w:val="28"/>
          <w:szCs w:val="28"/>
          <w:rtl w:val="true"/>
          <w:lang w:bidi="ar-SA"/>
        </w:rPr>
        <w:t xml:space="preserve">و ما يدريك لعلّه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يذّكّر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موعظه پذيران ، از توصيه ها و مواعظ الهى پند خواهند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ذكرى للذكرين</w:t>
      </w:r>
    </w:p>
    <w:p>
      <w:pPr>
        <w:pStyle w:val="BookText"/>
        <w:rPr/>
      </w:pPr>
      <w:r>
        <w:rPr>
          <w:rFonts w:ascii="IRNazanin" w:hAnsi="IRNazanin" w:eastAsia="IRNazanin"/>
          <w:color w:val="111111"/>
          <w:sz w:val="28"/>
          <w:sz w:val="28"/>
          <w:szCs w:val="28"/>
          <w:rtl w:val="true"/>
          <w:lang w:bidi="fa-IR"/>
        </w:rPr>
        <w:t xml:space="preserve">زمخشرى در كشاف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موعظه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پندپذيران معنا كرده است</w:t>
      </w:r>
      <w:r>
        <w:rPr>
          <w:rFonts w:eastAsia="IRNazanin" w:cs="IRNazanin"/>
          <w:color w:val="111111"/>
          <w:sz w:val="28"/>
          <w:szCs w:val="28"/>
          <w:rtl w:val="true"/>
          <w:lang w:bidi="fa-IR"/>
        </w:rPr>
        <w:t>.</w:t>
      </w:r>
    </w:p>
    <w:p>
      <w:pPr>
        <w:pStyle w:val="Heading3"/>
        <w:numPr>
          <w:ilvl w:val="2"/>
          <w:numId w:val="1"/>
        </w:numPr>
        <w:rPr/>
      </w:pPr>
      <w:bookmarkStart w:id="483" w:name="__RefHeading___Toc1297037_372815092"/>
      <w:bookmarkStart w:id="484" w:name="_Toc206"/>
      <w:bookmarkEnd w:id="483"/>
      <w:r>
        <w:rPr/>
        <w:t>75</w:t>
      </w:r>
      <w:r>
        <w:rPr>
          <w:rtl w:val="true"/>
        </w:rPr>
        <w:t xml:space="preserve">- </w:t>
      </w:r>
      <w:r>
        <w:rPr>
          <w:rtl w:val="true"/>
        </w:rPr>
        <w:t>فوايد موعظه</w:t>
      </w:r>
      <w:bookmarkEnd w:id="4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موعظه و ارشاد مردم ، مشروط به سودمند بودن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فذكّر إن نفعت الذكرى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كلمه نسبت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مبالغه بيشترى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اشتراط حقيقى به كار رفته است و يا مراد از آن تشكيك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ناظر به احتمال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اعم از اتمام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تذكرى كه اتمام حجت باشد داراى نفع بوده 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مورد كسانى كه بر آنان اتمام حجت شده، شرط وجوب موعظه، تأثيرگذار بودن آن است</w:t>
      </w:r>
      <w:r>
        <w:rPr>
          <w:rFonts w:eastAsia="IRNazanin" w:cs="IRNazanin"/>
          <w:color w:val="111111"/>
          <w:sz w:val="28"/>
          <w:szCs w:val="28"/>
          <w:rtl w:val="true"/>
          <w:lang w:bidi="fa-IR"/>
        </w:rPr>
        <w:t>.</w:t>
      </w:r>
    </w:p>
    <w:p>
      <w:pPr>
        <w:pStyle w:val="Heading3"/>
        <w:numPr>
          <w:ilvl w:val="2"/>
          <w:numId w:val="1"/>
        </w:numPr>
        <w:rPr/>
      </w:pPr>
      <w:bookmarkStart w:id="485" w:name="__RefHeading___Toc1297039_372815092"/>
      <w:bookmarkStart w:id="486" w:name="_Toc207"/>
      <w:bookmarkEnd w:id="485"/>
      <w:r>
        <w:rPr/>
        <w:t>76</w:t>
      </w:r>
      <w:r>
        <w:rPr>
          <w:rtl w:val="true"/>
        </w:rPr>
        <w:t xml:space="preserve">- </w:t>
      </w:r>
      <w:r>
        <w:rPr>
          <w:rtl w:val="true"/>
        </w:rPr>
        <w:t>قبول موعظه</w:t>
      </w:r>
      <w:bookmarkEnd w:id="4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قبول نصيحت ناصحان ، نشانه حكمت و دانايى است </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ءاتينه حكمًا و علمًا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فاخرج إنّى لك من النصحين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w:t>
      </w:r>
      <w:bookmarkStart w:id="487" w:name="pg6886_90492"/>
    </w:p>
    <w:p>
      <w:pPr>
        <w:pStyle w:val="Heading3"/>
        <w:numPr>
          <w:ilvl w:val="2"/>
          <w:numId w:val="1"/>
        </w:numPr>
        <w:rPr/>
      </w:pPr>
      <w:bookmarkStart w:id="488" w:name="__RefHeading___Toc1297041_372815092"/>
      <w:bookmarkStart w:id="489" w:name="_Toc208"/>
      <w:bookmarkEnd w:id="487"/>
      <w:bookmarkEnd w:id="488"/>
      <w:r>
        <w:rPr/>
        <w:t>77</w:t>
      </w:r>
      <w:r>
        <w:rPr>
          <w:rtl w:val="true"/>
        </w:rPr>
        <w:t xml:space="preserve">- </w:t>
      </w:r>
      <w:r>
        <w:rPr>
          <w:rtl w:val="true"/>
        </w:rPr>
        <w:t>محبت در موعظه</w:t>
      </w:r>
      <w:bookmarkEnd w:id="4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ضرورت آميخته شدن نصيحت و هدايت كردن با محبت و تحريك احساس و عاطفه مخاطب</w:t>
      </w:r>
    </w:p>
    <w:p>
      <w:pPr>
        <w:pStyle w:val="BookText"/>
        <w:rPr/>
      </w:pPr>
      <w:r>
        <w:rPr>
          <w:rFonts w:ascii="Amiri" w:hAnsi="Amiri" w:eastAsia="Amiri" w:cs="Amiri"/>
          <w:color w:val="111111"/>
          <w:sz w:val="28"/>
          <w:sz w:val="28"/>
          <w:szCs w:val="28"/>
          <w:rtl w:val="true"/>
          <w:lang w:bidi="ar-SA"/>
        </w:rPr>
        <w:t>قال لقمن لإبنه و هو يعظه يبنىّ</w:t>
      </w:r>
    </w:p>
    <w:p>
      <w:pPr>
        <w:pStyle w:val="BookText"/>
        <w:rPr/>
      </w:pPr>
      <w:r>
        <w:rPr>
          <w:rFonts w:ascii="Amiri" w:hAnsi="Amiri" w:eastAsia="Amiri" w:cs="Amiri"/>
          <w:color w:val="111111"/>
          <w:sz w:val="28"/>
          <w:sz w:val="28"/>
          <w:szCs w:val="28"/>
          <w:rtl w:val="true"/>
          <w:lang w:bidi="ar-SA"/>
        </w:rPr>
        <w:t xml:space="preserve">مصغّر آوردن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مهرورزى و شفقت است و از آن، نكته ياد شده، 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1297043_372815092"/>
      <w:bookmarkStart w:id="491" w:name="_Toc209"/>
      <w:bookmarkEnd w:id="490"/>
      <w:r>
        <w:rPr/>
        <w:t>78</w:t>
      </w:r>
      <w:r>
        <w:rPr>
          <w:rtl w:val="true"/>
        </w:rPr>
        <w:t xml:space="preserve">- </w:t>
      </w:r>
      <w:r>
        <w:rPr>
          <w:rtl w:val="true"/>
        </w:rPr>
        <w:t>منشأ تأثير موعظه</w:t>
      </w:r>
      <w:bookmarkEnd w:id="4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تأثير بى بديل و منحصر به فرد موعظه و پندآموزى ، از راه شنيدن و گفتوگوى شفاهى و حضورى</w:t>
      </w:r>
    </w:p>
    <w:p>
      <w:pPr>
        <w:pStyle w:val="BookText"/>
        <w:rPr/>
      </w:pPr>
      <w:r>
        <w:rPr>
          <w:rFonts w:ascii="Amiri" w:hAnsi="Amiri" w:eastAsia="Amiri" w:cs="Amiri"/>
          <w:color w:val="111111"/>
          <w:sz w:val="28"/>
          <w:sz w:val="28"/>
          <w:szCs w:val="28"/>
          <w:rtl w:val="true"/>
          <w:lang w:bidi="ar-SA"/>
        </w:rPr>
        <w:t>لنجعلها لكم تذكرة و تعيها أُذن وعية</w:t>
      </w:r>
    </w:p>
    <w:p>
      <w:pPr>
        <w:pStyle w:val="BookText"/>
        <w:rPr/>
      </w:pPr>
      <w:r>
        <w:rPr>
          <w:rFonts w:ascii="IRNazanin" w:hAnsi="IRNazanin" w:eastAsia="IRNazanin"/>
          <w:color w:val="111111"/>
          <w:sz w:val="28"/>
          <w:sz w:val="28"/>
          <w:szCs w:val="28"/>
          <w:rtl w:val="true"/>
          <w:lang w:bidi="fa-IR"/>
        </w:rPr>
        <w:t xml:space="preserve">مطلب ياد شده از توأم آمدن مسأله پندآموزى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گوش 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واعية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مى آيد</w:t>
      </w:r>
      <w:r>
        <w:rPr>
          <w:rFonts w:eastAsia="IRNazanin" w:cs="IRNazanin"/>
          <w:color w:val="111111"/>
          <w:sz w:val="28"/>
          <w:szCs w:val="28"/>
          <w:rtl w:val="true"/>
          <w:lang w:bidi="fa-IR"/>
        </w:rPr>
        <w:t>.</w:t>
      </w:r>
    </w:p>
    <w:p>
      <w:pPr>
        <w:pStyle w:val="Heading3"/>
        <w:numPr>
          <w:ilvl w:val="2"/>
          <w:numId w:val="1"/>
        </w:numPr>
        <w:rPr/>
      </w:pPr>
      <w:bookmarkStart w:id="492" w:name="__RefHeading___Toc1297045_372815092"/>
      <w:bookmarkStart w:id="493" w:name="_Toc210"/>
      <w:bookmarkEnd w:id="492"/>
      <w:r>
        <w:rPr/>
        <w:t>79</w:t>
      </w:r>
      <w:r>
        <w:rPr>
          <w:rtl w:val="true"/>
        </w:rPr>
        <w:t xml:space="preserve">- </w:t>
      </w:r>
      <w:r>
        <w:rPr>
          <w:rtl w:val="true"/>
        </w:rPr>
        <w:t>موارد موعظه</w:t>
      </w:r>
      <w:bookmarkEnd w:id="4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از منكر از مصاديق موعظه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تعظون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ينهون عن السوء</w:t>
      </w:r>
    </w:p>
    <w:p>
      <w:pPr>
        <w:pStyle w:val="Heading3"/>
        <w:numPr>
          <w:ilvl w:val="2"/>
          <w:numId w:val="1"/>
        </w:numPr>
        <w:rPr/>
      </w:pPr>
      <w:bookmarkStart w:id="494" w:name="__RefHeading___Toc1297047_372815092"/>
      <w:bookmarkStart w:id="495" w:name="_Toc211"/>
      <w:bookmarkEnd w:id="494"/>
      <w:r>
        <w:rPr/>
        <w:t>80</w:t>
      </w:r>
      <w:r>
        <w:rPr>
          <w:rtl w:val="true"/>
        </w:rPr>
        <w:t xml:space="preserve">- </w:t>
      </w:r>
      <w:r>
        <w:rPr>
          <w:rtl w:val="true"/>
        </w:rPr>
        <w:t>موانع تأثير موعظه</w:t>
      </w:r>
      <w:bookmarkEnd w:id="4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سرمستى و غفلت ، مانع پذيرفتن نصيحت و خيرانديشى ناصحان</w:t>
      </w:r>
    </w:p>
    <w:p>
      <w:pPr>
        <w:pStyle w:val="BookText"/>
        <w:rPr/>
      </w:pPr>
      <w:r>
        <w:rPr>
          <w:rFonts w:ascii="Amiri" w:hAnsi="Amiri" w:eastAsia="Amiri" w:cs="Amiri"/>
          <w:color w:val="111111"/>
          <w:sz w:val="28"/>
          <w:sz w:val="28"/>
          <w:szCs w:val="28"/>
          <w:rtl w:val="true"/>
          <w:lang w:bidi="ar-SA"/>
        </w:rPr>
        <w:t>لعمرك إنهم لفى سكرتهم يعمهون</w:t>
      </w:r>
    </w:p>
    <w:p>
      <w:pPr>
        <w:pStyle w:val="Heading3"/>
        <w:numPr>
          <w:ilvl w:val="2"/>
          <w:numId w:val="1"/>
        </w:numPr>
        <w:rPr/>
      </w:pPr>
      <w:bookmarkStart w:id="496" w:name="__RefHeading___Toc1297049_372815092"/>
      <w:bookmarkStart w:id="497" w:name="_Toc212"/>
      <w:bookmarkEnd w:id="496"/>
      <w:r>
        <w:rPr/>
        <w:t>81</w:t>
      </w:r>
      <w:r>
        <w:rPr>
          <w:rtl w:val="true"/>
        </w:rPr>
        <w:t xml:space="preserve">- </w:t>
      </w:r>
      <w:r>
        <w:rPr>
          <w:rtl w:val="true"/>
        </w:rPr>
        <w:t>موانع موعظه</w:t>
      </w:r>
      <w:bookmarkEnd w:id="4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استكبار و انحراف ، مانع از پذيرش نصيحت و خيرخواهى</w:t>
      </w:r>
      <w:bookmarkStart w:id="498" w:name="pg6886_90493"/>
    </w:p>
    <w:p>
      <w:pPr>
        <w:pStyle w:val="BookText"/>
        <w:rPr/>
      </w:pPr>
      <w:bookmarkEnd w:id="498"/>
      <w:r>
        <w:rPr>
          <w:rFonts w:ascii="Amiri" w:hAnsi="Amiri" w:eastAsia="Amiri" w:cs="Amiri"/>
          <w:color w:val="111111"/>
          <w:sz w:val="28"/>
          <w:sz w:val="28"/>
          <w:szCs w:val="28"/>
          <w:rtl w:val="true"/>
          <w:lang w:bidi="ar-SA"/>
        </w:rPr>
        <w:t xml:space="preserve">و إذا قيل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رأيتهم يصدّون و هم مستكبرون</w:t>
      </w:r>
    </w:p>
    <w:p>
      <w:pPr>
        <w:pStyle w:val="Heading3"/>
        <w:numPr>
          <w:ilvl w:val="2"/>
          <w:numId w:val="1"/>
        </w:numPr>
        <w:rPr/>
      </w:pPr>
      <w:bookmarkStart w:id="499" w:name="__RefHeading___Toc1297051_372815092"/>
      <w:bookmarkStart w:id="500" w:name="_Toc213"/>
      <w:bookmarkEnd w:id="499"/>
      <w:r>
        <w:rPr/>
        <w:t>82</w:t>
      </w:r>
      <w:r>
        <w:rPr>
          <w:rtl w:val="true"/>
        </w:rPr>
        <w:t xml:space="preserve">- </w:t>
      </w:r>
      <w:r>
        <w:rPr>
          <w:rtl w:val="true"/>
        </w:rPr>
        <w:t>موعظه انسان ها</w:t>
      </w:r>
      <w:bookmarkEnd w:id="5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از نزول قرآن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توجّه دادن به مردم و نصيحت كردن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سنقرئك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موعظه و زنده نگه داشتن ياد قيامت در خاطره ها و توجّه دادن انسان ها ، به قدرت خداوند</w:t>
      </w:r>
    </w:p>
    <w:p>
      <w:pPr>
        <w:pStyle w:val="BookText"/>
        <w:rPr/>
      </w:pPr>
      <w:r>
        <w:rPr>
          <w:rFonts w:ascii="Amiri" w:hAnsi="Amiri" w:eastAsia="Amiri" w:cs="Amiri"/>
          <w:color w:val="111111"/>
          <w:sz w:val="28"/>
          <w:sz w:val="28"/>
          <w:szCs w:val="28"/>
          <w:rtl w:val="true"/>
          <w:lang w:bidi="ar-SA"/>
        </w:rPr>
        <w:t>فذكّر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حالتى است در نفس انسان كه او را بر محافظت از معارفى كه فرا گرفته، توانا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كه اصل فراگيرى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خاطر حاضر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متوجّه ساز و به ذهن آنان بيفكن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قاموس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موعظه كردن نيز به كار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جز وظيفه موعظه و يادآورى ، مسؤوليتى ندارد و اجبار و اكراه مردم ، از وظايف او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أنت مذكّر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مسؤول واكنش هاى مردم در برابر پند و اندرزهايش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أنت مذكّر</w:t>
      </w:r>
    </w:p>
    <w:p>
      <w:pPr>
        <w:pStyle w:val="BookText"/>
        <w:rPr/>
      </w:pPr>
      <w:r>
        <w:rPr>
          <w:rFonts w:ascii="IRNazanin" w:hAnsi="IRNazanin" w:eastAsia="IRNazanin"/>
          <w:color w:val="111111"/>
          <w:sz w:val="28"/>
          <w:sz w:val="28"/>
          <w:szCs w:val="28"/>
          <w:rtl w:val="true"/>
          <w:lang w:bidi="fa-IR"/>
        </w:rPr>
        <w:t xml:space="preserve">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حصر اضافى است و به قرينه آيه بعد، ناظر به اثربخشى تذكّر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آيه شريفه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وظيفه تو تنها تذكّر دادن است و پذيرش يا رد آن از سوى مردم، مؤاخذه اى را متوجّه تو نمى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اجبار و وادار ساختن مردم به پذيرش پند ها و موعظه ها ، از تكاليف و رسالت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 عليهم بمصيطر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يك معنا مى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عهده دار و مسلّط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مقاييس اللغة</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1297053_372815092"/>
      <w:bookmarkStart w:id="502" w:name="_Toc214"/>
      <w:bookmarkEnd w:id="501"/>
      <w:r>
        <w:rPr/>
        <w:t>83</w:t>
      </w:r>
      <w:r>
        <w:rPr>
          <w:rtl w:val="true"/>
        </w:rPr>
        <w:t xml:space="preserve">- </w:t>
      </w:r>
      <w:r>
        <w:rPr>
          <w:rtl w:val="true"/>
        </w:rPr>
        <w:t>موعظه بنى اسرائيل</w:t>
      </w:r>
      <w:bookmarkEnd w:id="5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اقدام قوم قارون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نصيحت كردن و برحذر داشتن وى از شادمانى و غرور بى جا</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قال له قومه لاتفرح</w:t>
      </w:r>
      <w:bookmarkStart w:id="503" w:name="pg6886_90494"/>
    </w:p>
    <w:p>
      <w:pPr>
        <w:pStyle w:val="Heading3"/>
        <w:numPr>
          <w:ilvl w:val="2"/>
          <w:numId w:val="1"/>
        </w:numPr>
        <w:rPr/>
      </w:pPr>
      <w:bookmarkStart w:id="504" w:name="__RefHeading___Toc1297055_372815092"/>
      <w:bookmarkStart w:id="505" w:name="_Toc215"/>
      <w:bookmarkEnd w:id="503"/>
      <w:bookmarkEnd w:id="504"/>
      <w:r>
        <w:rPr/>
        <w:t>84</w:t>
      </w:r>
      <w:r>
        <w:rPr>
          <w:rtl w:val="true"/>
        </w:rPr>
        <w:t xml:space="preserve">- </w:t>
      </w:r>
      <w:r>
        <w:rPr>
          <w:rtl w:val="true"/>
        </w:rPr>
        <w:t>موعظه به قارون</w:t>
      </w:r>
      <w:bookmarkEnd w:id="5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اقدام قوم قارون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نصيحت كردن و برحذر داشتن وى از شادمانى و غرور بى جا</w:t>
      </w:r>
    </w:p>
    <w:p>
      <w:pPr>
        <w:pStyle w:val="BookText"/>
        <w:rPr/>
      </w:pPr>
      <w:r>
        <w:rPr>
          <w:rFonts w:ascii="IRNazanin" w:hAnsi="IRNazanin" w:eastAsia="IRNazanin"/>
          <w:color w:val="111111"/>
          <w:sz w:val="28"/>
          <w:sz w:val="28"/>
          <w:szCs w:val="28"/>
          <w:rtl w:val="true"/>
          <w:lang w:bidi="fa-IR"/>
        </w:rPr>
        <w:t>إذ قال له قومه لاتفرح</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رفتار ناصحانه قوم قارون با وى ، امرى شايان توجه و يادآورى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قال له قومه لاتفرح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محل نصب و مفعول براى فعل محذوف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إذ قال له قومه</w:t>
      </w:r>
      <w:r>
        <w:rPr>
          <w:rFonts w:eastAsia="Amiri" w:cs="Amiri" w:ascii="Amiri" w:hAnsi="Amiri"/>
          <w:color w:val="111111"/>
          <w:sz w:val="28"/>
          <w:szCs w:val="28"/>
          <w:rtl w:val="true"/>
          <w:lang w:bidi="ar-SA"/>
        </w:rPr>
        <w:t>. ..».</w:t>
      </w:r>
    </w:p>
    <w:p>
      <w:pPr>
        <w:pStyle w:val="Heading3"/>
        <w:numPr>
          <w:ilvl w:val="2"/>
          <w:numId w:val="1"/>
        </w:numPr>
        <w:rPr/>
      </w:pPr>
      <w:bookmarkStart w:id="506" w:name="__RefHeading___Toc1297057_372815092"/>
      <w:bookmarkStart w:id="507" w:name="_Toc216"/>
      <w:bookmarkEnd w:id="506"/>
      <w:r>
        <w:rPr/>
        <w:t>85</w:t>
      </w:r>
      <w:r>
        <w:rPr>
          <w:rtl w:val="true"/>
        </w:rPr>
        <w:t xml:space="preserve">- </w:t>
      </w:r>
      <w:r>
        <w:rPr>
          <w:rtl w:val="true"/>
        </w:rPr>
        <w:t>موعظه به مكذبان آيات خدا</w:t>
      </w:r>
      <w:bookmarkEnd w:id="5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مأمور شد تا داستان بلعم باعورا را براى تكذيب كنندگان آيات الهى گزارش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فاقصص القصص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بيان كردن و بازگو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خبر و داستان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عهد ذكرى و اشاره به داستان بلعم باعورا است</w:t>
      </w:r>
      <w:r>
        <w:rPr>
          <w:rFonts w:eastAsia="IRNazanin" w:cs="IRNazanin"/>
          <w:color w:val="111111"/>
          <w:sz w:val="28"/>
          <w:szCs w:val="28"/>
          <w:rtl w:val="true"/>
          <w:lang w:bidi="fa-IR"/>
        </w:rPr>
        <w:t>.</w:t>
      </w:r>
    </w:p>
    <w:p>
      <w:pPr>
        <w:pStyle w:val="Heading3"/>
        <w:numPr>
          <w:ilvl w:val="2"/>
          <w:numId w:val="1"/>
        </w:numPr>
        <w:rPr/>
      </w:pPr>
      <w:bookmarkStart w:id="508" w:name="__RefHeading___Toc1297059_372815092"/>
      <w:bookmarkStart w:id="509" w:name="_Toc217"/>
      <w:bookmarkEnd w:id="508"/>
      <w:r>
        <w:rPr/>
        <w:t>86</w:t>
      </w:r>
      <w:r>
        <w:rPr>
          <w:rtl w:val="true"/>
        </w:rPr>
        <w:t xml:space="preserve">- </w:t>
      </w:r>
      <w:r>
        <w:rPr>
          <w:rtl w:val="true"/>
        </w:rPr>
        <w:t>موعظه به منازعان قصه داود</w:t>
      </w:r>
      <w:r>
        <w:rPr>
          <w:rtl w:val="true"/>
        </w:rPr>
        <w:t>(</w:t>
      </w:r>
      <w:r>
        <w:rPr>
          <w:rtl w:val="true"/>
        </w:rPr>
        <w:t>ع</w:t>
      </w:r>
      <w:r>
        <w:rPr>
          <w:rtl w:val="true"/>
        </w:rPr>
        <w:t>)</w:t>
      </w:r>
      <w:bookmarkEnd w:id="5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موعظه و رهنمود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برادر متخاصم ، با توصيه به ايمان و نيك كردارى و پرهيز از تجاوز به حقوق يكديگر</w:t>
      </w:r>
    </w:p>
    <w:p>
      <w:pPr>
        <w:pStyle w:val="BookText"/>
        <w:rPr/>
      </w:pPr>
      <w:r>
        <w:rPr>
          <w:rFonts w:ascii="Amiri" w:hAnsi="Amiri" w:eastAsia="Amiri" w:cs="Amiri"/>
          <w:color w:val="111111"/>
          <w:sz w:val="28"/>
          <w:sz w:val="28"/>
          <w:szCs w:val="28"/>
          <w:rtl w:val="true"/>
          <w:lang w:bidi="ar-SA"/>
        </w:rPr>
        <w:t xml:space="preserve">و إنّ كثيرًا من الخلطاء ليبغى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الذين ءامنوا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قليل ما هم</w:t>
      </w:r>
    </w:p>
    <w:p>
      <w:pPr>
        <w:pStyle w:val="BookText"/>
        <w:rPr/>
      </w:pPr>
      <w:r>
        <w:rPr>
          <w:rFonts w:ascii="IRNazanin" w:hAnsi="IRNazanin" w:eastAsia="IRNazanin"/>
          <w:color w:val="111111"/>
          <w:sz w:val="28"/>
          <w:sz w:val="28"/>
          <w:szCs w:val="28"/>
          <w:rtl w:val="true"/>
          <w:lang w:bidi="fa-IR"/>
        </w:rPr>
        <w:t xml:space="preserve">بيان اين نكته مهم و كلى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شريكان در حق يكديگر ستم مى كنند و تنها مؤمنان نيك كردار چنين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نوعى رهنمود و موعظه از سوى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برادر متخاصم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درخواست رهنمود از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اهدنا إلى سواء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برداشت ياد شده است</w:t>
      </w:r>
      <w:r>
        <w:rPr>
          <w:rFonts w:eastAsia="IRNazanin" w:cs="IRNazanin"/>
          <w:color w:val="111111"/>
          <w:sz w:val="28"/>
          <w:szCs w:val="28"/>
          <w:rtl w:val="true"/>
          <w:lang w:bidi="fa-IR"/>
        </w:rPr>
        <w:t>.</w:t>
      </w:r>
    </w:p>
    <w:p>
      <w:pPr>
        <w:pStyle w:val="Heading3"/>
        <w:numPr>
          <w:ilvl w:val="2"/>
          <w:numId w:val="1"/>
        </w:numPr>
        <w:rPr/>
      </w:pPr>
      <w:bookmarkStart w:id="510" w:name="__RefHeading___Toc1297061_372815092"/>
      <w:bookmarkStart w:id="511" w:name="_Toc218"/>
      <w:bookmarkEnd w:id="510"/>
      <w:r>
        <w:rPr/>
        <w:t>87</w:t>
      </w:r>
      <w:r>
        <w:rPr>
          <w:rtl w:val="true"/>
        </w:rPr>
        <w:t xml:space="preserve">- </w:t>
      </w:r>
      <w:r>
        <w:rPr>
          <w:rtl w:val="true"/>
        </w:rPr>
        <w:t>موعظه به منافقان</w:t>
      </w:r>
      <w:bookmarkEnd w:id="5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13</w:t>
      </w:r>
      <w:bookmarkStart w:id="512" w:name="pg6886_90495"/>
    </w:p>
    <w:p>
      <w:pPr>
        <w:pStyle w:val="BookText"/>
        <w:rPr/>
      </w:pPr>
      <w:bookmarkEnd w:id="512"/>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موظّف به موعظه منافقانى كه از مراجعه به طاغوت اظهار ندامت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يريدون ان يتحاكموا الى الطّاغوت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فاعرض عنهم و عظهم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موضعگيرى سازنده ، همراه با پند و اندرز پنهانى ، روش برخورد با منافقان</w:t>
      </w:r>
    </w:p>
    <w:p>
      <w:pPr>
        <w:pStyle w:val="BookText"/>
        <w:rPr/>
      </w:pPr>
      <w:r>
        <w:rPr>
          <w:rFonts w:ascii="Amiri" w:hAnsi="Amiri" w:eastAsia="Amiri" w:cs="Amiri"/>
          <w:color w:val="111111"/>
          <w:sz w:val="28"/>
          <w:sz w:val="28"/>
          <w:szCs w:val="28"/>
          <w:rtl w:val="true"/>
          <w:lang w:bidi="ar-SA"/>
        </w:rPr>
        <w:t>فاعرض عنهم و عظهم و قل لهم فى انفسهم قولا بليغاً</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اين معناست كه اين گفتار پندآموز تو بايد در بين خود آنان و به دور از چشم ديگران باشد</w:t>
      </w:r>
      <w:r>
        <w:rPr>
          <w:rFonts w:eastAsia="IRNazanin" w:cs="IRNazanin"/>
          <w:color w:val="111111"/>
          <w:sz w:val="28"/>
          <w:szCs w:val="28"/>
          <w:rtl w:val="true"/>
          <w:lang w:bidi="fa-IR"/>
        </w:rPr>
        <w:t>.</w:t>
      </w:r>
    </w:p>
    <w:p>
      <w:pPr>
        <w:pStyle w:val="Heading3"/>
        <w:numPr>
          <w:ilvl w:val="2"/>
          <w:numId w:val="1"/>
        </w:numPr>
        <w:rPr/>
      </w:pPr>
      <w:bookmarkStart w:id="513" w:name="__RefHeading___Toc1297063_372815092"/>
      <w:bookmarkStart w:id="514" w:name="_Toc219"/>
      <w:bookmarkEnd w:id="513"/>
      <w:r>
        <w:rPr/>
        <w:t>88</w:t>
      </w:r>
      <w:r>
        <w:rPr>
          <w:rtl w:val="true"/>
        </w:rPr>
        <w:t xml:space="preserve">- </w:t>
      </w:r>
      <w:r>
        <w:rPr>
          <w:rtl w:val="true"/>
        </w:rPr>
        <w:t>موعظه به مؤمنان</w:t>
      </w:r>
      <w:bookmarkEnd w:id="5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پرهيز از تأثيرپذيرى در برابر شايعه ها و دامن زدن به آنها و نيز اجتناب از تهمت زدن به ديگران و بازى با حيثيت آنان ، اندرزى الهى به مؤمنان</w:t>
      </w:r>
    </w:p>
    <w:p>
      <w:pPr>
        <w:pStyle w:val="BookText"/>
        <w:rPr/>
      </w:pPr>
      <w:r>
        <w:rPr>
          <w:rFonts w:ascii="Amiri" w:hAnsi="Amiri" w:eastAsia="Amiri" w:cs="Amiri"/>
          <w:color w:val="111111"/>
          <w:sz w:val="28"/>
          <w:sz w:val="28"/>
          <w:szCs w:val="28"/>
          <w:rtl w:val="true"/>
          <w:lang w:bidi="ar-SA"/>
        </w:rPr>
        <w:t>يعظكم اللّه أن تعودوا لمثله أبدًا إن كنتم مؤمنين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برخورد شايسته با زنان مطلّقه ، اداى حقّ آنان و انتخاب دو شاهد عادل بر امر طلاق يا رجوع ، از موعظه هاى الهى به مردان و زنان مؤمن</w:t>
      </w:r>
    </w:p>
    <w:p>
      <w:pPr>
        <w:pStyle w:val="BookText"/>
        <w:rPr/>
      </w:pPr>
      <w:r>
        <w:rPr>
          <w:rFonts w:ascii="Amiri" w:hAnsi="Amiri" w:eastAsia="Amiri" w:cs="Amiri"/>
          <w:color w:val="111111"/>
          <w:sz w:val="28"/>
          <w:sz w:val="28"/>
          <w:szCs w:val="28"/>
          <w:rtl w:val="true"/>
          <w:lang w:bidi="ar-SA"/>
        </w:rPr>
        <w:t xml:space="preserve">لاتخرجوهنّ من بيوتهنّ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أقيموا الشهدة للّه ذلكم يوعظ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مجموعه رهنموهاى الهى در دو آيه اين سوره است</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1297065_372815092"/>
      <w:bookmarkStart w:id="516" w:name="_Toc220"/>
      <w:bookmarkEnd w:id="515"/>
      <w:r>
        <w:rPr/>
        <w:t>89</w:t>
      </w:r>
      <w:r>
        <w:rPr>
          <w:rtl w:val="true"/>
        </w:rPr>
        <w:t xml:space="preserve">- </w:t>
      </w:r>
      <w:r>
        <w:rPr>
          <w:rtl w:val="true"/>
        </w:rPr>
        <w:t>موعظه به نوح</w:t>
      </w:r>
      <w:r>
        <w:rPr>
          <w:rtl w:val="true"/>
        </w:rPr>
        <w:t>(</w:t>
      </w:r>
      <w:r>
        <w:rPr>
          <w:rtl w:val="true"/>
        </w:rPr>
        <w:t>ع</w:t>
      </w:r>
      <w:r>
        <w:rPr>
          <w:rtl w:val="true"/>
        </w:rPr>
        <w:t>)</w:t>
      </w:r>
      <w:bookmarkEnd w:id="5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عمل جاهلانه ، پند و موعظه خداوند به حضرت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أعظك أن تكون من الجهلين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پنددادن و نصيحت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متعلق آن رفتار و اخلاق پسنديده باشد ، مفاد آن ترغيب به انجام دادن است و اگر متعلق آن رفتار و اخلاق ناپسند باشد ، مفاد آن توصيه به انجام ندادن است</w:t>
      </w:r>
      <w:r>
        <w:rPr>
          <w:rFonts w:eastAsia="IRNazanin" w:cs="IRNazanin"/>
          <w:color w:val="111111"/>
          <w:sz w:val="28"/>
          <w:szCs w:val="28"/>
          <w:rtl w:val="true"/>
          <w:lang w:bidi="fa-IR"/>
        </w:rPr>
        <w:t>.</w:t>
      </w:r>
    </w:p>
    <w:p>
      <w:pPr>
        <w:pStyle w:val="Heading3"/>
        <w:numPr>
          <w:ilvl w:val="2"/>
          <w:numId w:val="1"/>
        </w:numPr>
        <w:rPr/>
      </w:pPr>
      <w:bookmarkStart w:id="517" w:name="__RefHeading___Toc1297067_372815092"/>
      <w:bookmarkStart w:id="518" w:name="_Toc221"/>
      <w:bookmarkEnd w:id="517"/>
      <w:r>
        <w:rPr/>
        <w:t>90</w:t>
      </w:r>
      <w:r>
        <w:rPr>
          <w:rtl w:val="true"/>
        </w:rPr>
        <w:t xml:space="preserve">- </w:t>
      </w:r>
      <w:r>
        <w:rPr>
          <w:rtl w:val="true"/>
        </w:rPr>
        <w:t>موعظه پذيران</w:t>
      </w:r>
      <w:bookmarkEnd w:id="5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bookmarkStart w:id="519" w:name="pg6886_90496"/>
    </w:p>
    <w:p>
      <w:pPr>
        <w:pStyle w:val="BookText"/>
        <w:rPr/>
      </w:pPr>
      <w:bookmarkEnd w:id="519"/>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كسانى شايسته حضور در مجالس وعظ و ارشادند ، كه خود را در مسير خودسازى قرار داده يا افرادى توصيه پذير و نصيحت خواه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يذّكّر</w:t>
      </w:r>
    </w:p>
    <w:p>
      <w:pPr>
        <w:pStyle w:val="Heading3"/>
        <w:numPr>
          <w:ilvl w:val="2"/>
          <w:numId w:val="1"/>
        </w:numPr>
        <w:rPr/>
      </w:pPr>
      <w:bookmarkStart w:id="520" w:name="__RefHeading___Toc1297069_372815092"/>
      <w:bookmarkStart w:id="521" w:name="_Toc222"/>
      <w:bookmarkEnd w:id="520"/>
      <w:r>
        <w:rPr/>
        <w:t>91</w:t>
      </w:r>
      <w:r>
        <w:rPr>
          <w:rtl w:val="true"/>
        </w:rPr>
        <w:t xml:space="preserve">- </w:t>
      </w:r>
      <w:r>
        <w:rPr>
          <w:rtl w:val="true"/>
        </w:rPr>
        <w:t>موعظه پذيران در قيامت</w:t>
      </w:r>
      <w:bookmarkEnd w:id="5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هاى پاك ، تذكّرپذير ، هدايت جو و خداترس ، در قيامت چهره اى نورانى خواهند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لعلّه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جاءك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مسفرة</w:t>
      </w:r>
    </w:p>
    <w:p>
      <w:pPr>
        <w:pStyle w:val="Heading3"/>
        <w:numPr>
          <w:ilvl w:val="2"/>
          <w:numId w:val="1"/>
        </w:numPr>
        <w:rPr/>
      </w:pPr>
      <w:bookmarkStart w:id="522" w:name="__RefHeading___Toc1297071_372815092"/>
      <w:bookmarkStart w:id="523" w:name="_Toc223"/>
      <w:bookmarkEnd w:id="522"/>
      <w:r>
        <w:rPr/>
        <w:t>92</w:t>
      </w:r>
      <w:r>
        <w:rPr>
          <w:rtl w:val="true"/>
        </w:rPr>
        <w:t xml:space="preserve">- </w:t>
      </w:r>
      <w:r>
        <w:rPr>
          <w:rtl w:val="true"/>
        </w:rPr>
        <w:t>موعظه پذيران فرعونيان</w:t>
      </w:r>
      <w:bookmarkEnd w:id="5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برخى از افراد حق طلب و نصيحت پذير در صفوف فرعونيان</w:t>
      </w:r>
    </w:p>
    <w:p>
      <w:pPr>
        <w:pStyle w:val="BookText"/>
        <w:rPr/>
      </w:pPr>
      <w:r>
        <w:rPr>
          <w:rFonts w:ascii="Amiri" w:hAnsi="Amiri" w:eastAsia="Amiri" w:cs="Amiri"/>
          <w:color w:val="111111"/>
          <w:sz w:val="28"/>
          <w:sz w:val="28"/>
          <w:szCs w:val="28"/>
          <w:rtl w:val="true"/>
          <w:lang w:bidi="ar-SA"/>
        </w:rPr>
        <w:t>فتنزعوا أمرهم بينهم</w:t>
      </w:r>
    </w:p>
    <w:p>
      <w:pPr>
        <w:pStyle w:val="BookText"/>
        <w:rPr/>
      </w:pPr>
      <w:r>
        <w:rPr>
          <w:rFonts w:ascii="Amiri" w:hAnsi="Amiri" w:eastAsia="Amiri" w:cs="Amiri"/>
          <w:color w:val="111111"/>
          <w:sz w:val="28"/>
          <w:sz w:val="28"/>
          <w:szCs w:val="28"/>
          <w:rtl w:val="true"/>
          <w:lang w:bidi="ar-SA"/>
        </w:rPr>
        <w:t>اختلاف نظر فرعونيان در باره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نشان از متمايل شدن برخى از فرعونيان به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مقابله دارد</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1297073_372815092"/>
      <w:bookmarkStart w:id="525" w:name="_Toc224"/>
      <w:bookmarkEnd w:id="524"/>
      <w:r>
        <w:rPr/>
        <w:t>93</w:t>
      </w:r>
      <w:r>
        <w:rPr>
          <w:rtl w:val="true"/>
        </w:rPr>
        <w:t xml:space="preserve">- </w:t>
      </w:r>
      <w:r>
        <w:rPr>
          <w:rtl w:val="true"/>
        </w:rPr>
        <w:t>موعظه پذيرى رهبرى</w:t>
      </w:r>
      <w:bookmarkEnd w:id="5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رهبران و داوران جامعه الهى ، بايد نصيحت پذير و حق شنو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فاحكم بيننا بالحقّ و لاتشطط</w:t>
      </w:r>
    </w:p>
    <w:p>
      <w:pPr>
        <w:pStyle w:val="Heading3"/>
        <w:numPr>
          <w:ilvl w:val="2"/>
          <w:numId w:val="1"/>
        </w:numPr>
        <w:rPr/>
      </w:pPr>
      <w:bookmarkStart w:id="526" w:name="__RefHeading___Toc1297075_372815092"/>
      <w:bookmarkStart w:id="527" w:name="_Toc225"/>
      <w:bookmarkEnd w:id="526"/>
      <w:r>
        <w:rPr/>
        <w:t>94</w:t>
      </w:r>
      <w:r>
        <w:rPr>
          <w:rtl w:val="true"/>
        </w:rPr>
        <w:t xml:space="preserve">- </w:t>
      </w:r>
      <w:r>
        <w:rPr>
          <w:rtl w:val="true"/>
        </w:rPr>
        <w:t>موعظه پذيرى عبدالله بن ام مكتوم</w:t>
      </w:r>
      <w:bookmarkEnd w:id="5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ام مكتوم ، در تلاش براى تزكيه نفس يا پندآموزى و داراى مقامى ارجمند در پيشگاه خداوند</w:t>
      </w:r>
    </w:p>
    <w:p>
      <w:pPr>
        <w:pStyle w:val="BookText"/>
        <w:rPr/>
      </w:pPr>
      <w:r>
        <w:rPr>
          <w:rFonts w:ascii="Amiri" w:hAnsi="Amiri" w:eastAsia="Amiri" w:cs="Amiri"/>
          <w:color w:val="111111"/>
          <w:sz w:val="28"/>
          <w:sz w:val="28"/>
          <w:szCs w:val="28"/>
          <w:rtl w:val="true"/>
          <w:lang w:bidi="ar-SA"/>
        </w:rPr>
        <w:t xml:space="preserve">لعلّه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يذّكّر</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خداوند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احتمال وجود يكى از دو فضيلت را براى ابن ام مكتوم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انتقاد او از برخورد ناهنجار با وى و اختصاص آياتى در قرآن به اين موضوع، نشانگر مقام نيك وى نزد خداوند و دور نبودن او از آن</w:t>
      </w:r>
      <w:bookmarkStart w:id="528" w:name="pg6886_90497"/>
    </w:p>
    <w:p>
      <w:pPr>
        <w:pStyle w:val="BookText"/>
        <w:rPr/>
      </w:pPr>
      <w:bookmarkEnd w:id="528"/>
      <w:r>
        <w:rPr>
          <w:rFonts w:ascii="IRNazanin" w:hAnsi="IRNazanin" w:eastAsia="IRNazanin"/>
          <w:color w:val="111111"/>
          <w:sz w:val="28"/>
          <w:sz w:val="28"/>
          <w:szCs w:val="28"/>
          <w:rtl w:val="true"/>
          <w:lang w:bidi="fa-IR"/>
        </w:rPr>
        <w:t>فضائل است</w:t>
      </w:r>
      <w:r>
        <w:rPr>
          <w:rFonts w:eastAsia="IRNazanin" w:cs="IRNazanin"/>
          <w:color w:val="111111"/>
          <w:sz w:val="28"/>
          <w:szCs w:val="28"/>
          <w:rtl w:val="true"/>
          <w:lang w:bidi="fa-IR"/>
        </w:rPr>
        <w:t>.</w:t>
      </w:r>
    </w:p>
    <w:p>
      <w:pPr>
        <w:pStyle w:val="Heading3"/>
        <w:numPr>
          <w:ilvl w:val="2"/>
          <w:numId w:val="1"/>
        </w:numPr>
        <w:rPr/>
      </w:pPr>
      <w:bookmarkStart w:id="529" w:name="__RefHeading___Toc1297077_372815092"/>
      <w:bookmarkStart w:id="530" w:name="_Toc226"/>
      <w:bookmarkEnd w:id="529"/>
      <w:r>
        <w:rPr/>
        <w:t>95</w:t>
      </w:r>
      <w:r>
        <w:rPr>
          <w:rtl w:val="true"/>
        </w:rPr>
        <w:t xml:space="preserve">- </w:t>
      </w:r>
      <w:r>
        <w:rPr>
          <w:rtl w:val="true"/>
        </w:rPr>
        <w:t>موعظه خدا</w:t>
      </w:r>
      <w:bookmarkEnd w:id="5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فرمان به اداى امانت به اهل آن و قضاوت عادلانه ، از مواعظ بسيار نيكوى الهى به مردم</w:t>
      </w:r>
    </w:p>
    <w:p>
      <w:pPr>
        <w:pStyle w:val="BookText"/>
        <w:rPr/>
      </w:pPr>
      <w:r>
        <w:rPr>
          <w:rFonts w:ascii="Amiri" w:hAnsi="Amiri" w:eastAsia="Amiri" w:cs="Amiri"/>
          <w:color w:val="111111"/>
          <w:sz w:val="28"/>
          <w:sz w:val="28"/>
          <w:szCs w:val="28"/>
          <w:rtl w:val="true"/>
          <w:lang w:bidi="ar-SA"/>
        </w:rPr>
        <w:t xml:space="preserve">انّ اللّه يأمركم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نعمّا يعظكم به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موعظه گر بندگان</w:t>
      </w:r>
    </w:p>
    <w:p>
      <w:pPr>
        <w:pStyle w:val="BookText"/>
        <w:rPr/>
      </w:pPr>
      <w:r>
        <w:rPr>
          <w:rFonts w:ascii="Amiri" w:hAnsi="Amiri" w:eastAsia="Amiri" w:cs="Amiri"/>
          <w:color w:val="111111"/>
          <w:sz w:val="28"/>
          <w:sz w:val="28"/>
          <w:szCs w:val="28"/>
          <w:rtl w:val="true"/>
          <w:lang w:bidi="ar-SA"/>
        </w:rPr>
        <w:t>انّ اللّه نِعمّا يعظكم به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احكام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اوامر و نواهى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مواعظ خداوند 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انّهم فعلوا ما يوعظون به لكان خيراً لهم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ثبات و پايدارى در ايمان از نتايج عمل به احكام و مواعظ الهى</w:t>
      </w:r>
    </w:p>
    <w:p>
      <w:pPr>
        <w:pStyle w:val="BookText"/>
        <w:rPr/>
      </w:pPr>
      <w:r>
        <w:rPr>
          <w:rFonts w:ascii="Amiri" w:hAnsi="Amiri" w:eastAsia="Amiri" w:cs="Amiri"/>
          <w:color w:val="111111"/>
          <w:sz w:val="28"/>
          <w:sz w:val="28"/>
          <w:szCs w:val="28"/>
          <w:rtl w:val="true"/>
          <w:lang w:bidi="ar-SA"/>
        </w:rPr>
        <w:t>و لو انّهم فعلوا ما يوعظون به لكان خيراً لهم و اشدّ تثبيتاً</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آيات قبل، ايمان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بزرگ الهى ، پيامد تسليم همه جانبه در برابر احكام خداوند و عمل به مواعظ او</w:t>
      </w:r>
    </w:p>
    <w:p>
      <w:pPr>
        <w:pStyle w:val="BookText"/>
        <w:rPr/>
      </w:pPr>
      <w:r>
        <w:rPr>
          <w:rFonts w:ascii="Amiri" w:hAnsi="Amiri" w:eastAsia="Amiri" w:cs="Amiri"/>
          <w:color w:val="111111"/>
          <w:sz w:val="28"/>
          <w:sz w:val="28"/>
          <w:szCs w:val="28"/>
          <w:rtl w:val="true"/>
          <w:lang w:bidi="ar-SA"/>
        </w:rPr>
        <w:t xml:space="preserve">و يسلموا تسليما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انّهم فعلوا ما يوعظون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لأَتيناهم من لدنّا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هدايت به صراط مستقيم ، نتيجه عمل به احكام و مواعظ الهى</w:t>
      </w:r>
    </w:p>
    <w:p>
      <w:pPr>
        <w:pStyle w:val="BookText"/>
        <w:rPr/>
      </w:pPr>
      <w:r>
        <w:rPr>
          <w:rFonts w:ascii="Amiri" w:hAnsi="Amiri" w:eastAsia="Amiri" w:cs="Amiri"/>
          <w:color w:val="111111"/>
          <w:sz w:val="28"/>
          <w:sz w:val="28"/>
          <w:szCs w:val="28"/>
          <w:rtl w:val="true"/>
          <w:lang w:bidi="ar-SA"/>
        </w:rPr>
        <w:t xml:space="preserve">و لو انّهم فعلوا ما يوعظون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لهديناهم صراطا مستقيما</w:t>
      </w:r>
    </w:p>
    <w:p>
      <w:pPr>
        <w:pStyle w:val="Heading3"/>
        <w:numPr>
          <w:ilvl w:val="2"/>
          <w:numId w:val="1"/>
        </w:numPr>
        <w:rPr/>
      </w:pPr>
      <w:bookmarkStart w:id="531" w:name="__RefHeading___Toc1297079_372815092"/>
      <w:bookmarkStart w:id="532" w:name="_Toc227"/>
      <w:bookmarkEnd w:id="531"/>
      <w:r>
        <w:rPr/>
        <w:t>96</w:t>
      </w:r>
      <w:r>
        <w:rPr>
          <w:rtl w:val="true"/>
        </w:rPr>
        <w:t xml:space="preserve">- </w:t>
      </w:r>
      <w:r>
        <w:rPr>
          <w:rtl w:val="true"/>
        </w:rPr>
        <w:t>موعظه در تبليغ</w:t>
      </w:r>
      <w:bookmarkEnd w:id="5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مبلغان دين بايد خيرخواه مردم و نصايح خويش را به منافع شخصى آميخته نسازند </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نصحت لكم</w:t>
      </w:r>
      <w:bookmarkStart w:id="533" w:name="pg6886_90498"/>
    </w:p>
    <w:p>
      <w:pPr>
        <w:pStyle w:val="BookText"/>
        <w:rPr/>
      </w:pPr>
      <w:bookmarkEnd w:id="533"/>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آشنايى با حكمت ، موعظه و برترين روش هاى جدلى ، نياز ضرورى مبلغان دين</w:t>
      </w:r>
    </w:p>
    <w:p>
      <w:pPr>
        <w:pStyle w:val="BookText"/>
        <w:rPr/>
      </w:pPr>
      <w:r>
        <w:rPr>
          <w:rFonts w:ascii="Amiri" w:hAnsi="Amiri" w:eastAsia="Amiri" w:cs="Amiri"/>
          <w:color w:val="111111"/>
          <w:sz w:val="28"/>
          <w:sz w:val="28"/>
          <w:szCs w:val="28"/>
          <w:rtl w:val="true"/>
          <w:lang w:bidi="ar-SA"/>
        </w:rPr>
        <w:t>ادع إلى سبيل ربّك بالحكمة و الموعظة الحسنة و جدلهم بالتى هى أحسن</w:t>
      </w:r>
    </w:p>
    <w:p>
      <w:pPr>
        <w:pStyle w:val="BookText"/>
        <w:rPr/>
      </w:pPr>
      <w:r>
        <w:rPr>
          <w:rFonts w:ascii="IRNazanin" w:hAnsi="IRNazanin" w:eastAsia="IRNazanin"/>
          <w:color w:val="111111"/>
          <w:sz w:val="28"/>
          <w:sz w:val="28"/>
          <w:szCs w:val="28"/>
          <w:rtl w:val="true"/>
          <w:lang w:bidi="fa-IR"/>
        </w:rPr>
        <w:t>امر الهى به تبليغ دين از طريق حكمت، موعظه و جدل برتر نشانگر اين معناست كه فاقدان اين ابزار، از كارآيى لازم و شايسته در امر تبليغ برخوردار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گيرى از حكمت ، موعظه نيكو و جدل بهترين در تبليغ دين ، روشى ابراهيمى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اتّبع ملّة إبرهيم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 إلى سبيل ربّك بالحكمة و الموعظة الحسنة و جدلهم بالتى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موعظه و پنددهى ، روش تبليغى حضرت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قوم عاد</w:t>
      </w:r>
    </w:p>
    <w:p>
      <w:pPr>
        <w:pStyle w:val="BookText"/>
        <w:rPr/>
      </w:pPr>
      <w:r>
        <w:rPr>
          <w:rFonts w:ascii="Amiri" w:hAnsi="Amiri" w:eastAsia="Amiri" w:cs="Amiri"/>
          <w:color w:val="111111"/>
          <w:sz w:val="28"/>
          <w:sz w:val="28"/>
          <w:szCs w:val="28"/>
          <w:rtl w:val="true"/>
          <w:lang w:bidi="ar-SA"/>
        </w:rPr>
        <w:t>قالوا سواء علينا أَوَعظت أم لم تكن من الوعظين</w:t>
      </w:r>
    </w:p>
    <w:p>
      <w:pPr>
        <w:pStyle w:val="Heading3"/>
        <w:numPr>
          <w:ilvl w:val="2"/>
          <w:numId w:val="1"/>
        </w:numPr>
        <w:rPr/>
      </w:pPr>
      <w:bookmarkStart w:id="534" w:name="__RefHeading___Toc1297081_372815092"/>
      <w:bookmarkStart w:id="535" w:name="_Toc228"/>
      <w:bookmarkEnd w:id="534"/>
      <w:r>
        <w:rPr/>
        <w:t>97</w:t>
      </w:r>
      <w:r>
        <w:rPr>
          <w:rtl w:val="true"/>
        </w:rPr>
        <w:t xml:space="preserve">- </w:t>
      </w:r>
      <w:r>
        <w:rPr>
          <w:rtl w:val="true"/>
        </w:rPr>
        <w:t>موعظه در دعوت</w:t>
      </w:r>
      <w:bookmarkEnd w:id="5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دعوت مردم به راه پروردگار در پرتو 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هاى عقلى و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موعظه نيك</w:t>
      </w:r>
    </w:p>
    <w:p>
      <w:pPr>
        <w:pStyle w:val="BookText"/>
        <w:rPr/>
      </w:pPr>
      <w:r>
        <w:rPr>
          <w:rFonts w:ascii="Amiri" w:hAnsi="Amiri" w:eastAsia="Amiri" w:cs="Amiri"/>
          <w:color w:val="111111"/>
          <w:sz w:val="28"/>
          <w:sz w:val="28"/>
          <w:szCs w:val="28"/>
          <w:rtl w:val="true"/>
          <w:lang w:bidi="ar-SA"/>
        </w:rPr>
        <w:t>ادع إلى سبيل ربّك بالحكمة و الموعظة الحسنة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دستيابى به حق در پرتو علم و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وسيله براهين عقلى و علمى به حق رسيدن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براى گرايش به راه خدا ، نيازمند موعظه نيك در كنار دلايل متقن عقلى</w:t>
      </w:r>
    </w:p>
    <w:p>
      <w:pPr>
        <w:pStyle w:val="BookText"/>
        <w:rPr/>
      </w:pPr>
      <w:r>
        <w:rPr>
          <w:rFonts w:ascii="Amiri" w:hAnsi="Amiri" w:eastAsia="Amiri" w:cs="Amiri"/>
          <w:color w:val="111111"/>
          <w:sz w:val="28"/>
          <w:sz w:val="28"/>
          <w:szCs w:val="28"/>
          <w:rtl w:val="true"/>
          <w:lang w:bidi="ar-SA"/>
        </w:rPr>
        <w:t>ادع إلى سبيل ربّك بالحكمة و الموعظة الحسنة</w:t>
      </w:r>
    </w:p>
    <w:p>
      <w:pPr>
        <w:pStyle w:val="BookText"/>
        <w:rPr/>
      </w:pPr>
      <w:r>
        <w:rPr>
          <w:rFonts w:ascii="IRNazanin" w:hAnsi="IRNazanin" w:eastAsia="IRNazanin"/>
          <w:color w:val="111111"/>
          <w:sz w:val="28"/>
          <w:sz w:val="28"/>
          <w:szCs w:val="28"/>
          <w:rtl w:val="true"/>
          <w:lang w:bidi="fa-IR"/>
        </w:rPr>
        <w:t xml:space="preserve">برداشت فوق، با توجه به اين نكته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يك سياق ذكر شده،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 ديگر و امرى مجزّا آمده است</w:t>
      </w:r>
      <w:r>
        <w:rPr>
          <w:rFonts w:eastAsia="IRNazanin" w:cs="IRNazanin"/>
          <w:color w:val="111111"/>
          <w:sz w:val="28"/>
          <w:szCs w:val="28"/>
          <w:rtl w:val="true"/>
          <w:lang w:bidi="fa-IR"/>
        </w:rPr>
        <w:t>.</w:t>
      </w:r>
    </w:p>
    <w:p>
      <w:pPr>
        <w:pStyle w:val="Heading3"/>
        <w:numPr>
          <w:ilvl w:val="2"/>
          <w:numId w:val="1"/>
        </w:numPr>
        <w:rPr/>
      </w:pPr>
      <w:bookmarkStart w:id="536" w:name="__RefHeading___Toc1297083_372815092"/>
      <w:bookmarkStart w:id="537" w:name="_Toc229"/>
      <w:bookmarkEnd w:id="536"/>
      <w:r>
        <w:rPr/>
        <w:t>98</w:t>
      </w:r>
      <w:r>
        <w:rPr>
          <w:rtl w:val="true"/>
        </w:rPr>
        <w:t xml:space="preserve">- </w:t>
      </w:r>
      <w:r>
        <w:rPr>
          <w:rtl w:val="true"/>
        </w:rPr>
        <w:t>موعظه فرعون</w:t>
      </w:r>
      <w:bookmarkEnd w:id="5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ساحران مؤمن با وجود تهديدات فرعون ، در صدد نصيحت و ارشاد و هدايت وى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جاءنا من البيّنت و الذى فطرنا فاقض ما أنت قاض إنّما تقضى هذه الحيوة الدنيا</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ساحران به بينات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خالقيت خداوند و محدوديت قدرت فرعون، پس از موضع گيرى خصمانه او، مى تواند به منظور رام ساختن و پند و اندرز دادن به او باشد</w:t>
      </w:r>
      <w:r>
        <w:rPr>
          <w:rFonts w:eastAsia="IRNazanin" w:cs="IRNazanin"/>
          <w:color w:val="111111"/>
          <w:sz w:val="28"/>
          <w:szCs w:val="28"/>
          <w:rtl w:val="true"/>
          <w:lang w:bidi="fa-IR"/>
        </w:rPr>
        <w:t>.</w:t>
      </w:r>
      <w:bookmarkStart w:id="538" w:name="pg6886_90499"/>
    </w:p>
    <w:p>
      <w:pPr>
        <w:pStyle w:val="Heading3"/>
        <w:numPr>
          <w:ilvl w:val="2"/>
          <w:numId w:val="1"/>
        </w:numPr>
        <w:rPr/>
      </w:pPr>
      <w:bookmarkStart w:id="539" w:name="__RefHeading___Toc1297085_372815092"/>
      <w:bookmarkStart w:id="540" w:name="_Toc230"/>
      <w:bookmarkEnd w:id="538"/>
      <w:bookmarkEnd w:id="539"/>
      <w:r>
        <w:rPr/>
        <w:t>99</w:t>
      </w:r>
      <w:r>
        <w:rPr>
          <w:rtl w:val="true"/>
        </w:rPr>
        <w:t xml:space="preserve">- </w:t>
      </w:r>
      <w:r>
        <w:rPr>
          <w:rtl w:val="true"/>
        </w:rPr>
        <w:t>موعظه قرآن</w:t>
      </w:r>
      <w:bookmarkEnd w:id="5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هوشيارى و پندآموزى مردم ستيزه جو و كافر ، از مواعظ و آيات الهى ، بسيار اندك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يجدلون فى ءايت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يستوى الأعمى والبصير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ما تت</w:t>
      </w:r>
    </w:p>
    <w:p>
      <w:pPr>
        <w:pStyle w:val="Heading3"/>
        <w:numPr>
          <w:ilvl w:val="2"/>
          <w:numId w:val="1"/>
        </w:numPr>
        <w:rPr/>
      </w:pPr>
      <w:bookmarkStart w:id="541" w:name="__RefHeading___Toc1297087_372815092"/>
      <w:bookmarkStart w:id="542" w:name="_Toc231"/>
      <w:bookmarkEnd w:id="541"/>
      <w:r>
        <w:rPr/>
        <w:t>100</w:t>
      </w:r>
      <w:r>
        <w:rPr>
          <w:rtl w:val="true"/>
        </w:rPr>
        <w:t xml:space="preserve">- </w:t>
      </w:r>
      <w:r>
        <w:rPr>
          <w:rtl w:val="true"/>
        </w:rPr>
        <w:t>موعظه كافران</w:t>
      </w:r>
      <w:bookmarkEnd w:id="5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فلاتقعد بعد الذكرى مع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نصنع إن كان كلما استهزء المشركون بالقرآن قمنا و تركناهم فلاندخل إذا المسجد الحرام و لانطوف بالبيت الحرام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على الذين يتقون من حسابهم من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أمرهم بتذكيرهم و تبصيرهم ما استطاعوا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فلاتقعد بعد الذكرى مع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هرگاه مشركان، قرآن را مسخره كنند، بايد برخيزيم و از آنان دورى كنيم، در نتيجه هيچگاه نبايد وارد مسجدالحرام شده و طواف خانه خدا را بجا آوريم، پس چه كنيم؟ در اين هنگام خداوند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على الذين يتقون من حسابهم من شىء و لكن 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 و در آن به مسلمانان دستور داد كه، كافران را متذكر نموده و در حد توان، آنان را با موعظه بيدار كنند</w:t>
      </w:r>
      <w:r>
        <w:rPr>
          <w:rFonts w:eastAsia="IRNazanin" w:cs="IRNazanin"/>
          <w:color w:val="111111"/>
          <w:sz w:val="28"/>
          <w:szCs w:val="28"/>
          <w:rtl w:val="true"/>
          <w:lang w:bidi="fa-IR"/>
        </w:rPr>
        <w:t>.</w:t>
      </w:r>
    </w:p>
    <w:p>
      <w:pPr>
        <w:pStyle w:val="Heading3"/>
        <w:numPr>
          <w:ilvl w:val="2"/>
          <w:numId w:val="1"/>
        </w:numPr>
        <w:rPr/>
      </w:pPr>
      <w:bookmarkStart w:id="543" w:name="__RefHeading___Toc1297089_372815092"/>
      <w:bookmarkStart w:id="544" w:name="_Toc232"/>
      <w:bookmarkEnd w:id="543"/>
      <w:r>
        <w:rPr/>
        <w:t>101</w:t>
      </w:r>
      <w:r>
        <w:rPr>
          <w:rtl w:val="true"/>
        </w:rPr>
        <w:t xml:space="preserve">- </w:t>
      </w:r>
      <w:r>
        <w:rPr>
          <w:rtl w:val="true"/>
        </w:rPr>
        <w:t>موعظه گرى قرآن</w:t>
      </w:r>
      <w:bookmarkEnd w:id="5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 براى همه مردم موعظه و براى بيمارى هاى نهفته در دل بيماردلان ، دارويى شفابخش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يأيها الناس قد جاءتكم موعظة من ربكم و شفاء لما فى الصدور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موضوعات مطرح شده در قرآن ، در راستاى پندآموزى ، شفابخشى ، هدايتگرى و رحمت بخشى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يأيها الناس قد جاءتكم موعظة من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رحمة للمؤمنين</w:t>
      </w:r>
    </w:p>
    <w:p>
      <w:pPr>
        <w:pStyle w:val="Heading3"/>
        <w:numPr>
          <w:ilvl w:val="2"/>
          <w:numId w:val="1"/>
        </w:numPr>
        <w:rPr/>
      </w:pPr>
      <w:bookmarkStart w:id="545" w:name="__RefHeading___Toc1297091_372815092"/>
      <w:bookmarkStart w:id="546" w:name="_Toc233"/>
      <w:bookmarkEnd w:id="545"/>
      <w:r>
        <w:rPr/>
        <w:t>102</w:t>
      </w:r>
      <w:r>
        <w:rPr>
          <w:rtl w:val="true"/>
        </w:rPr>
        <w:t xml:space="preserve">- </w:t>
      </w:r>
      <w:r>
        <w:rPr>
          <w:rtl w:val="true"/>
        </w:rPr>
        <w:t>موعظه متقين</w:t>
      </w:r>
      <w:bookmarkEnd w:id="5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كيفر اصحاب سبت ، موعظه و پندى براى اهل تقواست </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موعظة للمتقين</w:t>
      </w:r>
      <w:bookmarkStart w:id="547" w:name="pg6886_90500"/>
    </w:p>
    <w:p>
      <w:pPr>
        <w:pStyle w:val="BookText"/>
        <w:rPr/>
      </w:pPr>
      <w:bookmarkEnd w:id="547"/>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بيانگر موعظه ها و انذارهايى براى تقواپيشگان</w:t>
      </w:r>
    </w:p>
    <w:p>
      <w:pPr>
        <w:pStyle w:val="BookText"/>
        <w:rPr/>
      </w:pPr>
      <w:r>
        <w:rPr>
          <w:rFonts w:ascii="Amiri" w:hAnsi="Amiri" w:eastAsia="Amiri" w:cs="Amiri"/>
          <w:color w:val="111111"/>
          <w:sz w:val="28"/>
          <w:sz w:val="28"/>
          <w:szCs w:val="28"/>
          <w:rtl w:val="true"/>
          <w:lang w:bidi="ar-SA"/>
        </w:rPr>
        <w:t>و موعظة للمتّقين</w:t>
      </w:r>
    </w:p>
    <w:p>
      <w:pPr>
        <w:pStyle w:val="Heading3"/>
        <w:numPr>
          <w:ilvl w:val="2"/>
          <w:numId w:val="1"/>
        </w:numPr>
        <w:rPr/>
      </w:pPr>
      <w:bookmarkStart w:id="548" w:name="__RefHeading___Toc1297093_372815092"/>
      <w:bookmarkStart w:id="549" w:name="_Toc234"/>
      <w:bookmarkEnd w:id="548"/>
      <w:r>
        <w:rPr/>
        <w:t>103</w:t>
      </w:r>
      <w:r>
        <w:rPr>
          <w:rtl w:val="true"/>
        </w:rPr>
        <w:t xml:space="preserve">- </w:t>
      </w:r>
      <w:r>
        <w:rPr>
          <w:rtl w:val="true"/>
        </w:rPr>
        <w:t>موعظه محمد</w:t>
      </w:r>
      <w:r>
        <w:rPr>
          <w:rtl w:val="true"/>
        </w:rPr>
        <w:t>(</w:t>
      </w:r>
      <w:r>
        <w:rPr>
          <w:rtl w:val="true"/>
        </w:rPr>
        <w:t>صلی الله علیه و آله</w:t>
      </w:r>
      <w:r>
        <w:rPr>
          <w:rtl w:val="true"/>
        </w:rPr>
        <w:t>)</w:t>
      </w:r>
      <w:bookmarkEnd w:id="5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كافران از شنيدن كلام الهى و درك مفاهيم و معارف قرآنى ، دليل بى توجهى آنان به رحمت گسترده الهى و متأثر نشدن از مواعظ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يكلؤكم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الرحمن بل هم عن ذكر ربّهم معرضون</w:t>
      </w:r>
    </w:p>
    <w:p>
      <w:pPr>
        <w:pStyle w:val="BookText"/>
        <w:rPr/>
      </w:pPr>
      <w:r>
        <w:rPr>
          <w:rFonts w:ascii="Amiri" w:hAnsi="Amiri" w:eastAsia="Amiri" w:cs="Amiri"/>
          <w:color w:val="111111"/>
          <w:sz w:val="28"/>
          <w:sz w:val="28"/>
          <w:szCs w:val="28"/>
          <w:rtl w:val="true"/>
          <w:lang w:bidi="ar-SA"/>
        </w:rPr>
        <w:t xml:space="preserve">برداشت ياد شده مبتنى براين است كه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يكى از نام ها و اوصاف قرآن كريم ذكر است</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1297095_372815092"/>
      <w:bookmarkStart w:id="551" w:name="_Toc235"/>
      <w:bookmarkEnd w:id="550"/>
      <w:r>
        <w:rPr/>
        <w:t>104</w:t>
      </w:r>
      <w:r>
        <w:rPr>
          <w:rtl w:val="true"/>
        </w:rPr>
        <w:t xml:space="preserve">- </w:t>
      </w:r>
      <w:r>
        <w:rPr>
          <w:rtl w:val="true"/>
        </w:rPr>
        <w:t>موعظه ناپذيرى بنى اسرائيل</w:t>
      </w:r>
      <w:bookmarkEnd w:id="5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بنى اسرائيل ، به رغم اندرز هاى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اذيت و آزار آن حضرت دست برنداشتند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يقوم لم تؤذوننى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زاغوا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زاغوا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كه بنى اسرائيل، به جاى پذيرش نصيحت هاى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اذيت هاى خويش نسبت به آن حضرت پاى فشردند</w:t>
      </w:r>
      <w:r>
        <w:rPr>
          <w:rFonts w:eastAsia="IRNazanin" w:cs="IRNazanin"/>
          <w:color w:val="111111"/>
          <w:sz w:val="28"/>
          <w:szCs w:val="28"/>
          <w:rtl w:val="true"/>
          <w:lang w:bidi="fa-IR"/>
        </w:rPr>
        <w:t>.</w:t>
      </w:r>
    </w:p>
    <w:p>
      <w:pPr>
        <w:pStyle w:val="Heading3"/>
        <w:numPr>
          <w:ilvl w:val="2"/>
          <w:numId w:val="1"/>
        </w:numPr>
        <w:rPr/>
      </w:pPr>
      <w:bookmarkStart w:id="552" w:name="__RefHeading___Toc1297097_372815092"/>
      <w:bookmarkStart w:id="553" w:name="_Toc236"/>
      <w:bookmarkEnd w:id="552"/>
      <w:r>
        <w:rPr/>
        <w:t>105</w:t>
      </w:r>
      <w:r>
        <w:rPr>
          <w:rtl w:val="true"/>
        </w:rPr>
        <w:t xml:space="preserve">- </w:t>
      </w:r>
      <w:r>
        <w:rPr>
          <w:rtl w:val="true"/>
        </w:rPr>
        <w:t>موعظه ناپذيرى مشركان</w:t>
      </w:r>
      <w:bookmarkEnd w:id="5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 به دليل پند نگرفتن از مواعظ خداوند ، از سوى او سرزنش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أفلاتتذكّرون</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توبيخى است و به قرينه نفى شفيع در آيه، مى تواند كه مشركان مورد خطاب آيه باشند</w:t>
      </w:r>
      <w:r>
        <w:rPr>
          <w:rFonts w:eastAsia="Amiri" w:cs="Amiri" w:ascii="Amiri" w:hAnsi="Amiri"/>
          <w:color w:val="111111"/>
          <w:sz w:val="28"/>
          <w:szCs w:val="28"/>
          <w:rtl w:val="true"/>
          <w:lang w:bidi="ar-SA"/>
        </w:rPr>
        <w:t>.</w:t>
      </w:r>
      <w:bookmarkStart w:id="554" w:name="pg6886_90501"/>
    </w:p>
    <w:p>
      <w:pPr>
        <w:pStyle w:val="Heading3"/>
        <w:numPr>
          <w:ilvl w:val="2"/>
          <w:numId w:val="1"/>
        </w:numPr>
        <w:rPr/>
      </w:pPr>
      <w:bookmarkStart w:id="555" w:name="__RefHeading___Toc1297099_372815092"/>
      <w:bookmarkStart w:id="556" w:name="_Toc237"/>
      <w:bookmarkEnd w:id="554"/>
      <w:bookmarkEnd w:id="555"/>
      <w:r>
        <w:rPr/>
        <w:t>106</w:t>
      </w:r>
      <w:r>
        <w:rPr>
          <w:rtl w:val="true"/>
        </w:rPr>
        <w:t xml:space="preserve">- </w:t>
      </w:r>
      <w:r>
        <w:rPr>
          <w:rtl w:val="true"/>
        </w:rPr>
        <w:t>موعظه ناپذيرى مشركان صدراسلام</w:t>
      </w:r>
      <w:bookmarkEnd w:id="5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صدر اسلام ، مردمى پندناپذير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ذكّروا لا يذكرون</w:t>
      </w:r>
    </w:p>
    <w:p>
      <w:pPr>
        <w:pStyle w:val="Heading3"/>
        <w:numPr>
          <w:ilvl w:val="2"/>
          <w:numId w:val="1"/>
        </w:numPr>
        <w:rPr/>
      </w:pPr>
      <w:bookmarkStart w:id="557" w:name="__RefHeading___Toc1297101_372815092"/>
      <w:bookmarkStart w:id="558" w:name="_Toc238"/>
      <w:bookmarkEnd w:id="557"/>
      <w:r>
        <w:rPr/>
        <w:t>107</w:t>
      </w:r>
      <w:r>
        <w:rPr>
          <w:rtl w:val="true"/>
        </w:rPr>
        <w:t xml:space="preserve">- </w:t>
      </w:r>
      <w:r>
        <w:rPr>
          <w:rtl w:val="true"/>
        </w:rPr>
        <w:t>موعظه ناپذيرى منافقان</w:t>
      </w:r>
      <w:bookmarkEnd w:id="5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مردمانى نصيحت ناپذير</w:t>
      </w:r>
    </w:p>
    <w:p>
      <w:pPr>
        <w:pStyle w:val="BookText"/>
        <w:rPr/>
      </w:pPr>
      <w:r>
        <w:rPr>
          <w:rFonts w:ascii="Amiri" w:hAnsi="Amiri" w:eastAsia="Amiri" w:cs="Amiri"/>
          <w:color w:val="111111"/>
          <w:sz w:val="28"/>
          <w:sz w:val="28"/>
          <w:szCs w:val="28"/>
          <w:rtl w:val="true"/>
          <w:lang w:bidi="ar-SA"/>
        </w:rPr>
        <w:t>و إذا قيل لهم لاتفسدوا فى الأرض قالوا إنما نحن مصلحون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فسادگرى و نصيحت ناپذيرى منافقان ، برخاسته از بيمار دلى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قلوبهم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قيل لهم لاتفسدوا فى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 عناصرى نصيحت ناپذير</w:t>
      </w:r>
    </w:p>
    <w:p>
      <w:pPr>
        <w:pStyle w:val="BookText"/>
        <w:rPr/>
      </w:pPr>
      <w:r>
        <w:rPr>
          <w:rFonts w:ascii="Amiri" w:hAnsi="Amiri" w:eastAsia="Amiri" w:cs="Amiri"/>
          <w:color w:val="111111"/>
          <w:sz w:val="28"/>
          <w:sz w:val="28"/>
          <w:szCs w:val="28"/>
          <w:rtl w:val="true"/>
          <w:lang w:bidi="ar-SA"/>
        </w:rPr>
        <w:t xml:space="preserve">و إذا قيل لهم تعالوا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لوّوا رءوسهم</w:t>
      </w:r>
    </w:p>
    <w:p>
      <w:pPr>
        <w:pStyle w:val="Heading3"/>
        <w:numPr>
          <w:ilvl w:val="2"/>
          <w:numId w:val="1"/>
        </w:numPr>
        <w:rPr/>
      </w:pPr>
      <w:bookmarkStart w:id="559" w:name="__RefHeading___Toc1297103_372815092"/>
      <w:bookmarkStart w:id="560" w:name="_Toc239"/>
      <w:bookmarkEnd w:id="559"/>
      <w:r>
        <w:rPr/>
        <w:t>108</w:t>
      </w:r>
      <w:r>
        <w:rPr>
          <w:rtl w:val="true"/>
        </w:rPr>
        <w:t xml:space="preserve">- </w:t>
      </w:r>
      <w:r>
        <w:rPr>
          <w:rtl w:val="true"/>
        </w:rPr>
        <w:t>موعظه هاى خدا</w:t>
      </w:r>
      <w:bookmarkEnd w:id="5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مواعظ و اندرز هاى خداوند ، تربيت كننده آدميان</w:t>
      </w:r>
    </w:p>
    <w:p>
      <w:pPr>
        <w:pStyle w:val="BookText"/>
        <w:rPr/>
      </w:pPr>
      <w:r>
        <w:rPr>
          <w:rFonts w:ascii="Amiri" w:hAnsi="Amiri" w:eastAsia="Amiri" w:cs="Amiri"/>
          <w:color w:val="111111"/>
          <w:sz w:val="28"/>
          <w:sz w:val="28"/>
          <w:szCs w:val="28"/>
          <w:rtl w:val="true"/>
          <w:lang w:bidi="ar-SA"/>
        </w:rPr>
        <w:t>فمن جاءه موعظة من ربّه فانتهى</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مدبّر و تربيت كننده، بيانگر اين معناست كه مواعظ الهى براى تربيت انسانها و تدبير امور ايشان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احكام الهى ، موعظه و اندرز خداوند به بندگان خويش</w:t>
      </w:r>
    </w:p>
    <w:p>
      <w:pPr>
        <w:pStyle w:val="BookText"/>
        <w:rPr/>
      </w:pPr>
      <w:r>
        <w:rPr>
          <w:rFonts w:ascii="Amiri" w:hAnsi="Amiri" w:eastAsia="Amiri" w:cs="Amiri"/>
          <w:color w:val="111111"/>
          <w:sz w:val="28"/>
          <w:sz w:val="28"/>
          <w:szCs w:val="28"/>
          <w:rtl w:val="true"/>
          <w:lang w:bidi="ar-SA"/>
        </w:rPr>
        <w:t>فمن جاءه موعظة من ربّه فانتهى</w:t>
      </w:r>
    </w:p>
    <w:p>
      <w:pPr>
        <w:pStyle w:val="BookText"/>
        <w:rPr/>
      </w:pPr>
      <w:r>
        <w:rPr>
          <w:rFonts w:ascii="Amiri" w:hAnsi="Amiri" w:eastAsia="Amiri" w:cs="Amiri"/>
          <w:color w:val="111111"/>
          <w:sz w:val="28"/>
          <w:sz w:val="28"/>
          <w:szCs w:val="28"/>
          <w:rtl w:val="true"/>
          <w:lang w:bidi="ar-SA"/>
        </w:rPr>
        <w:t xml:space="preserve">خداوند از حكم خويش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احكام الهى، از جمله مواعظ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پرهيز از تأثيرپذيرى در برابر شايعه ها و دامن زدن به آنها و نيز اجتناب از تهمت زدن به ديگران و بازى با حيثيت آنان ، اندرزى الهى به مؤمنان</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يعظكم اللّه أن تعودوا لمثله أبدًا إن كنتم مؤمنين</w:t>
      </w:r>
      <w:bookmarkStart w:id="561" w:name="pg6886_90502"/>
    </w:p>
    <w:p>
      <w:pPr>
        <w:pStyle w:val="BookText"/>
        <w:rPr/>
      </w:pPr>
      <w:bookmarkEnd w:id="561"/>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بيانگر موعظه ها و انذارهايى براى تقواپيشگان</w:t>
      </w:r>
    </w:p>
    <w:p>
      <w:pPr>
        <w:pStyle w:val="BookText"/>
        <w:rPr/>
      </w:pPr>
      <w:r>
        <w:rPr>
          <w:rFonts w:ascii="Amiri" w:hAnsi="Amiri" w:eastAsia="Amiri" w:cs="Amiri"/>
          <w:color w:val="111111"/>
          <w:sz w:val="28"/>
          <w:sz w:val="28"/>
          <w:szCs w:val="28"/>
          <w:rtl w:val="true"/>
          <w:lang w:bidi="ar-SA"/>
        </w:rPr>
        <w:t>و موعظة للمتّقين</w:t>
      </w:r>
    </w:p>
    <w:p>
      <w:pPr>
        <w:pStyle w:val="Heading3"/>
        <w:numPr>
          <w:ilvl w:val="2"/>
          <w:numId w:val="1"/>
        </w:numPr>
        <w:rPr/>
      </w:pPr>
      <w:bookmarkStart w:id="562" w:name="__RefHeading___Toc1297105_372815092"/>
      <w:bookmarkStart w:id="563" w:name="_Toc240"/>
      <w:bookmarkEnd w:id="562"/>
      <w:r>
        <w:rPr/>
        <w:t>109</w:t>
      </w:r>
      <w:r>
        <w:rPr>
          <w:rtl w:val="true"/>
        </w:rPr>
        <w:t xml:space="preserve">- </w:t>
      </w:r>
      <w:r>
        <w:rPr>
          <w:rtl w:val="true"/>
        </w:rPr>
        <w:t>موعظه هاى داود</w:t>
      </w:r>
      <w:r>
        <w:rPr>
          <w:rtl w:val="true"/>
        </w:rPr>
        <w:t>(</w:t>
      </w:r>
      <w:r>
        <w:rPr>
          <w:rtl w:val="true"/>
        </w:rPr>
        <w:t>ع</w:t>
      </w:r>
      <w:r>
        <w:rPr>
          <w:rtl w:val="true"/>
        </w:rPr>
        <w:t>)</w:t>
      </w:r>
      <w:bookmarkEnd w:id="5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موعظه و رهنمود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برادر متخاصم ، با توصيه به ايمان و نيك كردارى و پرهيز از تجاوز به حقوق يكديگر</w:t>
      </w:r>
    </w:p>
    <w:p>
      <w:pPr>
        <w:pStyle w:val="BookText"/>
        <w:rPr/>
      </w:pPr>
      <w:r>
        <w:rPr>
          <w:rFonts w:ascii="Amiri" w:hAnsi="Amiri" w:eastAsia="Amiri" w:cs="Amiri"/>
          <w:color w:val="111111"/>
          <w:sz w:val="28"/>
          <w:sz w:val="28"/>
          <w:szCs w:val="28"/>
          <w:rtl w:val="true"/>
          <w:lang w:bidi="ar-SA"/>
        </w:rPr>
        <w:t xml:space="preserve">و إنّ كثيرًا من الخلطاء ليبغى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الذين ءامنوا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قليل ما هم</w:t>
      </w:r>
    </w:p>
    <w:p>
      <w:pPr>
        <w:pStyle w:val="BookText"/>
        <w:rPr/>
      </w:pPr>
      <w:r>
        <w:rPr>
          <w:rFonts w:ascii="IRNazanin" w:hAnsi="IRNazanin" w:eastAsia="IRNazanin"/>
          <w:color w:val="111111"/>
          <w:sz w:val="28"/>
          <w:sz w:val="28"/>
          <w:szCs w:val="28"/>
          <w:rtl w:val="true"/>
          <w:lang w:bidi="fa-IR"/>
        </w:rPr>
        <w:t xml:space="preserve">بيان اين نكته مهم و كلى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شريكان در حق يكديگر ستم مى كنند و تنها مؤمنان نيك كردار چنين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نوعى رهنمود و موعظه از سوى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برادر متخاصم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درخواست رهنمود از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اهدنا إلى سواء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برداشت ياد شده است</w:t>
      </w:r>
      <w:r>
        <w:rPr>
          <w:rFonts w:eastAsia="IRNazanin" w:cs="IRNazanin"/>
          <w:color w:val="111111"/>
          <w:sz w:val="28"/>
          <w:szCs w:val="28"/>
          <w:rtl w:val="true"/>
          <w:lang w:bidi="fa-IR"/>
        </w:rPr>
        <w:t>.</w:t>
      </w:r>
    </w:p>
    <w:p>
      <w:pPr>
        <w:pStyle w:val="Heading3"/>
        <w:numPr>
          <w:ilvl w:val="2"/>
          <w:numId w:val="1"/>
        </w:numPr>
        <w:rPr/>
      </w:pPr>
      <w:bookmarkStart w:id="564" w:name="__RefHeading___Toc1297107_372815092"/>
      <w:bookmarkStart w:id="565" w:name="_Toc241"/>
      <w:bookmarkEnd w:id="564"/>
      <w:r>
        <w:rPr/>
        <w:t>110</w:t>
      </w:r>
      <w:r>
        <w:rPr>
          <w:rtl w:val="true"/>
        </w:rPr>
        <w:t xml:space="preserve">- </w:t>
      </w:r>
      <w:r>
        <w:rPr>
          <w:rtl w:val="true"/>
        </w:rPr>
        <w:t>مهربانى در موعظه</w:t>
      </w:r>
      <w:bookmarkEnd w:id="5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اظهار مهربانى و عطوفت ، پيش از انتقاد و نصيحت ، امرى شايسته و نيكوست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يقوم إنكم ظلمتم أنفسكم</w:t>
      </w:r>
    </w:p>
    <w:p>
      <w:pPr>
        <w:pStyle w:val="Heading3"/>
        <w:numPr>
          <w:ilvl w:val="2"/>
          <w:numId w:val="1"/>
        </w:numPr>
        <w:rPr/>
      </w:pPr>
      <w:bookmarkStart w:id="566" w:name="__RefHeading___Toc1297109_372815092"/>
      <w:bookmarkStart w:id="567" w:name="_Toc242"/>
      <w:bookmarkEnd w:id="566"/>
      <w:r>
        <w:rPr/>
        <w:t>111</w:t>
      </w:r>
      <w:r>
        <w:rPr>
          <w:rtl w:val="true"/>
        </w:rPr>
        <w:t xml:space="preserve">- </w:t>
      </w:r>
      <w:r>
        <w:rPr>
          <w:rtl w:val="true"/>
        </w:rPr>
        <w:t>نقش موعظه</w:t>
      </w:r>
      <w:bookmarkEnd w:id="5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 و اندرز ، اوّلين اقدام براى جلوگيرى از نشوز زن</w:t>
      </w:r>
    </w:p>
    <w:p>
      <w:pPr>
        <w:pStyle w:val="BookText"/>
        <w:rPr/>
      </w:pPr>
      <w:r>
        <w:rPr>
          <w:rFonts w:ascii="Amiri" w:hAnsi="Amiri" w:eastAsia="Amiri" w:cs="Amiri"/>
          <w:color w:val="111111"/>
          <w:sz w:val="28"/>
          <w:sz w:val="28"/>
          <w:szCs w:val="28"/>
          <w:rtl w:val="true"/>
          <w:lang w:bidi="ar-SA"/>
        </w:rPr>
        <w:t>و الّتى تخافون نشوزهنّ فعظوهُنّ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مراعات ترتيب در كاربرد موعظه ، ترك همخوابگى و تنبيه بدنى در مورد زنان ناشزه</w:t>
      </w:r>
    </w:p>
    <w:p>
      <w:pPr>
        <w:pStyle w:val="BookText"/>
        <w:rPr/>
      </w:pPr>
      <w:r>
        <w:rPr>
          <w:rFonts w:ascii="IRNazanin" w:hAnsi="IRNazanin" w:eastAsia="IRNazanin"/>
          <w:color w:val="111111"/>
          <w:sz w:val="28"/>
          <w:sz w:val="28"/>
          <w:szCs w:val="28"/>
          <w:rtl w:val="true"/>
          <w:lang w:bidi="fa-IR"/>
        </w:rPr>
        <w:t>و الّتى تخافون نشوزهنّ فعظوهنّ و اهجروهنّ فى المضاجع و اضربوهنّ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 و اندرز ، بى اعتنايى و تنبيه بدنى ، از روش هاى اصلاح رفتار هاى ناهنجار</w:t>
      </w:r>
    </w:p>
    <w:p>
      <w:pPr>
        <w:pStyle w:val="BookText"/>
        <w:rPr/>
      </w:pPr>
      <w:r>
        <w:rPr>
          <w:rFonts w:ascii="IRNazanin" w:hAnsi="IRNazanin" w:eastAsia="IRNazanin"/>
          <w:color w:val="111111"/>
          <w:sz w:val="28"/>
          <w:sz w:val="28"/>
          <w:szCs w:val="28"/>
          <w:rtl w:val="true"/>
          <w:lang w:bidi="fa-IR"/>
        </w:rPr>
        <w:t>و الّتى تخافون نشوزهنّ فعظوهنّ و اهجروهنّ فى المضاجع و اضربوهنّ</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568" w:name="pg6886_90503"/>
    </w:p>
    <w:p>
      <w:pPr>
        <w:pStyle w:val="BookText"/>
        <w:rPr/>
      </w:pPr>
      <w:bookmarkEnd w:id="568"/>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موعظه ، از روش هاى تربيتى و هدايتى قرآن براى بيدارى و هوشيارى مردمان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يعظكم لعلّكم تذكّرون</w:t>
      </w:r>
    </w:p>
    <w:p>
      <w:pPr>
        <w:pStyle w:val="Heading3"/>
        <w:numPr>
          <w:ilvl w:val="2"/>
          <w:numId w:val="1"/>
        </w:numPr>
        <w:rPr/>
      </w:pPr>
      <w:bookmarkStart w:id="569" w:name="__RefHeading___Toc1297111_372815092"/>
      <w:bookmarkStart w:id="570" w:name="_Toc243"/>
      <w:bookmarkEnd w:id="569"/>
      <w:r>
        <w:rPr/>
        <w:t>112</w:t>
      </w:r>
      <w:r>
        <w:rPr>
          <w:rtl w:val="true"/>
        </w:rPr>
        <w:t xml:space="preserve">- </w:t>
      </w:r>
      <w:r>
        <w:rPr>
          <w:rtl w:val="true"/>
        </w:rPr>
        <w:t>نورانيت اخروى موعظه پذيران</w:t>
      </w:r>
      <w:bookmarkEnd w:id="5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هاى پاك ، تذكّرپذير ، هدايت جو و خداترس ، در قيامت چهره اى نورانى خواهند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لعلّه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جاءك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مسفرة</w:t>
      </w:r>
    </w:p>
    <w:p>
      <w:pPr>
        <w:pStyle w:val="Heading3"/>
        <w:numPr>
          <w:ilvl w:val="2"/>
          <w:numId w:val="1"/>
        </w:numPr>
        <w:rPr/>
      </w:pPr>
      <w:bookmarkStart w:id="571" w:name="__RefHeading___Toc1297113_372815092"/>
      <w:bookmarkStart w:id="572" w:name="_Toc244"/>
      <w:bookmarkEnd w:id="571"/>
      <w:r>
        <w:rPr/>
        <w:t>113</w:t>
      </w:r>
      <w:r>
        <w:rPr>
          <w:rtl w:val="true"/>
        </w:rPr>
        <w:t xml:space="preserve">- </w:t>
      </w:r>
      <w:r>
        <w:rPr>
          <w:rtl w:val="true"/>
        </w:rPr>
        <w:t>نياز به موعظه</w:t>
      </w:r>
      <w:bookmarkEnd w:id="5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براى گرايش به راه خدا ، نيازمند موعظه نيك در كنار دلايل متقن عقلى</w:t>
      </w:r>
    </w:p>
    <w:p>
      <w:pPr>
        <w:pStyle w:val="BookText"/>
        <w:rPr/>
      </w:pPr>
      <w:r>
        <w:rPr>
          <w:rFonts w:ascii="Amiri" w:hAnsi="Amiri" w:eastAsia="Amiri" w:cs="Amiri"/>
          <w:color w:val="111111"/>
          <w:sz w:val="28"/>
          <w:sz w:val="28"/>
          <w:szCs w:val="28"/>
          <w:rtl w:val="true"/>
          <w:lang w:bidi="ar-SA"/>
        </w:rPr>
        <w:t>ادع إلى سبيل ربّك بالحكمة و الموعظة الحسنة</w:t>
      </w:r>
    </w:p>
    <w:p>
      <w:pPr>
        <w:pStyle w:val="BookText"/>
        <w:rPr/>
      </w:pPr>
      <w:r>
        <w:rPr>
          <w:rFonts w:ascii="IRNazanin" w:hAnsi="IRNazanin" w:eastAsia="IRNazanin"/>
          <w:color w:val="111111"/>
          <w:sz w:val="28"/>
          <w:sz w:val="28"/>
          <w:szCs w:val="28"/>
          <w:rtl w:val="true"/>
          <w:lang w:bidi="fa-IR"/>
        </w:rPr>
        <w:t xml:space="preserve">برداشت فوق، با توجه به اين نكته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يك سياق ذكر شده،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 ديگر و امرى مجزّا آمده است</w:t>
      </w:r>
      <w:r>
        <w:rPr>
          <w:rFonts w:eastAsia="IRNazanin" w:cs="IRNazanin"/>
          <w:color w:val="111111"/>
          <w:sz w:val="28"/>
          <w:szCs w:val="28"/>
          <w:rtl w:val="true"/>
          <w:lang w:bidi="fa-IR"/>
        </w:rPr>
        <w:t>.</w:t>
      </w:r>
    </w:p>
    <w:p>
      <w:pPr>
        <w:pStyle w:val="Heading3"/>
        <w:numPr>
          <w:ilvl w:val="2"/>
          <w:numId w:val="1"/>
        </w:numPr>
        <w:rPr/>
      </w:pPr>
      <w:bookmarkStart w:id="573" w:name="__RefHeading___Toc1297115_372815092"/>
      <w:bookmarkStart w:id="574" w:name="_Toc245"/>
      <w:bookmarkEnd w:id="573"/>
      <w:r>
        <w:rPr/>
        <w:t>114</w:t>
      </w:r>
      <w:r>
        <w:rPr>
          <w:rtl w:val="true"/>
        </w:rPr>
        <w:t xml:space="preserve">- </w:t>
      </w:r>
      <w:r>
        <w:rPr>
          <w:rtl w:val="true"/>
        </w:rPr>
        <w:t>هدايت موعظه ناپذيران</w:t>
      </w:r>
      <w:bookmarkEnd w:id="5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تقويت ايمان مؤمنان ، داراى اهميتى افزون تر از پافشارى بر هدايت معاندان و كافران پندناپذير</w:t>
      </w:r>
    </w:p>
    <w:p>
      <w:pPr>
        <w:pStyle w:val="BookText"/>
        <w:rPr/>
      </w:pPr>
      <w:r>
        <w:rPr>
          <w:rFonts w:ascii="IRNazanin" w:hAnsi="IRNazanin" w:eastAsia="IRNazanin"/>
          <w:color w:val="111111"/>
          <w:sz w:val="28"/>
          <w:sz w:val="28"/>
          <w:szCs w:val="28"/>
          <w:rtl w:val="true"/>
          <w:lang w:bidi="fa-IR"/>
        </w:rPr>
        <w:t xml:space="preserve">فأنت له تصدّى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فأنت عنه تلهّى</w:t>
      </w:r>
    </w:p>
    <w:p>
      <w:pPr>
        <w:pStyle w:val="BookText"/>
        <w:rPr/>
      </w:pPr>
      <w:r>
        <w:rPr>
          <w:rFonts w:ascii="IRNazanin" w:hAnsi="IRNazanin" w:eastAsia="IRNazanin"/>
          <w:color w:val="111111"/>
          <w:sz w:val="28"/>
          <w:sz w:val="28"/>
          <w:szCs w:val="28"/>
          <w:rtl w:val="true"/>
          <w:lang w:bidi="fa-IR"/>
        </w:rPr>
        <w:t>از مجموع اين بخش از آيات، استفاده مى شود كه اصرار بر ارشاد كافران، گرچه كارى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هرگاه در تعارض با تقويت ايمان مسلمانى قرار گيرد، بايد آن را رها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موعظه پذيران</w:t>
      </w:r>
    </w:p>
    <w:p>
      <w:pPr>
        <w:pStyle w:val="Heading3"/>
        <w:numPr>
          <w:ilvl w:val="2"/>
          <w:numId w:val="1"/>
        </w:numPr>
        <w:rPr/>
      </w:pPr>
      <w:bookmarkStart w:id="575" w:name="__RefHeading___Toc1297117_372815092"/>
      <w:bookmarkStart w:id="576" w:name="_Toc246"/>
      <w:bookmarkEnd w:id="575"/>
      <w:r>
        <w:rPr/>
        <w:t>115</w:t>
      </w:r>
      <w:r>
        <w:rPr>
          <w:rtl w:val="true"/>
        </w:rPr>
        <w:t xml:space="preserve">- </w:t>
      </w:r>
      <w:r>
        <w:rPr>
          <w:rtl w:val="true"/>
        </w:rPr>
        <w:t>اجتناب از ترشرويى با موعظه پذيران</w:t>
      </w:r>
      <w:bookmarkEnd w:id="5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bookmarkStart w:id="577" w:name="pg6886_90504"/>
    </w:p>
    <w:p>
      <w:pPr>
        <w:pStyle w:val="BookText"/>
        <w:rPr/>
      </w:pPr>
      <w:bookmarkEnd w:id="577"/>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تأكيد خداوند بر ضرورت ترك ترش رويى با اندرز خواهان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آنان ، جسمى معلول داشته و از طبقات اشراف نباشند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ممنوع ساختن و ردّ مطالبى است كه پيش از گفتن اين كلمه، مطرح شده بود</w:t>
      </w:r>
      <w:r>
        <w:rPr>
          <w:rFonts w:eastAsia="IRNazanin" w:cs="IRNazanin"/>
          <w:color w:val="111111"/>
          <w:sz w:val="28"/>
          <w:szCs w:val="28"/>
          <w:rtl w:val="true"/>
          <w:lang w:bidi="fa-IR"/>
        </w:rPr>
        <w:t>.</w:t>
      </w:r>
    </w:p>
    <w:p>
      <w:pPr>
        <w:pStyle w:val="Heading3"/>
        <w:numPr>
          <w:ilvl w:val="2"/>
          <w:numId w:val="1"/>
        </w:numPr>
        <w:rPr/>
      </w:pPr>
      <w:bookmarkStart w:id="578" w:name="__RefHeading___Toc1297119_372815092"/>
      <w:bookmarkStart w:id="579" w:name="_Toc247"/>
      <w:bookmarkEnd w:id="578"/>
      <w:r>
        <w:rPr/>
        <w:t>116</w:t>
      </w:r>
      <w:r>
        <w:rPr>
          <w:rtl w:val="true"/>
        </w:rPr>
        <w:t xml:space="preserve">- </w:t>
      </w:r>
      <w:r>
        <w:rPr>
          <w:rtl w:val="true"/>
        </w:rPr>
        <w:t>اجتناب از هدايت موعظه پذيران</w:t>
      </w:r>
      <w:bookmarkEnd w:id="5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خوددارى از ارشاد كسانى كه در مسير خودسازى قرار دارند و استنكاف از راهنمايى پندپذيران ، كردارى نكوهيده و ناروا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يدريك لعلّه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يذّكّر</w:t>
      </w:r>
    </w:p>
    <w:p>
      <w:pPr>
        <w:pStyle w:val="Heading3"/>
        <w:numPr>
          <w:ilvl w:val="2"/>
          <w:numId w:val="1"/>
        </w:numPr>
        <w:rPr/>
      </w:pPr>
      <w:bookmarkStart w:id="580" w:name="__RefHeading___Toc1297121_372815092"/>
      <w:bookmarkStart w:id="581" w:name="_Toc248"/>
      <w:bookmarkEnd w:id="580"/>
      <w:r>
        <w:rPr/>
        <w:t>117</w:t>
      </w:r>
      <w:r>
        <w:rPr>
          <w:rtl w:val="true"/>
        </w:rPr>
        <w:t xml:space="preserve">- </w:t>
      </w:r>
      <w:r>
        <w:rPr>
          <w:rtl w:val="true"/>
        </w:rPr>
        <w:t>احترام موعظه پذيران</w:t>
      </w:r>
      <w:bookmarkEnd w:id="5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فراگيران پند و اندرز ، انسان هايى ارجمند و شايسته احترامى افزون تر از ديگران</w:t>
      </w:r>
    </w:p>
    <w:p>
      <w:pPr>
        <w:pStyle w:val="BookText"/>
        <w:rPr/>
      </w:pPr>
      <w:r>
        <w:rPr>
          <w:rFonts w:ascii="Amiri" w:hAnsi="Amiri" w:eastAsia="Amiri" w:cs="Amiri"/>
          <w:color w:val="111111"/>
          <w:sz w:val="28"/>
          <w:sz w:val="28"/>
          <w:szCs w:val="28"/>
          <w:rtl w:val="true"/>
          <w:lang w:bidi="ar-SA"/>
        </w:rPr>
        <w:t xml:space="preserve">و ما يدريك لعلّه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يذّكّر</w:t>
      </w:r>
    </w:p>
    <w:p>
      <w:pPr>
        <w:pStyle w:val="Heading3"/>
        <w:numPr>
          <w:ilvl w:val="2"/>
          <w:numId w:val="1"/>
        </w:numPr>
        <w:rPr/>
      </w:pPr>
      <w:bookmarkStart w:id="582" w:name="__RefHeading___Toc1297123_372815092"/>
      <w:bookmarkStart w:id="583" w:name="_Toc249"/>
      <w:bookmarkEnd w:id="582"/>
      <w:r>
        <w:rPr/>
        <w:t>118</w:t>
      </w:r>
      <w:r>
        <w:rPr>
          <w:rtl w:val="true"/>
        </w:rPr>
        <w:t xml:space="preserve">- </w:t>
      </w:r>
      <w:r>
        <w:rPr>
          <w:rtl w:val="true"/>
        </w:rPr>
        <w:t>تشخيص موعظه پذيران</w:t>
      </w:r>
      <w:bookmarkEnd w:id="5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وجود روحيه پندپذيرى در افراد ، براى همه كس مقدور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يدريك لعلّه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يذّكّر</w:t>
      </w:r>
    </w:p>
    <w:p>
      <w:pPr>
        <w:pStyle w:val="Heading3"/>
        <w:numPr>
          <w:ilvl w:val="2"/>
          <w:numId w:val="1"/>
        </w:numPr>
        <w:rPr/>
      </w:pPr>
      <w:bookmarkStart w:id="584" w:name="__RefHeading___Toc1297125_372815092"/>
      <w:bookmarkStart w:id="585" w:name="_Toc250"/>
      <w:bookmarkEnd w:id="584"/>
      <w:r>
        <w:rPr/>
        <w:t>119</w:t>
      </w:r>
      <w:r>
        <w:rPr>
          <w:rtl w:val="true"/>
        </w:rPr>
        <w:t xml:space="preserve">- </w:t>
      </w:r>
      <w:r>
        <w:rPr>
          <w:rtl w:val="true"/>
        </w:rPr>
        <w:t>صورت اخروى موعظه پذيران</w:t>
      </w:r>
      <w:bookmarkEnd w:id="5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هاى پاك ، تذكّرپذير ، هدايت جو و خداترس ، در قيامت چهره اى نورانى خواهند داشت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لعلّه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جاءك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مسفرة</w:t>
      </w:r>
      <w:bookmarkStart w:id="586" w:name="pg6886_90505"/>
    </w:p>
    <w:p>
      <w:pPr>
        <w:pStyle w:val="Heading3"/>
        <w:numPr>
          <w:ilvl w:val="2"/>
          <w:numId w:val="1"/>
        </w:numPr>
        <w:rPr/>
      </w:pPr>
      <w:bookmarkStart w:id="587" w:name="__RefHeading___Toc1297127_372815092"/>
      <w:bookmarkStart w:id="588" w:name="_Toc251"/>
      <w:bookmarkEnd w:id="586"/>
      <w:bookmarkEnd w:id="587"/>
      <w:r>
        <w:rPr/>
        <w:t>120</w:t>
      </w:r>
      <w:r>
        <w:rPr>
          <w:rtl w:val="true"/>
        </w:rPr>
        <w:t xml:space="preserve">- </w:t>
      </w:r>
      <w:r>
        <w:rPr>
          <w:rtl w:val="true"/>
        </w:rPr>
        <w:t>فضايل موعظه پذيران</w:t>
      </w:r>
      <w:bookmarkEnd w:id="5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موعظه پذيران ، از توصيه ها و مواعظ الهى پند خواهند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ذكرى للذكرين</w:t>
      </w:r>
    </w:p>
    <w:p>
      <w:pPr>
        <w:pStyle w:val="BookText"/>
        <w:rPr/>
      </w:pPr>
      <w:r>
        <w:rPr>
          <w:rFonts w:ascii="IRNazanin" w:hAnsi="IRNazanin" w:eastAsia="IRNazanin"/>
          <w:color w:val="111111"/>
          <w:sz w:val="28"/>
          <w:sz w:val="28"/>
          <w:szCs w:val="28"/>
          <w:rtl w:val="true"/>
          <w:lang w:bidi="fa-IR"/>
        </w:rPr>
        <w:t xml:space="preserve">زمخشرى در كشاف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موعظه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پندپذيران معنا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فراگيران پند و اندرز ، انسان هايى ارجمند و شايسته احترامى افزون تر از ديگران</w:t>
      </w:r>
    </w:p>
    <w:p>
      <w:pPr>
        <w:pStyle w:val="BookText"/>
        <w:rPr/>
      </w:pPr>
      <w:r>
        <w:rPr>
          <w:rFonts w:ascii="Amiri" w:hAnsi="Amiri" w:eastAsia="Amiri" w:cs="Amiri"/>
          <w:color w:val="111111"/>
          <w:sz w:val="28"/>
          <w:sz w:val="28"/>
          <w:szCs w:val="28"/>
          <w:rtl w:val="true"/>
          <w:lang w:bidi="ar-SA"/>
        </w:rPr>
        <w:t xml:space="preserve">و ما يدريك لعلّه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يذّكّر</w:t>
      </w:r>
    </w:p>
    <w:p>
      <w:pPr>
        <w:pStyle w:val="Heading3"/>
        <w:numPr>
          <w:ilvl w:val="2"/>
          <w:numId w:val="1"/>
        </w:numPr>
        <w:rPr/>
      </w:pPr>
      <w:bookmarkStart w:id="589" w:name="__RefHeading___Toc1297129_372815092"/>
      <w:bookmarkStart w:id="590" w:name="_Toc252"/>
      <w:bookmarkEnd w:id="589"/>
      <w:r>
        <w:rPr/>
        <w:t>121</w:t>
      </w:r>
      <w:r>
        <w:rPr>
          <w:rtl w:val="true"/>
        </w:rPr>
        <w:t xml:space="preserve">- </w:t>
      </w:r>
      <w:r>
        <w:rPr>
          <w:rtl w:val="true"/>
        </w:rPr>
        <w:t>موعظه پذيران</w:t>
      </w:r>
      <w:bookmarkEnd w:id="5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كسانى شايسته حضور در مجالس وعظ و ارشادند ، كه خود را در مسير خودسازى قرار داده يا افرادى توصيه پذير و نصيحت خواه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يذّكّر</w:t>
      </w:r>
    </w:p>
    <w:p>
      <w:pPr>
        <w:pStyle w:val="Heading3"/>
        <w:numPr>
          <w:ilvl w:val="2"/>
          <w:numId w:val="1"/>
        </w:numPr>
        <w:rPr/>
      </w:pPr>
      <w:bookmarkStart w:id="591" w:name="__RefHeading___Toc1297131_372815092"/>
      <w:bookmarkStart w:id="592" w:name="_Toc253"/>
      <w:bookmarkEnd w:id="591"/>
      <w:r>
        <w:rPr/>
        <w:t>122</w:t>
      </w:r>
      <w:r>
        <w:rPr>
          <w:rtl w:val="true"/>
        </w:rPr>
        <w:t xml:space="preserve">- </w:t>
      </w:r>
      <w:r>
        <w:rPr>
          <w:rtl w:val="true"/>
        </w:rPr>
        <w:t>موعظه پذيران در قيامت</w:t>
      </w:r>
      <w:bookmarkEnd w:id="5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هاى پاك ، تذكّرپذير ، هدايت جو و خداترس ، در قيامت چهره اى نورانى خواهند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لعلّه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جاءك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مسفرة</w:t>
      </w:r>
    </w:p>
    <w:p>
      <w:pPr>
        <w:pStyle w:val="Heading3"/>
        <w:numPr>
          <w:ilvl w:val="2"/>
          <w:numId w:val="1"/>
        </w:numPr>
        <w:rPr/>
      </w:pPr>
      <w:bookmarkStart w:id="593" w:name="__RefHeading___Toc1297133_372815092"/>
      <w:bookmarkStart w:id="594" w:name="_Toc254"/>
      <w:bookmarkEnd w:id="593"/>
      <w:r>
        <w:rPr/>
        <w:t>123</w:t>
      </w:r>
      <w:r>
        <w:rPr>
          <w:rtl w:val="true"/>
        </w:rPr>
        <w:t xml:space="preserve">- </w:t>
      </w:r>
      <w:r>
        <w:rPr>
          <w:rtl w:val="true"/>
        </w:rPr>
        <w:t>موعظه پذيران فرعونيان</w:t>
      </w:r>
      <w:bookmarkEnd w:id="5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برخى از افراد حق طلب و نصيحت پذير در صفوف فرعونيان</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فتنزعوا أمرهم بينهم</w:t>
      </w:r>
      <w:bookmarkStart w:id="595" w:name="pg6886_90506"/>
    </w:p>
    <w:p>
      <w:pPr>
        <w:pStyle w:val="BookText"/>
        <w:rPr/>
      </w:pPr>
      <w:bookmarkEnd w:id="595"/>
      <w:r>
        <w:rPr>
          <w:rFonts w:ascii="Amiri" w:hAnsi="Amiri" w:eastAsia="Amiri" w:cs="Amiri"/>
          <w:color w:val="111111"/>
          <w:sz w:val="28"/>
          <w:sz w:val="28"/>
          <w:szCs w:val="28"/>
          <w:rtl w:val="true"/>
          <w:lang w:bidi="ar-SA"/>
        </w:rPr>
        <w:t>اختلاف نظر فرعونيان در باره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نشان از متمايل شدن برخى از فرعونيان به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مقابله دارد</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1297135_372815092"/>
      <w:bookmarkStart w:id="597" w:name="_Toc255"/>
      <w:bookmarkEnd w:id="596"/>
      <w:r>
        <w:rPr/>
        <w:t>124</w:t>
      </w:r>
      <w:r>
        <w:rPr>
          <w:rtl w:val="true"/>
        </w:rPr>
        <w:t xml:space="preserve">- </w:t>
      </w:r>
      <w:r>
        <w:rPr>
          <w:rtl w:val="true"/>
        </w:rPr>
        <w:t>نورانيت اخروى موعظه پذيران</w:t>
      </w:r>
      <w:bookmarkEnd w:id="5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هاى پاك ، تذكّرپذير ، هدايت جو و خداترس ، در قيامت چهره اى نورانى خواهند داشت </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لعلّه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جاءك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مسفرة</w:t>
      </w:r>
      <w:bookmarkStart w:id="598" w:name="pg6886_90507"/>
    </w:p>
    <w:p>
      <w:pPr>
        <w:pStyle w:val="Heading2"/>
        <w:numPr>
          <w:ilvl w:val="1"/>
          <w:numId w:val="1"/>
        </w:numPr>
        <w:rPr/>
      </w:pPr>
      <w:bookmarkStart w:id="599" w:name="__RefHeading___Toc1297137_372815092"/>
      <w:bookmarkStart w:id="600" w:name="_Toc256"/>
      <w:bookmarkEnd w:id="598"/>
      <w:bookmarkEnd w:id="599"/>
      <w:r>
        <w:rPr/>
        <w:t>9</w:t>
      </w:r>
      <w:r>
        <w:rPr>
          <w:rtl w:val="true"/>
        </w:rPr>
        <w:t xml:space="preserve">- </w:t>
      </w:r>
      <w:r>
        <w:rPr>
          <w:rtl w:val="true"/>
        </w:rPr>
        <w:t>موجودات</w:t>
      </w:r>
      <w:bookmarkEnd w:id="600"/>
    </w:p>
    <w:p>
      <w:pPr>
        <w:pStyle w:val="Heading3"/>
        <w:numPr>
          <w:ilvl w:val="2"/>
          <w:numId w:val="1"/>
        </w:numPr>
        <w:rPr/>
      </w:pPr>
      <w:bookmarkStart w:id="601" w:name="__RefHeading___Toc1297139_372815092"/>
      <w:bookmarkStart w:id="602" w:name="_Toc257"/>
      <w:bookmarkEnd w:id="601"/>
      <w:r>
        <w:rPr/>
        <w:t>1</w:t>
      </w:r>
      <w:r>
        <w:rPr>
          <w:rtl w:val="true"/>
        </w:rPr>
        <w:t xml:space="preserve">- </w:t>
      </w:r>
      <w:r>
        <w:rPr>
          <w:rtl w:val="true"/>
        </w:rPr>
        <w:t>آثار تسبيح موجودات</w:t>
      </w:r>
      <w:bookmarkEnd w:id="6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تسبيح مظاهر هستى به درگاه خداوند ، تذكرى به انسان غافل از ياد آفريدگار</w:t>
      </w:r>
    </w:p>
    <w:p>
      <w:pPr>
        <w:pStyle w:val="BookText"/>
        <w:rPr/>
      </w:pPr>
      <w:r>
        <w:rPr>
          <w:rFonts w:ascii="Amiri" w:hAnsi="Amiri" w:eastAsia="Amiri" w:cs="Amiri"/>
          <w:color w:val="111111"/>
          <w:sz w:val="28"/>
          <w:sz w:val="28"/>
          <w:szCs w:val="28"/>
          <w:rtl w:val="true"/>
          <w:lang w:bidi="ar-SA"/>
        </w:rPr>
        <w:t xml:space="preserve">لو أنزلنا هذا القرءان على جبل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الأسماء الحسنى يسبّح له ما فى السموت و ا</w:t>
      </w:r>
    </w:p>
    <w:p>
      <w:pPr>
        <w:pStyle w:val="BookText"/>
        <w:rPr/>
      </w:pPr>
      <w:r>
        <w:rPr>
          <w:rFonts w:ascii="IRNazanin" w:hAnsi="IRNazanin" w:eastAsia="IRNazanin"/>
          <w:color w:val="111111"/>
          <w:sz w:val="28"/>
          <w:sz w:val="28"/>
          <w:szCs w:val="28"/>
          <w:rtl w:val="true"/>
          <w:lang w:bidi="fa-IR"/>
        </w:rPr>
        <w:t xml:space="preserve">ارتباط اين آيه با آيات پيشين و هماهنگى سياق آنها گوياى اين نكته است كه اگر انسان در غفلت از ياد حق به سر مى برد، همه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جمادات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تسبيح حق اند</w:t>
      </w:r>
      <w:r>
        <w:rPr>
          <w:rFonts w:eastAsia="IRNazanin" w:cs="IRNazanin"/>
          <w:color w:val="111111"/>
          <w:sz w:val="28"/>
          <w:szCs w:val="28"/>
          <w:rtl w:val="true"/>
          <w:lang w:bidi="fa-IR"/>
        </w:rPr>
        <w:t>.</w:t>
      </w:r>
    </w:p>
    <w:p>
      <w:pPr>
        <w:pStyle w:val="Heading3"/>
        <w:numPr>
          <w:ilvl w:val="2"/>
          <w:numId w:val="1"/>
        </w:numPr>
        <w:rPr/>
      </w:pPr>
      <w:bookmarkStart w:id="603" w:name="__RefHeading___Toc1297141_372815092"/>
      <w:bookmarkStart w:id="604" w:name="_Toc258"/>
      <w:bookmarkEnd w:id="603"/>
      <w:r>
        <w:rPr/>
        <w:t>2</w:t>
      </w:r>
      <w:r>
        <w:rPr>
          <w:rtl w:val="true"/>
        </w:rPr>
        <w:t xml:space="preserve">- </w:t>
      </w:r>
      <w:r>
        <w:rPr>
          <w:rtl w:val="true"/>
        </w:rPr>
        <w:t>آثار تعقل در موجودات</w:t>
      </w:r>
      <w:bookmarkEnd w:id="6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سياحت در زمين و تأمّل در پيدايش موجودات ، بر طرف كننده ترديد انسان در امكان تحقّق معاد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سيروا فى الأرض فانظروا كيف بدأ الخلق ثمّ اللّه ينشئ النشأة الأخرة</w:t>
      </w:r>
    </w:p>
    <w:p>
      <w:pPr>
        <w:pStyle w:val="Heading3"/>
        <w:numPr>
          <w:ilvl w:val="2"/>
          <w:numId w:val="1"/>
        </w:numPr>
        <w:rPr/>
      </w:pPr>
      <w:bookmarkStart w:id="605" w:name="__RefHeading___Toc1297143_372815092"/>
      <w:bookmarkStart w:id="606" w:name="_Toc259"/>
      <w:bookmarkEnd w:id="605"/>
      <w:r>
        <w:rPr/>
        <w:t>3</w:t>
      </w:r>
      <w:r>
        <w:rPr>
          <w:rtl w:val="true"/>
        </w:rPr>
        <w:t xml:space="preserve">- </w:t>
      </w:r>
      <w:r>
        <w:rPr>
          <w:rtl w:val="true"/>
        </w:rPr>
        <w:t>آثار تنوع رنگ موجودات</w:t>
      </w:r>
      <w:bookmarkEnd w:id="6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موجودات زمينى با رنگ هاى گوناگون ، نشانه اى از خداوند و نمونه اى از قدرت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ذرأ لكم فى الأرض مختلفًا ألونه إن فى ذلك لأية</w:t>
      </w:r>
    </w:p>
    <w:p>
      <w:pPr>
        <w:pStyle w:val="Heading3"/>
        <w:numPr>
          <w:ilvl w:val="2"/>
          <w:numId w:val="1"/>
        </w:numPr>
        <w:rPr/>
      </w:pPr>
      <w:bookmarkStart w:id="607" w:name="__RefHeading___Toc1297145_372815092"/>
      <w:bookmarkStart w:id="608" w:name="_Toc260"/>
      <w:bookmarkEnd w:id="607"/>
      <w:r>
        <w:rPr/>
        <w:t>4</w:t>
      </w:r>
      <w:r>
        <w:rPr>
          <w:rtl w:val="true"/>
        </w:rPr>
        <w:t xml:space="preserve">- </w:t>
      </w:r>
      <w:r>
        <w:rPr>
          <w:rtl w:val="true"/>
        </w:rPr>
        <w:t>آثار تنوع موجودات</w:t>
      </w:r>
      <w:bookmarkEnd w:id="6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مظاهر گوناگون و متنوع طبيعت ، جلوه عظمت خداوند و سبب خشيت عالمان راستين و اهل معرفت</w:t>
      </w:r>
      <w:bookmarkStart w:id="609" w:name="pg6886_90508"/>
    </w:p>
    <w:p>
      <w:pPr>
        <w:pStyle w:val="BookText"/>
        <w:rPr/>
      </w:pPr>
      <w:bookmarkEnd w:id="609"/>
      <w:r>
        <w:rPr>
          <w:rFonts w:ascii="Amiri" w:hAnsi="Amiri" w:eastAsia="Amiri" w:cs="Amiri"/>
          <w:color w:val="111111"/>
          <w:sz w:val="28"/>
          <w:sz w:val="28"/>
          <w:szCs w:val="28"/>
          <w:rtl w:val="true"/>
          <w:lang w:bidi="ar-SA"/>
        </w:rPr>
        <w:t xml:space="preserve">ألم تر أنّ اللّه أنزل من السماء 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ألونه كذلك إنّما ي</w:t>
      </w:r>
    </w:p>
    <w:p>
      <w:pPr>
        <w:pStyle w:val="BookText"/>
        <w:rPr/>
      </w:pPr>
      <w:r>
        <w:rPr>
          <w:rFonts w:ascii="IRNazanin" w:hAnsi="IRNazanin" w:eastAsia="IRNazanin"/>
          <w:color w:val="111111"/>
          <w:sz w:val="28"/>
          <w:sz w:val="28"/>
          <w:szCs w:val="28"/>
          <w:rtl w:val="true"/>
          <w:lang w:bidi="fa-IR"/>
        </w:rPr>
        <w:t xml:space="preserve">يادآورى خداترسى اهل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برشمردن پديده هاى گوناگون طبيعت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ناظر به اين حقيقت باشد كه در آن پديده ها، عظمت خدا چنان جلوه گر است كه موجب خشيت عالمان و اهل معرفت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مورد ترسى به كار مى رود كه همراه با تعظيم و ناشى از آگاهى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مؤيد همين برداشت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مقصود از علم در اين آيه، آشنايى با علوم مادى همچون فيزيك، شيمى و رياضى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آشنايى با معارف و حقايق الهى است كه از صاحبان آن به اهل معرفت و عالمان راستين تعبير مى شود</w:t>
      </w:r>
      <w:r>
        <w:rPr>
          <w:rFonts w:eastAsia="IRNazanin" w:cs="IRNazanin"/>
          <w:color w:val="111111"/>
          <w:sz w:val="28"/>
          <w:szCs w:val="28"/>
          <w:rtl w:val="true"/>
          <w:lang w:bidi="fa-IR"/>
        </w:rPr>
        <w:t>.</w:t>
      </w:r>
    </w:p>
    <w:p>
      <w:pPr>
        <w:pStyle w:val="Heading3"/>
        <w:numPr>
          <w:ilvl w:val="2"/>
          <w:numId w:val="1"/>
        </w:numPr>
        <w:rPr/>
      </w:pPr>
      <w:bookmarkStart w:id="610" w:name="__RefHeading___Toc1297147_372815092"/>
      <w:bookmarkStart w:id="611" w:name="_Toc261"/>
      <w:bookmarkEnd w:id="610"/>
      <w:r>
        <w:rPr/>
        <w:t>5</w:t>
      </w:r>
      <w:r>
        <w:rPr>
          <w:rtl w:val="true"/>
        </w:rPr>
        <w:t xml:space="preserve">- </w:t>
      </w:r>
      <w:r>
        <w:rPr>
          <w:rtl w:val="true"/>
        </w:rPr>
        <w:t>آثار خلقت ابتدايى موجودات</w:t>
      </w:r>
      <w:bookmarkEnd w:id="6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خلقت نخستين موجودات و شك در قدرت خداوند براى آفرينش مجدد آنها ، ناسازگار با يكديگر</w:t>
      </w:r>
    </w:p>
    <w:p>
      <w:pPr>
        <w:pStyle w:val="BookText"/>
        <w:rPr/>
      </w:pPr>
      <w:r>
        <w:rPr>
          <w:rFonts w:ascii="Amiri" w:hAnsi="Amiri" w:eastAsia="Amiri" w:cs="Amiri"/>
          <w:color w:val="111111"/>
          <w:sz w:val="28"/>
          <w:sz w:val="28"/>
          <w:szCs w:val="28"/>
          <w:rtl w:val="true"/>
          <w:lang w:bidi="ar-SA"/>
        </w:rPr>
        <w:t>أفعيينا بالخلق الأوّل بل هم فى لبس من خلق جديد</w:t>
      </w:r>
    </w:p>
    <w:p>
      <w:pPr>
        <w:pStyle w:val="BookText"/>
        <w:rPr/>
      </w:pPr>
      <w:r>
        <w:rPr>
          <w:rFonts w:ascii="IRNazanin" w:hAnsi="IRNazanin" w:eastAsia="IRNazanin"/>
          <w:color w:val="111111"/>
          <w:sz w:val="28"/>
          <w:sz w:val="28"/>
          <w:szCs w:val="28"/>
          <w:rtl w:val="true"/>
          <w:lang w:bidi="fa-IR"/>
        </w:rPr>
        <w:t>از آيه شريفه، استفاده مى شود كه ميان خلقت نخستين موجودات و اعاده آنها از نظر امكان، حكمى يكسان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اولى ممكن شد دومى نيز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ممكن شمردن يكى و محال شمردن ديگرى، تناقض مى باشد</w:t>
      </w:r>
      <w:r>
        <w:rPr>
          <w:rFonts w:eastAsia="IRNazanin" w:cs="IRNazanin"/>
          <w:color w:val="111111"/>
          <w:sz w:val="28"/>
          <w:szCs w:val="28"/>
          <w:rtl w:val="true"/>
          <w:lang w:bidi="fa-IR"/>
        </w:rPr>
        <w:t>.</w:t>
      </w:r>
    </w:p>
    <w:p>
      <w:pPr>
        <w:pStyle w:val="Heading3"/>
        <w:numPr>
          <w:ilvl w:val="2"/>
          <w:numId w:val="1"/>
        </w:numPr>
        <w:rPr/>
      </w:pPr>
      <w:bookmarkStart w:id="612" w:name="__RefHeading___Toc1297149_372815092"/>
      <w:bookmarkStart w:id="613" w:name="_Toc262"/>
      <w:bookmarkEnd w:id="612"/>
      <w:r>
        <w:rPr/>
        <w:t>6</w:t>
      </w:r>
      <w:r>
        <w:rPr>
          <w:rtl w:val="true"/>
        </w:rPr>
        <w:t xml:space="preserve">- </w:t>
      </w:r>
      <w:r>
        <w:rPr>
          <w:rtl w:val="true"/>
        </w:rPr>
        <w:t>آثار خلقت موجودات</w:t>
      </w:r>
      <w:bookmarkEnd w:id="6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هر موجود ، خود گواه قدرت خداوند بر آفرينش مجدد آن ، پس از مرگ و نابودى</w:t>
      </w:r>
    </w:p>
    <w:p>
      <w:pPr>
        <w:pStyle w:val="BookText"/>
        <w:rPr/>
      </w:pPr>
      <w:r>
        <w:rPr>
          <w:rFonts w:ascii="Amiri" w:hAnsi="Amiri" w:eastAsia="Amiri" w:cs="Amiri"/>
          <w:color w:val="111111"/>
          <w:sz w:val="28"/>
          <w:sz w:val="28"/>
          <w:szCs w:val="28"/>
          <w:rtl w:val="true"/>
          <w:lang w:bidi="ar-SA"/>
        </w:rPr>
        <w:t>أفعيينا بالخلق الأوّل</w:t>
      </w:r>
    </w:p>
    <w:p>
      <w:pPr>
        <w:pStyle w:val="Heading3"/>
        <w:numPr>
          <w:ilvl w:val="2"/>
          <w:numId w:val="1"/>
        </w:numPr>
        <w:rPr/>
      </w:pPr>
      <w:bookmarkStart w:id="614" w:name="__RefHeading___Toc1297151_372815092"/>
      <w:bookmarkStart w:id="615" w:name="_Toc263"/>
      <w:bookmarkEnd w:id="614"/>
      <w:r>
        <w:rPr/>
        <w:t>7</w:t>
      </w:r>
      <w:r>
        <w:rPr>
          <w:rtl w:val="true"/>
        </w:rPr>
        <w:t xml:space="preserve">- </w:t>
      </w:r>
      <w:r>
        <w:rPr>
          <w:rtl w:val="true"/>
        </w:rPr>
        <w:t>آثار ذكر انقياد موجودات</w:t>
      </w:r>
      <w:bookmarkEnd w:id="6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انقياد و تذلّل پديده هاى مادى در برابر خداوند ، زمينه ساز تسليم شدن انسان در برابر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لم يروا إلى ما خلق الله من شىء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سجّدًا لله و هم دخرون</w:t>
      </w:r>
    </w:p>
    <w:p>
      <w:pPr>
        <w:pStyle w:val="BookText"/>
        <w:rPr/>
      </w:pPr>
      <w:r>
        <w:rPr>
          <w:rFonts w:ascii="IRNazanin" w:hAnsi="IRNazanin" w:eastAsia="IRNazanin"/>
          <w:color w:val="111111"/>
          <w:sz w:val="28"/>
          <w:sz w:val="28"/>
          <w:szCs w:val="28"/>
          <w:rtl w:val="true"/>
          <w:lang w:bidi="fa-IR"/>
        </w:rPr>
        <w:t>دعوت به ژرف انديشى درباره سجده و تذلّل موجودات مادى دربرابر خداوند، در واقع دعوت به عبرت آموزى از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انقياد و كرنش تمامى پديده هاى جهان در برابر خداوند ، مقتضى گرويدن به خداى واحد و روى گرداندن از شرك و ديگر پرستى است </w:t>
      </w:r>
      <w:r>
        <w:rPr>
          <w:rFonts w:eastAsia="IRNazanin" w:cs="IRNazanin"/>
          <w:color w:val="111111"/>
          <w:sz w:val="28"/>
          <w:szCs w:val="28"/>
          <w:rtl w:val="true"/>
          <w:lang w:bidi="fa-IR"/>
        </w:rPr>
        <w:t>.</w:t>
      </w:r>
      <w:bookmarkStart w:id="616" w:name="pg6886_90509"/>
    </w:p>
    <w:p>
      <w:pPr>
        <w:pStyle w:val="BookText"/>
        <w:rPr/>
      </w:pPr>
      <w:bookmarkEnd w:id="616"/>
      <w:r>
        <w:rPr>
          <w:rFonts w:ascii="Amiri" w:hAnsi="Amiri" w:eastAsia="Amiri" w:cs="Amiri"/>
          <w:color w:val="111111"/>
          <w:sz w:val="28"/>
          <w:sz w:val="28"/>
          <w:szCs w:val="28"/>
          <w:rtl w:val="true"/>
          <w:lang w:bidi="ar-SA"/>
        </w:rPr>
        <w:t xml:space="preserve">إنّ الذين ءامنوا و الذين هادوا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تر أنّ اللّه يسجد له من فى السموت و من</w:t>
      </w:r>
    </w:p>
    <w:p>
      <w:pPr>
        <w:pStyle w:val="Heading3"/>
        <w:numPr>
          <w:ilvl w:val="2"/>
          <w:numId w:val="1"/>
        </w:numPr>
        <w:rPr/>
      </w:pPr>
      <w:bookmarkStart w:id="617" w:name="__RefHeading___Toc1297153_372815092"/>
      <w:bookmarkStart w:id="618" w:name="_Toc264"/>
      <w:bookmarkEnd w:id="617"/>
      <w:r>
        <w:rPr/>
        <w:t>8</w:t>
      </w:r>
      <w:r>
        <w:rPr>
          <w:rtl w:val="true"/>
        </w:rPr>
        <w:t xml:space="preserve">- </w:t>
      </w:r>
      <w:r>
        <w:rPr>
          <w:rtl w:val="true"/>
        </w:rPr>
        <w:t>آثار ذكر خضوع موجودات</w:t>
      </w:r>
      <w:bookmarkEnd w:id="6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انقياد و تذلّل پديده هاى مادى در برابر خداوند ، زمينه ساز تسليم شدن انسان در برابر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لم يروا إلى ما خلق الله من شىء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سجّدًا لله و هم دخرون</w:t>
      </w:r>
    </w:p>
    <w:p>
      <w:pPr>
        <w:pStyle w:val="BookText"/>
        <w:rPr/>
      </w:pPr>
      <w:r>
        <w:rPr>
          <w:rFonts w:ascii="IRNazanin" w:hAnsi="IRNazanin" w:eastAsia="IRNazanin"/>
          <w:color w:val="111111"/>
          <w:sz w:val="28"/>
          <w:sz w:val="28"/>
          <w:szCs w:val="28"/>
          <w:rtl w:val="true"/>
          <w:lang w:bidi="fa-IR"/>
        </w:rPr>
        <w:t>دعوت به ژرف انديشى درباره سجده و تذلّل موجودات مادى دربرابر خداوند، در واقع دعوت به عبرت آموزى از آنهاست</w:t>
      </w:r>
      <w:r>
        <w:rPr>
          <w:rFonts w:eastAsia="IRNazanin" w:cs="IRNazanin"/>
          <w:color w:val="111111"/>
          <w:sz w:val="28"/>
          <w:szCs w:val="28"/>
          <w:rtl w:val="true"/>
          <w:lang w:bidi="fa-IR"/>
        </w:rPr>
        <w:t>.</w:t>
      </w:r>
    </w:p>
    <w:p>
      <w:pPr>
        <w:pStyle w:val="Heading3"/>
        <w:numPr>
          <w:ilvl w:val="2"/>
          <w:numId w:val="1"/>
        </w:numPr>
        <w:rPr/>
      </w:pPr>
      <w:bookmarkStart w:id="619" w:name="__RefHeading___Toc1297155_372815092"/>
      <w:bookmarkStart w:id="620" w:name="_Toc265"/>
      <w:bookmarkEnd w:id="619"/>
      <w:r>
        <w:rPr/>
        <w:t>9</w:t>
      </w:r>
      <w:r>
        <w:rPr>
          <w:rtl w:val="true"/>
        </w:rPr>
        <w:t xml:space="preserve">- </w:t>
      </w:r>
      <w:r>
        <w:rPr>
          <w:rtl w:val="true"/>
        </w:rPr>
        <w:t>آثار ذكر فرجام موجودات</w:t>
      </w:r>
      <w:bookmarkEnd w:id="6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فرجام امور و بازگشت تمامى موجودات به سوى خداوند ، موجب طرد مكاتب انحرافى و روى آورى به دين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صرط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إلى اللّه تصير الأُمور</w:t>
      </w:r>
    </w:p>
    <w:p>
      <w:pPr>
        <w:pStyle w:val="Heading3"/>
        <w:numPr>
          <w:ilvl w:val="2"/>
          <w:numId w:val="1"/>
        </w:numPr>
        <w:rPr/>
      </w:pPr>
      <w:bookmarkStart w:id="621" w:name="__RefHeading___Toc1297157_372815092"/>
      <w:bookmarkStart w:id="622" w:name="_Toc266"/>
      <w:bookmarkEnd w:id="621"/>
      <w:r>
        <w:rPr/>
        <w:t>10</w:t>
      </w:r>
      <w:r>
        <w:rPr>
          <w:rtl w:val="true"/>
        </w:rPr>
        <w:t xml:space="preserve">- </w:t>
      </w:r>
      <w:r>
        <w:rPr>
          <w:rtl w:val="true"/>
        </w:rPr>
        <w:t>آثار ذكر موجودات</w:t>
      </w:r>
      <w:bookmarkEnd w:id="6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آوردن پديده ها و مخلوقات خداوند ، عامل تنبه و پندگيرى و بازشناسى خالقيت خداوند از مدعيان دروغين آفرينشگرى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أفمن يخلق كمن لايخلق أفلا تذكّرون</w:t>
      </w:r>
    </w:p>
    <w:p>
      <w:pPr>
        <w:pStyle w:val="BookText"/>
        <w:rPr/>
      </w:pPr>
      <w:r>
        <w:rPr>
          <w:rFonts w:ascii="IRNazanin" w:hAnsi="IRNazanin" w:eastAsia="IRNazanin"/>
          <w:color w:val="111111"/>
          <w:sz w:val="28"/>
          <w:sz w:val="28"/>
          <w:szCs w:val="28"/>
          <w:rtl w:val="true"/>
          <w:lang w:bidi="fa-IR"/>
        </w:rPr>
        <w:t xml:space="preserve">از اينكه خداوند پس از بيان مخلوقات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استفهام توبيخى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تذكر و يادآورى مى كند، معلوم مى شود كه توجه به مخلوقات عامل تذكر است</w:t>
      </w:r>
      <w:r>
        <w:rPr>
          <w:rFonts w:eastAsia="IRNazanin" w:cs="IRNazanin"/>
          <w:color w:val="111111"/>
          <w:sz w:val="28"/>
          <w:szCs w:val="28"/>
          <w:rtl w:val="true"/>
          <w:lang w:bidi="fa-IR"/>
        </w:rPr>
        <w:t>.</w:t>
      </w:r>
    </w:p>
    <w:p>
      <w:pPr>
        <w:pStyle w:val="Heading3"/>
        <w:numPr>
          <w:ilvl w:val="2"/>
          <w:numId w:val="1"/>
        </w:numPr>
        <w:rPr/>
      </w:pPr>
      <w:bookmarkStart w:id="623" w:name="__RefHeading___Toc1297159_372815092"/>
      <w:bookmarkStart w:id="624" w:name="_Toc267"/>
      <w:bookmarkEnd w:id="623"/>
      <w:r>
        <w:rPr/>
        <w:t>11</w:t>
      </w:r>
      <w:r>
        <w:rPr>
          <w:rtl w:val="true"/>
        </w:rPr>
        <w:t xml:space="preserve">- </w:t>
      </w:r>
      <w:r>
        <w:rPr>
          <w:rtl w:val="true"/>
        </w:rPr>
        <w:t>آثار مطالعه در موجودات مادى</w:t>
      </w:r>
      <w:bookmarkEnd w:id="6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ژرف موجودات مادى ، مى توان انقياد و تذلل آنها را در برابر خداوند به دست آورد </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لم يروا إلى ما خلق الله من شىء يتفيّؤا ظلله عن اليمين و الشمائل سجّدًا لله و</w:t>
      </w:r>
      <w:bookmarkStart w:id="625" w:name="pg6886_90510"/>
    </w:p>
    <w:p>
      <w:pPr>
        <w:pStyle w:val="Heading3"/>
        <w:numPr>
          <w:ilvl w:val="2"/>
          <w:numId w:val="1"/>
        </w:numPr>
        <w:rPr/>
      </w:pPr>
      <w:bookmarkStart w:id="626" w:name="__RefHeading___Toc1297161_372815092"/>
      <w:bookmarkStart w:id="627" w:name="_Toc268"/>
      <w:bookmarkEnd w:id="625"/>
      <w:bookmarkEnd w:id="626"/>
      <w:r>
        <w:rPr/>
        <w:t>12</w:t>
      </w:r>
      <w:r>
        <w:rPr>
          <w:rtl w:val="true"/>
        </w:rPr>
        <w:t xml:space="preserve">- </w:t>
      </w:r>
      <w:r>
        <w:rPr>
          <w:rtl w:val="true"/>
        </w:rPr>
        <w:t>آثار مطالعه موجودات</w:t>
      </w:r>
      <w:bookmarkEnd w:id="6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 فراخوان مشركان به مطالعه درباره مسخّر بودن موجودات و نعمت هاى فراوان خدادادى جهت راه يافتن به توحيد</w:t>
      </w:r>
    </w:p>
    <w:p>
      <w:pPr>
        <w:pStyle w:val="BookText"/>
        <w:rPr/>
      </w:pPr>
      <w:r>
        <w:rPr>
          <w:rFonts w:ascii="Amiri" w:hAnsi="Amiri" w:eastAsia="Amiri" w:cs="Amiri"/>
          <w:color w:val="111111"/>
          <w:sz w:val="28"/>
          <w:sz w:val="28"/>
          <w:szCs w:val="28"/>
          <w:rtl w:val="true"/>
          <w:lang w:bidi="ar-SA"/>
        </w:rPr>
        <w:t>هذا خلق اللّه فأرونى ماذا خلق الذين من دونه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تروا أنّ اللّه سخّر لكم ما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دقّت در مسخّر بودن موجودات عالم و نيز نعمت هاى فراوان الهى ، مايه برچيده شدن جدال هاى جاهلانه درباره خدا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تروا أنّ اللّه سخّر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أسبغ عليكم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يجدل فى الل</w:t>
      </w:r>
    </w:p>
    <w:p>
      <w:pPr>
        <w:pStyle w:val="Heading3"/>
        <w:numPr>
          <w:ilvl w:val="2"/>
          <w:numId w:val="1"/>
        </w:numPr>
        <w:rPr/>
      </w:pPr>
      <w:bookmarkStart w:id="628" w:name="__RefHeading___Toc1297163_372815092"/>
      <w:bookmarkStart w:id="629" w:name="_Toc269"/>
      <w:bookmarkEnd w:id="628"/>
      <w:r>
        <w:rPr/>
        <w:t>13</w:t>
      </w:r>
      <w:r>
        <w:rPr>
          <w:rtl w:val="true"/>
        </w:rPr>
        <w:t xml:space="preserve">- </w:t>
      </w:r>
      <w:r>
        <w:rPr>
          <w:rtl w:val="true"/>
        </w:rPr>
        <w:t>آثار نيازمندى موجودات</w:t>
      </w:r>
      <w:bookmarkEnd w:id="6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بندگى و نياز همه موجودات به درگاه خدا ، خود ، دليل پوچى پندار ولايت براى آنان در برابر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يتّخذوا عبادى من دونى أولياء</w:t>
      </w:r>
    </w:p>
    <w:p>
      <w:pPr>
        <w:pStyle w:val="BookText"/>
        <w:rPr/>
      </w:pPr>
      <w:r>
        <w:rPr>
          <w:rFonts w:ascii="IRNazanin" w:hAnsi="IRNazanin" w:eastAsia="IRNazanin"/>
          <w:color w:val="111111"/>
          <w:sz w:val="28"/>
          <w:sz w:val="28"/>
          <w:szCs w:val="28"/>
          <w:rtl w:val="true"/>
          <w:lang w:bidi="fa-IR"/>
        </w:rPr>
        <w:t xml:space="preserve">با اين كه معناى آيه، بدون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تمام است، ولى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توجه دادن به اين نكته است كه آنچه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كافران انتخاب و در رتبه الوهيّت و ربوبيّت پنداشته شده است، جملگى عبد خدايند و چگونه است كه بى خردان، عبد را در رتبه معبود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آيه، متضمن نوعى استدلال نيز هست</w:t>
      </w:r>
      <w:r>
        <w:rPr>
          <w:rFonts w:eastAsia="IRNazanin" w:cs="IRNazanin"/>
          <w:color w:val="111111"/>
          <w:sz w:val="28"/>
          <w:szCs w:val="28"/>
          <w:rtl w:val="true"/>
          <w:lang w:bidi="fa-IR"/>
        </w:rPr>
        <w:t>.</w:t>
      </w:r>
    </w:p>
    <w:p>
      <w:pPr>
        <w:pStyle w:val="Heading3"/>
        <w:numPr>
          <w:ilvl w:val="2"/>
          <w:numId w:val="1"/>
        </w:numPr>
        <w:rPr/>
      </w:pPr>
      <w:bookmarkStart w:id="630" w:name="__RefHeading___Toc1297165_372815092"/>
      <w:bookmarkStart w:id="631" w:name="_Toc270"/>
      <w:bookmarkEnd w:id="630"/>
      <w:r>
        <w:rPr/>
        <w:t>14</w:t>
      </w:r>
      <w:r>
        <w:rPr>
          <w:rtl w:val="true"/>
        </w:rPr>
        <w:t xml:space="preserve">- </w:t>
      </w:r>
      <w:r>
        <w:rPr>
          <w:rtl w:val="true"/>
        </w:rPr>
        <w:t>آسانى خلقت موجودات</w:t>
      </w:r>
      <w:bookmarkEnd w:id="6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ايجاد مستمر موجودات و برگرداندن آنها به حالت نخست ، براى خداوند ، آسان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يبدئ اللّه الخلق ثمّ يعيده إنّ ذلك على اللّه يسير</w:t>
      </w:r>
    </w:p>
    <w:p>
      <w:pPr>
        <w:pStyle w:val="Heading3"/>
        <w:numPr>
          <w:ilvl w:val="2"/>
          <w:numId w:val="1"/>
        </w:numPr>
        <w:rPr/>
      </w:pPr>
      <w:bookmarkStart w:id="632" w:name="__RefHeading___Toc1297167_372815092"/>
      <w:bookmarkStart w:id="633" w:name="_Toc271"/>
      <w:bookmarkEnd w:id="632"/>
      <w:r>
        <w:rPr/>
        <w:t>15</w:t>
      </w:r>
      <w:r>
        <w:rPr>
          <w:rtl w:val="true"/>
        </w:rPr>
        <w:t xml:space="preserve">- </w:t>
      </w:r>
      <w:r>
        <w:rPr>
          <w:rtl w:val="true"/>
        </w:rPr>
        <w:t>آغاز موجودات</w:t>
      </w:r>
      <w:bookmarkEnd w:id="6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آغاز همه چيز و اعاده آنها ، تنها به دست خداوند است </w:t>
      </w:r>
      <w:r>
        <w:rPr>
          <w:rFonts w:eastAsia="IRNazanin" w:cs="IRNazanin"/>
          <w:color w:val="111111"/>
          <w:sz w:val="28"/>
          <w:szCs w:val="28"/>
          <w:rtl w:val="true"/>
          <w:lang w:bidi="fa-IR"/>
        </w:rPr>
        <w:t>.</w:t>
      </w:r>
      <w:bookmarkStart w:id="634" w:name="pg6886_90511"/>
    </w:p>
    <w:p>
      <w:pPr>
        <w:pStyle w:val="BookText"/>
        <w:rPr/>
      </w:pPr>
      <w:bookmarkEnd w:id="634"/>
      <w:r>
        <w:rPr>
          <w:rFonts w:ascii="Amiri" w:hAnsi="Amiri" w:eastAsia="Amiri" w:cs="Amiri"/>
          <w:color w:val="111111"/>
          <w:sz w:val="28"/>
          <w:sz w:val="28"/>
          <w:szCs w:val="28"/>
          <w:rtl w:val="true"/>
          <w:lang w:bidi="ar-SA"/>
        </w:rPr>
        <w:t>إنّه هو يبدىء و يعيد</w:t>
      </w:r>
    </w:p>
    <w:p>
      <w:pPr>
        <w:pStyle w:val="BookText"/>
        <w:rPr/>
      </w:pPr>
      <w:r>
        <w:rPr>
          <w:rFonts w:ascii="IRNazanin" w:hAnsi="IRNazanin" w:eastAsia="IRNazanin"/>
          <w:color w:val="111111"/>
          <w:sz w:val="28"/>
          <w:sz w:val="28"/>
          <w:szCs w:val="28"/>
          <w:rtl w:val="true"/>
          <w:lang w:bidi="fa-IR"/>
        </w:rPr>
        <w:t xml:space="preserve">در آيه شريفه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متكلم ذهن مخاطب را در فهم آن آزاد مى گذارد تا هر چه بتواند، متعلق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مفاد آيه شريفه، اين مى شود كه همه آغازها، به دست خداوند است و تمام تكرارها نيز مستند به او است</w:t>
      </w:r>
      <w:r>
        <w:rPr>
          <w:rFonts w:eastAsia="IRNazanin" w:cs="IRNazanin"/>
          <w:color w:val="111111"/>
          <w:sz w:val="28"/>
          <w:szCs w:val="28"/>
          <w:rtl w:val="true"/>
          <w:lang w:bidi="fa-IR"/>
        </w:rPr>
        <w:t>.</w:t>
      </w:r>
    </w:p>
    <w:p>
      <w:pPr>
        <w:pStyle w:val="Heading3"/>
        <w:numPr>
          <w:ilvl w:val="2"/>
          <w:numId w:val="1"/>
        </w:numPr>
        <w:rPr/>
      </w:pPr>
      <w:bookmarkStart w:id="635" w:name="__RefHeading___Toc1297169_372815092"/>
      <w:bookmarkStart w:id="636" w:name="_Toc272"/>
      <w:bookmarkEnd w:id="635"/>
      <w:r>
        <w:rPr/>
        <w:t>16</w:t>
      </w:r>
      <w:r>
        <w:rPr>
          <w:rtl w:val="true"/>
        </w:rPr>
        <w:t xml:space="preserve">- </w:t>
      </w:r>
      <w:r>
        <w:rPr>
          <w:rtl w:val="true"/>
        </w:rPr>
        <w:t>آمار موجودات</w:t>
      </w:r>
      <w:bookmarkEnd w:id="6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آمار تمامى موجودات عاقل در آسمان ها و زمين ، به طور دقيق در اختيار خداوند و احاطه علمى او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 من فى السموت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وعدّهم عدًّا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خداوند بر همه موجودات و برشمردن و ضبط دقيق تعداد آنها ، نشانگر عبوديت كامل موجودات براى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ءاتى الرحمن عبدًا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عدّهم عدًّا</w:t>
      </w:r>
    </w:p>
    <w:p>
      <w:pPr>
        <w:pStyle w:val="BookText"/>
        <w:rPr/>
      </w:pPr>
      <w:r>
        <w:rPr>
          <w:rFonts w:ascii="Amiri" w:hAnsi="Amiri" w:eastAsia="Amiri" w:cs="Amiri"/>
          <w:color w:val="111111"/>
          <w:sz w:val="28"/>
          <w:sz w:val="28"/>
          <w:szCs w:val="28"/>
          <w:rtl w:val="true"/>
          <w:lang w:bidi="ar-SA"/>
        </w:rPr>
        <w:t>اين آيه، به منزله شاهد بر مدعاى آيه قبل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آمار تمامى موجودات هستى به طور دقيق در اختيار خداوند و احاطه علمى او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شىء أحصينه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لحاظ كه براى شمردن از ريگ استفاده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احصاى همه چيز، به معناى احاطه علمى خداوند به آنها است</w:t>
      </w:r>
      <w:r>
        <w:rPr>
          <w:rFonts w:eastAsia="IRNazanin" w:cs="IRNazanin"/>
          <w:color w:val="111111"/>
          <w:sz w:val="28"/>
          <w:szCs w:val="28"/>
          <w:rtl w:val="true"/>
          <w:lang w:bidi="fa-IR"/>
        </w:rPr>
        <w:t>.</w:t>
      </w:r>
    </w:p>
    <w:p>
      <w:pPr>
        <w:pStyle w:val="Heading3"/>
        <w:numPr>
          <w:ilvl w:val="2"/>
          <w:numId w:val="1"/>
        </w:numPr>
        <w:rPr/>
      </w:pPr>
      <w:bookmarkStart w:id="637" w:name="__RefHeading___Toc1297171_372815092"/>
      <w:bookmarkStart w:id="638" w:name="_Toc273"/>
      <w:bookmarkEnd w:id="637"/>
      <w:r>
        <w:rPr/>
        <w:t>17</w:t>
      </w:r>
      <w:r>
        <w:rPr>
          <w:rtl w:val="true"/>
        </w:rPr>
        <w:t xml:space="preserve">- </w:t>
      </w:r>
      <w:r>
        <w:rPr>
          <w:rtl w:val="true"/>
        </w:rPr>
        <w:t>آميزش موجودات</w:t>
      </w:r>
      <w:bookmarkEnd w:id="6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محمدبن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أعطى كلّ شىء خلقه ثمّ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شىء من خلق اللّه إلاّ و هو يعرف من شكله الذكر من الاُنثى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هداه للنكاح والسفاح من شكله </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أعطى كلّ شىء خلقه ثمّ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از مخلوقات خداوند نيست، مگر اين كه از جنس خود نر را از ماده تمييز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با جفت گيرى صحيح و ناصحيح با هم نوعاً خود آشنا ساخته است</w:t>
      </w:r>
      <w:r>
        <w:rPr>
          <w:rFonts w:eastAsia="IRNazanin" w:cs="IRNazanin"/>
          <w:color w:val="111111"/>
          <w:sz w:val="28"/>
          <w:szCs w:val="28"/>
          <w:rtl w:val="true"/>
          <w:lang w:bidi="fa-IR"/>
        </w:rPr>
        <w:t>».</w:t>
      </w:r>
      <w:bookmarkStart w:id="639" w:name="pg6886_90512"/>
    </w:p>
    <w:p>
      <w:pPr>
        <w:pStyle w:val="Heading3"/>
        <w:numPr>
          <w:ilvl w:val="2"/>
          <w:numId w:val="1"/>
        </w:numPr>
        <w:rPr/>
      </w:pPr>
      <w:bookmarkStart w:id="640" w:name="__RefHeading___Toc1297173_372815092"/>
      <w:bookmarkStart w:id="641" w:name="_Toc274"/>
      <w:bookmarkEnd w:id="639"/>
      <w:bookmarkEnd w:id="640"/>
      <w:r>
        <w:rPr/>
        <w:t>18</w:t>
      </w:r>
      <w:r>
        <w:rPr>
          <w:rtl w:val="true"/>
        </w:rPr>
        <w:t xml:space="preserve">- </w:t>
      </w:r>
      <w:r>
        <w:rPr>
          <w:rtl w:val="true"/>
        </w:rPr>
        <w:t>اتقان موجودات</w:t>
      </w:r>
      <w:bookmarkEnd w:id="6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تمامى آفريده هاى خداوند ، داراى ساختارى متقن و خالى از ضعف و كاستى</w:t>
      </w:r>
    </w:p>
    <w:p>
      <w:pPr>
        <w:pStyle w:val="BookText"/>
        <w:rPr/>
      </w:pPr>
      <w:r>
        <w:rPr>
          <w:rFonts w:ascii="Amiri" w:hAnsi="Amiri" w:eastAsia="Amiri" w:cs="Amiri"/>
          <w:color w:val="111111"/>
          <w:sz w:val="28"/>
          <w:sz w:val="28"/>
          <w:szCs w:val="28"/>
          <w:rtl w:val="true"/>
          <w:lang w:bidi="ar-SA"/>
        </w:rPr>
        <w:t>صنع اللّه الذى أتقن كلّ شىء</w:t>
      </w:r>
    </w:p>
    <w:p>
      <w:pPr>
        <w:pStyle w:val="Heading3"/>
        <w:numPr>
          <w:ilvl w:val="2"/>
          <w:numId w:val="1"/>
        </w:numPr>
        <w:rPr/>
      </w:pPr>
      <w:bookmarkStart w:id="642" w:name="__RefHeading___Toc1297175_372815092"/>
      <w:bookmarkStart w:id="643" w:name="_Toc275"/>
      <w:bookmarkEnd w:id="642"/>
      <w:r>
        <w:rPr/>
        <w:t>19</w:t>
      </w:r>
      <w:r>
        <w:rPr>
          <w:rtl w:val="true"/>
        </w:rPr>
        <w:t xml:space="preserve">- </w:t>
      </w:r>
      <w:r>
        <w:rPr>
          <w:rtl w:val="true"/>
        </w:rPr>
        <w:t>اتكاى موجودات</w:t>
      </w:r>
      <w:bookmarkEnd w:id="6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موجودات هستى ، ناتوان و متكى به خداوند در حيات خويش</w:t>
      </w:r>
    </w:p>
    <w:p>
      <w:pPr>
        <w:pStyle w:val="BookText"/>
        <w:rPr/>
      </w:pPr>
      <w:r>
        <w:rPr>
          <w:rFonts w:ascii="Amiri" w:hAnsi="Amiri" w:eastAsia="Amiri" w:cs="Amiri"/>
          <w:color w:val="111111"/>
          <w:sz w:val="28"/>
          <w:sz w:val="28"/>
          <w:szCs w:val="28"/>
          <w:rtl w:val="true"/>
          <w:lang w:bidi="ar-SA"/>
        </w:rPr>
        <w:t>لايقدر على شىء و هو كَلّ على موله</w:t>
      </w:r>
    </w:p>
    <w:p>
      <w:pPr>
        <w:pStyle w:val="Heading3"/>
        <w:numPr>
          <w:ilvl w:val="2"/>
          <w:numId w:val="1"/>
        </w:numPr>
        <w:rPr/>
      </w:pPr>
      <w:bookmarkStart w:id="644" w:name="__RefHeading___Toc1297177_372815092"/>
      <w:bookmarkStart w:id="645" w:name="_Toc276"/>
      <w:bookmarkEnd w:id="644"/>
      <w:r>
        <w:rPr/>
        <w:t>20</w:t>
      </w:r>
      <w:r>
        <w:rPr>
          <w:rtl w:val="true"/>
        </w:rPr>
        <w:t xml:space="preserve">- </w:t>
      </w:r>
      <w:r>
        <w:rPr>
          <w:rtl w:val="true"/>
        </w:rPr>
        <w:t>اجل موجودات</w:t>
      </w:r>
      <w:bookmarkEnd w:id="6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زمين و تمامى موجودات هستى ، داراى فرجام و پايانى معين و از پيش تعيين شده</w:t>
      </w:r>
    </w:p>
    <w:p>
      <w:pPr>
        <w:pStyle w:val="BookText"/>
        <w:rPr/>
      </w:pPr>
      <w:r>
        <w:rPr>
          <w:rFonts w:ascii="Amiri" w:hAnsi="Amiri" w:eastAsia="Amiri" w:cs="Amiri"/>
          <w:color w:val="111111"/>
          <w:sz w:val="28"/>
          <w:sz w:val="28"/>
          <w:szCs w:val="28"/>
          <w:rtl w:val="true"/>
          <w:lang w:bidi="ar-SA"/>
        </w:rPr>
        <w:t>ما خلقنا السموت و الأرض و ما بينهما إلاّ بالحقّ و أجل مسمًّى</w:t>
      </w:r>
    </w:p>
    <w:p>
      <w:pPr>
        <w:pStyle w:val="Heading3"/>
        <w:numPr>
          <w:ilvl w:val="2"/>
          <w:numId w:val="1"/>
        </w:numPr>
        <w:rPr/>
      </w:pPr>
      <w:bookmarkStart w:id="646" w:name="__RefHeading___Toc1297179_372815092"/>
      <w:bookmarkStart w:id="647" w:name="_Toc277"/>
      <w:bookmarkEnd w:id="646"/>
      <w:r>
        <w:rPr/>
        <w:t>21</w:t>
      </w:r>
      <w:r>
        <w:rPr>
          <w:rtl w:val="true"/>
        </w:rPr>
        <w:t xml:space="preserve">- </w:t>
      </w:r>
      <w:r>
        <w:rPr>
          <w:rtl w:val="true"/>
        </w:rPr>
        <w:t>احاطه بر موجودات</w:t>
      </w:r>
      <w:bookmarkEnd w:id="6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احاطه كامل خداوند به خصوصيات و احوال موجودات هستى</w:t>
      </w:r>
    </w:p>
    <w:p>
      <w:pPr>
        <w:pStyle w:val="BookText"/>
        <w:rPr/>
      </w:pPr>
      <w:r>
        <w:rPr>
          <w:rFonts w:ascii="Amiri" w:hAnsi="Amiri" w:eastAsia="Amiri" w:cs="Amiri"/>
          <w:color w:val="111111"/>
          <w:sz w:val="28"/>
          <w:sz w:val="28"/>
          <w:szCs w:val="28"/>
          <w:rtl w:val="true"/>
          <w:lang w:bidi="ar-SA"/>
        </w:rPr>
        <w:t>لقد أحصيهم وعدّهم عدًّا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أحصاهم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پشنوانه درستى سخن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آتى الرحمان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بيان مى دارد كه همه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 تا انتها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قبضه خداوند و مقهور و حاكميت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ويژگى هاى آنها را مى داند و خبرى كه در باره عبوديت آنها داده است، از روى آگاهى كامل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احاطه همه جانبه خداوند بر تمامى موجودات هستى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إنّه بكلّ شىء محيط</w:t>
      </w:r>
      <w:bookmarkStart w:id="648" w:name="pg6886_90513"/>
    </w:p>
    <w:p>
      <w:pPr>
        <w:pStyle w:val="Heading3"/>
        <w:numPr>
          <w:ilvl w:val="2"/>
          <w:numId w:val="1"/>
        </w:numPr>
        <w:rPr/>
      </w:pPr>
      <w:bookmarkStart w:id="649" w:name="__RefHeading___Toc1297181_372815092"/>
      <w:bookmarkStart w:id="650" w:name="_Toc278"/>
      <w:bookmarkEnd w:id="648"/>
      <w:bookmarkEnd w:id="649"/>
      <w:r>
        <w:rPr/>
        <w:t>22</w:t>
      </w:r>
      <w:r>
        <w:rPr>
          <w:rtl w:val="true"/>
        </w:rPr>
        <w:t xml:space="preserve">- </w:t>
      </w:r>
      <w:r>
        <w:rPr>
          <w:rtl w:val="true"/>
        </w:rPr>
        <w:t>ادراك موجودات</w:t>
      </w:r>
      <w:bookmarkEnd w:id="6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موجودات جهان ، داراى نوعى ادراك نسبت به مقام آفريدگار خويش</w:t>
      </w:r>
    </w:p>
    <w:p>
      <w:pPr>
        <w:pStyle w:val="BookText"/>
        <w:rPr/>
      </w:pPr>
      <w:r>
        <w:rPr>
          <w:rFonts w:ascii="Amiri" w:hAnsi="Amiri" w:eastAsia="Amiri" w:cs="Amiri"/>
          <w:color w:val="111111"/>
          <w:sz w:val="28"/>
          <w:sz w:val="28"/>
          <w:szCs w:val="28"/>
          <w:rtl w:val="true"/>
          <w:lang w:bidi="ar-SA"/>
        </w:rPr>
        <w:t>يسبّح له ما فى السموت و الأرض</w:t>
      </w:r>
    </w:p>
    <w:p>
      <w:pPr>
        <w:pStyle w:val="BookText"/>
        <w:rPr/>
      </w:pPr>
      <w:r>
        <w:rPr>
          <w:rFonts w:ascii="IRNazanin" w:hAnsi="IRNazanin" w:eastAsia="IRNazanin"/>
          <w:color w:val="111111"/>
          <w:sz w:val="28"/>
          <w:sz w:val="28"/>
          <w:szCs w:val="28"/>
          <w:rtl w:val="true"/>
          <w:lang w:bidi="fa-IR"/>
        </w:rPr>
        <w:t xml:space="preserve">چنانچه مراد از تسبيح، بيانى و گفتارى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صرفاً به زبان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استفاده مى شود</w:t>
      </w:r>
      <w:r>
        <w:rPr>
          <w:rFonts w:eastAsia="IRNazanin" w:cs="IRNazanin"/>
          <w:color w:val="111111"/>
          <w:sz w:val="28"/>
          <w:szCs w:val="28"/>
          <w:rtl w:val="true"/>
          <w:lang w:bidi="fa-IR"/>
        </w:rPr>
        <w:t>.</w:t>
      </w:r>
    </w:p>
    <w:p>
      <w:pPr>
        <w:pStyle w:val="Heading3"/>
        <w:numPr>
          <w:ilvl w:val="2"/>
          <w:numId w:val="1"/>
        </w:numPr>
        <w:rPr/>
      </w:pPr>
      <w:bookmarkStart w:id="651" w:name="__RefHeading___Toc1297183_372815092"/>
      <w:bookmarkStart w:id="652" w:name="_Toc279"/>
      <w:bookmarkEnd w:id="651"/>
      <w:r>
        <w:rPr/>
        <w:t>23</w:t>
      </w:r>
      <w:r>
        <w:rPr>
          <w:rtl w:val="true"/>
        </w:rPr>
        <w:t xml:space="preserve">- </w:t>
      </w:r>
      <w:r>
        <w:rPr>
          <w:rtl w:val="true"/>
        </w:rPr>
        <w:t>اذكار موجودات</w:t>
      </w:r>
      <w:bookmarkEnd w:id="6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ثنا و آخرين سخن خلايق در قيامت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الحمد للّه ربّ العلمين</w:t>
      </w:r>
    </w:p>
    <w:p>
      <w:pPr>
        <w:pStyle w:val="Heading3"/>
        <w:numPr>
          <w:ilvl w:val="2"/>
          <w:numId w:val="1"/>
        </w:numPr>
        <w:rPr/>
      </w:pPr>
      <w:bookmarkStart w:id="653" w:name="__RefHeading___Toc1297185_372815092"/>
      <w:bookmarkStart w:id="654" w:name="_Toc280"/>
      <w:bookmarkEnd w:id="653"/>
      <w:r>
        <w:rPr/>
        <w:t>24</w:t>
      </w:r>
      <w:r>
        <w:rPr>
          <w:rtl w:val="true"/>
        </w:rPr>
        <w:t xml:space="preserve">- </w:t>
      </w:r>
      <w:r>
        <w:rPr>
          <w:rtl w:val="true"/>
        </w:rPr>
        <w:t>ارزش موجودات</w:t>
      </w:r>
      <w:bookmarkEnd w:id="6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پاكى و ناپاكى از جمله ملاك هاى حرمت و حليت اشياء</w:t>
      </w:r>
    </w:p>
    <w:p>
      <w:pPr>
        <w:pStyle w:val="BookText"/>
        <w:rPr/>
      </w:pPr>
      <w:r>
        <w:rPr>
          <w:rFonts w:ascii="Amiri" w:hAnsi="Amiri" w:eastAsia="Amiri" w:cs="Amiri"/>
          <w:color w:val="111111"/>
          <w:sz w:val="28"/>
          <w:sz w:val="28"/>
          <w:szCs w:val="28"/>
          <w:rtl w:val="true"/>
          <w:lang w:bidi="ar-SA"/>
        </w:rPr>
        <w:t>لايستوى الخبيث و الطيب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پاكى و ناپاكى از جمله ملاك هاى ارزشگذارى اشياء</w:t>
      </w:r>
    </w:p>
    <w:p>
      <w:pPr>
        <w:pStyle w:val="BookText"/>
        <w:rPr/>
      </w:pPr>
      <w:r>
        <w:rPr>
          <w:rFonts w:ascii="Amiri" w:hAnsi="Amiri" w:eastAsia="Amiri" w:cs="Amiri"/>
          <w:color w:val="111111"/>
          <w:sz w:val="28"/>
          <w:sz w:val="28"/>
          <w:szCs w:val="28"/>
          <w:rtl w:val="true"/>
          <w:lang w:bidi="ar-SA"/>
        </w:rPr>
        <w:t>قل لايستوى الخبيث و الطيب و لو اعجبك كثرة الخبيث</w:t>
      </w:r>
    </w:p>
    <w:p>
      <w:pPr>
        <w:pStyle w:val="Heading3"/>
        <w:numPr>
          <w:ilvl w:val="2"/>
          <w:numId w:val="1"/>
        </w:numPr>
        <w:rPr/>
      </w:pPr>
      <w:bookmarkStart w:id="655" w:name="__RefHeading___Toc1297187_372815092"/>
      <w:bookmarkStart w:id="656" w:name="_Toc281"/>
      <w:bookmarkEnd w:id="655"/>
      <w:r>
        <w:rPr/>
        <w:t>25</w:t>
      </w:r>
      <w:r>
        <w:rPr>
          <w:rtl w:val="true"/>
        </w:rPr>
        <w:t xml:space="preserve">- </w:t>
      </w:r>
      <w:r>
        <w:rPr>
          <w:rtl w:val="true"/>
        </w:rPr>
        <w:t>ازدياد موجودات</w:t>
      </w:r>
      <w:bookmarkEnd w:id="6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حيات جانورى ، رو به گسترش در پهنه زمين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يبثّ من دابّة</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دلالت بر استمرار و پراكندگى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مطلب بالا داشته باشد</w:t>
      </w:r>
      <w:r>
        <w:rPr>
          <w:rFonts w:eastAsia="IRNazanin" w:cs="IRNazanin"/>
          <w:color w:val="111111"/>
          <w:sz w:val="28"/>
          <w:szCs w:val="28"/>
          <w:rtl w:val="true"/>
          <w:lang w:bidi="fa-IR"/>
        </w:rPr>
        <w:t>.</w:t>
      </w:r>
      <w:bookmarkStart w:id="657" w:name="pg6886_90514"/>
    </w:p>
    <w:p>
      <w:pPr>
        <w:pStyle w:val="Heading3"/>
        <w:numPr>
          <w:ilvl w:val="2"/>
          <w:numId w:val="1"/>
        </w:numPr>
        <w:rPr/>
      </w:pPr>
      <w:bookmarkStart w:id="658" w:name="__RefHeading___Toc1297189_372815092"/>
      <w:bookmarkStart w:id="659" w:name="_Toc282"/>
      <w:bookmarkEnd w:id="657"/>
      <w:bookmarkEnd w:id="658"/>
      <w:r>
        <w:rPr/>
        <w:t>26</w:t>
      </w:r>
      <w:r>
        <w:rPr>
          <w:rtl w:val="true"/>
        </w:rPr>
        <w:t xml:space="preserve">- </w:t>
      </w:r>
      <w:r>
        <w:rPr>
          <w:rtl w:val="true"/>
        </w:rPr>
        <w:t>استحاله شمارش موجودات</w:t>
      </w:r>
      <w:bookmarkEnd w:id="6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موجودات هستى و جلوه هاى آفرينش الهى ، نامتناهى و غيرقابل شمارش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لنفد البحر قبل أن تنفد كلمت ربّى</w:t>
      </w:r>
    </w:p>
    <w:p>
      <w:pPr>
        <w:pStyle w:val="Heading3"/>
        <w:numPr>
          <w:ilvl w:val="2"/>
          <w:numId w:val="1"/>
        </w:numPr>
        <w:rPr/>
      </w:pPr>
      <w:bookmarkStart w:id="660" w:name="__RefHeading___Toc1297191_372815092"/>
      <w:bookmarkStart w:id="661" w:name="_Toc283"/>
      <w:bookmarkEnd w:id="660"/>
      <w:r>
        <w:rPr/>
        <w:t>27</w:t>
      </w:r>
      <w:r>
        <w:rPr>
          <w:rtl w:val="true"/>
        </w:rPr>
        <w:t xml:space="preserve">- </w:t>
      </w:r>
      <w:r>
        <w:rPr>
          <w:rtl w:val="true"/>
        </w:rPr>
        <w:t>استعاذه از موجودات</w:t>
      </w:r>
      <w:bookmarkEnd w:id="6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استعاذه به خداوند براى مصون ساختن خويش در برابر خطر تمامى مخلوقات ، توصيه او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أعوذ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شرّ ما خلق</w:t>
      </w:r>
    </w:p>
    <w:p>
      <w:pPr>
        <w:pStyle w:val="Heading3"/>
        <w:numPr>
          <w:ilvl w:val="2"/>
          <w:numId w:val="1"/>
        </w:numPr>
        <w:rPr/>
      </w:pPr>
      <w:bookmarkStart w:id="662" w:name="__RefHeading___Toc1297193_372815092"/>
      <w:bookmarkStart w:id="663" w:name="_Toc284"/>
      <w:bookmarkEnd w:id="662"/>
      <w:r>
        <w:rPr/>
        <w:t>28</w:t>
      </w:r>
      <w:r>
        <w:rPr>
          <w:rtl w:val="true"/>
        </w:rPr>
        <w:t xml:space="preserve">- </w:t>
      </w:r>
      <w:r>
        <w:rPr>
          <w:rtl w:val="true"/>
        </w:rPr>
        <w:t>استمرار خلقت موجودات</w:t>
      </w:r>
      <w:bookmarkEnd w:id="6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و مرگ پديده ها ، امرى مدام و مستمر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يبدئ اللّه الخلق ثمّ يعيده</w:t>
      </w:r>
    </w:p>
    <w:p>
      <w:pPr>
        <w:pStyle w:val="Heading3"/>
        <w:numPr>
          <w:ilvl w:val="2"/>
          <w:numId w:val="1"/>
        </w:numPr>
        <w:rPr/>
      </w:pPr>
      <w:bookmarkStart w:id="664" w:name="__RefHeading___Toc1297195_372815092"/>
      <w:bookmarkStart w:id="665" w:name="_Toc285"/>
      <w:bookmarkEnd w:id="664"/>
      <w:r>
        <w:rPr/>
        <w:t>29</w:t>
      </w:r>
      <w:r>
        <w:rPr>
          <w:rtl w:val="true"/>
        </w:rPr>
        <w:t xml:space="preserve">- </w:t>
      </w:r>
      <w:r>
        <w:rPr>
          <w:rtl w:val="true"/>
        </w:rPr>
        <w:t>اشتقاق موجودات</w:t>
      </w:r>
      <w:bookmarkEnd w:id="6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اشتقاق مخلوقات از يكديگر ، جلوه ربوبيت خداوند بر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بربّ الفلق</w:t>
      </w:r>
    </w:p>
    <w:p>
      <w:pPr>
        <w:pStyle w:val="BookText"/>
        <w:rPr/>
      </w:pPr>
      <w:r>
        <w:rPr>
          <w:rFonts w:ascii="IRNazanin" w:hAnsi="IRNazanin" w:eastAsia="IRNazanin"/>
          <w:color w:val="111111"/>
          <w:sz w:val="28"/>
          <w:sz w:val="28"/>
          <w:szCs w:val="28"/>
          <w:rtl w:val="true"/>
          <w:lang w:bidi="fa-IR"/>
        </w:rPr>
        <w:t xml:space="preserve">از جمله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مخلوقات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اين وصف بر آنها، به خاطر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پيدايش آنها نقشى اساسى دارد</w:t>
      </w:r>
      <w:r>
        <w:rPr>
          <w:rFonts w:eastAsia="IRNazanin" w:cs="IRNazanin"/>
          <w:color w:val="111111"/>
          <w:sz w:val="28"/>
          <w:szCs w:val="28"/>
          <w:rtl w:val="true"/>
          <w:lang w:bidi="fa-IR"/>
        </w:rPr>
        <w:t>.</w:t>
      </w:r>
    </w:p>
    <w:p>
      <w:pPr>
        <w:pStyle w:val="Heading3"/>
        <w:numPr>
          <w:ilvl w:val="2"/>
          <w:numId w:val="1"/>
        </w:numPr>
        <w:rPr/>
      </w:pPr>
      <w:bookmarkStart w:id="666" w:name="__RefHeading___Toc1297197_372815092"/>
      <w:bookmarkStart w:id="667" w:name="_Toc286"/>
      <w:bookmarkEnd w:id="666"/>
      <w:r>
        <w:rPr/>
        <w:t>30</w:t>
      </w:r>
      <w:r>
        <w:rPr>
          <w:rtl w:val="true"/>
        </w:rPr>
        <w:t xml:space="preserve">- </w:t>
      </w:r>
      <w:r>
        <w:rPr>
          <w:rtl w:val="true"/>
        </w:rPr>
        <w:t>اطاعت موجودات</w:t>
      </w:r>
      <w:bookmarkEnd w:id="6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تشويق انسان ها از سوى خداوند ، به سجده و فرمانبرى از قوانين الهى ، همچون ديگر موجودات طبيعت</w:t>
      </w:r>
      <w:bookmarkStart w:id="668" w:name="pg6886_90515"/>
    </w:p>
    <w:p>
      <w:pPr>
        <w:pStyle w:val="BookText"/>
        <w:rPr/>
      </w:pPr>
      <w:bookmarkEnd w:id="668"/>
      <w:r>
        <w:rPr>
          <w:rFonts w:ascii="Amiri" w:hAnsi="Amiri" w:eastAsia="Amiri" w:cs="Amiri"/>
          <w:color w:val="111111"/>
          <w:sz w:val="28"/>
          <w:sz w:val="28"/>
          <w:szCs w:val="28"/>
          <w:rtl w:val="true"/>
          <w:lang w:bidi="ar-SA"/>
        </w:rPr>
        <w:t>و النجم و الشجر يسجدان</w:t>
      </w:r>
    </w:p>
    <w:p>
      <w:pPr>
        <w:pStyle w:val="BookText"/>
        <w:rPr/>
      </w:pPr>
      <w:r>
        <w:rPr>
          <w:rFonts w:ascii="IRNazanin" w:hAnsi="IRNazanin" w:eastAsia="IRNazanin"/>
          <w:color w:val="111111"/>
          <w:sz w:val="28"/>
          <w:sz w:val="28"/>
          <w:szCs w:val="28"/>
          <w:rtl w:val="true"/>
          <w:lang w:bidi="fa-IR"/>
        </w:rPr>
        <w:t>ذكر سجده و فرمانبرى ستارگان و گياهان براى خداوند، مى تواند به منظور تشويق و برانگيختن بشر به پيروى از قوانين الهى و خضوع در برابر آن، ادا شده باشد</w:t>
      </w:r>
      <w:r>
        <w:rPr>
          <w:rFonts w:eastAsia="IRNazanin" w:cs="IRNazanin"/>
          <w:color w:val="111111"/>
          <w:sz w:val="28"/>
          <w:szCs w:val="28"/>
          <w:rtl w:val="true"/>
          <w:lang w:bidi="fa-IR"/>
        </w:rPr>
        <w:t>.</w:t>
      </w:r>
    </w:p>
    <w:p>
      <w:pPr>
        <w:pStyle w:val="Heading3"/>
        <w:numPr>
          <w:ilvl w:val="2"/>
          <w:numId w:val="1"/>
        </w:numPr>
        <w:rPr/>
      </w:pPr>
      <w:bookmarkStart w:id="669" w:name="__RefHeading___Toc1297199_372815092"/>
      <w:bookmarkStart w:id="670" w:name="_Toc287"/>
      <w:bookmarkEnd w:id="669"/>
      <w:r>
        <w:rPr/>
        <w:t>31</w:t>
      </w:r>
      <w:r>
        <w:rPr>
          <w:rtl w:val="true"/>
        </w:rPr>
        <w:t xml:space="preserve">- </w:t>
      </w:r>
      <w:r>
        <w:rPr>
          <w:rtl w:val="true"/>
        </w:rPr>
        <w:t>اطلاعات موجودات</w:t>
      </w:r>
      <w:bookmarkEnd w:id="6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مركز اطلاعات همه موجودات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أصغر من ذلك و لا أكبر إلاّ فى كتب مبين</w:t>
      </w:r>
    </w:p>
    <w:p>
      <w:pPr>
        <w:pStyle w:val="Heading3"/>
        <w:numPr>
          <w:ilvl w:val="2"/>
          <w:numId w:val="1"/>
        </w:numPr>
        <w:rPr/>
      </w:pPr>
      <w:bookmarkStart w:id="671" w:name="__RefHeading___Toc1297201_372815092"/>
      <w:bookmarkStart w:id="672" w:name="_Toc288"/>
      <w:bookmarkEnd w:id="671"/>
      <w:r>
        <w:rPr/>
        <w:t>32</w:t>
      </w:r>
      <w:r>
        <w:rPr>
          <w:rtl w:val="true"/>
        </w:rPr>
        <w:t xml:space="preserve">- </w:t>
      </w:r>
      <w:r>
        <w:rPr>
          <w:rtl w:val="true"/>
        </w:rPr>
        <w:t>اعاده موجودات</w:t>
      </w:r>
      <w:bookmarkEnd w:id="6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آغاز همه چيز و اعاده آنها ، تنها به دست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هو يبدىء و يعيد</w:t>
      </w:r>
    </w:p>
    <w:p>
      <w:pPr>
        <w:pStyle w:val="BookText"/>
        <w:rPr/>
      </w:pPr>
      <w:r>
        <w:rPr>
          <w:rFonts w:ascii="IRNazanin" w:hAnsi="IRNazanin" w:eastAsia="IRNazanin"/>
          <w:color w:val="111111"/>
          <w:sz w:val="28"/>
          <w:sz w:val="28"/>
          <w:szCs w:val="28"/>
          <w:rtl w:val="true"/>
          <w:lang w:bidi="fa-IR"/>
        </w:rPr>
        <w:t xml:space="preserve">در آيه شريفه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متكلم ذهن مخاطب را در فهم آن آزاد مى گذارد تا هر چه بتواند، متعلق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مفاد آيه شريفه، اين مى شود كه همه آغازها، به دست خداوند است و تمام تكرارها نيز مستند به او است</w:t>
      </w:r>
      <w:r>
        <w:rPr>
          <w:rFonts w:eastAsia="IRNazanin" w:cs="IRNazanin"/>
          <w:color w:val="111111"/>
          <w:sz w:val="28"/>
          <w:szCs w:val="28"/>
          <w:rtl w:val="true"/>
          <w:lang w:bidi="fa-IR"/>
        </w:rPr>
        <w:t>.</w:t>
      </w:r>
    </w:p>
    <w:p>
      <w:pPr>
        <w:pStyle w:val="Heading3"/>
        <w:numPr>
          <w:ilvl w:val="2"/>
          <w:numId w:val="1"/>
        </w:numPr>
        <w:rPr/>
      </w:pPr>
      <w:bookmarkStart w:id="673" w:name="__RefHeading___Toc1297203_372815092"/>
      <w:bookmarkStart w:id="674" w:name="_Toc289"/>
      <w:bookmarkEnd w:id="673"/>
      <w:r>
        <w:rPr/>
        <w:t>33</w:t>
      </w:r>
      <w:r>
        <w:rPr>
          <w:rtl w:val="true"/>
        </w:rPr>
        <w:t xml:space="preserve">- </w:t>
      </w:r>
      <w:r>
        <w:rPr>
          <w:rtl w:val="true"/>
        </w:rPr>
        <w:t>اقرار اخروى موجودات</w:t>
      </w:r>
      <w:bookmarkEnd w:id="6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اعتراف همه خلايق در قيامت به اختصاص داشتن فرمان روايى جهان به خداوند</w:t>
      </w:r>
    </w:p>
    <w:p>
      <w:pPr>
        <w:pStyle w:val="BookText"/>
        <w:rPr/>
      </w:pPr>
      <w:r>
        <w:rPr>
          <w:rFonts w:ascii="Amiri" w:hAnsi="Amiri" w:eastAsia="Amiri" w:cs="Amiri"/>
          <w:color w:val="111111"/>
          <w:sz w:val="28"/>
          <w:sz w:val="28"/>
          <w:szCs w:val="28"/>
          <w:rtl w:val="true"/>
          <w:lang w:bidi="ar-SA"/>
        </w:rPr>
        <w:t>لمن الملك اليوم للّه الوحد القهّار</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سؤال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الملك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مبتنى بر اين نكته است كه گوينده اين پاسخ از سوى خلايق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مردمى كه در قيامت نمايان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بارزون</w:t>
      </w:r>
      <w:r>
        <w:rPr>
          <w:rFonts w:eastAsia="IRNazanin" w:cs="IRNazanin"/>
          <w:color w:val="111111"/>
          <w:sz w:val="28"/>
          <w:szCs w:val="28"/>
          <w:rtl w:val="true"/>
          <w:lang w:bidi="fa-IR"/>
        </w:rPr>
        <w:t>)</w:t>
      </w:r>
    </w:p>
    <w:p>
      <w:pPr>
        <w:pStyle w:val="Heading3"/>
        <w:numPr>
          <w:ilvl w:val="2"/>
          <w:numId w:val="1"/>
        </w:numPr>
        <w:rPr/>
      </w:pPr>
      <w:bookmarkStart w:id="675" w:name="__RefHeading___Toc1297205_372815092"/>
      <w:bookmarkStart w:id="676" w:name="_Toc290"/>
      <w:bookmarkEnd w:id="675"/>
      <w:r>
        <w:rPr/>
        <w:t>34</w:t>
      </w:r>
      <w:r>
        <w:rPr>
          <w:rtl w:val="true"/>
        </w:rPr>
        <w:t xml:space="preserve">- </w:t>
      </w:r>
      <w:r>
        <w:rPr>
          <w:rtl w:val="true"/>
        </w:rPr>
        <w:t>اقسام موجودات</w:t>
      </w:r>
      <w:bookmarkEnd w:id="6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bookmarkStart w:id="677" w:name="pg6886_90516"/>
    </w:p>
    <w:p>
      <w:pPr>
        <w:pStyle w:val="BookText"/>
        <w:rPr/>
      </w:pPr>
      <w:bookmarkEnd w:id="677"/>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مخلوقاتى هم طراز با انسان و يا برتر از او در جهان آفرينش</w:t>
      </w:r>
    </w:p>
    <w:p>
      <w:pPr>
        <w:pStyle w:val="BookText"/>
        <w:rPr/>
      </w:pPr>
      <w:r>
        <w:rPr>
          <w:rFonts w:ascii="Amiri" w:hAnsi="Amiri" w:eastAsia="Amiri" w:cs="Amiri"/>
          <w:color w:val="111111"/>
          <w:sz w:val="28"/>
          <w:sz w:val="28"/>
          <w:szCs w:val="28"/>
          <w:rtl w:val="true"/>
          <w:lang w:bidi="ar-SA"/>
        </w:rPr>
        <w:t>و فضّلنهم على كثير</w:t>
      </w:r>
    </w:p>
    <w:p>
      <w:pPr>
        <w:pStyle w:val="Heading3"/>
        <w:numPr>
          <w:ilvl w:val="2"/>
          <w:numId w:val="1"/>
        </w:numPr>
        <w:rPr/>
      </w:pPr>
      <w:bookmarkStart w:id="678" w:name="__RefHeading___Toc1297207_372815092"/>
      <w:bookmarkStart w:id="679" w:name="_Toc291"/>
      <w:bookmarkEnd w:id="678"/>
      <w:r>
        <w:rPr/>
        <w:t>35</w:t>
      </w:r>
      <w:r>
        <w:rPr>
          <w:rtl w:val="true"/>
        </w:rPr>
        <w:t xml:space="preserve">- </w:t>
      </w:r>
      <w:r>
        <w:rPr>
          <w:rtl w:val="true"/>
        </w:rPr>
        <w:t>انقياد موجودات</w:t>
      </w:r>
      <w:bookmarkEnd w:id="6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در آسمان ها و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مطيع خدا و پرستنده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له قنتون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اطاعت و نيز عبادت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آفريده ، همواره در اختيار آفريننده خويش و مطيع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له قنتون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السموت و الأرض</w:t>
      </w:r>
    </w:p>
    <w:p>
      <w:pPr>
        <w:pStyle w:val="BookText"/>
        <w:rPr/>
      </w:pPr>
      <w:r>
        <w:rPr>
          <w:rFonts w:ascii="Amiri" w:hAnsi="Amiri" w:eastAsia="Amiri" w:cs="Amiri"/>
          <w:color w:val="111111"/>
          <w:sz w:val="28"/>
          <w:sz w:val="28"/>
          <w:szCs w:val="28"/>
          <w:rtl w:val="true"/>
          <w:lang w:bidi="ar-SA"/>
        </w:rPr>
        <w:t xml:space="preserve">برداشت فوق بر اين اساس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منزله تعليل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له قانتون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موجودات از سر طاعت و به دلخواه بر خدا سجده مى كنند و گروهى ناخواسته و برخلاف تمايل خويش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يسجد من فى السموت و الأرض طوعًا و كرهًا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مصدرند و در آيه شريفه به معناى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يا چيزى گفته مى شود كه كارى را از روى تمايل انجام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و يا چيزى مى گويند كه عملى را بدون تمايل و از روى كراهت به ثمر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موجودات هستى و آثار آنها همواره تسليم خدا بوده و در برابر او خاضعند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يسجد من فى السموت و الأرض طوعًا و كرهًا و ظللهم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مى تواند به عنوان نمونه اى از آثار و تبعات موجودات، مطرح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به نقش خدا در جهان آفرينش و علم همه جانبه او و فرمانبرى همگان از وى ، آدمى را به پذيرش ربوبيت مطلق او بر جهان هستى هدايت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الذى يريكم 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يسجد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رب السموت و الأرض</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ربوبيّت خدا بر هستى با طرح سؤال از مشركان، پس از آياتى كه صفات و ويژگيهاى خداوند را مطرح كرد، مى رساند كه مضمون آيه مورد بحث به منزله نتيجه اى براى آيات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آگاهى همه جانبه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يعلم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دخل و تصرف او در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الذى يريكم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خضوع همگان در برابر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يسجد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انديشمندى را به اين نتيجه مى رساند</w:t>
      </w:r>
    </w:p>
    <w:p>
      <w:pPr>
        <w:pStyle w:val="BookText"/>
        <w:rPr/>
      </w:pP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رب و مالك همه هستى و غير او ربوبيتى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ژرف موجودات مادى ، مى توان انقياد و تذلل آنها را در برابر خداوند به دست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لم يروا إلى ما خلق الله من شىء يتفيّؤا ظلله عن اليمين و الشمائل سجّدًا لله و</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پديده هاى مادى با خضوع تمام ، خداوند را سجده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لم 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سجّدًا لله و هم دخرون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به معناى ذليل است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انقياد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و زمين و نيز خورشيد ، ماه ، ستارگان ، كوه ها ، درختان و جنبندگان براى خدا</w:t>
      </w:r>
    </w:p>
    <w:p>
      <w:pPr>
        <w:pStyle w:val="BookText"/>
        <w:rPr/>
      </w:pPr>
      <w:r>
        <w:rPr>
          <w:rFonts w:ascii="Amiri" w:hAnsi="Amiri" w:eastAsia="Amiri" w:cs="Amiri"/>
          <w:color w:val="111111"/>
          <w:sz w:val="28"/>
          <w:sz w:val="28"/>
          <w:szCs w:val="28"/>
          <w:rtl w:val="true"/>
          <w:lang w:bidi="ar-SA"/>
        </w:rPr>
        <w:t xml:space="preserve">ألم تر أنّ اللّه يسجد له من فى السموت و من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الشجر و الدواب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اظهار خضوع و انقياد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تمامى پديده هاى هستى ، تنها در برابر خداوند ، خاضعانه فرمان بردارند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من فى السموت و الأرض كلّ له قنتون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قانتون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اطاعت خاضعانه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فرمان بردارىِ محضِ موجودات عالم از خداوند ، دليل اطاعت انسان ها از نداى او براى زنده شدن مجدد در قيامت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دعاكم دعوة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أنتم تخرجون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فى السموت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له قنتون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له قانتون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من فى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من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توان به منزله دليلى براى آيه قبل تلقى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آيه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 كه همه، از جمله انسان ها تسليم محض خدايند، با صدور فرمان خداوند به برخاستن از قبر، زنده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موجودات ، ناگزير از اطاعت خداوند و تنها انسان داراى حق انتخاب آگاهانه</w:t>
      </w:r>
    </w:p>
    <w:p>
      <w:pPr>
        <w:pStyle w:val="BookText"/>
        <w:rPr/>
      </w:pPr>
      <w:r>
        <w:rPr>
          <w:rFonts w:ascii="Amiri" w:hAnsi="Amiri" w:eastAsia="Amiri" w:cs="Amiri"/>
          <w:color w:val="111111"/>
          <w:sz w:val="28"/>
          <w:sz w:val="28"/>
          <w:szCs w:val="28"/>
          <w:rtl w:val="true"/>
          <w:lang w:bidi="ar-SA"/>
        </w:rPr>
        <w:t xml:space="preserve">و النجم و الشجر يسجدان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وضع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ألاّتطغوا فى الميزان</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آيات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تسليم بى چون و چراى فرمان حق شمرده و هستى را مسخر قوانين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از انسان مى خواهد كه خود با اختيار و انتخاب سر بر آستان معيارها بسايد</w:t>
      </w:r>
      <w:r>
        <w:rPr>
          <w:rFonts w:eastAsia="IRNazanin" w:cs="IRNazanin"/>
          <w:color w:val="111111"/>
          <w:sz w:val="28"/>
          <w:szCs w:val="28"/>
          <w:rtl w:val="true"/>
          <w:lang w:bidi="fa-IR"/>
        </w:rPr>
        <w:t>.</w:t>
      </w:r>
      <w:bookmarkStart w:id="680" w:name="pg6886_90518"/>
    </w:p>
    <w:p>
      <w:pPr>
        <w:pStyle w:val="Heading3"/>
        <w:numPr>
          <w:ilvl w:val="2"/>
          <w:numId w:val="1"/>
        </w:numPr>
        <w:rPr/>
      </w:pPr>
      <w:bookmarkStart w:id="681" w:name="__RefHeading___Toc1297209_372815092"/>
      <w:bookmarkStart w:id="682" w:name="_Toc292"/>
      <w:bookmarkEnd w:id="680"/>
      <w:bookmarkEnd w:id="681"/>
      <w:r>
        <w:rPr/>
        <w:t>36</w:t>
      </w:r>
      <w:r>
        <w:rPr>
          <w:rtl w:val="true"/>
        </w:rPr>
        <w:t xml:space="preserve">- </w:t>
      </w:r>
      <w:r>
        <w:rPr>
          <w:rtl w:val="true"/>
        </w:rPr>
        <w:t>انقياد موجودات آسمان ها</w:t>
      </w:r>
      <w:bookmarkEnd w:id="6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انقياد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و زمين و نيز خورشيد ، ماه ، ستارگان ، كوه ها ، درختان و جنبندگان براى خدا</w:t>
      </w:r>
    </w:p>
    <w:p>
      <w:pPr>
        <w:pStyle w:val="BookText"/>
        <w:rPr/>
      </w:pPr>
      <w:r>
        <w:rPr>
          <w:rFonts w:ascii="Amiri" w:hAnsi="Amiri" w:eastAsia="Amiri" w:cs="Amiri"/>
          <w:color w:val="111111"/>
          <w:sz w:val="28"/>
          <w:sz w:val="28"/>
          <w:szCs w:val="28"/>
          <w:rtl w:val="true"/>
          <w:lang w:bidi="ar-SA"/>
        </w:rPr>
        <w:t xml:space="preserve">ألم تر أنّ اللّه يسجد له من فى السموت و من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الشجر و الدواب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اظهار خضوع و انقياد است</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1297211_372815092"/>
      <w:bookmarkStart w:id="684" w:name="_Toc293"/>
      <w:bookmarkEnd w:id="683"/>
      <w:r>
        <w:rPr/>
        <w:t>37</w:t>
      </w:r>
      <w:r>
        <w:rPr>
          <w:rtl w:val="true"/>
        </w:rPr>
        <w:t xml:space="preserve">- </w:t>
      </w:r>
      <w:r>
        <w:rPr>
          <w:rtl w:val="true"/>
        </w:rPr>
        <w:t>اهداف حركت موجودات</w:t>
      </w:r>
      <w:bookmarkEnd w:id="6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 هدف حركت همه موجودات</w:t>
      </w:r>
    </w:p>
    <w:p>
      <w:pPr>
        <w:pStyle w:val="BookText"/>
        <w:rPr/>
      </w:pPr>
      <w:r>
        <w:rPr>
          <w:rFonts w:ascii="Amiri" w:hAnsi="Amiri" w:eastAsia="Amiri" w:cs="Amiri"/>
          <w:color w:val="111111"/>
          <w:sz w:val="28"/>
          <w:sz w:val="28"/>
          <w:szCs w:val="28"/>
          <w:rtl w:val="true"/>
          <w:lang w:bidi="ar-SA"/>
        </w:rPr>
        <w:t>اللّه الصمد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صَمَدَ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را قصد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 خانواده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مصمودٌ اليه و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مقصود و مقصد نهائى موجودات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متعلقات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عموم است و مقصود بودن خداوند را به تمام موجودات و مقاصد آنها تعميم مى دهد</w:t>
      </w:r>
      <w:r>
        <w:rPr>
          <w:rFonts w:eastAsia="Amiri" w:cs="Amiri" w:ascii="Amiri" w:hAnsi="Amiri"/>
          <w:color w:val="111111"/>
          <w:sz w:val="28"/>
          <w:szCs w:val="28"/>
          <w:rtl w:val="true"/>
          <w:lang w:bidi="ar-SA"/>
        </w:rPr>
        <w:t>.</w:t>
      </w:r>
    </w:p>
    <w:p>
      <w:pPr>
        <w:pStyle w:val="Heading3"/>
        <w:numPr>
          <w:ilvl w:val="2"/>
          <w:numId w:val="1"/>
        </w:numPr>
        <w:rPr/>
      </w:pPr>
      <w:bookmarkStart w:id="685" w:name="__RefHeading___Toc1297213_372815092"/>
      <w:bookmarkStart w:id="686" w:name="_Toc294"/>
      <w:bookmarkEnd w:id="685"/>
      <w:r>
        <w:rPr/>
        <w:t>38</w:t>
      </w:r>
      <w:r>
        <w:rPr>
          <w:rtl w:val="true"/>
        </w:rPr>
        <w:t xml:space="preserve">- </w:t>
      </w:r>
      <w:r>
        <w:rPr>
          <w:rtl w:val="true"/>
        </w:rPr>
        <w:t>اهل بصيرت و تنوع رنگ موجودات</w:t>
      </w:r>
      <w:bookmarkEnd w:id="6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هاى متوجه و بيدار ، از آفرينش موجودات زمينى و رنگارنگ بودن آنها ، به وحدانيت خداوند پى مى برند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ذرأ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لأية لقوم يذّكّرون</w:t>
      </w:r>
    </w:p>
    <w:p>
      <w:pPr>
        <w:pStyle w:val="BookText"/>
        <w:rPr/>
      </w:pPr>
      <w:r>
        <w:rPr>
          <w:rFonts w:ascii="IRNazanin" w:hAnsi="IRNazanin" w:eastAsia="IRNazanin"/>
          <w:color w:val="111111"/>
          <w:sz w:val="28"/>
          <w:sz w:val="28"/>
          <w:szCs w:val="28"/>
          <w:rtl w:val="true"/>
          <w:lang w:bidi="fa-IR"/>
        </w:rPr>
        <w:t xml:space="preserve">چون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است، 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لتوحيده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نشانه اى براى وحدانيت خداوند</w:t>
      </w:r>
      <w:r>
        <w:rPr>
          <w:rFonts w:eastAsia="IRNazanin" w:cs="IRNazanin"/>
          <w:color w:val="111111"/>
          <w:sz w:val="28"/>
          <w:szCs w:val="28"/>
          <w:rtl w:val="true"/>
          <w:lang w:bidi="fa-IR"/>
        </w:rPr>
        <w:t>.</w:t>
      </w:r>
    </w:p>
    <w:p>
      <w:pPr>
        <w:pStyle w:val="Heading3"/>
        <w:numPr>
          <w:ilvl w:val="2"/>
          <w:numId w:val="1"/>
        </w:numPr>
        <w:rPr/>
      </w:pPr>
      <w:bookmarkStart w:id="687" w:name="__RefHeading___Toc1297215_372815092"/>
      <w:bookmarkStart w:id="688" w:name="_Toc295"/>
      <w:bookmarkEnd w:id="687"/>
      <w:r>
        <w:rPr/>
        <w:t>39</w:t>
      </w:r>
      <w:r>
        <w:rPr>
          <w:rtl w:val="true"/>
        </w:rPr>
        <w:t xml:space="preserve">- </w:t>
      </w:r>
      <w:r>
        <w:rPr>
          <w:rtl w:val="true"/>
        </w:rPr>
        <w:t>بازگشت موجودات به حالت اول</w:t>
      </w:r>
      <w:bookmarkEnd w:id="6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آفرينشِ نخستِ موجودات و بازگرداندن مجدد آنها ، تنها به دست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الذى يبدؤا الخلق ثمّ يعيده</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مصدر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براى جنس است، بنابراين، دلالت بر همه پديده ها مى كند</w:t>
      </w:r>
      <w:r>
        <w:rPr>
          <w:rFonts w:eastAsia="IRNazanin" w:cs="IRNazanin"/>
          <w:color w:val="111111"/>
          <w:sz w:val="28"/>
          <w:szCs w:val="28"/>
          <w:rtl w:val="true"/>
          <w:lang w:bidi="fa-IR"/>
        </w:rPr>
        <w:t>.</w:t>
      </w:r>
      <w:bookmarkStart w:id="689" w:name="pg6886_90519"/>
    </w:p>
    <w:p>
      <w:pPr>
        <w:pStyle w:val="Heading3"/>
        <w:numPr>
          <w:ilvl w:val="2"/>
          <w:numId w:val="1"/>
        </w:numPr>
        <w:rPr/>
      </w:pPr>
      <w:bookmarkStart w:id="690" w:name="__RefHeading___Toc1297217_372815092"/>
      <w:bookmarkStart w:id="691" w:name="_Toc296"/>
      <w:bookmarkEnd w:id="689"/>
      <w:bookmarkEnd w:id="690"/>
      <w:r>
        <w:rPr/>
        <w:t>40</w:t>
      </w:r>
      <w:r>
        <w:rPr>
          <w:rtl w:val="true"/>
        </w:rPr>
        <w:t xml:space="preserve">- </w:t>
      </w:r>
      <w:r>
        <w:rPr>
          <w:rtl w:val="true"/>
        </w:rPr>
        <w:t>بازگشت موجودات به حالت پيشين</w:t>
      </w:r>
      <w:bookmarkEnd w:id="6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فرايند پيدايش مستمر موجودات و بازگشت آنان به حالت قبلى ، نمودى از قدرت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يبدئ اللّه الخلق ثمّ يعيده</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تمام موجودات، پس از خلق شدن، باز به حالت سابق شان برمى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ايجاد مستمر موجودات و برگرداندن آنها به حالت نخست ، براى خداوند ، آسان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يبدئ اللّه الخلق ثمّ يعيده إنّ ذلك على اللّه يسير</w:t>
      </w:r>
    </w:p>
    <w:p>
      <w:pPr>
        <w:pStyle w:val="Heading3"/>
        <w:numPr>
          <w:ilvl w:val="2"/>
          <w:numId w:val="1"/>
        </w:numPr>
        <w:rPr/>
      </w:pPr>
      <w:bookmarkStart w:id="692" w:name="__RefHeading___Toc1297219_372815092"/>
      <w:bookmarkStart w:id="693" w:name="_Toc297"/>
      <w:bookmarkEnd w:id="692"/>
      <w:r>
        <w:rPr/>
        <w:t>41</w:t>
      </w:r>
      <w:r>
        <w:rPr>
          <w:rtl w:val="true"/>
        </w:rPr>
        <w:t xml:space="preserve">- </w:t>
      </w:r>
      <w:r>
        <w:rPr>
          <w:rtl w:val="true"/>
        </w:rPr>
        <w:t>بانك اطلاعات موجودات</w:t>
      </w:r>
      <w:bookmarkEnd w:id="6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مبين، مركز اطلاعات جامع درباره تمامى موجودات هستى و تحولات آنهاست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تسقط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رطب و لا يابس إلا فى كتب مبين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كتابى بس دقيق و نگهدارنده آمار و جزئيات هستى ، نزد خداوند</w:t>
      </w:r>
    </w:p>
    <w:p>
      <w:pPr>
        <w:pStyle w:val="BookText"/>
        <w:rPr/>
      </w:pPr>
      <w:r>
        <w:rPr>
          <w:rFonts w:ascii="Amiri" w:hAnsi="Amiri" w:eastAsia="Amiri" w:cs="Amiri"/>
          <w:color w:val="111111"/>
          <w:sz w:val="28"/>
          <w:sz w:val="28"/>
          <w:szCs w:val="28"/>
          <w:rtl w:val="true"/>
          <w:lang w:bidi="ar-SA"/>
        </w:rPr>
        <w:t>و عندنا كتب حفيظ</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همه چيز را به صورت نوشته و تحت حفاظت خويش ، باقى نگه مى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شىء أحصينه كتبًا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يا مفعول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احصاءَ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شمارشى به گونه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نوشتن هر چيز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هر معنايى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نوعى بقاى آن است</w:t>
      </w:r>
      <w:r>
        <w:rPr>
          <w:rFonts w:eastAsia="IRNazanin" w:cs="IRNazanin"/>
          <w:color w:val="111111"/>
          <w:sz w:val="28"/>
          <w:szCs w:val="28"/>
          <w:rtl w:val="true"/>
          <w:lang w:bidi="fa-IR"/>
        </w:rPr>
        <w:t>.</w:t>
      </w:r>
    </w:p>
    <w:p>
      <w:pPr>
        <w:pStyle w:val="Heading3"/>
        <w:numPr>
          <w:ilvl w:val="2"/>
          <w:numId w:val="1"/>
        </w:numPr>
        <w:rPr/>
      </w:pPr>
      <w:bookmarkStart w:id="694" w:name="__RefHeading___Toc1297221_372815092"/>
      <w:bookmarkStart w:id="695" w:name="_Toc298"/>
      <w:bookmarkEnd w:id="694"/>
      <w:r>
        <w:rPr/>
        <w:t>42</w:t>
      </w:r>
      <w:r>
        <w:rPr>
          <w:rtl w:val="true"/>
        </w:rPr>
        <w:t xml:space="preserve">- </w:t>
      </w:r>
      <w:r>
        <w:rPr>
          <w:rtl w:val="true"/>
        </w:rPr>
        <w:t>بداهت نيازمندى موجودات</w:t>
      </w:r>
      <w:bookmarkEnd w:id="6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نياز پديده و شىء ممكن به علت پديد آورنده ، امرى بديهى و قابل فهم براى همگان</w:t>
      </w:r>
    </w:p>
    <w:p>
      <w:pPr>
        <w:pStyle w:val="BookText"/>
        <w:rPr/>
      </w:pPr>
      <w:r>
        <w:rPr>
          <w:rFonts w:ascii="Amiri" w:hAnsi="Amiri" w:eastAsia="Amiri" w:cs="Amiri"/>
          <w:color w:val="111111"/>
          <w:sz w:val="28"/>
          <w:sz w:val="28"/>
          <w:szCs w:val="28"/>
          <w:rtl w:val="true"/>
          <w:lang w:bidi="ar-SA"/>
        </w:rPr>
        <w:t>أم خلقوا من غير شىء</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كه خداوند اين مسأله را با پرسشى ساده و همراه با اعجاب و انكار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شبهه در نياز</w:t>
      </w:r>
      <w:bookmarkStart w:id="696" w:name="pg6886_90520"/>
    </w:p>
    <w:p>
      <w:pPr>
        <w:pStyle w:val="BookText"/>
        <w:rPr/>
      </w:pPr>
      <w:bookmarkEnd w:id="696"/>
      <w:r>
        <w:rPr>
          <w:rFonts w:ascii="IRNazanin" w:hAnsi="IRNazanin" w:eastAsia="IRNazanin"/>
          <w:color w:val="111111"/>
          <w:sz w:val="28"/>
          <w:sz w:val="28"/>
          <w:szCs w:val="28"/>
          <w:rtl w:val="true"/>
          <w:lang w:bidi="fa-IR"/>
        </w:rPr>
        <w:t>معلول به علت، براى عقل سليم شگفت انگيز بوده و شك در امر بديهى است</w:t>
      </w:r>
      <w:r>
        <w:rPr>
          <w:rFonts w:eastAsia="IRNazanin" w:cs="IRNazanin"/>
          <w:color w:val="111111"/>
          <w:sz w:val="28"/>
          <w:szCs w:val="28"/>
          <w:rtl w:val="true"/>
          <w:lang w:bidi="fa-IR"/>
        </w:rPr>
        <w:t>.</w:t>
      </w:r>
    </w:p>
    <w:p>
      <w:pPr>
        <w:pStyle w:val="Heading3"/>
        <w:numPr>
          <w:ilvl w:val="2"/>
          <w:numId w:val="1"/>
        </w:numPr>
        <w:rPr/>
      </w:pPr>
      <w:bookmarkStart w:id="697" w:name="__RefHeading___Toc1297223_372815092"/>
      <w:bookmarkStart w:id="698" w:name="_Toc299"/>
      <w:bookmarkEnd w:id="697"/>
      <w:r>
        <w:rPr/>
        <w:t>43</w:t>
      </w:r>
      <w:r>
        <w:rPr>
          <w:rtl w:val="true"/>
        </w:rPr>
        <w:t xml:space="preserve">- </w:t>
      </w:r>
      <w:r>
        <w:rPr>
          <w:rtl w:val="true"/>
        </w:rPr>
        <w:t>بدترين موجودات</w:t>
      </w:r>
      <w:bookmarkEnd w:id="6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انسانهايى كه بر اثر كفرورزى زمينه هاى ايمان را در خويش از ميان برده اند ، در پيشگاه خداوند بدترين جنبدگان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شر الدواب عنداللّه الذين كفروا فهم لايؤمنون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كفرورزى تا مرز از دست دادن زمينه هاى ايمان ، عامل سقوط آدمى از مرتبه انسانيت به مرحله پست ترين حيوانات</w:t>
      </w:r>
    </w:p>
    <w:p>
      <w:pPr>
        <w:pStyle w:val="BookText"/>
        <w:rPr/>
      </w:pPr>
      <w:r>
        <w:rPr>
          <w:rFonts w:ascii="Amiri" w:hAnsi="Amiri" w:eastAsia="Amiri" w:cs="Amiri"/>
          <w:color w:val="111111"/>
          <w:sz w:val="28"/>
          <w:sz w:val="28"/>
          <w:szCs w:val="28"/>
          <w:rtl w:val="true"/>
          <w:lang w:bidi="ar-SA"/>
        </w:rPr>
        <w:t>إن شر الدواب عنداللّه الذين كفروا فهم لايؤمنون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كفرپيشگانى كه بر پيمانشان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 نماندند از پست ترين جنبندگان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شر الدواب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عهدت منهم ثم ينقضون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عهدت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بدل و يا عطف بيان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قبل باشد، و نيز مى تواند مبتدا و خبر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فاما تثقفنهم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در آيه بعد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فوق بر اساس احتمال اول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يهوديان مدينه در عصر بعثت نمونه پست ترين جنبندگان به سبب اصرارشان بر كفر و از ميان بردن زمينه هاى ايمان در خويش و شكستن پيمانها</w:t>
      </w:r>
    </w:p>
    <w:p>
      <w:pPr>
        <w:pStyle w:val="BookText"/>
        <w:rPr/>
      </w:pPr>
      <w:r>
        <w:rPr>
          <w:rFonts w:ascii="Amiri" w:hAnsi="Amiri" w:eastAsia="Amiri" w:cs="Amiri"/>
          <w:color w:val="111111"/>
          <w:sz w:val="28"/>
          <w:sz w:val="28"/>
          <w:szCs w:val="28"/>
          <w:rtl w:val="true"/>
          <w:lang w:bidi="ar-SA"/>
        </w:rPr>
        <w:t xml:space="preserve">إن شر الدواب عنداللّه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عهدت منهم ثم ينقضون عهدهم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كافران به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يهوديان ، مسيحيان ، مجوسيان و مشركان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شرورترين مردم و بدترين مخلوقات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كفروا من أهل الكتب و المشركين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هم شرّ البريّة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فعيلة به معناى مفعولة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خانواده است و تمام خاكيان، از جمله بشر را شامل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و 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خانواده است و بر تمام مخلوقات تطبيق مى كند</w:t>
      </w:r>
      <w:r>
        <w:rPr>
          <w:rFonts w:eastAsia="IRNazanin" w:cs="IRNazanin"/>
          <w:color w:val="111111"/>
          <w:sz w:val="28"/>
          <w:szCs w:val="28"/>
          <w:rtl w:val="true"/>
          <w:lang w:bidi="fa-IR"/>
        </w:rPr>
        <w:t>.</w:t>
      </w:r>
    </w:p>
    <w:p>
      <w:pPr>
        <w:pStyle w:val="Heading3"/>
        <w:numPr>
          <w:ilvl w:val="2"/>
          <w:numId w:val="1"/>
        </w:numPr>
        <w:rPr/>
      </w:pPr>
      <w:bookmarkStart w:id="699" w:name="__RefHeading___Toc1297225_372815092"/>
      <w:bookmarkStart w:id="700" w:name="_Toc300"/>
      <w:bookmarkEnd w:id="699"/>
      <w:r>
        <w:rPr/>
        <w:t>44</w:t>
      </w:r>
      <w:r>
        <w:rPr>
          <w:rtl w:val="true"/>
        </w:rPr>
        <w:t xml:space="preserve">- </w:t>
      </w:r>
      <w:r>
        <w:rPr>
          <w:rtl w:val="true"/>
        </w:rPr>
        <w:t>برترى انسان بر موجودات</w:t>
      </w:r>
      <w:bookmarkEnd w:id="7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برترى و شرافت انسان بر تمامى موجودات زمين</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لكم ما فى الأرض جميعاً</w:t>
      </w:r>
      <w:bookmarkStart w:id="701" w:name="pg6886_90521"/>
    </w:p>
    <w:p>
      <w:pPr>
        <w:pStyle w:val="BookText"/>
        <w:rPr/>
      </w:pPr>
      <w:bookmarkEnd w:id="701"/>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 در مقايسه با ديگر موجودات ، موجودى زيباتر ، برتر و كامل 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السموت و الأرض بالحقّ و صوّركم فأحسن صوركم</w:t>
      </w:r>
    </w:p>
    <w:p>
      <w:pPr>
        <w:pStyle w:val="BookText"/>
        <w:rPr/>
      </w:pPr>
      <w:r>
        <w:rPr>
          <w:rFonts w:ascii="IRNazanin" w:hAnsi="IRNazanin" w:eastAsia="IRNazanin"/>
          <w:color w:val="111111"/>
          <w:sz w:val="28"/>
          <w:sz w:val="28"/>
          <w:szCs w:val="28"/>
          <w:rtl w:val="true"/>
          <w:lang w:bidi="fa-IR"/>
        </w:rPr>
        <w:t xml:space="preserve">اختصاص به ذكر يافتن انسان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فأحسن صوركم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يادآورى آفرينش آسمان ها و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مطلب ياد شده باشد</w:t>
      </w:r>
      <w:r>
        <w:rPr>
          <w:rFonts w:eastAsia="IRNazanin" w:cs="IRNazanin"/>
          <w:color w:val="111111"/>
          <w:sz w:val="28"/>
          <w:szCs w:val="28"/>
          <w:rtl w:val="true"/>
          <w:lang w:bidi="fa-IR"/>
        </w:rPr>
        <w:t>.</w:t>
      </w:r>
    </w:p>
    <w:p>
      <w:pPr>
        <w:pStyle w:val="Heading3"/>
        <w:numPr>
          <w:ilvl w:val="2"/>
          <w:numId w:val="1"/>
        </w:numPr>
        <w:rPr/>
      </w:pPr>
      <w:bookmarkStart w:id="702" w:name="__RefHeading___Toc1297227_372815092"/>
      <w:bookmarkStart w:id="703" w:name="_Toc301"/>
      <w:bookmarkEnd w:id="702"/>
      <w:r>
        <w:rPr/>
        <w:t>45</w:t>
      </w:r>
      <w:r>
        <w:rPr>
          <w:rtl w:val="true"/>
        </w:rPr>
        <w:t xml:space="preserve">- </w:t>
      </w:r>
      <w:r>
        <w:rPr>
          <w:rtl w:val="true"/>
        </w:rPr>
        <w:t>بزرگترين موجودات</w:t>
      </w:r>
      <w:bookmarkEnd w:id="7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 يكى از بزرگ ترين پديده هاى جهان هستى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لإحدى الكبر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 پديده اى بى نظير در ميان پديده هاى بزرگ جهان</w:t>
      </w:r>
    </w:p>
    <w:p>
      <w:pPr>
        <w:pStyle w:val="BookText"/>
        <w:rPr/>
      </w:pPr>
      <w:r>
        <w:rPr>
          <w:rFonts w:ascii="Amiri" w:hAnsi="Amiri" w:eastAsia="Amiri" w:cs="Amiri"/>
          <w:color w:val="111111"/>
          <w:sz w:val="28"/>
          <w:sz w:val="28"/>
          <w:szCs w:val="28"/>
          <w:rtl w:val="true"/>
          <w:lang w:bidi="ar-SA"/>
        </w:rPr>
        <w:t>إنّها لإحدى الكبر</w:t>
      </w:r>
    </w:p>
    <w:p>
      <w:pPr>
        <w:pStyle w:val="BookText"/>
        <w:rPr/>
      </w:pPr>
      <w:r>
        <w:rPr>
          <w:rFonts w:ascii="IRNazanin" w:hAnsi="IRNazanin" w:eastAsia="IRNazanin"/>
          <w:color w:val="111111"/>
          <w:sz w:val="28"/>
          <w:sz w:val="28"/>
          <w:szCs w:val="28"/>
          <w:rtl w:val="true"/>
          <w:lang w:bidi="fa-IR"/>
        </w:rPr>
        <w:t xml:space="preserve">برخى از مفسران، بر آنند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لإحدى 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ميان پديده هاى بزرگ، دوزخ در عظمت و شگفتى، يگانه و بى نظير است</w:t>
      </w:r>
      <w:r>
        <w:rPr>
          <w:rFonts w:eastAsia="IRNazanin" w:cs="IRNazanin"/>
          <w:color w:val="111111"/>
          <w:sz w:val="28"/>
          <w:szCs w:val="28"/>
          <w:rtl w:val="true"/>
          <w:lang w:bidi="fa-IR"/>
        </w:rPr>
        <w:t>.</w:t>
      </w:r>
    </w:p>
    <w:p>
      <w:pPr>
        <w:pStyle w:val="Heading3"/>
        <w:numPr>
          <w:ilvl w:val="2"/>
          <w:numId w:val="1"/>
        </w:numPr>
        <w:rPr/>
      </w:pPr>
      <w:bookmarkStart w:id="704" w:name="__RefHeading___Toc1297229_372815092"/>
      <w:bookmarkStart w:id="705" w:name="_Toc302"/>
      <w:bookmarkEnd w:id="704"/>
      <w:r>
        <w:rPr/>
        <w:t>46</w:t>
      </w:r>
      <w:r>
        <w:rPr>
          <w:rtl w:val="true"/>
        </w:rPr>
        <w:t xml:space="preserve">- </w:t>
      </w:r>
      <w:r>
        <w:rPr>
          <w:rtl w:val="true"/>
        </w:rPr>
        <w:t>بقاى موجودات</w:t>
      </w:r>
      <w:bookmarkEnd w:id="7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ايجاد و استمرار بقاى موجودات به دست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فاطر السموت و الأرض و هو يطعم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تمامى موجودات ، در بقاى خويش ، نيازمند به خداوندند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تقوم السماء و الأرض بأمره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از عالم و آفرينش است</w:t>
      </w:r>
      <w:r>
        <w:rPr>
          <w:rFonts w:eastAsia="Amiri" w:cs="Amiri" w:ascii="Amiri" w:hAnsi="Amiri"/>
          <w:color w:val="111111"/>
          <w:sz w:val="28"/>
          <w:szCs w:val="28"/>
          <w:rtl w:val="true"/>
          <w:lang w:bidi="ar-SA"/>
        </w:rPr>
        <w:t>.</w:t>
      </w:r>
    </w:p>
    <w:p>
      <w:pPr>
        <w:pStyle w:val="Heading3"/>
        <w:numPr>
          <w:ilvl w:val="2"/>
          <w:numId w:val="1"/>
        </w:numPr>
        <w:rPr/>
      </w:pPr>
      <w:bookmarkStart w:id="706" w:name="__RefHeading___Toc1297231_372815092"/>
      <w:bookmarkStart w:id="707" w:name="_Toc303"/>
      <w:bookmarkEnd w:id="706"/>
      <w:r>
        <w:rPr/>
        <w:t>47</w:t>
      </w:r>
      <w:r>
        <w:rPr>
          <w:rtl w:val="true"/>
        </w:rPr>
        <w:t xml:space="preserve">- </w:t>
      </w:r>
      <w:r>
        <w:rPr>
          <w:rtl w:val="true"/>
        </w:rPr>
        <w:t>بهترين موجودات</w:t>
      </w:r>
      <w:bookmarkEnd w:id="707"/>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708" w:name="pg6886_90522"/>
    </w:p>
    <w:p>
      <w:pPr>
        <w:pStyle w:val="BookText"/>
        <w:rPr/>
      </w:pPr>
      <w:bookmarkEnd w:id="708"/>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آفريده هاى خداوند ، زيباترين و نيكوترين آفريده هاى ممكن</w:t>
      </w:r>
    </w:p>
    <w:p>
      <w:pPr>
        <w:pStyle w:val="BookText"/>
        <w:rPr/>
      </w:pPr>
      <w:r>
        <w:rPr>
          <w:rFonts w:ascii="Amiri" w:hAnsi="Amiri" w:eastAsia="Amiri" w:cs="Amiri"/>
          <w:color w:val="111111"/>
          <w:sz w:val="28"/>
          <w:sz w:val="28"/>
          <w:szCs w:val="28"/>
          <w:rtl w:val="true"/>
          <w:lang w:bidi="ar-SA"/>
        </w:rPr>
        <w:t>أحسن الخلقين</w:t>
      </w:r>
    </w:p>
    <w:p>
      <w:pPr>
        <w:pStyle w:val="BookText"/>
        <w:rPr/>
      </w:pPr>
      <w:r>
        <w:rPr>
          <w:rFonts w:ascii="IRNazanin" w:hAnsi="IRNazanin" w:eastAsia="IRNazanin"/>
          <w:color w:val="111111"/>
          <w:sz w:val="28"/>
          <w:sz w:val="28"/>
          <w:szCs w:val="28"/>
          <w:rtl w:val="true"/>
          <w:lang w:bidi="fa-IR"/>
        </w:rPr>
        <w:t>برداشت ياد شده به خاطر اين نكته است كه وقتى خداوند نيكوترين خالق باشد، قهراً مخلوقات او نيز نيكوترين مخلوق خواهند بود و چون خالقى جز او در جهان هستى وجود ندارد، طبيعتاً آنچه آفريده است، نيكوترين مخلوقاتى است كه ممكن بود در عالم هستى پديد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 كامل ترين موجودات و ارجمندترين آفريده ها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خلقنا الإنسن فى أحسن تقويم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تقويم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آيه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أسفل سافلين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انسانى در اصل خلقت خويش، از برترين نوع آفرينش برخوردار است و سقوط برخى از انسان ها به پست ترين حالت ها، عارضى و غير اصيل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شريف ترين و احسان كننده ترين موجودات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ربّك الأكرم</w:t>
      </w:r>
    </w:p>
    <w:p>
      <w:pPr>
        <w:pStyle w:val="BookText"/>
        <w:rPr/>
      </w:pPr>
      <w:r>
        <w:rPr>
          <w:rFonts w:ascii="IRNazanin" w:hAnsi="IRNazanin" w:eastAsia="IRNazanin"/>
          <w:color w:val="111111"/>
          <w:sz w:val="28"/>
          <w:sz w:val="28"/>
          <w:szCs w:val="28"/>
          <w:rtl w:val="true"/>
          <w:lang w:bidi="fa-IR"/>
        </w:rPr>
        <w:t xml:space="preserve">هر چيزى كه در باب خود شريف باشد،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وصف خداوند قرار گيرد، نام احسان و انعام فراوان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دانشمندان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تنها در مورد نيكويى هاى بزرگ به كار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افراد مؤمن و داراى عمل صالح ، بهترين مردم و برترين موجودات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ءامنوا و عملوا الصلحت أُولئك هم خير البريّة</w:t>
      </w:r>
    </w:p>
    <w:p>
      <w:pPr>
        <w:pStyle w:val="Heading3"/>
        <w:numPr>
          <w:ilvl w:val="2"/>
          <w:numId w:val="1"/>
        </w:numPr>
        <w:rPr/>
      </w:pPr>
      <w:bookmarkStart w:id="709" w:name="__RefHeading___Toc1297233_372815092"/>
      <w:bookmarkStart w:id="710" w:name="_Toc304"/>
      <w:bookmarkEnd w:id="709"/>
      <w:r>
        <w:rPr/>
        <w:t>48</w:t>
      </w:r>
      <w:r>
        <w:rPr>
          <w:rtl w:val="true"/>
        </w:rPr>
        <w:t xml:space="preserve">- </w:t>
      </w:r>
      <w:r>
        <w:rPr>
          <w:rtl w:val="true"/>
        </w:rPr>
        <w:t>بى شمارى موجودات</w:t>
      </w:r>
      <w:bookmarkEnd w:id="7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كلمات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 نهايت و غير قابل شمارش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نفدت كلمت اللّه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صورت تبديل شدن همه درختان زمين به قلم و مركب شدن دريا هاى متعدد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بيش از هفت دريا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جهت كتابت كلمات الهى ، كلمات خداوند تمام نخواهد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أنّما فى الأرض من شجرة أقلم و البحر يمدّه من بعده سبعة أبحر ما نفدت كلمت ال</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موصول است و آوردن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تاى وحدت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است كه افاده استغراق</w:t>
      </w:r>
      <w:bookmarkStart w:id="711" w:name="pg6886_90523"/>
    </w:p>
    <w:p>
      <w:pPr>
        <w:pStyle w:val="BookText"/>
        <w:rPr/>
      </w:pPr>
      <w:bookmarkEnd w:id="711"/>
      <w:r>
        <w:rPr>
          <w:rFonts w:ascii="IRNazanin" w:hAnsi="IRNazanin" w:eastAsia="IRNazanin"/>
          <w:color w:val="111111"/>
          <w:sz w:val="28"/>
          <w:sz w:val="28"/>
          <w:szCs w:val="28"/>
          <w:rtl w:val="true"/>
          <w:lang w:bidi="fa-IR"/>
        </w:rPr>
        <w:t>كند به گونه اى كه يكايك درختان را در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أبحر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كثرت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اتمام آن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غير از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عزت و حكمت خداوندى ، دليل بى شمارى كلمات و مقدّرات او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نفدت كلمت اللّه إنّ اللّه عزيز حكيم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عزيز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تعليل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مانفدت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كلمات خداوند، پايان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حكيم و عزيز است</w:t>
      </w:r>
      <w:r>
        <w:rPr>
          <w:rFonts w:eastAsia="IRNazanin" w:cs="IRNazanin"/>
          <w:color w:val="111111"/>
          <w:sz w:val="28"/>
          <w:szCs w:val="28"/>
          <w:rtl w:val="true"/>
          <w:lang w:bidi="fa-IR"/>
        </w:rPr>
        <w:t>».</w:t>
      </w:r>
    </w:p>
    <w:p>
      <w:pPr>
        <w:pStyle w:val="Heading3"/>
        <w:numPr>
          <w:ilvl w:val="2"/>
          <w:numId w:val="1"/>
        </w:numPr>
        <w:rPr/>
      </w:pPr>
      <w:bookmarkStart w:id="712" w:name="__RefHeading___Toc1297235_372815092"/>
      <w:bookmarkStart w:id="713" w:name="_Toc305"/>
      <w:bookmarkEnd w:id="712"/>
      <w:r>
        <w:rPr/>
        <w:t>49</w:t>
      </w:r>
      <w:r>
        <w:rPr>
          <w:rtl w:val="true"/>
        </w:rPr>
        <w:t xml:space="preserve">- </w:t>
      </w:r>
      <w:r>
        <w:rPr>
          <w:rtl w:val="true"/>
        </w:rPr>
        <w:t>بى نظيرى خالق موجودات</w:t>
      </w:r>
      <w:bookmarkEnd w:id="7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تمام موجودات را آفريده با كسى كه هيچ موجودى را نيافريده ، هيچ گونه شباهتى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أفمن يخلق كمن لايخلق</w:t>
      </w:r>
    </w:p>
    <w:p>
      <w:pPr>
        <w:pStyle w:val="Heading3"/>
        <w:numPr>
          <w:ilvl w:val="2"/>
          <w:numId w:val="1"/>
        </w:numPr>
        <w:rPr/>
      </w:pPr>
      <w:bookmarkStart w:id="714" w:name="__RefHeading___Toc1297237_372815092"/>
      <w:bookmarkStart w:id="715" w:name="_Toc306"/>
      <w:bookmarkEnd w:id="714"/>
      <w:r>
        <w:rPr/>
        <w:t>50</w:t>
      </w:r>
      <w:r>
        <w:rPr>
          <w:rtl w:val="true"/>
        </w:rPr>
        <w:t xml:space="preserve">- </w:t>
      </w:r>
      <w:r>
        <w:rPr>
          <w:rtl w:val="true"/>
        </w:rPr>
        <w:t>بى نظيرى موجودات</w:t>
      </w:r>
      <w:bookmarkEnd w:id="7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استوارى ساختار انسان ، نمونه اى از اتقان و استحكام بى نظير آفريده هاى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خلقنا الإنسن فى أحسن تقويم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اللّه بأحكم الحكمين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اتقان و استحكام بخشيدن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أحكم الحاكمين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از اين ريشه گرفته شده باشد، آيه شريفه مى تواند ناظر به استحكام آفريده هاى خداوند باشد كه در آغاز سوره، به استحكام نمونه اى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بود</w:t>
      </w:r>
      <w:r>
        <w:rPr>
          <w:rFonts w:eastAsia="IRNazanin" w:cs="IRNazanin"/>
          <w:color w:val="111111"/>
          <w:sz w:val="28"/>
          <w:szCs w:val="28"/>
          <w:rtl w:val="true"/>
          <w:lang w:bidi="fa-IR"/>
        </w:rPr>
        <w:t>.</w:t>
      </w:r>
    </w:p>
    <w:p>
      <w:pPr>
        <w:pStyle w:val="Heading3"/>
        <w:numPr>
          <w:ilvl w:val="2"/>
          <w:numId w:val="1"/>
        </w:numPr>
        <w:rPr/>
      </w:pPr>
      <w:bookmarkStart w:id="716" w:name="__RefHeading___Toc1297239_372815092"/>
      <w:bookmarkStart w:id="717" w:name="_Toc307"/>
      <w:bookmarkEnd w:id="716"/>
      <w:r>
        <w:rPr/>
        <w:t>51</w:t>
      </w:r>
      <w:r>
        <w:rPr>
          <w:rtl w:val="true"/>
        </w:rPr>
        <w:t xml:space="preserve">- </w:t>
      </w:r>
      <w:r>
        <w:rPr>
          <w:rtl w:val="true"/>
        </w:rPr>
        <w:t>پاكى موجودات</w:t>
      </w:r>
      <w:bookmarkEnd w:id="7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پاكى طينت موجودات ، امرى اصيل و خباثت آنها ، امرى عرضى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البلد الطيب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الذى خبث</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توصيف زمين مستعد با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مقابل توصيف زمين نامستعد با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 تواند اشاره به برداشت فوق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وصف دلالت بر ثبوت دارد و فعل حاكى از حدوث است</w:t>
      </w:r>
      <w:r>
        <w:rPr>
          <w:rFonts w:eastAsia="Amiri" w:cs="Amiri" w:ascii="Amiri" w:hAnsi="Amiri"/>
          <w:color w:val="111111"/>
          <w:sz w:val="28"/>
          <w:szCs w:val="28"/>
          <w:rtl w:val="true"/>
          <w:lang w:bidi="ar-SA"/>
        </w:rPr>
        <w:t>.</w:t>
      </w:r>
      <w:bookmarkStart w:id="718" w:name="pg6886_90524"/>
    </w:p>
    <w:p>
      <w:pPr>
        <w:pStyle w:val="Heading3"/>
        <w:numPr>
          <w:ilvl w:val="2"/>
          <w:numId w:val="1"/>
        </w:numPr>
        <w:rPr/>
      </w:pPr>
      <w:bookmarkStart w:id="719" w:name="__RefHeading___Toc1297241_372815092"/>
      <w:bookmarkStart w:id="720" w:name="_Toc308"/>
      <w:bookmarkEnd w:id="718"/>
      <w:bookmarkEnd w:id="719"/>
      <w:r>
        <w:rPr/>
        <w:t>52</w:t>
      </w:r>
      <w:r>
        <w:rPr>
          <w:rtl w:val="true"/>
        </w:rPr>
        <w:t xml:space="preserve">- </w:t>
      </w:r>
      <w:r>
        <w:rPr>
          <w:rtl w:val="true"/>
        </w:rPr>
        <w:t>پرسش از موجودات</w:t>
      </w:r>
      <w:bookmarkEnd w:id="7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از خلايق در روز قيامت ، درباره فرمان رواى حقيقى جهان در آن روز</w:t>
      </w:r>
    </w:p>
    <w:p>
      <w:pPr>
        <w:pStyle w:val="BookText"/>
        <w:rPr/>
      </w:pPr>
      <w:r>
        <w:rPr>
          <w:rFonts w:ascii="Amiri" w:hAnsi="Amiri" w:eastAsia="Amiri" w:cs="Amiri"/>
          <w:color w:val="111111"/>
          <w:sz w:val="28"/>
          <w:sz w:val="28"/>
          <w:szCs w:val="28"/>
          <w:rtl w:val="true"/>
          <w:lang w:bidi="ar-SA"/>
        </w:rPr>
        <w:t>لمن الملك اليوم</w:t>
      </w:r>
    </w:p>
    <w:p>
      <w:pPr>
        <w:pStyle w:val="Heading3"/>
        <w:numPr>
          <w:ilvl w:val="2"/>
          <w:numId w:val="1"/>
        </w:numPr>
        <w:rPr/>
      </w:pPr>
      <w:bookmarkStart w:id="721" w:name="__RefHeading___Toc1297243_372815092"/>
      <w:bookmarkStart w:id="722" w:name="_Toc309"/>
      <w:bookmarkEnd w:id="721"/>
      <w:r>
        <w:rPr/>
        <w:t>53</w:t>
      </w:r>
      <w:r>
        <w:rPr>
          <w:rtl w:val="true"/>
        </w:rPr>
        <w:t xml:space="preserve">- </w:t>
      </w:r>
      <w:r>
        <w:rPr>
          <w:rtl w:val="true"/>
        </w:rPr>
        <w:t>پيدايش حيات از موجودات بى جان</w:t>
      </w:r>
      <w:bookmarkEnd w:id="7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پديدآورنده حيات از دل طبيعت بى جان و 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الحى من الميت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رويش گياهان و درختان از دانه ها و هسته ها، نمودى از بيرون آوردن موجود زنده از 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فالق الحب و النوى يخرج الحى من الميت و مخرج الميت من الحى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پديد آمدن موجود زنده از دل مردگان و مرده از دل زندگان، قانونى مستمر در طبيعت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يخرج الحى من الميت و مخرج الميت من الحى</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الحى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جمله اى است فعليه و با فعل مضارع آغاز شده، دال بر استمرار و تجديد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جمله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مخرج الميت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كه به صورت اسميه آمده، دال بر دوام و ثبوت است</w:t>
      </w:r>
      <w:r>
        <w:rPr>
          <w:rFonts w:eastAsia="IRNazanin" w:cs="IRNazanin"/>
          <w:color w:val="111111"/>
          <w:sz w:val="28"/>
          <w:szCs w:val="28"/>
          <w:rtl w:val="true"/>
          <w:lang w:bidi="fa-IR"/>
        </w:rPr>
        <w:t>.</w:t>
      </w:r>
    </w:p>
    <w:p>
      <w:pPr>
        <w:pStyle w:val="Heading3"/>
        <w:numPr>
          <w:ilvl w:val="2"/>
          <w:numId w:val="1"/>
        </w:numPr>
        <w:rPr/>
      </w:pPr>
      <w:bookmarkStart w:id="723" w:name="__RefHeading___Toc1297245_372815092"/>
      <w:bookmarkStart w:id="724" w:name="_Toc310"/>
      <w:bookmarkEnd w:id="723"/>
      <w:r>
        <w:rPr/>
        <w:t>54</w:t>
      </w:r>
      <w:r>
        <w:rPr>
          <w:rtl w:val="true"/>
        </w:rPr>
        <w:t xml:space="preserve">- </w:t>
      </w:r>
      <w:r>
        <w:rPr>
          <w:rtl w:val="true"/>
        </w:rPr>
        <w:t>پيدايش موجودات بى جان از جانداران</w:t>
      </w:r>
      <w:bookmarkEnd w:id="7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پديد آمدن موجود زنده از دل مردگان و مرده از دل زندگان، قانونى مستمر در طبيعت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يخرج الحى من الميت و مخرج الميت من الحى</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الحى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جمله اى است فعليه و با فعل مضارع آغاز شده، دال بر استمرار و تجديد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جمله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مخرج الميت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كه به صورت اسميه آمده، دال بر دوام و ثبوت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از نهاد موجودات جاندار، موجوداتى بى جان و فاقد حيات پديد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مخرج الميت من الحى</w:t>
      </w:r>
    </w:p>
    <w:p>
      <w:pPr>
        <w:pStyle w:val="Heading3"/>
        <w:numPr>
          <w:ilvl w:val="2"/>
          <w:numId w:val="1"/>
        </w:numPr>
        <w:rPr/>
      </w:pPr>
      <w:bookmarkStart w:id="725" w:name="__RefHeading___Toc1297247_372815092"/>
      <w:bookmarkStart w:id="726" w:name="_Toc311"/>
      <w:bookmarkEnd w:id="725"/>
      <w:r>
        <w:rPr/>
        <w:t>55</w:t>
      </w:r>
      <w:r>
        <w:rPr>
          <w:rtl w:val="true"/>
        </w:rPr>
        <w:t xml:space="preserve">- </w:t>
      </w:r>
      <w:r>
        <w:rPr>
          <w:rtl w:val="true"/>
        </w:rPr>
        <w:t>تأثيرپذيرى موجودات طبيعت</w:t>
      </w:r>
      <w:bookmarkEnd w:id="7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پديده هاى طبيعى ، از هم ، تأثير پذيرى مثبت و منفى دارند </w:t>
      </w:r>
      <w:r>
        <w:rPr>
          <w:rFonts w:eastAsia="IRNazanin" w:cs="IRNazanin"/>
          <w:color w:val="111111"/>
          <w:sz w:val="28"/>
          <w:szCs w:val="28"/>
          <w:rtl w:val="true"/>
          <w:lang w:bidi="fa-IR"/>
        </w:rPr>
        <w:t>.</w:t>
      </w:r>
      <w:bookmarkStart w:id="727" w:name="pg6886_90525"/>
    </w:p>
    <w:p>
      <w:pPr>
        <w:pStyle w:val="BookText"/>
        <w:rPr/>
      </w:pPr>
      <w:bookmarkEnd w:id="727"/>
      <w:r>
        <w:rPr>
          <w:rFonts w:ascii="Amiri" w:hAnsi="Amiri" w:eastAsia="Amiri" w:cs="Amiri"/>
          <w:color w:val="111111"/>
          <w:sz w:val="28"/>
          <w:sz w:val="28"/>
          <w:szCs w:val="28"/>
          <w:rtl w:val="true"/>
          <w:lang w:bidi="ar-SA"/>
        </w:rPr>
        <w:t xml:space="preserve">يرسل الرياح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فترى الودق يخرج من خلله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ءاثر رحمت اللّه كيف يحى</w:t>
      </w:r>
    </w:p>
    <w:p>
      <w:pPr>
        <w:pStyle w:val="Heading3"/>
        <w:numPr>
          <w:ilvl w:val="2"/>
          <w:numId w:val="1"/>
        </w:numPr>
        <w:rPr/>
      </w:pPr>
      <w:bookmarkStart w:id="728" w:name="__RefHeading___Toc1297249_372815092"/>
      <w:bookmarkStart w:id="729" w:name="_Toc312"/>
      <w:bookmarkEnd w:id="728"/>
      <w:r>
        <w:rPr/>
        <w:t>56</w:t>
      </w:r>
      <w:r>
        <w:rPr>
          <w:rtl w:val="true"/>
        </w:rPr>
        <w:t xml:space="preserve">- </w:t>
      </w:r>
      <w:r>
        <w:rPr>
          <w:rtl w:val="true"/>
        </w:rPr>
        <w:t>تأمين روزى موجودات</w:t>
      </w:r>
      <w:bookmarkEnd w:id="7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تدبير ، تقدير و قدرت الهى در تأمين روزى زمينيان از آسمان ، نشانه قدرت او بر تحقق وعده هاى خويش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السّماء رزقكم و ما توعدون</w:t>
      </w:r>
    </w:p>
    <w:p>
      <w:pPr>
        <w:pStyle w:val="BookText"/>
        <w:rPr/>
      </w:pPr>
      <w:r>
        <w:rPr>
          <w:rFonts w:ascii="IRNazanin" w:hAnsi="IRNazanin" w:eastAsia="IRNazanin"/>
          <w:color w:val="111111"/>
          <w:sz w:val="28"/>
          <w:sz w:val="28"/>
          <w:szCs w:val="28"/>
          <w:rtl w:val="true"/>
          <w:lang w:bidi="fa-IR"/>
        </w:rPr>
        <w:t>با توجه به اين كه در آيات پيشين سخن از تحقق رستاخيز و وجود دوزخ و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آيه درصدد رفع شبهه انسان در قدرت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السّماء رزقكم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نمودى از قدرت خداوند ياد شده است</w:t>
      </w:r>
      <w:r>
        <w:rPr>
          <w:rFonts w:eastAsia="IRNazanin" w:cs="IRNazanin"/>
          <w:color w:val="111111"/>
          <w:sz w:val="28"/>
          <w:szCs w:val="28"/>
          <w:rtl w:val="true"/>
          <w:lang w:bidi="fa-IR"/>
        </w:rPr>
        <w:t>.</w:t>
      </w:r>
    </w:p>
    <w:p>
      <w:pPr>
        <w:pStyle w:val="Heading3"/>
        <w:numPr>
          <w:ilvl w:val="2"/>
          <w:numId w:val="1"/>
        </w:numPr>
        <w:rPr/>
      </w:pPr>
      <w:bookmarkStart w:id="730" w:name="__RefHeading___Toc1297251_372815092"/>
      <w:bookmarkStart w:id="731" w:name="_Toc313"/>
      <w:bookmarkEnd w:id="730"/>
      <w:r>
        <w:rPr/>
        <w:t>57</w:t>
      </w:r>
      <w:r>
        <w:rPr>
          <w:rtl w:val="true"/>
        </w:rPr>
        <w:t xml:space="preserve">- </w:t>
      </w:r>
      <w:r>
        <w:rPr>
          <w:rtl w:val="true"/>
        </w:rPr>
        <w:t>تأمين غذاى موجودات</w:t>
      </w:r>
      <w:bookmarkEnd w:id="7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كوه هاى استوار ، بركت سرشار زمين ، تغيير فصل ها و تأمين نيار هاى غذايى موجودات ، از نشانه هاى ربوبيت بى همتاى خدا</w:t>
      </w:r>
    </w:p>
    <w:p>
      <w:pPr>
        <w:pStyle w:val="BookText"/>
        <w:rPr/>
      </w:pPr>
      <w:r>
        <w:rPr>
          <w:rFonts w:ascii="Amiri" w:hAnsi="Amiri" w:eastAsia="Amiri" w:cs="Amiri"/>
          <w:color w:val="111111"/>
          <w:sz w:val="28"/>
          <w:sz w:val="28"/>
          <w:szCs w:val="28"/>
          <w:rtl w:val="true"/>
          <w:lang w:bidi="ar-SA"/>
        </w:rPr>
        <w:t xml:space="preserve">ذلك ربّ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فيها روسى من فوقها و برك فيها و قدّر فيها أقوتها فى أرب</w:t>
      </w:r>
    </w:p>
    <w:p>
      <w:pPr>
        <w:pStyle w:val="Heading3"/>
        <w:numPr>
          <w:ilvl w:val="2"/>
          <w:numId w:val="1"/>
        </w:numPr>
        <w:rPr/>
      </w:pPr>
      <w:bookmarkStart w:id="732" w:name="__RefHeading___Toc1297253_372815092"/>
      <w:bookmarkStart w:id="733" w:name="_Toc314"/>
      <w:bookmarkEnd w:id="732"/>
      <w:r>
        <w:rPr/>
        <w:t>58</w:t>
      </w:r>
      <w:r>
        <w:rPr>
          <w:rtl w:val="true"/>
        </w:rPr>
        <w:t xml:space="preserve">- </w:t>
      </w:r>
      <w:r>
        <w:rPr>
          <w:rtl w:val="true"/>
        </w:rPr>
        <w:t>تأمين نياز موجودات</w:t>
      </w:r>
      <w:bookmarkEnd w:id="7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تدارك نياز هاى خلق در پى آفرينش ايشان ، نمودى از ربوبيت يگانه خداوند</w:t>
      </w:r>
    </w:p>
    <w:p>
      <w:pPr>
        <w:pStyle w:val="BookText"/>
        <w:rPr/>
      </w:pPr>
      <w:r>
        <w:rPr>
          <w:rFonts w:ascii="Amiri" w:hAnsi="Amiri" w:eastAsia="Amiri" w:cs="Amiri"/>
          <w:color w:val="111111"/>
          <w:sz w:val="28"/>
          <w:sz w:val="28"/>
          <w:szCs w:val="28"/>
          <w:rtl w:val="true"/>
          <w:lang w:bidi="ar-SA"/>
        </w:rPr>
        <w:t xml:space="preserve">و أنّ إلى ربّك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أنّه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أغنى و أقنى</w:t>
      </w:r>
    </w:p>
    <w:p>
      <w:pPr>
        <w:pStyle w:val="Heading3"/>
        <w:numPr>
          <w:ilvl w:val="2"/>
          <w:numId w:val="1"/>
        </w:numPr>
        <w:rPr/>
      </w:pPr>
      <w:bookmarkStart w:id="734" w:name="__RefHeading___Toc1297255_372815092"/>
      <w:bookmarkStart w:id="735" w:name="_Toc315"/>
      <w:bookmarkEnd w:id="734"/>
      <w:r>
        <w:rPr/>
        <w:t>59</w:t>
      </w:r>
      <w:r>
        <w:rPr>
          <w:rtl w:val="true"/>
        </w:rPr>
        <w:t xml:space="preserve">- </w:t>
      </w:r>
      <w:r>
        <w:rPr>
          <w:rtl w:val="true"/>
        </w:rPr>
        <w:t>تأمين نيازهاى مادى موجودات</w:t>
      </w:r>
      <w:bookmarkEnd w:id="7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موجودات و تأمين نيازمندى هاى جسمى و روحى آنان ، دليل بر توحيد ربوبى و خالقيت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السموت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تعلى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الأنعم خلقهالكم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بيان آفرينش آسمانها و زمين و آفرينش انسان و حيوانات از سوى خداوند، بيانگر توحيد ربوبى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اسناد آفرينش همه موجودات به خود بيان توحيد در خالقيت است</w:t>
      </w:r>
      <w:r>
        <w:rPr>
          <w:rFonts w:eastAsia="IRNazanin" w:cs="IRNazanin"/>
          <w:color w:val="111111"/>
          <w:sz w:val="28"/>
          <w:szCs w:val="28"/>
          <w:rtl w:val="true"/>
          <w:lang w:bidi="fa-IR"/>
        </w:rPr>
        <w:t>.</w:t>
      </w:r>
      <w:bookmarkStart w:id="736" w:name="pg6886_90526"/>
    </w:p>
    <w:p>
      <w:pPr>
        <w:pStyle w:val="Heading3"/>
        <w:numPr>
          <w:ilvl w:val="2"/>
          <w:numId w:val="1"/>
        </w:numPr>
        <w:rPr/>
      </w:pPr>
      <w:bookmarkStart w:id="737" w:name="__RefHeading___Toc1297257_372815092"/>
      <w:bookmarkStart w:id="738" w:name="_Toc316"/>
      <w:bookmarkEnd w:id="736"/>
      <w:bookmarkEnd w:id="737"/>
      <w:r>
        <w:rPr/>
        <w:t>60</w:t>
      </w:r>
      <w:r>
        <w:rPr>
          <w:rtl w:val="true"/>
        </w:rPr>
        <w:t xml:space="preserve">- </w:t>
      </w:r>
      <w:r>
        <w:rPr>
          <w:rtl w:val="true"/>
        </w:rPr>
        <w:t>تأمين نيازهاى معنوى موجودات</w:t>
      </w:r>
      <w:bookmarkEnd w:id="7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موجودات و تأمين نيازمندى هاى جسمى و روحى آنان ، دليل بر توحيد ربوبى و خالقيت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السموت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تعلى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الأنعم خلقهالكم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IRNazanin" w:hAnsi="IRNazanin" w:eastAsia="IRNazanin"/>
          <w:color w:val="111111"/>
          <w:sz w:val="28"/>
          <w:sz w:val="28"/>
          <w:szCs w:val="28"/>
          <w:rtl w:val="true"/>
          <w:lang w:bidi="fa-IR"/>
        </w:rPr>
        <w:t xml:space="preserve">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بيان آفرينش آسمانها و زمين و آفرينش انسان و حيوانات از سوى خداوند، بيانگر توحيد ربوبى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اسناد آفرينش همه موجودات به خود بيان توحيد در خالقيت است</w:t>
      </w:r>
      <w:r>
        <w:rPr>
          <w:rFonts w:eastAsia="IRNazanin" w:cs="IRNazanin"/>
          <w:color w:val="111111"/>
          <w:sz w:val="28"/>
          <w:szCs w:val="28"/>
          <w:rtl w:val="true"/>
          <w:lang w:bidi="fa-IR"/>
        </w:rPr>
        <w:t>.</w:t>
      </w:r>
    </w:p>
    <w:p>
      <w:pPr>
        <w:pStyle w:val="Heading3"/>
        <w:numPr>
          <w:ilvl w:val="2"/>
          <w:numId w:val="1"/>
        </w:numPr>
        <w:rPr/>
      </w:pPr>
      <w:bookmarkStart w:id="739" w:name="__RefHeading___Toc1297259_372815092"/>
      <w:bookmarkStart w:id="740" w:name="_Toc317"/>
      <w:bookmarkEnd w:id="739"/>
      <w:r>
        <w:rPr/>
        <w:t>61</w:t>
      </w:r>
      <w:r>
        <w:rPr>
          <w:rtl w:val="true"/>
        </w:rPr>
        <w:t xml:space="preserve">- </w:t>
      </w:r>
      <w:r>
        <w:rPr>
          <w:rtl w:val="true"/>
        </w:rPr>
        <w:t>تأمين نيازهاى موجودات</w:t>
      </w:r>
      <w:bookmarkEnd w:id="7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آفرينش و تأمين نيازمنديهاى موجودات، از شؤون ولايت مطلقه الهى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أغير اللّه أتّخد وليا فاطر السموت و الأرض و هو يطعم و لا يطعم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منابع و ذخاير غذايى زمين ، براى تأمين نياز هاى موجودات آن كافى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قدّر فيها أقوتها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سواء للسائلين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برابر و 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للسائلين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ذخاير غذايى را به گونه اى اندازه گيرى كرد كه بى كم و زياد نياز موجودات را تأمين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تمامى موجودات زمين ، داراى حقى برابر در تأمين نيازمندى هاى خويش از زمين</w:t>
      </w:r>
    </w:p>
    <w:p>
      <w:pPr>
        <w:pStyle w:val="BookText"/>
        <w:rPr/>
      </w:pPr>
      <w:r>
        <w:rPr>
          <w:rFonts w:ascii="Amiri" w:hAnsi="Amiri" w:eastAsia="Amiri" w:cs="Amiri"/>
          <w:color w:val="111111"/>
          <w:sz w:val="28"/>
          <w:sz w:val="28"/>
          <w:szCs w:val="28"/>
          <w:rtl w:val="true"/>
          <w:lang w:bidi="ar-SA"/>
        </w:rPr>
        <w:t xml:space="preserve">و قدّر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سواء للسائلين</w:t>
      </w:r>
    </w:p>
    <w:p>
      <w:pPr>
        <w:pStyle w:val="BookText"/>
        <w:rPr/>
      </w:pPr>
      <w:r>
        <w:rPr>
          <w:rFonts w:ascii="Amiri" w:hAnsi="Amiri" w:eastAsia="Amiri" w:cs="Amiri"/>
          <w:color w:val="111111"/>
          <w:sz w:val="28"/>
          <w:sz w:val="28"/>
          <w:szCs w:val="28"/>
          <w:rtl w:val="true"/>
          <w:lang w:bidi="ar-SA"/>
        </w:rPr>
        <w:t>برداشت بالا با توجه به دو نكته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براى فعل مقدر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إستوت الأقوات المقدرة سواء للسائلين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سائلين تمامى موجودات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توبيخ كافران و تكذيب گران جن و انس ، به خاطر ناديده گرفتن قدرت و لطف الهى در تأمين نياز هاى خلق</w:t>
      </w:r>
    </w:p>
    <w:p>
      <w:pPr>
        <w:pStyle w:val="BookText"/>
        <w:rPr/>
      </w:pPr>
      <w:r>
        <w:rPr>
          <w:rFonts w:ascii="Amiri" w:hAnsi="Amiri" w:eastAsia="Amiri" w:cs="Amiri"/>
          <w:color w:val="111111"/>
          <w:sz w:val="28"/>
          <w:sz w:val="28"/>
          <w:szCs w:val="28"/>
          <w:rtl w:val="true"/>
          <w:lang w:bidi="ar-SA"/>
        </w:rPr>
        <w:t xml:space="preserve">يسله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يوم هو فى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ءالآء ربّكما تكذّبان</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آيه قبل، فقر ذاتى و نيازمندى موجودات و فياضيت و نياز برآورى خويش را به آدميان يادآور شده و در اين آيه غافلان و كافران را مورد سرزنش قرار داده كه چرا اين حقيقت را در هستى ناديده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تثنيه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تكذّبان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به خاطر توجه خطاب به جن و انس است</w:t>
      </w:r>
      <w:r>
        <w:rPr>
          <w:rFonts w:eastAsia="IRNazanin" w:cs="IRNazanin"/>
          <w:color w:val="111111"/>
          <w:sz w:val="28"/>
          <w:szCs w:val="28"/>
          <w:rtl w:val="true"/>
          <w:lang w:bidi="fa-IR"/>
        </w:rPr>
        <w:t>.</w:t>
      </w:r>
      <w:bookmarkStart w:id="741" w:name="pg6886_90527"/>
    </w:p>
    <w:p>
      <w:pPr>
        <w:pStyle w:val="Heading3"/>
        <w:numPr>
          <w:ilvl w:val="2"/>
          <w:numId w:val="1"/>
        </w:numPr>
        <w:rPr/>
      </w:pPr>
      <w:bookmarkStart w:id="742" w:name="__RefHeading___Toc1297261_372815092"/>
      <w:bookmarkStart w:id="743" w:name="_Toc318"/>
      <w:bookmarkEnd w:id="741"/>
      <w:bookmarkEnd w:id="742"/>
      <w:r>
        <w:rPr/>
        <w:t>62</w:t>
      </w:r>
      <w:r>
        <w:rPr>
          <w:rtl w:val="true"/>
        </w:rPr>
        <w:t xml:space="preserve">- </w:t>
      </w:r>
      <w:r>
        <w:rPr>
          <w:rtl w:val="true"/>
        </w:rPr>
        <w:t>تاريخ پيدايش موجودات زنده</w:t>
      </w:r>
      <w:bookmarkEnd w:id="7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 طبيعت ، داراى مراحل و دوره هايى در آفرينش</w:t>
      </w:r>
    </w:p>
    <w:p>
      <w:pPr>
        <w:pStyle w:val="BookText"/>
        <w:rPr/>
      </w:pPr>
      <w:r>
        <w:rPr>
          <w:rFonts w:ascii="Amiri" w:hAnsi="Amiri" w:eastAsia="Amiri" w:cs="Amiri"/>
          <w:color w:val="111111"/>
          <w:sz w:val="28"/>
          <w:sz w:val="28"/>
          <w:szCs w:val="28"/>
          <w:rtl w:val="true"/>
          <w:lang w:bidi="ar-SA"/>
        </w:rPr>
        <w:t>أنّ السموت والأرض كانتا رتقًا ففتقنهما و جعلنا من الماء كلّ شىء حىّ</w:t>
      </w:r>
    </w:p>
    <w:p>
      <w:pPr>
        <w:pStyle w:val="Heading3"/>
        <w:numPr>
          <w:ilvl w:val="2"/>
          <w:numId w:val="1"/>
        </w:numPr>
        <w:rPr/>
      </w:pPr>
      <w:bookmarkStart w:id="744" w:name="__RefHeading___Toc1297263_372815092"/>
      <w:bookmarkStart w:id="745" w:name="_Toc319"/>
      <w:bookmarkEnd w:id="744"/>
      <w:r>
        <w:rPr/>
        <w:t>63</w:t>
      </w:r>
      <w:r>
        <w:rPr>
          <w:rtl w:val="true"/>
        </w:rPr>
        <w:t xml:space="preserve">- </w:t>
      </w:r>
      <w:r>
        <w:rPr>
          <w:rtl w:val="true"/>
        </w:rPr>
        <w:t>تبديل موجودات</w:t>
      </w:r>
      <w:bookmarkEnd w:id="7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امكان تبديل شدن موجودى به موجودى ديگر در جهان طبيعت</w:t>
      </w:r>
    </w:p>
    <w:p>
      <w:pPr>
        <w:pStyle w:val="BookText"/>
        <w:rPr/>
      </w:pPr>
      <w:r>
        <w:rPr>
          <w:rFonts w:ascii="Amiri" w:hAnsi="Amiri" w:eastAsia="Amiri" w:cs="Amiri"/>
          <w:color w:val="111111"/>
          <w:sz w:val="28"/>
          <w:sz w:val="28"/>
          <w:szCs w:val="28"/>
          <w:rtl w:val="true"/>
          <w:lang w:bidi="ar-SA"/>
        </w:rPr>
        <w:t>قلنا لهم كونوا قردة خسئين</w:t>
      </w:r>
    </w:p>
    <w:p>
      <w:pPr>
        <w:pStyle w:val="Heading3"/>
        <w:numPr>
          <w:ilvl w:val="2"/>
          <w:numId w:val="1"/>
        </w:numPr>
        <w:rPr/>
      </w:pPr>
      <w:bookmarkStart w:id="746" w:name="__RefHeading___Toc1297265_372815092"/>
      <w:bookmarkStart w:id="747" w:name="_Toc320"/>
      <w:bookmarkEnd w:id="746"/>
      <w:r>
        <w:rPr/>
        <w:t>64</w:t>
      </w:r>
      <w:r>
        <w:rPr>
          <w:rtl w:val="true"/>
        </w:rPr>
        <w:t xml:space="preserve">- </w:t>
      </w:r>
      <w:r>
        <w:rPr>
          <w:rtl w:val="true"/>
        </w:rPr>
        <w:t>تبديل موجودات به خاك</w:t>
      </w:r>
      <w:bookmarkEnd w:id="7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 تمام موهبت ها و موجودات زمين را ، به خاكى بى حاصل تبديل خواهد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جعلنا ما على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إنّا لجعلون ما عليها صعيدًا جرزًا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زمينى كه فاقد هرگونه گياه و روييدنى باشد، گفته مى شود</w:t>
      </w:r>
      <w:r>
        <w:rPr>
          <w:rFonts w:eastAsia="IRNazanin" w:cs="IRNazanin"/>
          <w:color w:val="111111"/>
          <w:sz w:val="28"/>
          <w:szCs w:val="28"/>
          <w:rtl w:val="true"/>
          <w:lang w:bidi="fa-IR"/>
        </w:rPr>
        <w:t>.</w:t>
      </w:r>
    </w:p>
    <w:p>
      <w:pPr>
        <w:pStyle w:val="Heading3"/>
        <w:numPr>
          <w:ilvl w:val="2"/>
          <w:numId w:val="1"/>
        </w:numPr>
        <w:rPr/>
      </w:pPr>
      <w:bookmarkStart w:id="748" w:name="__RefHeading___Toc1297267_372815092"/>
      <w:bookmarkStart w:id="749" w:name="_Toc321"/>
      <w:bookmarkEnd w:id="748"/>
      <w:r>
        <w:rPr/>
        <w:t>65</w:t>
      </w:r>
      <w:r>
        <w:rPr>
          <w:rtl w:val="true"/>
        </w:rPr>
        <w:t xml:space="preserve">- </w:t>
      </w:r>
      <w:r>
        <w:rPr>
          <w:rtl w:val="true"/>
        </w:rPr>
        <w:t>تجلى خدا بر موجودات</w:t>
      </w:r>
      <w:bookmarkEnd w:id="7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امكان تجلى خداوند بر موجودات طبيعى</w:t>
      </w:r>
    </w:p>
    <w:p>
      <w:pPr>
        <w:pStyle w:val="BookText"/>
        <w:rPr/>
      </w:pPr>
      <w:r>
        <w:rPr>
          <w:rFonts w:ascii="IRNazanin" w:hAnsi="IRNazanin" w:eastAsia="IRNazanin"/>
          <w:color w:val="111111"/>
          <w:sz w:val="28"/>
          <w:sz w:val="28"/>
          <w:szCs w:val="28"/>
          <w:rtl w:val="true"/>
          <w:lang w:bidi="fa-IR"/>
        </w:rPr>
        <w:t>فلما تجلى ربه للجبل</w:t>
      </w:r>
    </w:p>
    <w:p>
      <w:pPr>
        <w:pStyle w:val="Heading3"/>
        <w:numPr>
          <w:ilvl w:val="2"/>
          <w:numId w:val="1"/>
        </w:numPr>
        <w:rPr/>
      </w:pPr>
      <w:bookmarkStart w:id="750" w:name="__RefHeading___Toc1297269_372815092"/>
      <w:bookmarkStart w:id="751" w:name="_Toc322"/>
      <w:bookmarkEnd w:id="750"/>
      <w:r>
        <w:rPr/>
        <w:t>66</w:t>
      </w:r>
      <w:r>
        <w:rPr>
          <w:rtl w:val="true"/>
        </w:rPr>
        <w:t xml:space="preserve">- </w:t>
      </w:r>
      <w:r>
        <w:rPr>
          <w:rtl w:val="true"/>
        </w:rPr>
        <w:t>تجمع موجودات</w:t>
      </w:r>
      <w:bookmarkEnd w:id="7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bookmarkStart w:id="752" w:name="pg6886_90528"/>
    </w:p>
    <w:p>
      <w:pPr>
        <w:pStyle w:val="BookText"/>
        <w:rPr/>
      </w:pPr>
      <w:bookmarkEnd w:id="752"/>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توانا بر گردآورى موجودات زنده جهان ، هر زمان كه مشيتش بدان تعلق 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على جمعهم إذا يشاء قدير</w:t>
      </w:r>
    </w:p>
    <w:p>
      <w:pPr>
        <w:pStyle w:val="Heading3"/>
        <w:numPr>
          <w:ilvl w:val="2"/>
          <w:numId w:val="1"/>
        </w:numPr>
        <w:rPr/>
      </w:pPr>
      <w:bookmarkStart w:id="753" w:name="__RefHeading___Toc1297271_372815092"/>
      <w:bookmarkStart w:id="754" w:name="_Toc323"/>
      <w:bookmarkEnd w:id="753"/>
      <w:r>
        <w:rPr/>
        <w:t>67</w:t>
      </w:r>
      <w:r>
        <w:rPr>
          <w:rtl w:val="true"/>
        </w:rPr>
        <w:t xml:space="preserve">- </w:t>
      </w:r>
      <w:r>
        <w:rPr>
          <w:rtl w:val="true"/>
        </w:rPr>
        <w:t>تحولات موجودات</w:t>
      </w:r>
      <w:bookmarkEnd w:id="7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افتادن دانه اى در تاريكيهاى زمين و در دل خاك تيره از حيطه علم خداوند خارج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تسقط من ورقة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حبة فى ظلمت الأرض</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تر و خشكى در پهنه هستى جابجا نمى شود و سقوط نمى كند، جز آنكه خداوند به آن آگاهى كامل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تسقط من ورقة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رطب و لا يابس إلا فى كتب مبين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به حالات يكايك موجودات جهان و وضعيت آنها احاطه علمى كامل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تسقط من ورقة إلا يعلمها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رطب و لا يابس</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مبين، مركز اطلاعات جامع درباره تمامى موجودات هستى و تحولات آنهاست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تسقط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رطب و لا يابس إلا فى كتب مبين</w:t>
      </w:r>
    </w:p>
    <w:p>
      <w:pPr>
        <w:pStyle w:val="Heading3"/>
        <w:numPr>
          <w:ilvl w:val="2"/>
          <w:numId w:val="1"/>
        </w:numPr>
        <w:rPr/>
      </w:pPr>
      <w:bookmarkStart w:id="755" w:name="__RefHeading___Toc1297273_372815092"/>
      <w:bookmarkStart w:id="756" w:name="_Toc324"/>
      <w:bookmarkEnd w:id="755"/>
      <w:r>
        <w:rPr/>
        <w:t>68</w:t>
      </w:r>
      <w:r>
        <w:rPr>
          <w:rtl w:val="true"/>
        </w:rPr>
        <w:t xml:space="preserve">- </w:t>
      </w:r>
      <w:r>
        <w:rPr>
          <w:rtl w:val="true"/>
        </w:rPr>
        <w:t>تحير اخروى موجودات</w:t>
      </w:r>
      <w:bookmarkEnd w:id="7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متحيرانه و بهت آميز موجودات آسمان ها و زمين ، پس از به پاخاستن با دومين نفخ صور در قيامت</w:t>
      </w:r>
    </w:p>
    <w:p>
      <w:pPr>
        <w:pStyle w:val="BookText"/>
        <w:rPr/>
      </w:pPr>
      <w:r>
        <w:rPr>
          <w:rFonts w:ascii="Amiri" w:hAnsi="Amiri" w:eastAsia="Amiri" w:cs="Amiri"/>
          <w:color w:val="111111"/>
          <w:sz w:val="28"/>
          <w:sz w:val="28"/>
          <w:szCs w:val="28"/>
          <w:rtl w:val="true"/>
          <w:lang w:bidi="ar-SA"/>
        </w:rPr>
        <w:t>ثمّ نفخ فيه أُخرى فإذا هم قيام ينظرون</w:t>
      </w:r>
    </w:p>
    <w:p>
      <w:pPr>
        <w:pStyle w:val="Heading3"/>
        <w:numPr>
          <w:ilvl w:val="2"/>
          <w:numId w:val="1"/>
        </w:numPr>
        <w:rPr/>
      </w:pPr>
      <w:bookmarkStart w:id="757" w:name="__RefHeading___Toc1297275_372815092"/>
      <w:bookmarkStart w:id="758" w:name="_Toc325"/>
      <w:bookmarkEnd w:id="757"/>
      <w:r>
        <w:rPr/>
        <w:t>69</w:t>
      </w:r>
      <w:r>
        <w:rPr>
          <w:rtl w:val="true"/>
        </w:rPr>
        <w:t xml:space="preserve">- </w:t>
      </w:r>
      <w:r>
        <w:rPr>
          <w:rtl w:val="true"/>
        </w:rPr>
        <w:t>تحير موجودات آسمان</w:t>
      </w:r>
      <w:bookmarkEnd w:id="7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متحيرانه و بهت آميز موجودات آسمان ها و زمين ، پس از به پاخاستن با دومين نفخ صور در قيامت</w:t>
      </w:r>
    </w:p>
    <w:p>
      <w:pPr>
        <w:pStyle w:val="BookText"/>
        <w:rPr/>
      </w:pPr>
      <w:r>
        <w:rPr>
          <w:rFonts w:ascii="Amiri" w:hAnsi="Amiri" w:eastAsia="Amiri" w:cs="Amiri"/>
          <w:color w:val="111111"/>
          <w:sz w:val="28"/>
          <w:sz w:val="28"/>
          <w:szCs w:val="28"/>
          <w:rtl w:val="true"/>
          <w:lang w:bidi="ar-SA"/>
        </w:rPr>
        <w:t>ثمّ نفخ فيه أُخرى فإذا هم قيام ينظرون</w:t>
      </w:r>
    </w:p>
    <w:p>
      <w:pPr>
        <w:pStyle w:val="Heading3"/>
        <w:numPr>
          <w:ilvl w:val="2"/>
          <w:numId w:val="1"/>
        </w:numPr>
        <w:rPr/>
      </w:pPr>
      <w:bookmarkStart w:id="759" w:name="__RefHeading___Toc1297277_372815092"/>
      <w:bookmarkStart w:id="760" w:name="_Toc326"/>
      <w:bookmarkEnd w:id="759"/>
      <w:r>
        <w:rPr/>
        <w:t>70</w:t>
      </w:r>
      <w:r>
        <w:rPr>
          <w:rtl w:val="true"/>
        </w:rPr>
        <w:t xml:space="preserve">- </w:t>
      </w:r>
      <w:r>
        <w:rPr>
          <w:rtl w:val="true"/>
        </w:rPr>
        <w:t>تحير موجودات زمين</w:t>
      </w:r>
      <w:bookmarkEnd w:id="7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bookmarkStart w:id="761" w:name="pg6886_90529"/>
    </w:p>
    <w:p>
      <w:pPr>
        <w:pStyle w:val="BookText"/>
        <w:rPr/>
      </w:pPr>
      <w:bookmarkEnd w:id="761"/>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متحيرانه و بهت آميز موجودات آسمان ها و زمين ، پس از به پاخاستن با دومين نفخ صور در قيامت</w:t>
      </w:r>
    </w:p>
    <w:p>
      <w:pPr>
        <w:pStyle w:val="BookText"/>
        <w:rPr/>
      </w:pPr>
      <w:r>
        <w:rPr>
          <w:rFonts w:ascii="Amiri" w:hAnsi="Amiri" w:eastAsia="Amiri" w:cs="Amiri"/>
          <w:color w:val="111111"/>
          <w:sz w:val="28"/>
          <w:sz w:val="28"/>
          <w:szCs w:val="28"/>
          <w:rtl w:val="true"/>
          <w:lang w:bidi="ar-SA"/>
        </w:rPr>
        <w:t>ثمّ نفخ فيه أُخرى فإذا هم قيام ينظرون</w:t>
      </w:r>
    </w:p>
    <w:p>
      <w:pPr>
        <w:pStyle w:val="Heading3"/>
        <w:numPr>
          <w:ilvl w:val="2"/>
          <w:numId w:val="1"/>
        </w:numPr>
        <w:rPr/>
      </w:pPr>
      <w:bookmarkStart w:id="762" w:name="__RefHeading___Toc1297279_372815092"/>
      <w:bookmarkStart w:id="763" w:name="_Toc327"/>
      <w:bookmarkEnd w:id="762"/>
      <w:r>
        <w:rPr/>
        <w:t>71</w:t>
      </w:r>
      <w:r>
        <w:rPr>
          <w:rtl w:val="true"/>
        </w:rPr>
        <w:t xml:space="preserve">- </w:t>
      </w:r>
      <w:r>
        <w:rPr>
          <w:rtl w:val="true"/>
        </w:rPr>
        <w:t>تداوم تسبيح موجودات</w:t>
      </w:r>
      <w:bookmarkEnd w:id="7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تسبيح گويى موجودات براى خداوند ، تداوم داشته و هرگز قطع نمى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يسبّح للّه ما فى السموت و ما فى الأرض</w:t>
      </w:r>
    </w:p>
    <w:p>
      <w:pPr>
        <w:pStyle w:val="BookText"/>
        <w:rPr/>
      </w:pPr>
      <w:r>
        <w:rPr>
          <w:rFonts w:ascii="IRNazanin" w:hAnsi="IRNazanin" w:eastAsia="IRNazanin"/>
          <w:color w:val="111111"/>
          <w:sz w:val="28"/>
          <w:sz w:val="28"/>
          <w:szCs w:val="28"/>
          <w:rtl w:val="true"/>
          <w:lang w:bidi="fa-IR"/>
        </w:rPr>
        <w:t xml:space="preserve">به كارگيرى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فعل ماضى، مى تواند بيانگر مطلب ياد شده باشد</w:t>
      </w:r>
      <w:r>
        <w:rPr>
          <w:rFonts w:eastAsia="IRNazanin" w:cs="IRNazanin"/>
          <w:color w:val="111111"/>
          <w:sz w:val="28"/>
          <w:szCs w:val="28"/>
          <w:rtl w:val="true"/>
          <w:lang w:bidi="fa-IR"/>
        </w:rPr>
        <w:t>.</w:t>
      </w:r>
    </w:p>
    <w:p>
      <w:pPr>
        <w:pStyle w:val="Heading3"/>
        <w:numPr>
          <w:ilvl w:val="2"/>
          <w:numId w:val="1"/>
        </w:numPr>
        <w:rPr/>
      </w:pPr>
      <w:bookmarkStart w:id="764" w:name="__RefHeading___Toc1297281_372815092"/>
      <w:bookmarkStart w:id="765" w:name="_Toc328"/>
      <w:bookmarkEnd w:id="764"/>
      <w:r>
        <w:rPr/>
        <w:t>72</w:t>
      </w:r>
      <w:r>
        <w:rPr>
          <w:rtl w:val="true"/>
        </w:rPr>
        <w:t xml:space="preserve">- </w:t>
      </w:r>
      <w:r>
        <w:rPr>
          <w:rtl w:val="true"/>
        </w:rPr>
        <w:t>تدبير موجودات</w:t>
      </w:r>
      <w:bookmarkEnd w:id="7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 امور طبيعت و اداره آن در حيطه قدرت و قلمرو اراده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الذى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فأخرجنا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نخرج</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آفرينش و تدبير امور آفريده ها ، تنها از آن خدا و در اختيار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ربكم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له الخلق و الأمر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جانشين مضاف اليه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تدبير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فرمان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اساس احتمال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مصدريش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موجودات جهان ، برخوردار از نظامى واحد و تدبيرى يگانه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يدبّر الأمر</w:t>
      </w:r>
    </w:p>
    <w:p>
      <w:pPr>
        <w:pStyle w:val="BookText"/>
        <w:rPr/>
      </w:pPr>
      <w:r>
        <w:rPr>
          <w:rFonts w:ascii="IRNazanin" w:hAnsi="IRNazanin" w:eastAsia="IRNazanin"/>
          <w:color w:val="111111"/>
          <w:sz w:val="28"/>
          <w:sz w:val="28"/>
          <w:szCs w:val="28"/>
          <w:rtl w:val="true"/>
          <w:lang w:bidi="fa-IR"/>
        </w:rPr>
        <w:t xml:space="preserve">چون ضمير فاعلى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است نشان مى دهد كه تدبير كننده، يكى است و تدبير كننده واحد از يگانگى تدبير حكايت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تدبير امور آسمان ها و زمين و موجودات بين آنها از سوى خداوند ، بر پايه رحمت و عطوفت است </w:t>
      </w:r>
      <w:r>
        <w:rPr>
          <w:rFonts w:eastAsia="IRNazanin" w:cs="IRNazanin"/>
          <w:color w:val="111111"/>
          <w:sz w:val="28"/>
          <w:szCs w:val="28"/>
          <w:rtl w:val="true"/>
          <w:lang w:bidi="fa-IR"/>
        </w:rPr>
        <w:t>.</w:t>
      </w:r>
      <w:bookmarkStart w:id="766" w:name="pg6886_90530"/>
    </w:p>
    <w:p>
      <w:pPr>
        <w:pStyle w:val="BookText"/>
        <w:rPr/>
      </w:pPr>
      <w:bookmarkEnd w:id="766"/>
      <w:r>
        <w:rPr>
          <w:rFonts w:ascii="Amiri" w:hAnsi="Amiri" w:eastAsia="Amiri" w:cs="Amiri"/>
          <w:color w:val="111111"/>
          <w:sz w:val="28"/>
          <w:sz w:val="28"/>
          <w:szCs w:val="28"/>
          <w:rtl w:val="true"/>
          <w:lang w:bidi="ar-SA"/>
        </w:rPr>
        <w:t>لايملكون منه خطابًا</w:t>
      </w:r>
    </w:p>
    <w:p>
      <w:pPr>
        <w:pStyle w:val="BookText"/>
        <w:rPr/>
      </w:pPr>
      <w:r>
        <w:rPr>
          <w:rFonts w:ascii="Amiri" w:hAnsi="Amiri" w:eastAsia="Amiri" w:cs="Amiri"/>
          <w:color w:val="111111"/>
          <w:sz w:val="28"/>
          <w:sz w:val="28"/>
          <w:szCs w:val="28"/>
          <w:rtl w:val="true"/>
          <w:lang w:bidi="ar-SA"/>
        </w:rPr>
        <w:t xml:space="preserve">توصيف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حاكى از نقش رحمت در تدبير نظام هستى است</w:t>
      </w:r>
      <w:r>
        <w:rPr>
          <w:rFonts w:eastAsia="Amiri" w:cs="Amiri" w:ascii="Amiri" w:hAnsi="Amiri"/>
          <w:color w:val="111111"/>
          <w:sz w:val="28"/>
          <w:szCs w:val="28"/>
          <w:rtl w:val="true"/>
          <w:lang w:bidi="ar-SA"/>
        </w:rPr>
        <w:t>.</w:t>
      </w:r>
    </w:p>
    <w:p>
      <w:pPr>
        <w:pStyle w:val="Heading3"/>
        <w:numPr>
          <w:ilvl w:val="2"/>
          <w:numId w:val="1"/>
        </w:numPr>
        <w:rPr/>
      </w:pPr>
      <w:bookmarkStart w:id="767" w:name="__RefHeading___Toc1297283_372815092"/>
      <w:bookmarkStart w:id="768" w:name="_Toc329"/>
      <w:bookmarkEnd w:id="767"/>
      <w:r>
        <w:rPr/>
        <w:t>73</w:t>
      </w:r>
      <w:r>
        <w:rPr>
          <w:rtl w:val="true"/>
        </w:rPr>
        <w:t xml:space="preserve">- </w:t>
      </w:r>
      <w:r>
        <w:rPr>
          <w:rtl w:val="true"/>
        </w:rPr>
        <w:t>تدبير موجودات فضا</w:t>
      </w:r>
      <w:bookmarkEnd w:id="7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جهان طبيعت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 زمين و پديده هاى ميان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تحت ربوبيت خداى يگانه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إلهكم لوحد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السموت و الأرض و ما بينهما</w:t>
      </w:r>
    </w:p>
    <w:p>
      <w:pPr>
        <w:pStyle w:val="Heading3"/>
        <w:numPr>
          <w:ilvl w:val="2"/>
          <w:numId w:val="1"/>
        </w:numPr>
        <w:rPr/>
      </w:pPr>
      <w:bookmarkStart w:id="769" w:name="__RefHeading___Toc1297285_372815092"/>
      <w:bookmarkStart w:id="770" w:name="_Toc330"/>
      <w:bookmarkEnd w:id="769"/>
      <w:r>
        <w:rPr/>
        <w:t>74</w:t>
      </w:r>
      <w:r>
        <w:rPr>
          <w:rtl w:val="true"/>
        </w:rPr>
        <w:t xml:space="preserve">- </w:t>
      </w:r>
      <w:r>
        <w:rPr>
          <w:rtl w:val="true"/>
        </w:rPr>
        <w:t>ترجيح موجودات بر خدا</w:t>
      </w:r>
      <w:bookmarkEnd w:id="7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عقيده به مطالبى كه مستلزم ترجيح خلق بر خدا شود ، بسى زشت و نارواست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أفأصفكم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لتقولون قولاً عظيمًا</w:t>
      </w:r>
    </w:p>
    <w:p>
      <w:pPr>
        <w:pStyle w:val="BookText"/>
        <w:rPr/>
      </w:pPr>
      <w:r>
        <w:rPr>
          <w:rFonts w:ascii="IRNazanin" w:hAnsi="IRNazanin" w:eastAsia="IRNazanin"/>
          <w:color w:val="111111"/>
          <w:sz w:val="28"/>
          <w:sz w:val="28"/>
          <w:szCs w:val="28"/>
          <w:rtl w:val="true"/>
          <w:lang w:bidi="fa-IR"/>
        </w:rPr>
        <w:t>مشركان، با انتساب ملائكه به عنوان دختران خدا و پسردار بودن خود، قصد داشتند كه خود را بر خداوند ترجيح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چنين انديشه اى را نفى كرده و خلاف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برخوردى حاكى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بر خداوند ترجيح داده شود، زشت و ناپسند است</w:t>
      </w:r>
      <w:r>
        <w:rPr>
          <w:rFonts w:eastAsia="IRNazanin" w:cs="IRNazanin"/>
          <w:color w:val="111111"/>
          <w:sz w:val="28"/>
          <w:szCs w:val="28"/>
          <w:rtl w:val="true"/>
          <w:lang w:bidi="fa-IR"/>
        </w:rPr>
        <w:t>.</w:t>
      </w:r>
    </w:p>
    <w:p>
      <w:pPr>
        <w:pStyle w:val="Heading3"/>
        <w:numPr>
          <w:ilvl w:val="2"/>
          <w:numId w:val="1"/>
        </w:numPr>
        <w:rPr/>
      </w:pPr>
      <w:bookmarkStart w:id="771" w:name="__RefHeading___Toc1297287_372815092"/>
      <w:bookmarkStart w:id="772" w:name="_Toc331"/>
      <w:bookmarkEnd w:id="771"/>
      <w:r>
        <w:rPr/>
        <w:t>75</w:t>
      </w:r>
      <w:r>
        <w:rPr>
          <w:rtl w:val="true"/>
        </w:rPr>
        <w:t xml:space="preserve">- </w:t>
      </w:r>
      <w:r>
        <w:rPr>
          <w:rtl w:val="true"/>
        </w:rPr>
        <w:t>ترس اخروى موجودات</w:t>
      </w:r>
      <w:bookmarkEnd w:id="7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هراس و وحشت شديد موجودات آسمان ها و زمين ، در لحظه فروپاشى جهان و نيز روز رستاخيز</w:t>
      </w:r>
    </w:p>
    <w:p>
      <w:pPr>
        <w:pStyle w:val="BookText"/>
        <w:rPr/>
      </w:pPr>
      <w:r>
        <w:rPr>
          <w:rFonts w:ascii="Amiri" w:hAnsi="Amiri" w:eastAsia="Amiri" w:cs="Amiri"/>
          <w:color w:val="111111"/>
          <w:sz w:val="28"/>
          <w:sz w:val="28"/>
          <w:szCs w:val="28"/>
          <w:rtl w:val="true"/>
          <w:lang w:bidi="ar-SA"/>
        </w:rPr>
        <w:t>و يوم ينفخ فى الصور ففزع من فى السموت و من فى الأرض</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ينفخ فى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مطلق نفخ صور و دربرگيرنده نفخه 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فروپاشى جهان و مرگ موجودات را در پى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نفخه ثانيه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منجر به برپايى رستاخيز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 من فى السماوات و من 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مطلب ياد شده است</w:t>
      </w:r>
      <w:r>
        <w:rPr>
          <w:rFonts w:eastAsia="IRNazanin" w:cs="IRNazanin"/>
          <w:color w:val="111111"/>
          <w:sz w:val="28"/>
          <w:szCs w:val="28"/>
          <w:rtl w:val="true"/>
          <w:lang w:bidi="fa-IR"/>
        </w:rPr>
        <w:t>.</w:t>
      </w:r>
    </w:p>
    <w:p>
      <w:pPr>
        <w:pStyle w:val="Heading3"/>
        <w:numPr>
          <w:ilvl w:val="2"/>
          <w:numId w:val="1"/>
        </w:numPr>
        <w:rPr/>
      </w:pPr>
      <w:bookmarkStart w:id="773" w:name="__RefHeading___Toc1297289_372815092"/>
      <w:bookmarkStart w:id="774" w:name="_Toc332"/>
      <w:bookmarkEnd w:id="773"/>
      <w:r>
        <w:rPr/>
        <w:t>76</w:t>
      </w:r>
      <w:r>
        <w:rPr>
          <w:rtl w:val="true"/>
        </w:rPr>
        <w:t xml:space="preserve">- </w:t>
      </w:r>
      <w:r>
        <w:rPr>
          <w:rtl w:val="true"/>
        </w:rPr>
        <w:t>ترس اخروى موجودات آسمان ها</w:t>
      </w:r>
      <w:bookmarkEnd w:id="7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bookmarkStart w:id="775" w:name="pg6886_90531"/>
    </w:p>
    <w:p>
      <w:pPr>
        <w:pStyle w:val="BookText"/>
        <w:rPr/>
      </w:pPr>
      <w:bookmarkEnd w:id="775"/>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هراس و وحشت شديد موجودات آسمان ها و زمين ، در لحظه فروپاشى جهان و نيز روز رستاخيز</w:t>
      </w:r>
    </w:p>
    <w:p>
      <w:pPr>
        <w:pStyle w:val="BookText"/>
        <w:rPr/>
      </w:pPr>
      <w:r>
        <w:rPr>
          <w:rFonts w:ascii="Amiri" w:hAnsi="Amiri" w:eastAsia="Amiri" w:cs="Amiri"/>
          <w:color w:val="111111"/>
          <w:sz w:val="28"/>
          <w:sz w:val="28"/>
          <w:szCs w:val="28"/>
          <w:rtl w:val="true"/>
          <w:lang w:bidi="ar-SA"/>
        </w:rPr>
        <w:t>و يوم ينفخ فى الصور ففزع من فى السموت و من فى الأرض</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ينفخ فى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مطلق نفخ صور و دربرگيرنده نفخه 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فروپاشى جهان و مرگ موجودات را در پى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نفخه ثانيه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منجر به برپايى رستاخيز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 من فى السماوات و من 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مطلب ياد شده است</w:t>
      </w:r>
      <w:r>
        <w:rPr>
          <w:rFonts w:eastAsia="IRNazanin" w:cs="IRNazanin"/>
          <w:color w:val="111111"/>
          <w:sz w:val="28"/>
          <w:szCs w:val="28"/>
          <w:rtl w:val="true"/>
          <w:lang w:bidi="fa-IR"/>
        </w:rPr>
        <w:t>.</w:t>
      </w:r>
    </w:p>
    <w:p>
      <w:pPr>
        <w:pStyle w:val="Heading3"/>
        <w:numPr>
          <w:ilvl w:val="2"/>
          <w:numId w:val="1"/>
        </w:numPr>
        <w:rPr/>
      </w:pPr>
      <w:bookmarkStart w:id="776" w:name="__RefHeading___Toc1297291_372815092"/>
      <w:bookmarkStart w:id="777" w:name="_Toc333"/>
      <w:bookmarkEnd w:id="776"/>
      <w:r>
        <w:rPr/>
        <w:t>77</w:t>
      </w:r>
      <w:r>
        <w:rPr>
          <w:rtl w:val="true"/>
        </w:rPr>
        <w:t xml:space="preserve">- </w:t>
      </w:r>
      <w:r>
        <w:rPr>
          <w:rtl w:val="true"/>
        </w:rPr>
        <w:t>ترس از موجودات</w:t>
      </w:r>
      <w:bookmarkEnd w:id="7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مفروض از پديده هاى جهان را به خواست و مشيت خداوند دانست، نه تأثير مستقل پديده ها و ربوبيت آنها</w:t>
      </w:r>
    </w:p>
    <w:p>
      <w:pPr>
        <w:pStyle w:val="BookText"/>
        <w:rPr/>
      </w:pPr>
      <w:r>
        <w:rPr>
          <w:rFonts w:ascii="Amiri" w:hAnsi="Amiri" w:eastAsia="Amiri" w:cs="Amiri"/>
          <w:color w:val="111111"/>
          <w:sz w:val="28"/>
          <w:sz w:val="28"/>
          <w:szCs w:val="28"/>
          <w:rtl w:val="true"/>
          <w:lang w:bidi="ar-SA"/>
        </w:rPr>
        <w:t>و لا أخاف ما تشركون به إلا أن يشاء ربى شيئا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خوف انگيز بودن برخى پديده ها و رخدادهاى جهان به مشيت خداوند است، نه ربوبيت پديده ها و تأثير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أخاف ما تشركون به إلا أن يشاء ربى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از آسيب رسانى برخى موجودات، از عوامل شريك پنداشتن آنها براى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أخاف ما أشركتم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فأى الفريقين أحق بالأمن</w:t>
      </w:r>
    </w:p>
    <w:p>
      <w:pPr>
        <w:pStyle w:val="Heading3"/>
        <w:numPr>
          <w:ilvl w:val="2"/>
          <w:numId w:val="1"/>
        </w:numPr>
        <w:rPr/>
      </w:pPr>
      <w:bookmarkStart w:id="778" w:name="__RefHeading___Toc1297293_372815092"/>
      <w:bookmarkStart w:id="779" w:name="_Toc334"/>
      <w:bookmarkEnd w:id="778"/>
      <w:r>
        <w:rPr/>
        <w:t>78</w:t>
      </w:r>
      <w:r>
        <w:rPr>
          <w:rtl w:val="true"/>
        </w:rPr>
        <w:t xml:space="preserve">- </w:t>
      </w:r>
      <w:r>
        <w:rPr>
          <w:rtl w:val="true"/>
        </w:rPr>
        <w:t>ترس موجودات</w:t>
      </w:r>
      <w:bookmarkEnd w:id="7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وحشت و هراس شديد موجودات آسمان ها و زمين در روز نفخ صور</w:t>
      </w:r>
    </w:p>
    <w:p>
      <w:pPr>
        <w:pStyle w:val="BookText"/>
        <w:rPr/>
      </w:pPr>
      <w:r>
        <w:rPr>
          <w:rFonts w:ascii="Amiri" w:hAnsi="Amiri" w:eastAsia="Amiri" w:cs="Amiri"/>
          <w:color w:val="111111"/>
          <w:sz w:val="28"/>
          <w:sz w:val="28"/>
          <w:szCs w:val="28"/>
          <w:rtl w:val="true"/>
          <w:lang w:bidi="ar-SA"/>
        </w:rPr>
        <w:t>و يوم ينفخ فى الصور ففزع من فى السموت و من فى الأرض</w:t>
      </w:r>
    </w:p>
    <w:p>
      <w:pPr>
        <w:pStyle w:val="Heading3"/>
        <w:numPr>
          <w:ilvl w:val="2"/>
          <w:numId w:val="1"/>
        </w:numPr>
        <w:rPr/>
      </w:pPr>
      <w:bookmarkStart w:id="780" w:name="__RefHeading___Toc1297295_372815092"/>
      <w:bookmarkStart w:id="781" w:name="_Toc335"/>
      <w:bookmarkEnd w:id="780"/>
      <w:r>
        <w:rPr/>
        <w:t>79</w:t>
      </w:r>
      <w:r>
        <w:rPr>
          <w:rtl w:val="true"/>
        </w:rPr>
        <w:t xml:space="preserve">- </w:t>
      </w:r>
      <w:r>
        <w:rPr>
          <w:rtl w:val="true"/>
        </w:rPr>
        <w:t>ترس موجودات آسمان ها</w:t>
      </w:r>
      <w:bookmarkEnd w:id="7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وحشت و هراس شديد موجودات آسمان ها و زمين در روز نفخ صور</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يوم ينفخ فى الصور ففزع من فى السموت و من فى الأرض</w:t>
      </w:r>
      <w:bookmarkStart w:id="782" w:name="pg6886_90532"/>
    </w:p>
    <w:p>
      <w:pPr>
        <w:pStyle w:val="Heading3"/>
        <w:numPr>
          <w:ilvl w:val="2"/>
          <w:numId w:val="1"/>
        </w:numPr>
        <w:rPr/>
      </w:pPr>
      <w:bookmarkStart w:id="783" w:name="__RefHeading___Toc1297297_372815092"/>
      <w:bookmarkStart w:id="784" w:name="_Toc336"/>
      <w:bookmarkEnd w:id="782"/>
      <w:bookmarkEnd w:id="783"/>
      <w:r>
        <w:rPr/>
        <w:t>80</w:t>
      </w:r>
      <w:r>
        <w:rPr>
          <w:rtl w:val="true"/>
        </w:rPr>
        <w:t xml:space="preserve">- </w:t>
      </w:r>
      <w:r>
        <w:rPr>
          <w:rtl w:val="true"/>
        </w:rPr>
        <w:t>تساوى حقوق موجودات</w:t>
      </w:r>
      <w:bookmarkEnd w:id="7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تمامى موجودات زمين ، داراى حقى برابر در تأمين نيازمندى هاى خويش از زمين</w:t>
      </w:r>
    </w:p>
    <w:p>
      <w:pPr>
        <w:pStyle w:val="BookText"/>
        <w:rPr/>
      </w:pPr>
      <w:r>
        <w:rPr>
          <w:rFonts w:ascii="Amiri" w:hAnsi="Amiri" w:eastAsia="Amiri" w:cs="Amiri"/>
          <w:color w:val="111111"/>
          <w:sz w:val="28"/>
          <w:sz w:val="28"/>
          <w:szCs w:val="28"/>
          <w:rtl w:val="true"/>
          <w:lang w:bidi="ar-SA"/>
        </w:rPr>
        <w:t xml:space="preserve">و قدّر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سواء للسائلين</w:t>
      </w:r>
    </w:p>
    <w:p>
      <w:pPr>
        <w:pStyle w:val="BookText"/>
        <w:rPr/>
      </w:pPr>
      <w:r>
        <w:rPr>
          <w:rFonts w:ascii="Amiri" w:hAnsi="Amiri" w:eastAsia="Amiri" w:cs="Amiri"/>
          <w:color w:val="111111"/>
          <w:sz w:val="28"/>
          <w:sz w:val="28"/>
          <w:szCs w:val="28"/>
          <w:rtl w:val="true"/>
          <w:lang w:bidi="ar-SA"/>
        </w:rPr>
        <w:t>برداشت بالا با توجه به دو نكته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براى فعل مقدر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إستوت الأقوات المقدرة سواء للسائلين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سائلين تمامى موجودات باشد</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1297299_372815092"/>
      <w:bookmarkStart w:id="786" w:name="_Toc337"/>
      <w:bookmarkEnd w:id="785"/>
      <w:r>
        <w:rPr/>
        <w:t>81</w:t>
      </w:r>
      <w:r>
        <w:rPr>
          <w:rtl w:val="true"/>
        </w:rPr>
        <w:t xml:space="preserve">- </w:t>
      </w:r>
      <w:r>
        <w:rPr>
          <w:rtl w:val="true"/>
        </w:rPr>
        <w:t>تساوى موجودات</w:t>
      </w:r>
      <w:bookmarkEnd w:id="7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برابرى همه مخلوقات ، در داشتن ابزار وجودى خاص خويش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گونه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اعتدال بين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معنا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كه خداوند در اعطاى شرايط مناسب با وضعيت هر يك از مخلوقات، تبعيض روا نداشته و اين گونه نيست كه از ابزار لازم براى وجود برخى، بكاهد و يا افزون تر از ظرفيت وجودى برخى ديگر، به آنها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همه نگاهى برابر داشته است</w:t>
      </w:r>
      <w:r>
        <w:rPr>
          <w:rFonts w:eastAsia="IRNazanin" w:cs="IRNazanin"/>
          <w:color w:val="111111"/>
          <w:sz w:val="28"/>
          <w:szCs w:val="28"/>
          <w:rtl w:val="true"/>
          <w:lang w:bidi="fa-IR"/>
        </w:rPr>
        <w:t>.</w:t>
      </w:r>
    </w:p>
    <w:p>
      <w:pPr>
        <w:pStyle w:val="Heading3"/>
        <w:numPr>
          <w:ilvl w:val="2"/>
          <w:numId w:val="1"/>
        </w:numPr>
        <w:rPr/>
      </w:pPr>
      <w:bookmarkStart w:id="787" w:name="__RefHeading___Toc1297301_372815092"/>
      <w:bookmarkStart w:id="788" w:name="_Toc338"/>
      <w:bookmarkEnd w:id="787"/>
      <w:r>
        <w:rPr/>
        <w:t>82</w:t>
      </w:r>
      <w:r>
        <w:rPr>
          <w:rtl w:val="true"/>
        </w:rPr>
        <w:t xml:space="preserve">- </w:t>
      </w:r>
      <w:r>
        <w:rPr>
          <w:rtl w:val="true"/>
        </w:rPr>
        <w:t>تسبيح موجودات</w:t>
      </w:r>
      <w:bookmarkEnd w:id="7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هاى هفتگانه و زمين و ساكنان آنها ، همواره در حال تسبيح و تنزيه خداوندند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تسبّح له السموت السبع و الأرض و من فيهنّ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موجودات هستى ، بدون استثنا در حال تسبيح خداوند يكتا ، همراه با ستايش اويند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شىء إلاّ يسبّح بحمده</w:t>
      </w:r>
    </w:p>
    <w:p>
      <w:pPr>
        <w:pStyle w:val="BookText"/>
        <w:rPr/>
      </w:pPr>
      <w:r>
        <w:rPr>
          <w:rFonts w:ascii="IRNazanin" w:hAnsi="IRNazanin" w:eastAsia="IRNazanin"/>
          <w:color w:val="111111"/>
          <w:sz w:val="28"/>
          <w:sz w:val="28"/>
          <w:szCs w:val="28"/>
          <w:rtl w:val="true"/>
          <w:lang w:bidi="fa-IR"/>
        </w:rPr>
        <w:t xml:space="preserve">بنابر اينكه 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مصاحبت باشد، استفاده مى شود كه موجودات، همراه با تسبيح، ثناگوى خداوندند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موجودات براى خداوند ، از طريق حمد و سپاس آنهاست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يسبّح بحمده</w:t>
      </w:r>
    </w:p>
    <w:p>
      <w:pPr>
        <w:pStyle w:val="BookText"/>
        <w:rPr/>
      </w:pPr>
      <w:r>
        <w:rPr>
          <w:rFonts w:ascii="Amiri" w:hAnsi="Amiri" w:eastAsia="Amiri" w:cs="Amiri"/>
          <w:color w:val="111111"/>
          <w:sz w:val="28"/>
          <w:sz w:val="28"/>
          <w:szCs w:val="28"/>
          <w:rtl w:val="true"/>
          <w:lang w:bidi="ar-SA"/>
        </w:rPr>
        <w:t xml:space="preserve">بنابر حقيقى بودن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موجودات و استعانت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فوق به دست مى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موجودات ، علاوه بر تنزيه خداوند از هرگونه شريك و نقص ، بر اثبات تمامى شايستگى ها براى خداوند دلالت دارند </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يسبّح بحمده</w:t>
      </w:r>
    </w:p>
    <w:p>
      <w:pPr>
        <w:pStyle w:val="BookText"/>
        <w:rPr/>
      </w:pPr>
      <w:r>
        <w:rPr>
          <w:rFonts w:ascii="IRNazanin" w:hAnsi="IRNazanin" w:eastAsia="IRNazanin"/>
          <w:color w:val="111111"/>
          <w:sz w:val="28"/>
          <w:sz w:val="28"/>
          <w:szCs w:val="28"/>
          <w:rtl w:val="true"/>
          <w:lang w:bidi="fa-IR"/>
        </w:rPr>
        <w:t xml:space="preserve">بنابر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مصاحبت باشد، استفاده مى شود كه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حمد مى كنند و چون حمد، در برابر كمال و شايستگى صورت مى گيرد، موجودات با حمدشان، به وجود شايستگى و كمال خداوند اعتراف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تسبيح و ثناگويى تمامى موجودات آفرينش براى خداوند ، شرك به او و تنقيصش ، كارى ناروا و غير منطقى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أفأصفكم ربّكم بالبنين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تسبّح له السموت السبع و الأرض</w:t>
      </w:r>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تسبح له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أفأصفاكم ربّكم بالبنين و اتّخذ من الملائكة 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تمامى موجودات تسبيح گوى خداوندند، شريك گرفتن براى او عملى ناشايست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در برخورد با گناه نينديشيدن درباره حقايق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تسبيح و حمد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بردبارانه برخورد كرده و در صورت توبه ، از آن درمى گذرد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لاتفقهون تسبيحهم إنه كان حليمًا غفورًا</w:t>
      </w:r>
    </w:p>
    <w:p>
      <w:pPr>
        <w:pStyle w:val="BookText"/>
        <w:rPr/>
      </w:pPr>
      <w:r>
        <w:rPr>
          <w:rFonts w:ascii="IRNazanin" w:hAnsi="IRNazanin" w:eastAsia="IRNazanin"/>
          <w:color w:val="111111"/>
          <w:sz w:val="28"/>
          <w:sz w:val="28"/>
          <w:szCs w:val="28"/>
          <w:rtl w:val="true"/>
          <w:lang w:bidi="fa-IR"/>
        </w:rPr>
        <w:t xml:space="preserve">تعليل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حليماً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 كند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لاتفقهون تسبيحهم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 نمى كنيد در تسبيح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داشته و شايسته برخورد و مجازات است اما چون خداوند حليم و غفور است، بردبارانه برخورد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دخل عليه رجل فقال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يقول الله فى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شىء إلاّ يسبّح بحمده و لكن لاتفقهون تسبيحهم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أما سمعت خشب البيت كيف ينقض ؟ و ذلك تسبيحه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شخصى وارد بر آن ضرت شد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كتابش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شىء إلاّ يسبّح بحمده و لكن لاتفقهون تسبيحهم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آيا شكسته شدن چوب خانه را شنيده اى؟ آن صدا همان تسبيح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الصباح 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شىء إلاّ يسبّح 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شىء يسبح بحمده و أنّا لنرى أن ينقض الجدر هو تسبيحها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الصباح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شىء إلاّ يسبّح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حضرت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با سپاس و ستايش، تسبيح خدا مى كنند و همانا ما شكستن ديوار را تسبيح او مى بينيم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آوايى موجودات طبيعت با پيامبران براى تسبيح خداوند ، جلوه اى از قدرت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سخّرنا مع داود الجبال يسبّحن والطير و كنّا فعلين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موجودات با شعور آسمان ها و زمين ، تسبيح گوى خدا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أنّ اللّه يسبّح له من فى السموت و الأرض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موجودات داراى شعور به كار مى 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تسبيح گويى همه موجودات عالم براى خداوند ، جلوه اى از هدايت گرى او نسبت به آنها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نور السموت و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يهدى اللّه لنوره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 اللّه يسب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موجودات عالم ، آگاه و آشنا به نيايش خويش در برابر خداوند و تسبيح و تنزيه او</w:t>
      </w:r>
    </w:p>
    <w:p>
      <w:pPr>
        <w:pStyle w:val="BookText"/>
        <w:rPr/>
      </w:pPr>
      <w:r>
        <w:rPr>
          <w:rFonts w:ascii="Amiri" w:hAnsi="Amiri" w:eastAsia="Amiri" w:cs="Amiri"/>
          <w:color w:val="111111"/>
          <w:sz w:val="28"/>
          <w:sz w:val="28"/>
          <w:szCs w:val="28"/>
          <w:rtl w:val="true"/>
          <w:lang w:bidi="ar-SA"/>
        </w:rPr>
        <w:t xml:space="preserve">أنّ اللّه يسبّح له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الطير 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كلّ قد علم صلاته و تسبيحه</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به معناى دعا است و دعا به معناى نيايش و مسألت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خلايق در قيامت به حمد و ستايش خداوند خواهندپرداخت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 الحمد للّه ربّ العلمين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پديده هاى موجود در آسمان ها و زمين ، تسبيح گوى خداوند و معترف به مبرّا بودن ساحت او از هر نقص و كاستى</w:t>
      </w:r>
    </w:p>
    <w:p>
      <w:pPr>
        <w:pStyle w:val="BookText"/>
        <w:rPr/>
      </w:pPr>
      <w:r>
        <w:rPr>
          <w:rFonts w:ascii="IRNazanin" w:hAnsi="IRNazanin" w:eastAsia="IRNazanin"/>
          <w:color w:val="111111"/>
          <w:sz w:val="28"/>
          <w:sz w:val="28"/>
          <w:szCs w:val="28"/>
          <w:rtl w:val="true"/>
          <w:lang w:bidi="fa-IR"/>
        </w:rPr>
        <w:t>سبّح للّه ما فى السموت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تنزيه و مبرّا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الفاظ عموم بوده و دربرگيرنده همه پديده 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تمامى موجودات آسمان ها و زمين ، تسبيح كننده خداى يگانه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للّه ما فى السموت و ما فى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تمامى موجوداتِ جهان آفرينش ، تسبيح گوى خدا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 للّه ما فى السموت و ما فى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تمامى موجودات جهان ، تسبيح گوى خدايند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يسبّح للّه ما فى السموت و ما فى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همه موجودات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آسمان ها ، زمين 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به تسبيح و تنزيه خداوند مشغول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يسبّح للّه ما فى السموت و ما فى الأرض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تنزيه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تسبيح و تنزيه موجودات عالم براى خداوند ، مستمر و دايمى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يسبّح للّه ما فى السموت و ما فى الأرض</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آمدن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دلالت بر استمرار دارد</w:t>
      </w:r>
      <w:r>
        <w:rPr>
          <w:rFonts w:eastAsia="Amiri" w:cs="Amiri" w:ascii="Amiri" w:hAnsi="Amiri"/>
          <w:color w:val="111111"/>
          <w:sz w:val="28"/>
          <w:szCs w:val="28"/>
          <w:rtl w:val="true"/>
          <w:lang w:bidi="ar-SA"/>
        </w:rPr>
        <w:t>.</w:t>
      </w:r>
      <w:bookmarkStart w:id="789" w:name="pg6886_90535"/>
    </w:p>
    <w:p>
      <w:pPr>
        <w:pStyle w:val="BookText"/>
        <w:rPr/>
      </w:pPr>
      <w:bookmarkEnd w:id="789"/>
      <w:r>
        <w:rPr>
          <w:rFonts w:ascii="Amiri" w:hAnsi="Amiri" w:eastAsia="Amiri" w:cs="Amiri"/>
          <w:color w:val="111111"/>
          <w:sz w:val="28"/>
          <w:sz w:val="28"/>
          <w:szCs w:val="28"/>
          <w:rtl w:val="true"/>
          <w:lang w:bidi="ar-SA"/>
        </w:rPr>
        <w:t>تسبيح موجودات آسمان 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تمامى موجودات آسمان ها و زمين ، در حال تنزيه و تسبيح خداى يگانه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يسبّح له ما فى السموت و الأرض</w:t>
      </w:r>
    </w:p>
    <w:p>
      <w:pPr>
        <w:pStyle w:val="Heading3"/>
        <w:numPr>
          <w:ilvl w:val="2"/>
          <w:numId w:val="1"/>
        </w:numPr>
        <w:rPr/>
      </w:pPr>
      <w:bookmarkStart w:id="790" w:name="__RefHeading___Toc1297303_372815092"/>
      <w:bookmarkStart w:id="791" w:name="_Toc339"/>
      <w:bookmarkEnd w:id="790"/>
      <w:r>
        <w:rPr/>
        <w:t>83</w:t>
      </w:r>
      <w:r>
        <w:rPr>
          <w:rtl w:val="true"/>
        </w:rPr>
        <w:t xml:space="preserve">- </w:t>
      </w:r>
      <w:r>
        <w:rPr>
          <w:rtl w:val="true"/>
        </w:rPr>
        <w:t>تسبيح موجودات زمين</w:t>
      </w:r>
      <w:bookmarkEnd w:id="7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تمامى موجودات آسمان ها و زمين ، در حال تنزيه و تسبيح خداى يگانه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يسبّح له ما فى السموت و الأرض</w:t>
      </w:r>
    </w:p>
    <w:p>
      <w:pPr>
        <w:pStyle w:val="Heading3"/>
        <w:numPr>
          <w:ilvl w:val="2"/>
          <w:numId w:val="1"/>
        </w:numPr>
        <w:rPr/>
      </w:pPr>
      <w:bookmarkStart w:id="792" w:name="__RefHeading___Toc1297305_372815092"/>
      <w:bookmarkStart w:id="793" w:name="_Toc340"/>
      <w:bookmarkEnd w:id="792"/>
      <w:r>
        <w:rPr/>
        <w:t>84</w:t>
      </w:r>
      <w:r>
        <w:rPr>
          <w:rtl w:val="true"/>
        </w:rPr>
        <w:t xml:space="preserve">- </w:t>
      </w:r>
      <w:r>
        <w:rPr>
          <w:rtl w:val="true"/>
        </w:rPr>
        <w:t>تسخير موجودات</w:t>
      </w:r>
      <w:bookmarkEnd w:id="7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تمام مخلوقات زمين را براى آدميان رام و مسخر گردانيده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لكم الّيل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ذرأ لكم فى الأرض مختلفًا ألونه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به معناى آفريدن و به عرصه ظهور آوردن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به ذكر است كه برداشت فوق، بر اساس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معطوف بودنش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همه موجودات 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جمادات ، نباتات و 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خدمت انسان و مسخر و رام شده براى بهره بردارى او</w:t>
      </w:r>
    </w:p>
    <w:p>
      <w:pPr>
        <w:pStyle w:val="BookText"/>
        <w:rPr/>
      </w:pPr>
      <w:r>
        <w:rPr>
          <w:rFonts w:ascii="Amiri" w:hAnsi="Amiri" w:eastAsia="Amiri" w:cs="Amiri"/>
          <w:color w:val="111111"/>
          <w:sz w:val="28"/>
          <w:sz w:val="28"/>
          <w:szCs w:val="28"/>
          <w:rtl w:val="true"/>
          <w:lang w:bidi="ar-SA"/>
        </w:rPr>
        <w:t>ألم تر أنّ اللّه سخّر لكم ما فى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فراخوان به ژرف كاوى درباره مسخر و رام بودن همه موجودات آسمان ها و زمين ، براى مردم</w:t>
      </w:r>
    </w:p>
    <w:p>
      <w:pPr>
        <w:pStyle w:val="BookText"/>
        <w:rPr/>
      </w:pPr>
      <w:r>
        <w:rPr>
          <w:rFonts w:ascii="Amiri" w:hAnsi="Amiri" w:eastAsia="Amiri" w:cs="Amiri"/>
          <w:color w:val="111111"/>
          <w:sz w:val="28"/>
          <w:sz w:val="28"/>
          <w:szCs w:val="28"/>
          <w:rtl w:val="true"/>
          <w:lang w:bidi="ar-SA"/>
        </w:rPr>
        <w:t>ألم تروا أنّ اللّه سخّر لكم ما فى السموت و ما فى الأرض</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 فراخوان مشركان به مطالعه درباره مسخّر بودن موجودات و نعمت هاى فراوان خدادادى جهت راه يافتن به توحيد</w:t>
      </w:r>
    </w:p>
    <w:p>
      <w:pPr>
        <w:pStyle w:val="BookText"/>
        <w:rPr/>
      </w:pPr>
      <w:r>
        <w:rPr>
          <w:rFonts w:ascii="Amiri" w:hAnsi="Amiri" w:eastAsia="Amiri" w:cs="Amiri"/>
          <w:color w:val="111111"/>
          <w:sz w:val="28"/>
          <w:sz w:val="28"/>
          <w:szCs w:val="28"/>
          <w:rtl w:val="true"/>
          <w:lang w:bidi="ar-SA"/>
        </w:rPr>
        <w:t>هذا خلق اللّه فأرونى ماذا خلق الذين من دونه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تروا أنّ اللّه سخّر لكم ما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رام و مسخر كننده موجودات آسمان ها و زمين است </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سخّر لكم ما فى السموت و ما فى الأرض</w:t>
      </w:r>
      <w:bookmarkStart w:id="794" w:name="pg6886_90536"/>
    </w:p>
    <w:p>
      <w:pPr>
        <w:pStyle w:val="BookText"/>
        <w:rPr/>
      </w:pPr>
      <w:bookmarkEnd w:id="794"/>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مسخّر و در خدمت انسان بودن همه موجودات ، امرى محسوس و قابل مشاهده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تروا أنّ اللّه سخّر لكم ما فى السموت و ما فى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تمامى موجودات هستى ، حتى شياطين ، مسخر خدا و محكوم اراده اويند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يعش عن ذكر الرحمن نقيّض له شيطنًا</w:t>
      </w:r>
    </w:p>
    <w:p>
      <w:pPr>
        <w:pStyle w:val="BookText"/>
        <w:rPr/>
      </w:pPr>
      <w:r>
        <w:rPr>
          <w:rFonts w:ascii="Amiri" w:hAnsi="Amiri" w:eastAsia="Amiri" w:cs="Amiri"/>
          <w:color w:val="111111"/>
          <w:sz w:val="28"/>
          <w:sz w:val="28"/>
          <w:szCs w:val="28"/>
          <w:rtl w:val="true"/>
          <w:lang w:bidi="ar-SA"/>
        </w:rPr>
        <w:t xml:space="preserve">از اين كه خداوند، تسلط شيطان را بر غافلان از ياد خودش، به خود نسبت داده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مطلب بالا 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1297307_372815092"/>
      <w:bookmarkStart w:id="796" w:name="_Toc341"/>
      <w:bookmarkEnd w:id="795"/>
      <w:r>
        <w:rPr/>
        <w:t>85</w:t>
      </w:r>
      <w:r>
        <w:rPr>
          <w:rtl w:val="true"/>
        </w:rPr>
        <w:t xml:space="preserve">- </w:t>
      </w:r>
      <w:r>
        <w:rPr>
          <w:rtl w:val="true"/>
        </w:rPr>
        <w:t>تسخير موجودات آسمان ها</w:t>
      </w:r>
      <w:bookmarkEnd w:id="7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مسخّر بودن آسمان ها و زمين براى انسان ، در بردارنده درس خداشناسى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تروا أنّ اللّه سخّر لكم ما فى السموت</w:t>
      </w:r>
    </w:p>
    <w:p>
      <w:pPr>
        <w:pStyle w:val="BookText"/>
        <w:rPr/>
      </w:pPr>
      <w:r>
        <w:rPr>
          <w:rFonts w:ascii="Amiri" w:hAnsi="Amiri" w:eastAsia="Amiri" w:cs="Amiri"/>
          <w:color w:val="111111"/>
          <w:sz w:val="28"/>
          <w:sz w:val="28"/>
          <w:szCs w:val="28"/>
          <w:rtl w:val="true"/>
          <w:lang w:bidi="ar-SA"/>
        </w:rPr>
        <w:t>استفهام در آيه، مى تواند تقريرى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مراد آيه اين خواهد بود كه شما، خود مى بينيد كه خداوند موجودات آسمان ها و زمين را مسخّر كرده است</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1297309_372815092"/>
      <w:bookmarkStart w:id="798" w:name="_Toc342"/>
      <w:bookmarkEnd w:id="797"/>
      <w:r>
        <w:rPr/>
        <w:t>86</w:t>
      </w:r>
      <w:r>
        <w:rPr>
          <w:rtl w:val="true"/>
        </w:rPr>
        <w:t xml:space="preserve">- </w:t>
      </w:r>
      <w:r>
        <w:rPr>
          <w:rtl w:val="true"/>
        </w:rPr>
        <w:t>تعقل در خلقت موجودات</w:t>
      </w:r>
      <w:bookmarkEnd w:id="7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انديشه و تفكر در آفرينش پديد ها براى رسيدن به توحيد و درك رحمانيت و رحيميت خداوند</w:t>
      </w:r>
    </w:p>
    <w:p>
      <w:pPr>
        <w:pStyle w:val="BookText"/>
        <w:rPr/>
      </w:pPr>
      <w:r>
        <w:rPr>
          <w:rFonts w:ascii="Amiri" w:hAnsi="Amiri" w:eastAsia="Amiri" w:cs="Amiri"/>
          <w:color w:val="111111"/>
          <w:sz w:val="28"/>
          <w:sz w:val="28"/>
          <w:szCs w:val="28"/>
          <w:rtl w:val="true"/>
          <w:lang w:bidi="ar-SA"/>
        </w:rPr>
        <w:t xml:space="preserve">إن فى خلق السموت و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لأيت لقوم يعقلون</w:t>
      </w:r>
    </w:p>
    <w:p>
      <w:pPr>
        <w:pStyle w:val="Heading3"/>
        <w:numPr>
          <w:ilvl w:val="2"/>
          <w:numId w:val="1"/>
        </w:numPr>
        <w:rPr/>
      </w:pPr>
      <w:bookmarkStart w:id="799" w:name="__RefHeading___Toc1297311_372815092"/>
      <w:bookmarkStart w:id="800" w:name="_Toc343"/>
      <w:bookmarkEnd w:id="799"/>
      <w:r>
        <w:rPr/>
        <w:t>87</w:t>
      </w:r>
      <w:r>
        <w:rPr>
          <w:rtl w:val="true"/>
        </w:rPr>
        <w:t xml:space="preserve">- </w:t>
      </w:r>
      <w:r>
        <w:rPr>
          <w:rtl w:val="true"/>
        </w:rPr>
        <w:t>تعقل در زوال موجودات</w:t>
      </w:r>
      <w:bookmarkEnd w:id="8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ژرف نگرى درباره چرخه حيات و مرگ موجودات ، برطرف كننده استبعاد معاد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أَوَلم يروا كيف يبدئ اللّه الخلق ثمّ يعيده</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از كافران به تعمّق و مطالعه در كيفيت پيدايش موجودات و بازگشت آنها به حالت نخست شان، به منظور راه يافتن به قدرت خدااست و اين كه خداوندى كه بر پديد آوردن و ميراندن موجودات، قادر است، توانايى دارد كه معاد را تحقق بخشد</w:t>
      </w:r>
      <w:r>
        <w:rPr>
          <w:rFonts w:eastAsia="IRNazanin" w:cs="IRNazanin"/>
          <w:color w:val="111111"/>
          <w:sz w:val="28"/>
          <w:szCs w:val="28"/>
          <w:rtl w:val="true"/>
          <w:lang w:bidi="fa-IR"/>
        </w:rPr>
        <w:t>.</w:t>
      </w:r>
      <w:bookmarkStart w:id="801" w:name="pg6886_90537"/>
    </w:p>
    <w:p>
      <w:pPr>
        <w:pStyle w:val="Heading3"/>
        <w:numPr>
          <w:ilvl w:val="2"/>
          <w:numId w:val="1"/>
        </w:numPr>
        <w:rPr/>
      </w:pPr>
      <w:bookmarkStart w:id="802" w:name="__RefHeading___Toc1297313_372815092"/>
      <w:bookmarkStart w:id="803" w:name="_Toc344"/>
      <w:bookmarkEnd w:id="801"/>
      <w:bookmarkEnd w:id="802"/>
      <w:r>
        <w:rPr/>
        <w:t>88</w:t>
      </w:r>
      <w:r>
        <w:rPr>
          <w:rtl w:val="true"/>
        </w:rPr>
        <w:t xml:space="preserve">- </w:t>
      </w:r>
      <w:r>
        <w:rPr>
          <w:rtl w:val="true"/>
        </w:rPr>
        <w:t>تعقل در موجودات</w:t>
      </w:r>
      <w:bookmarkEnd w:id="8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تفكر در پديده ها و گذر از افول و زوال پذيرى آنان به سوى يگانه زوال ناپذير، رؤيت ملكوت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كذلك نرى إبرهيم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أحب الأفلين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وجهت وجهى للذى</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اين 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سيرى عقلانى و فكرى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رؤيت ملكوت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نگرش ژرف به پديده هاى هستى ، امرى لازم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ءايته يريكم البرق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فى ذلك لأيت لقوم يعقلون</w:t>
      </w:r>
    </w:p>
    <w:p>
      <w:pPr>
        <w:pStyle w:val="Heading3"/>
        <w:numPr>
          <w:ilvl w:val="2"/>
          <w:numId w:val="1"/>
        </w:numPr>
        <w:rPr/>
      </w:pPr>
      <w:bookmarkStart w:id="804" w:name="__RefHeading___Toc1297315_372815092"/>
      <w:bookmarkStart w:id="805" w:name="_Toc345"/>
      <w:bookmarkEnd w:id="804"/>
      <w:r>
        <w:rPr/>
        <w:t>89</w:t>
      </w:r>
      <w:r>
        <w:rPr>
          <w:rtl w:val="true"/>
        </w:rPr>
        <w:t xml:space="preserve">- </w:t>
      </w:r>
      <w:r>
        <w:rPr>
          <w:rtl w:val="true"/>
        </w:rPr>
        <w:t>تعليم موجودات</w:t>
      </w:r>
      <w:bookmarkEnd w:id="8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هر موجودى را با شيوه بهره گيرى از اعضا و ويژگى هاى خويش ، آشنا ساخته و مصلحت ها و راه رسيدن به آن را به او آموخته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أعطى كلّ شىء خلقه ثمّ هدى</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جمله قبل، ويژگى هاى خلقت و نحوه به كارگيرى آن در جهت منافع است</w:t>
      </w:r>
      <w:r>
        <w:rPr>
          <w:rFonts w:eastAsia="IRNazanin" w:cs="IRNazanin"/>
          <w:color w:val="111111"/>
          <w:sz w:val="28"/>
          <w:szCs w:val="28"/>
          <w:rtl w:val="true"/>
          <w:lang w:bidi="fa-IR"/>
        </w:rPr>
        <w:t>.</w:t>
      </w:r>
    </w:p>
    <w:p>
      <w:pPr>
        <w:pStyle w:val="Heading3"/>
        <w:numPr>
          <w:ilvl w:val="2"/>
          <w:numId w:val="1"/>
        </w:numPr>
        <w:rPr/>
      </w:pPr>
      <w:bookmarkStart w:id="806" w:name="__RefHeading___Toc1297317_372815092"/>
      <w:bookmarkStart w:id="807" w:name="_Toc346"/>
      <w:bookmarkEnd w:id="806"/>
      <w:r>
        <w:rPr/>
        <w:t>90</w:t>
      </w:r>
      <w:r>
        <w:rPr>
          <w:rtl w:val="true"/>
        </w:rPr>
        <w:t xml:space="preserve">- </w:t>
      </w:r>
      <w:r>
        <w:rPr>
          <w:rtl w:val="true"/>
        </w:rPr>
        <w:t>تعليم موجودات با شعور</w:t>
      </w:r>
      <w:bookmarkEnd w:id="8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آفريده هاى با شعور خويش را بر شيوه به كار بردن توانمندى هاى خود ، آگاه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فهدى</w:t>
      </w:r>
    </w:p>
    <w:p>
      <w:pPr>
        <w:pStyle w:val="Heading3"/>
        <w:numPr>
          <w:ilvl w:val="2"/>
          <w:numId w:val="1"/>
        </w:numPr>
        <w:rPr/>
      </w:pPr>
      <w:bookmarkStart w:id="808" w:name="__RefHeading___Toc1297319_372815092"/>
      <w:bookmarkStart w:id="809" w:name="_Toc347"/>
      <w:bookmarkEnd w:id="808"/>
      <w:r>
        <w:rPr/>
        <w:t>91</w:t>
      </w:r>
      <w:r>
        <w:rPr>
          <w:rtl w:val="true"/>
        </w:rPr>
        <w:t xml:space="preserve">- </w:t>
      </w:r>
      <w:r>
        <w:rPr>
          <w:rtl w:val="true"/>
        </w:rPr>
        <w:t>تغيير موجودات</w:t>
      </w:r>
      <w:bookmarkEnd w:id="8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شيطان ، در صدد وادار ساختن انسان ها به تغيير مخلوقات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همانند تبديل كردن زن به مرد و </w:t>
      </w:r>
      <w:r>
        <w:rPr>
          <w:rFonts w:eastAsia="Amiri" w:cs="Amiri" w:ascii="Amiri" w:hAnsi="Amiri"/>
          <w:color w:val="111111"/>
          <w:sz w:val="28"/>
          <w:szCs w:val="28"/>
          <w:rtl w:val="true"/>
          <w:lang w:bidi="ar-SA"/>
        </w:rPr>
        <w:t>. . . )</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لامرنهم فليغيرن خلق اللّه</w:t>
      </w:r>
      <w:bookmarkStart w:id="810" w:name="pg6886_90538"/>
    </w:p>
    <w:p>
      <w:pPr>
        <w:pStyle w:val="BookText"/>
        <w:rPr/>
      </w:pPr>
      <w:bookmarkEnd w:id="810"/>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تغيير در آفرينش طبيعى و اوليه موجودات به انگيزه هاى شيطانى</w:t>
      </w:r>
    </w:p>
    <w:p>
      <w:pPr>
        <w:pStyle w:val="BookText"/>
        <w:rPr/>
      </w:pPr>
      <w:r>
        <w:rPr>
          <w:rFonts w:ascii="Amiri" w:hAnsi="Amiri" w:eastAsia="Amiri" w:cs="Amiri"/>
          <w:color w:val="111111"/>
          <w:sz w:val="28"/>
          <w:sz w:val="28"/>
          <w:szCs w:val="28"/>
          <w:rtl w:val="true"/>
          <w:lang w:bidi="ar-SA"/>
        </w:rPr>
        <w:t>و لامرنهم فليغيرن خلق اللّه</w:t>
      </w:r>
    </w:p>
    <w:p>
      <w:pPr>
        <w:pStyle w:val="BookText"/>
        <w:rPr/>
      </w:pP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مخلوق و آفريده 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آرزو هاى شيطانى ، تحريم حلال هاى الهى و تغيير در آفرينش طبيعى و اوليه موجودات ، از عوامل ورود به جهنم</w:t>
      </w:r>
    </w:p>
    <w:p>
      <w:pPr>
        <w:pStyle w:val="BookText"/>
        <w:rPr/>
      </w:pPr>
      <w:r>
        <w:rPr>
          <w:rFonts w:ascii="Amiri" w:hAnsi="Amiri" w:eastAsia="Amiri" w:cs="Amiri"/>
          <w:color w:val="111111"/>
          <w:sz w:val="28"/>
          <w:sz w:val="28"/>
          <w:szCs w:val="28"/>
          <w:rtl w:val="true"/>
          <w:lang w:bidi="ar-SA"/>
        </w:rPr>
        <w:t xml:space="preserve">لامنينهم و الامرنهم فليبتكن ءإذان الانعم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ماويهم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داراى قدرت لازم براى ايجاد پديده ها و از بين بردن برخى و آوردن برخى ديگر به جاى آنان</w:t>
      </w:r>
    </w:p>
    <w:p>
      <w:pPr>
        <w:pStyle w:val="BookText"/>
        <w:rPr/>
      </w:pPr>
      <w:r>
        <w:rPr>
          <w:rFonts w:ascii="Amiri" w:hAnsi="Amiri" w:eastAsia="Amiri" w:cs="Amiri"/>
          <w:color w:val="111111"/>
          <w:sz w:val="28"/>
          <w:sz w:val="28"/>
          <w:szCs w:val="28"/>
          <w:rtl w:val="true"/>
          <w:lang w:bidi="ar-SA"/>
        </w:rPr>
        <w:t>ألم تر أن الله خلق السموت و الأرض بالحقّ إن يشأ يذهبكم و يأت بخلق جديد</w:t>
      </w:r>
    </w:p>
    <w:p>
      <w:pPr>
        <w:pStyle w:val="Heading3"/>
        <w:numPr>
          <w:ilvl w:val="2"/>
          <w:numId w:val="1"/>
        </w:numPr>
        <w:rPr/>
      </w:pPr>
      <w:bookmarkStart w:id="811" w:name="__RefHeading___Toc1297321_372815092"/>
      <w:bookmarkStart w:id="812" w:name="_Toc348"/>
      <w:bookmarkEnd w:id="811"/>
      <w:r>
        <w:rPr/>
        <w:t>92</w:t>
      </w:r>
      <w:r>
        <w:rPr>
          <w:rtl w:val="true"/>
        </w:rPr>
        <w:t xml:space="preserve">- </w:t>
      </w:r>
      <w:r>
        <w:rPr>
          <w:rtl w:val="true"/>
        </w:rPr>
        <w:t>تغييرناپذيرى موجودات</w:t>
      </w:r>
      <w:bookmarkEnd w:id="8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كه خداوند آفريده است ، از حال خودشان ، بيرون نخواهد برد و تبديلى در آنها ايجاد نخواهد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تبديل لخلق اللّه</w:t>
      </w:r>
    </w:p>
    <w:p>
      <w:pPr>
        <w:pStyle w:val="Heading3"/>
        <w:numPr>
          <w:ilvl w:val="2"/>
          <w:numId w:val="1"/>
        </w:numPr>
        <w:rPr/>
      </w:pPr>
      <w:bookmarkStart w:id="813" w:name="__RefHeading___Toc1297323_372815092"/>
      <w:bookmarkStart w:id="814" w:name="_Toc349"/>
      <w:bookmarkEnd w:id="813"/>
      <w:r>
        <w:rPr/>
        <w:t>93</w:t>
      </w:r>
      <w:r>
        <w:rPr>
          <w:rtl w:val="true"/>
        </w:rPr>
        <w:t xml:space="preserve">- </w:t>
      </w:r>
      <w:r>
        <w:rPr>
          <w:rtl w:val="true"/>
        </w:rPr>
        <w:t>تفاوت استعداد موجودات</w:t>
      </w:r>
      <w:bookmarkEnd w:id="8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موجودات ، داراى قابليت هاى متفاوت در بهره گيرى از رحمت الهى</w:t>
      </w:r>
    </w:p>
    <w:p>
      <w:pPr>
        <w:pStyle w:val="BookText"/>
        <w:rPr/>
      </w:pPr>
      <w:r>
        <w:rPr>
          <w:rFonts w:ascii="Amiri" w:hAnsi="Amiri" w:eastAsia="Amiri" w:cs="Amiri"/>
          <w:color w:val="111111"/>
          <w:sz w:val="28"/>
          <w:sz w:val="28"/>
          <w:szCs w:val="28"/>
          <w:rtl w:val="true"/>
          <w:lang w:bidi="ar-SA"/>
        </w:rPr>
        <w:t xml:space="preserve">بين يدى رحمته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البلد الطيب يخرج نباته بإذن ربه و الذى خبث لايخرج</w:t>
      </w:r>
    </w:p>
    <w:p>
      <w:pPr>
        <w:pStyle w:val="Heading3"/>
        <w:numPr>
          <w:ilvl w:val="2"/>
          <w:numId w:val="1"/>
        </w:numPr>
        <w:rPr/>
      </w:pPr>
      <w:bookmarkStart w:id="815" w:name="__RefHeading___Toc1297325_372815092"/>
      <w:bookmarkStart w:id="816" w:name="_Toc350"/>
      <w:bookmarkEnd w:id="815"/>
      <w:r>
        <w:rPr/>
        <w:t>94</w:t>
      </w:r>
      <w:r>
        <w:rPr>
          <w:rtl w:val="true"/>
        </w:rPr>
        <w:t xml:space="preserve">- </w:t>
      </w:r>
      <w:r>
        <w:rPr>
          <w:rtl w:val="true"/>
        </w:rPr>
        <w:t>تفديه موجودات</w:t>
      </w:r>
      <w:bookmarkEnd w:id="8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مجرمان در قيامت ، براى نجات خود از عذاب الهى ، آماده فدا كردن همه محبوب ها و خلايق زمينى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 ، جن و </w:t>
      </w:r>
      <w:r>
        <w:rPr>
          <w:rFonts w:eastAsia="Amiri" w:cs="Amiri" w:ascii="Amiri" w:hAnsi="Amiri"/>
          <w:color w:val="111111"/>
          <w:sz w:val="28"/>
          <w:szCs w:val="28"/>
          <w:rtl w:val="true"/>
          <w:lang w:bidi="ar-SA"/>
        </w:rPr>
        <w:t>. . . ) .</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فى الأرض جميعًا ثمّ ينجيه</w:t>
      </w:r>
      <w:bookmarkStart w:id="817" w:name="pg6886_90539"/>
    </w:p>
    <w:p>
      <w:pPr>
        <w:pStyle w:val="BookText"/>
        <w:rPr/>
      </w:pPr>
      <w:bookmarkEnd w:id="8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مطلق موجودات شعورمند وضع شده است و برداشت ياد شده، مبتنى بر همين وضع اصلى است</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1297327_372815092"/>
      <w:bookmarkStart w:id="819" w:name="_Toc351"/>
      <w:bookmarkEnd w:id="818"/>
      <w:r>
        <w:rPr/>
        <w:t>95</w:t>
      </w:r>
      <w:r>
        <w:rPr>
          <w:rtl w:val="true"/>
        </w:rPr>
        <w:t xml:space="preserve">- </w:t>
      </w:r>
      <w:r>
        <w:rPr>
          <w:rtl w:val="true"/>
        </w:rPr>
        <w:t>تفكر در تنوع موجودات</w:t>
      </w:r>
      <w:bookmarkEnd w:id="8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پراكندگى ، كثرت و تنوع موجودات زنده در زمين ، شايان تأمل و درس آموزى</w:t>
      </w:r>
    </w:p>
    <w:p>
      <w:pPr>
        <w:pStyle w:val="BookText"/>
        <w:rPr/>
      </w:pPr>
      <w:r>
        <w:rPr>
          <w:rFonts w:ascii="Amiri" w:hAnsi="Amiri" w:eastAsia="Amiri" w:cs="Amiri"/>
          <w:color w:val="111111"/>
          <w:sz w:val="28"/>
          <w:sz w:val="28"/>
          <w:szCs w:val="28"/>
          <w:rtl w:val="true"/>
          <w:lang w:bidi="ar-SA"/>
        </w:rPr>
        <w:t>و ما يبثّ من دابّة</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يبثّ من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تنوع و پراكندگى را مى رساند و تصريح به آن، اهميت موضوع را افاده مى كند</w:t>
      </w:r>
      <w:r>
        <w:rPr>
          <w:rFonts w:eastAsia="IRNazanin" w:cs="IRNazanin"/>
          <w:color w:val="111111"/>
          <w:sz w:val="28"/>
          <w:szCs w:val="28"/>
          <w:rtl w:val="true"/>
          <w:lang w:bidi="fa-IR"/>
        </w:rPr>
        <w:t>.</w:t>
      </w:r>
    </w:p>
    <w:p>
      <w:pPr>
        <w:pStyle w:val="Heading3"/>
        <w:numPr>
          <w:ilvl w:val="2"/>
          <w:numId w:val="1"/>
        </w:numPr>
        <w:rPr/>
      </w:pPr>
      <w:bookmarkStart w:id="820" w:name="__RefHeading___Toc1297329_372815092"/>
      <w:bookmarkStart w:id="821" w:name="_Toc352"/>
      <w:bookmarkEnd w:id="820"/>
      <w:r>
        <w:rPr/>
        <w:t>96</w:t>
      </w:r>
      <w:r>
        <w:rPr>
          <w:rtl w:val="true"/>
        </w:rPr>
        <w:t xml:space="preserve">- </w:t>
      </w:r>
      <w:r>
        <w:rPr>
          <w:rtl w:val="true"/>
        </w:rPr>
        <w:t>تفكر در ملكوت موجودات</w:t>
      </w:r>
      <w:bookmarkEnd w:id="8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دقت و تفكر در ملكوت آسمان ها و زمين و ديگر آفريده ها ، بهترين وسيله براى ايمان به خداى يگانه و روز قيامت</w:t>
      </w:r>
    </w:p>
    <w:p>
      <w:pPr>
        <w:pStyle w:val="BookText"/>
        <w:rPr/>
      </w:pPr>
      <w:r>
        <w:rPr>
          <w:rFonts w:ascii="Amiri" w:hAnsi="Amiri" w:eastAsia="Amiri" w:cs="Amiri"/>
          <w:color w:val="111111"/>
          <w:sz w:val="28"/>
          <w:sz w:val="28"/>
          <w:szCs w:val="28"/>
          <w:rtl w:val="true"/>
          <w:lang w:bidi="ar-SA"/>
        </w:rPr>
        <w:t>فبأى حديث بعده يؤمنون</w:t>
      </w:r>
    </w:p>
    <w:p>
      <w:pPr>
        <w:pStyle w:val="BookText"/>
        <w:rPr/>
      </w:pPr>
      <w:r>
        <w:rPr>
          <w:rFonts w:ascii="IRNazanin" w:hAnsi="IRNazanin" w:eastAsia="IRNazanin"/>
          <w:color w:val="111111"/>
          <w:sz w:val="28"/>
          <w:sz w:val="28"/>
          <w:szCs w:val="28"/>
          <w:rtl w:val="true"/>
          <w:lang w:bidi="fa-IR"/>
        </w:rPr>
        <w:t xml:space="preserve">برداشت فوق بر اين اساس است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استدلالى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ينظروا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 شود،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جهان آفرينش از آن جهت كه نيازمند آفريننده است نتواند آدمى را به خداى يگانه مؤمن كند، كدامين دليل توان اثبات آن را دارد؟</w:t>
      </w:r>
    </w:p>
    <w:p>
      <w:pPr>
        <w:pStyle w:val="Heading3"/>
        <w:numPr>
          <w:ilvl w:val="2"/>
          <w:numId w:val="1"/>
        </w:numPr>
        <w:rPr/>
      </w:pPr>
      <w:bookmarkStart w:id="822" w:name="__RefHeading___Toc1297331_372815092"/>
      <w:bookmarkStart w:id="823" w:name="_Toc353"/>
      <w:bookmarkEnd w:id="822"/>
      <w:r>
        <w:rPr/>
        <w:t>97</w:t>
      </w:r>
      <w:r>
        <w:rPr>
          <w:rtl w:val="true"/>
        </w:rPr>
        <w:t xml:space="preserve">- </w:t>
      </w:r>
      <w:r>
        <w:rPr>
          <w:rtl w:val="true"/>
        </w:rPr>
        <w:t>تفكر در موجودات</w:t>
      </w:r>
      <w:bookmarkEnd w:id="8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تأمل در وابستگى موجودات جهان به مالك هستى بخش ، راهنماى انسان به حاكميت مطلق خداى يگانه بر هستى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لم ينظروا فى ملكوت السموت و الأرض و ما خلق اللّه من شىء</w:t>
      </w:r>
    </w:p>
    <w:p>
      <w:pPr>
        <w:pStyle w:val="BookText"/>
        <w:rPr/>
      </w:pPr>
      <w:r>
        <w:rPr>
          <w:rFonts w:ascii="IRNazanin" w:hAnsi="IRNazanin" w:eastAsia="IRNazanin"/>
          <w:color w:val="111111"/>
          <w:sz w:val="28"/>
          <w:sz w:val="28"/>
          <w:szCs w:val="28"/>
          <w:rtl w:val="true"/>
          <w:lang w:bidi="fa-IR"/>
        </w:rPr>
        <w:t>چون روى سخن با مشركان است، معلوم مى شود هدف از فراخوانى آنان به دقت در ملكوت آسمانها و زمين رهنمون شدن آنان به حاكميت مطلق خداست</w:t>
      </w:r>
      <w:r>
        <w:rPr>
          <w:rFonts w:eastAsia="IRNazanin" w:cs="IRNazanin"/>
          <w:color w:val="111111"/>
          <w:sz w:val="28"/>
          <w:szCs w:val="28"/>
          <w:rtl w:val="true"/>
          <w:lang w:bidi="fa-IR"/>
        </w:rPr>
        <w:t>.</w:t>
      </w:r>
    </w:p>
    <w:p>
      <w:pPr>
        <w:pStyle w:val="Heading3"/>
        <w:numPr>
          <w:ilvl w:val="2"/>
          <w:numId w:val="1"/>
        </w:numPr>
        <w:rPr/>
      </w:pPr>
      <w:bookmarkStart w:id="824" w:name="__RefHeading___Toc1297333_372815092"/>
      <w:bookmarkStart w:id="825" w:name="_Toc354"/>
      <w:bookmarkEnd w:id="824"/>
      <w:r>
        <w:rPr/>
        <w:t>98</w:t>
      </w:r>
      <w:r>
        <w:rPr>
          <w:rtl w:val="true"/>
        </w:rPr>
        <w:t xml:space="preserve">- </w:t>
      </w:r>
      <w:r>
        <w:rPr>
          <w:rtl w:val="true"/>
        </w:rPr>
        <w:t>تفكر در موجودات زمين</w:t>
      </w:r>
      <w:bookmarkEnd w:id="8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bookmarkStart w:id="826" w:name="pg6886_90540"/>
    </w:p>
    <w:p>
      <w:pPr>
        <w:pStyle w:val="BookText"/>
        <w:rPr/>
      </w:pPr>
      <w:bookmarkEnd w:id="826"/>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انديشه در پديده هاى زمين ، عامل راه يابى انسان به توحيد و جلوه هاى رحمت حق</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 ذوالعصف و الريحان</w:t>
      </w:r>
    </w:p>
    <w:p>
      <w:pPr>
        <w:pStyle w:val="BookText"/>
        <w:rPr/>
      </w:pPr>
      <w:r>
        <w:rPr>
          <w:rFonts w:ascii="IRNazanin" w:hAnsi="IRNazanin" w:eastAsia="IRNazanin"/>
          <w:color w:val="111111"/>
          <w:sz w:val="28"/>
          <w:sz w:val="28"/>
          <w:szCs w:val="28"/>
          <w:rtl w:val="true"/>
          <w:lang w:bidi="fa-IR"/>
        </w:rPr>
        <w:t>با توجه به اين كه اين آيات با صفت رحمانيت خداوند آغاز گرديده و در هر بخش جلوه اى از رحمت حق به انسان يادآورى شده، مى توان استفاده كرد كه برشمردن اين نمونه ها، براى اين است كه آدمى با تأمل در آنها، به توحيد و رحمانيت خداوند پى ببرد</w:t>
      </w:r>
      <w:r>
        <w:rPr>
          <w:rFonts w:eastAsia="IRNazanin" w:cs="IRNazanin"/>
          <w:color w:val="111111"/>
          <w:sz w:val="28"/>
          <w:szCs w:val="28"/>
          <w:rtl w:val="true"/>
          <w:lang w:bidi="fa-IR"/>
        </w:rPr>
        <w:t>.</w:t>
      </w:r>
    </w:p>
    <w:p>
      <w:pPr>
        <w:pStyle w:val="Heading3"/>
        <w:numPr>
          <w:ilvl w:val="2"/>
          <w:numId w:val="1"/>
        </w:numPr>
        <w:rPr/>
      </w:pPr>
      <w:bookmarkStart w:id="827" w:name="__RefHeading___Toc1297335_372815092"/>
      <w:bookmarkStart w:id="828" w:name="_Toc355"/>
      <w:bookmarkEnd w:id="827"/>
      <w:r>
        <w:rPr/>
        <w:t>99</w:t>
      </w:r>
      <w:r>
        <w:rPr>
          <w:rtl w:val="true"/>
        </w:rPr>
        <w:t xml:space="preserve">- </w:t>
      </w:r>
      <w:r>
        <w:rPr>
          <w:rtl w:val="true"/>
        </w:rPr>
        <w:t>تقدير موجودات</w:t>
      </w:r>
      <w:bookmarkEnd w:id="8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 تعيين كننده مقدار و اندازه هر موجود</w:t>
      </w:r>
    </w:p>
    <w:p>
      <w:pPr>
        <w:pStyle w:val="BookText"/>
        <w:rPr/>
      </w:pPr>
      <w:r>
        <w:rPr>
          <w:rFonts w:ascii="Amiri" w:hAnsi="Amiri" w:eastAsia="Amiri" w:cs="Amiri"/>
          <w:color w:val="111111"/>
          <w:sz w:val="28"/>
          <w:sz w:val="28"/>
          <w:szCs w:val="28"/>
          <w:rtl w:val="true"/>
          <w:lang w:bidi="ar-SA"/>
        </w:rPr>
        <w:t>و كل شىء عنده بمقدار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پديده هاى جهان ، از هر جهت ، داراى اندازه و مقدار مشخص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خلق كلّ شىء فقدّره تقديرًا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براى هر چيزى اندازه اى و براى هر امرى در اين عالم ، اسباب و عللى قرار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جعل اللّه لكلّ شىء قدرًا</w:t>
      </w:r>
    </w:p>
    <w:p>
      <w:pPr>
        <w:pStyle w:val="Heading3"/>
        <w:numPr>
          <w:ilvl w:val="2"/>
          <w:numId w:val="1"/>
        </w:numPr>
        <w:rPr/>
      </w:pPr>
      <w:bookmarkStart w:id="829" w:name="__RefHeading___Toc1297337_372815092"/>
      <w:bookmarkStart w:id="830" w:name="_Toc356"/>
      <w:bookmarkEnd w:id="829"/>
      <w:r>
        <w:rPr/>
        <w:t>100</w:t>
      </w:r>
      <w:r>
        <w:rPr>
          <w:rtl w:val="true"/>
        </w:rPr>
        <w:t xml:space="preserve">- </w:t>
      </w:r>
      <w:r>
        <w:rPr>
          <w:rtl w:val="true"/>
        </w:rPr>
        <w:t>تكامل تدريجى موجودات</w:t>
      </w:r>
      <w:bookmarkEnd w:id="8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تكامل تدريجى پديده هاى هستى</w:t>
      </w:r>
    </w:p>
    <w:p>
      <w:pPr>
        <w:pStyle w:val="BookText"/>
        <w:rPr/>
      </w:pPr>
      <w:r>
        <w:rPr>
          <w:rFonts w:ascii="Amiri" w:hAnsi="Amiri" w:eastAsia="Amiri" w:cs="Amiri"/>
          <w:color w:val="111111"/>
          <w:sz w:val="28"/>
          <w:sz w:val="28"/>
          <w:szCs w:val="28"/>
          <w:rtl w:val="true"/>
          <w:lang w:bidi="ar-SA"/>
        </w:rPr>
        <w:t>خلق فسوّى</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براى بيان ترتيب معنوى باشد، در نتيجه هر موجودى پس از آفريده شدن، وارد مرحله تسويه و تعديل مى شود</w:t>
      </w:r>
      <w:r>
        <w:rPr>
          <w:rFonts w:eastAsia="IRNazanin" w:cs="IRNazanin"/>
          <w:color w:val="111111"/>
          <w:sz w:val="28"/>
          <w:szCs w:val="28"/>
          <w:rtl w:val="true"/>
          <w:lang w:bidi="fa-IR"/>
        </w:rPr>
        <w:t>.</w:t>
      </w:r>
    </w:p>
    <w:p>
      <w:pPr>
        <w:pStyle w:val="Heading3"/>
        <w:numPr>
          <w:ilvl w:val="2"/>
          <w:numId w:val="1"/>
        </w:numPr>
        <w:rPr/>
      </w:pPr>
      <w:bookmarkStart w:id="831" w:name="__RefHeading___Toc1297339_372815092"/>
      <w:bookmarkStart w:id="832" w:name="_Toc357"/>
      <w:bookmarkEnd w:id="831"/>
      <w:r>
        <w:rPr/>
        <w:t>101</w:t>
      </w:r>
      <w:r>
        <w:rPr>
          <w:rtl w:val="true"/>
        </w:rPr>
        <w:t xml:space="preserve">- </w:t>
      </w:r>
      <w:r>
        <w:rPr>
          <w:rtl w:val="true"/>
        </w:rPr>
        <w:t>تكامل خلقت موجودات</w:t>
      </w:r>
      <w:bookmarkEnd w:id="832"/>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833" w:name="pg6886_90541"/>
    </w:p>
    <w:p>
      <w:pPr>
        <w:pStyle w:val="BookText"/>
        <w:rPr/>
      </w:pPr>
      <w:bookmarkEnd w:id="833"/>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هر موجودى ، خلقتى كامل و اعضا و ويژگى هايى متناسب با شأن او ، عطا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الذى أعطى كلّ شىء خلقه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معناى ايجاد، يا تقدير درست و يا هيئت و شكل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دوم و سوم رساننده نكته ياد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آفريده هاى خويش را كامل و به دور از هرگونه كاستى و اضافات ، قرار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فسوّى</w:t>
      </w:r>
    </w:p>
    <w:p>
      <w:pPr>
        <w:pStyle w:val="BookText"/>
        <w:rPr/>
      </w:pPr>
      <w:r>
        <w:rPr>
          <w:rFonts w:ascii="IRNazanin" w:hAnsi="IRNazanin" w:eastAsia="IRNazanin"/>
          <w:color w:val="111111"/>
          <w:sz w:val="28"/>
          <w:sz w:val="28"/>
          <w:szCs w:val="28"/>
          <w:rtl w:val="true"/>
          <w:lang w:bidi="fa-IR"/>
        </w:rPr>
        <w:t xml:space="preserve">تسويه و تعديل، به يك معنا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اعتدال هر چيز، به دور ماندن آن از افراط و تفريط است</w:t>
      </w:r>
      <w:r>
        <w:rPr>
          <w:rFonts w:eastAsia="IRNazanin" w:cs="IRNazanin"/>
          <w:color w:val="111111"/>
          <w:sz w:val="28"/>
          <w:szCs w:val="28"/>
          <w:rtl w:val="true"/>
          <w:lang w:bidi="fa-IR"/>
        </w:rPr>
        <w:t>.</w:t>
      </w:r>
    </w:p>
    <w:p>
      <w:pPr>
        <w:pStyle w:val="Heading3"/>
        <w:numPr>
          <w:ilvl w:val="2"/>
          <w:numId w:val="1"/>
        </w:numPr>
        <w:rPr/>
      </w:pPr>
      <w:bookmarkStart w:id="834" w:name="__RefHeading___Toc1297341_372815092"/>
      <w:bookmarkStart w:id="835" w:name="_Toc358"/>
      <w:bookmarkEnd w:id="834"/>
      <w:r>
        <w:rPr/>
        <w:t>102</w:t>
      </w:r>
      <w:r>
        <w:rPr>
          <w:rtl w:val="true"/>
        </w:rPr>
        <w:t xml:space="preserve">- </w:t>
      </w:r>
      <w:r>
        <w:rPr>
          <w:rtl w:val="true"/>
        </w:rPr>
        <w:t>تكلم اخروى موجودات</w:t>
      </w:r>
      <w:bookmarkEnd w:id="8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برخوردارى تمام موجودات در قيامت ، از قدرت نطق و سخن گويى</w:t>
      </w:r>
    </w:p>
    <w:p>
      <w:pPr>
        <w:pStyle w:val="BookText"/>
        <w:rPr/>
      </w:pPr>
      <w:r>
        <w:rPr>
          <w:rFonts w:ascii="Amiri" w:hAnsi="Amiri" w:eastAsia="Amiri" w:cs="Amiri"/>
          <w:color w:val="111111"/>
          <w:sz w:val="28"/>
          <w:sz w:val="28"/>
          <w:szCs w:val="28"/>
          <w:rtl w:val="true"/>
          <w:lang w:bidi="ar-SA"/>
        </w:rPr>
        <w:t>قالوا أنطقنا اللّه الذى أنطق كلّ شىء</w:t>
      </w:r>
    </w:p>
    <w:p>
      <w:pPr>
        <w:pStyle w:val="BookText"/>
        <w:rPr/>
      </w:pPr>
      <w:r>
        <w:rPr>
          <w:rFonts w:ascii="IRNazanin" w:hAnsi="IRNazanin" w:eastAsia="IRNazanin"/>
          <w:color w:val="111111"/>
          <w:sz w:val="28"/>
          <w:sz w:val="28"/>
          <w:szCs w:val="28"/>
          <w:rtl w:val="true"/>
          <w:lang w:bidi="fa-IR"/>
        </w:rPr>
        <w:t xml:space="preserve">برداشت بالا بر اين پايه است كه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أنطق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باشد</w:t>
      </w:r>
      <w:r>
        <w:rPr>
          <w:rFonts w:eastAsia="IRNazanin" w:cs="IRNazanin"/>
          <w:color w:val="111111"/>
          <w:sz w:val="28"/>
          <w:szCs w:val="28"/>
          <w:rtl w:val="true"/>
          <w:lang w:bidi="fa-IR"/>
        </w:rPr>
        <w:t>.</w:t>
      </w:r>
    </w:p>
    <w:p>
      <w:pPr>
        <w:pStyle w:val="Heading3"/>
        <w:numPr>
          <w:ilvl w:val="2"/>
          <w:numId w:val="1"/>
        </w:numPr>
        <w:rPr/>
      </w:pPr>
      <w:bookmarkStart w:id="836" w:name="__RefHeading___Toc1297343_372815092"/>
      <w:bookmarkStart w:id="837" w:name="_Toc359"/>
      <w:bookmarkEnd w:id="836"/>
      <w:r>
        <w:rPr/>
        <w:t>103</w:t>
      </w:r>
      <w:r>
        <w:rPr>
          <w:rtl w:val="true"/>
        </w:rPr>
        <w:t xml:space="preserve">- </w:t>
      </w:r>
      <w:r>
        <w:rPr>
          <w:rtl w:val="true"/>
        </w:rPr>
        <w:t>تكلم موجودات</w:t>
      </w:r>
      <w:bookmarkEnd w:id="8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علم همه جانبه خداوند به گفتار و اعمال موجودات جهان ، بازدارنده آدمى از حق ستيزى و گناه</w:t>
      </w:r>
    </w:p>
    <w:p>
      <w:pPr>
        <w:pStyle w:val="BookText"/>
        <w:rPr/>
      </w:pPr>
      <w:r>
        <w:rPr>
          <w:rFonts w:ascii="Amiri" w:hAnsi="Amiri" w:eastAsia="Amiri" w:cs="Amiri"/>
          <w:color w:val="111111"/>
          <w:sz w:val="28"/>
          <w:sz w:val="28"/>
          <w:szCs w:val="28"/>
          <w:rtl w:val="true"/>
          <w:lang w:bidi="ar-SA"/>
        </w:rPr>
        <w:t xml:space="preserve">أسرّوا النجوى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ربّى يعلم القول فى السماء والأرض و هو السميع العليم</w:t>
      </w:r>
    </w:p>
    <w:p>
      <w:pPr>
        <w:pStyle w:val="BookText"/>
        <w:rPr/>
      </w:pPr>
      <w:r>
        <w:rPr>
          <w:rFonts w:ascii="IRNazanin" w:hAnsi="IRNazanin" w:eastAsia="IRNazanin"/>
          <w:color w:val="111111"/>
          <w:sz w:val="28"/>
          <w:sz w:val="28"/>
          <w:szCs w:val="28"/>
          <w:rtl w:val="true"/>
          <w:lang w:bidi="fa-IR"/>
        </w:rPr>
        <w:t>خداوند در پاسخ به توطئه ها و سخنان سرّى مشركان عليه اسلام،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كه علم همه جانبه الهى را به آنان گوشزد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مى تواند بيانگر برداشت ياد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سخن آوردن پديده هاى جهان طبيعت ، يكى از راه هاى سخن گفتن خداوند با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 وراى حجاب</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ياد شده بر اين پايه است كه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پديده هاى طبيعى تفسير كرده اند</w:t>
      </w:r>
      <w:r>
        <w:rPr>
          <w:rFonts w:eastAsia="IRNazanin" w:cs="IRNazanin"/>
          <w:color w:val="111111"/>
          <w:sz w:val="28"/>
          <w:szCs w:val="28"/>
          <w:rtl w:val="true"/>
          <w:lang w:bidi="fa-IR"/>
        </w:rPr>
        <w:t>.</w:t>
      </w:r>
      <w:bookmarkStart w:id="838" w:name="pg6886_90542"/>
    </w:p>
    <w:p>
      <w:pPr>
        <w:pStyle w:val="Heading3"/>
        <w:numPr>
          <w:ilvl w:val="2"/>
          <w:numId w:val="1"/>
        </w:numPr>
        <w:rPr/>
      </w:pPr>
      <w:bookmarkStart w:id="839" w:name="__RefHeading___Toc1297345_372815092"/>
      <w:bookmarkStart w:id="840" w:name="_Toc360"/>
      <w:bookmarkEnd w:id="838"/>
      <w:bookmarkEnd w:id="839"/>
      <w:r>
        <w:rPr/>
        <w:t>104</w:t>
      </w:r>
      <w:r>
        <w:rPr>
          <w:rtl w:val="true"/>
        </w:rPr>
        <w:t xml:space="preserve">- </w:t>
      </w:r>
      <w:r>
        <w:rPr>
          <w:rtl w:val="true"/>
        </w:rPr>
        <w:t>تكلم موجودات آسمانى</w:t>
      </w:r>
      <w:bookmarkEnd w:id="8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سخن و كلام در ميان موجودات آسمانى</w:t>
      </w:r>
    </w:p>
    <w:p>
      <w:pPr>
        <w:pStyle w:val="BookText"/>
        <w:rPr/>
      </w:pPr>
      <w:r>
        <w:rPr>
          <w:rFonts w:ascii="Amiri" w:hAnsi="Amiri" w:eastAsia="Amiri" w:cs="Amiri"/>
          <w:color w:val="111111"/>
          <w:sz w:val="28"/>
          <w:sz w:val="28"/>
          <w:szCs w:val="28"/>
          <w:rtl w:val="true"/>
          <w:lang w:bidi="ar-SA"/>
        </w:rPr>
        <w:t>قال ربّى يعلم القول فى السماء</w:t>
      </w:r>
    </w:p>
    <w:p>
      <w:pPr>
        <w:pStyle w:val="Heading3"/>
        <w:numPr>
          <w:ilvl w:val="2"/>
          <w:numId w:val="1"/>
        </w:numPr>
        <w:rPr/>
      </w:pPr>
      <w:bookmarkStart w:id="841" w:name="__RefHeading___Toc1297347_372815092"/>
      <w:bookmarkStart w:id="842" w:name="_Toc361"/>
      <w:bookmarkEnd w:id="841"/>
      <w:r>
        <w:rPr/>
        <w:t>105</w:t>
      </w:r>
      <w:r>
        <w:rPr>
          <w:rtl w:val="true"/>
        </w:rPr>
        <w:t xml:space="preserve">- </w:t>
      </w:r>
      <w:r>
        <w:rPr>
          <w:rtl w:val="true"/>
        </w:rPr>
        <w:t>تكليف موجودات</w:t>
      </w:r>
      <w:bookmarkEnd w:id="8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شعورمندى و تكليف تمامى موجودات زنده هستى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على جمعهم إذا يشاء قدير</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جنبندگان اطلاق شود و آيه شريفه محشور گشتن تمامى آنان در قيامت را متذكر گردد، اين احتمال قوت مى گيرد كه عقل، شعور و تكليف اختصاص به انسان ندارد</w:t>
      </w:r>
      <w:r>
        <w:rPr>
          <w:rFonts w:eastAsia="IRNazanin" w:cs="IRNazanin"/>
          <w:color w:val="111111"/>
          <w:sz w:val="28"/>
          <w:szCs w:val="28"/>
          <w:rtl w:val="true"/>
          <w:lang w:bidi="fa-IR"/>
        </w:rPr>
        <w:t>.</w:t>
      </w:r>
    </w:p>
    <w:p>
      <w:pPr>
        <w:pStyle w:val="Heading3"/>
        <w:numPr>
          <w:ilvl w:val="2"/>
          <w:numId w:val="1"/>
        </w:numPr>
        <w:rPr/>
      </w:pPr>
      <w:bookmarkStart w:id="843" w:name="__RefHeading___Toc1297349_372815092"/>
      <w:bookmarkStart w:id="844" w:name="_Toc362"/>
      <w:bookmarkEnd w:id="843"/>
      <w:r>
        <w:rPr/>
        <w:t>106</w:t>
      </w:r>
      <w:r>
        <w:rPr>
          <w:rtl w:val="true"/>
        </w:rPr>
        <w:t xml:space="preserve">- </w:t>
      </w:r>
      <w:r>
        <w:rPr>
          <w:rtl w:val="true"/>
        </w:rPr>
        <w:t>تمايز خدا و موجودات</w:t>
      </w:r>
      <w:bookmarkEnd w:id="8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جدايى كامل و شكاف عميق ، ميان مقام خالق و مخلوق</w:t>
      </w:r>
    </w:p>
    <w:p>
      <w:pPr>
        <w:pStyle w:val="BookText"/>
        <w:rPr/>
      </w:pPr>
      <w:r>
        <w:rPr>
          <w:rFonts w:ascii="Amiri" w:hAnsi="Amiri" w:eastAsia="Amiri" w:cs="Amiri"/>
          <w:color w:val="111111"/>
          <w:sz w:val="28"/>
          <w:sz w:val="28"/>
          <w:szCs w:val="28"/>
          <w:rtl w:val="true"/>
          <w:lang w:bidi="ar-SA"/>
        </w:rPr>
        <w:t>لو أراد اللّه أن يتّخذ ولدًا لاَصطفى ممّا يخلق ما يشاء</w:t>
      </w:r>
    </w:p>
    <w:p>
      <w:pPr>
        <w:pStyle w:val="BookText"/>
        <w:rPr/>
      </w:pPr>
      <w:r>
        <w:rPr>
          <w:rFonts w:ascii="IRNazanin" w:hAnsi="IRNazanin" w:eastAsia="IRNazanin"/>
          <w:color w:val="111111"/>
          <w:sz w:val="28"/>
          <w:sz w:val="28"/>
          <w:szCs w:val="28"/>
          <w:rtl w:val="true"/>
          <w:lang w:bidi="fa-IR"/>
        </w:rPr>
        <w:t>برخى از مفسران بر اين باوراند كه مفاد آيه شريفه اين است كه اگر خدا بخواهد فرزند برگزيند، بايد از ميان مخلوقات خود گزينش كند و اين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ميان مقام خالق و مخلوق جدايى و دوگانگى كامل وجود دارد</w:t>
      </w:r>
      <w:r>
        <w:rPr>
          <w:rFonts w:eastAsia="IRNazanin" w:cs="IRNazanin"/>
          <w:color w:val="111111"/>
          <w:sz w:val="28"/>
          <w:szCs w:val="28"/>
          <w:rtl w:val="true"/>
          <w:lang w:bidi="fa-IR"/>
        </w:rPr>
        <w:t>.</w:t>
      </w:r>
    </w:p>
    <w:p>
      <w:pPr>
        <w:pStyle w:val="Heading3"/>
        <w:numPr>
          <w:ilvl w:val="2"/>
          <w:numId w:val="1"/>
        </w:numPr>
        <w:rPr/>
      </w:pPr>
      <w:bookmarkStart w:id="845" w:name="__RefHeading___Toc1297351_372815092"/>
      <w:bookmarkStart w:id="846" w:name="_Toc363"/>
      <w:bookmarkEnd w:id="845"/>
      <w:r>
        <w:rPr/>
        <w:t>107</w:t>
      </w:r>
      <w:r>
        <w:rPr>
          <w:rtl w:val="true"/>
        </w:rPr>
        <w:t xml:space="preserve">- </w:t>
      </w:r>
      <w:r>
        <w:rPr>
          <w:rtl w:val="true"/>
        </w:rPr>
        <w:t>تنوع رنگ موجودات</w:t>
      </w:r>
      <w:bookmarkEnd w:id="8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زمين ، داراى رنگ هاى مختلف و گوناگون</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ذرأ لكم فى الأرض مختلفًا ألونه</w:t>
      </w:r>
      <w:bookmarkStart w:id="847" w:name="pg6886_90543"/>
    </w:p>
    <w:p>
      <w:pPr>
        <w:pStyle w:val="Heading3"/>
        <w:numPr>
          <w:ilvl w:val="2"/>
          <w:numId w:val="1"/>
        </w:numPr>
        <w:rPr/>
      </w:pPr>
      <w:bookmarkStart w:id="848" w:name="__RefHeading___Toc1297353_372815092"/>
      <w:bookmarkStart w:id="849" w:name="_Toc364"/>
      <w:bookmarkEnd w:id="847"/>
      <w:bookmarkEnd w:id="848"/>
      <w:r>
        <w:rPr/>
        <w:t>108</w:t>
      </w:r>
      <w:r>
        <w:rPr>
          <w:rtl w:val="true"/>
        </w:rPr>
        <w:t xml:space="preserve">- </w:t>
      </w:r>
      <w:r>
        <w:rPr>
          <w:rtl w:val="true"/>
        </w:rPr>
        <w:t>تنوع موجودات</w:t>
      </w:r>
      <w:bookmarkEnd w:id="8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مخلوقات خداوند ، از نظر كمال و مراتب وجودى ، متفاوت و گوناگون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لاَصطفى ممّا يخلق ما يشاء</w:t>
      </w:r>
    </w:p>
    <w:p>
      <w:pPr>
        <w:pStyle w:val="BookText"/>
        <w:rPr/>
      </w:pPr>
      <w:r>
        <w:rPr>
          <w:rFonts w:ascii="IRNazanin" w:hAnsi="IRNazanin" w:eastAsia="IRNazanin"/>
          <w:color w:val="111111"/>
          <w:sz w:val="28"/>
          <w:sz w:val="28"/>
          <w:szCs w:val="28"/>
          <w:rtl w:val="true"/>
          <w:lang w:bidi="fa-IR"/>
        </w:rPr>
        <w:t xml:space="preserve">برداشت ياد شده از آمدن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إصطفاء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گزينش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گزينش از ميان اشيايى صورت مى پذيرد كه از نظر كمال و خصوصيات وجودى، گوناگون و داراى مراتب مختلف هستند</w:t>
      </w:r>
      <w:r>
        <w:rPr>
          <w:rFonts w:eastAsia="IRNazanin" w:cs="IRNazanin"/>
          <w:color w:val="111111"/>
          <w:sz w:val="28"/>
          <w:szCs w:val="28"/>
          <w:rtl w:val="true"/>
          <w:lang w:bidi="fa-IR"/>
        </w:rPr>
        <w:t>.</w:t>
      </w:r>
    </w:p>
    <w:p>
      <w:pPr>
        <w:pStyle w:val="Heading3"/>
        <w:numPr>
          <w:ilvl w:val="2"/>
          <w:numId w:val="1"/>
        </w:numPr>
        <w:rPr/>
      </w:pPr>
      <w:bookmarkStart w:id="850" w:name="__RefHeading___Toc1297355_372815092"/>
      <w:bookmarkStart w:id="851" w:name="_Toc365"/>
      <w:bookmarkEnd w:id="850"/>
      <w:r>
        <w:rPr/>
        <w:t>109</w:t>
      </w:r>
      <w:r>
        <w:rPr>
          <w:rtl w:val="true"/>
        </w:rPr>
        <w:t xml:space="preserve">- </w:t>
      </w:r>
      <w:r>
        <w:rPr>
          <w:rtl w:val="true"/>
        </w:rPr>
        <w:t>تنوع موجودات آفرينش</w:t>
      </w:r>
      <w:bookmarkEnd w:id="8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طبيعت با گستردگى و تنوع ، در خدمت منافع انسان</w:t>
      </w:r>
    </w:p>
    <w:p>
      <w:pPr>
        <w:pStyle w:val="BookText"/>
        <w:rPr/>
      </w:pPr>
      <w:r>
        <w:rPr>
          <w:rFonts w:ascii="IRNazanin" w:hAnsi="IRNazanin" w:eastAsia="IRNazanin"/>
          <w:color w:val="111111"/>
          <w:sz w:val="28"/>
          <w:sz w:val="28"/>
          <w:szCs w:val="28"/>
          <w:rtl w:val="true"/>
          <w:lang w:bidi="fa-IR"/>
        </w:rPr>
        <w:t xml:space="preserve">و نزّلنا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فأنبتنا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رزقًا للعباد</w:t>
      </w:r>
    </w:p>
    <w:p>
      <w:pPr>
        <w:pStyle w:val="Heading3"/>
        <w:numPr>
          <w:ilvl w:val="2"/>
          <w:numId w:val="1"/>
        </w:numPr>
        <w:rPr/>
      </w:pPr>
      <w:bookmarkStart w:id="852" w:name="__RefHeading___Toc1297357_372815092"/>
      <w:bookmarkStart w:id="853" w:name="_Toc366"/>
      <w:bookmarkEnd w:id="852"/>
      <w:r>
        <w:rPr/>
        <w:t>110</w:t>
      </w:r>
      <w:r>
        <w:rPr>
          <w:rtl w:val="true"/>
        </w:rPr>
        <w:t xml:space="preserve">- </w:t>
      </w:r>
      <w:r>
        <w:rPr>
          <w:rtl w:val="true"/>
        </w:rPr>
        <w:t>تنهايى اخروى موجودات باشعور</w:t>
      </w:r>
      <w:bookmarkEnd w:id="8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تنهايى و بى كسى موجودات شعورمند آفرينش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هاى پندارى و عبادت كنندگان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قيامت ، تجلى مملوكيت همه آنها در برابر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ءاتى الرحمن عبدًا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كلّهم ءاتيه يوم القيمة فردًا</w:t>
      </w:r>
    </w:p>
    <w:p>
      <w:pPr>
        <w:pStyle w:val="Heading3"/>
        <w:numPr>
          <w:ilvl w:val="2"/>
          <w:numId w:val="1"/>
        </w:numPr>
        <w:rPr/>
      </w:pPr>
      <w:bookmarkStart w:id="854" w:name="__RefHeading___Toc1297359_372815092"/>
      <w:bookmarkStart w:id="855" w:name="_Toc367"/>
      <w:bookmarkEnd w:id="854"/>
      <w:r>
        <w:rPr/>
        <w:t>111</w:t>
      </w:r>
      <w:r>
        <w:rPr>
          <w:rtl w:val="true"/>
        </w:rPr>
        <w:t xml:space="preserve">- </w:t>
      </w:r>
      <w:r>
        <w:rPr>
          <w:rtl w:val="true"/>
        </w:rPr>
        <w:t>توحيد عبادى موجودات</w:t>
      </w:r>
      <w:bookmarkEnd w:id="8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موجودات آسمان ها و زمين براى غير خدا خاضع نبوده و به غير او سجده نمى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يسجد من فى السموت و الأرض</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حاكى از حصر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يسجد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 براى خداوند سجده مى كنند و به غير او سجده نمى برند</w:t>
      </w:r>
      <w:r>
        <w:rPr>
          <w:rFonts w:eastAsia="Amiri" w:cs="Amiri" w:ascii="Amiri" w:hAnsi="Amiri"/>
          <w:color w:val="111111"/>
          <w:sz w:val="28"/>
          <w:szCs w:val="28"/>
          <w:rtl w:val="true"/>
          <w:lang w:bidi="ar-SA"/>
        </w:rPr>
        <w:t>.</w:t>
      </w:r>
      <w:bookmarkStart w:id="856" w:name="pg6886_90544"/>
    </w:p>
    <w:p>
      <w:pPr>
        <w:pStyle w:val="Heading3"/>
        <w:numPr>
          <w:ilvl w:val="2"/>
          <w:numId w:val="1"/>
        </w:numPr>
        <w:rPr/>
      </w:pPr>
      <w:bookmarkStart w:id="857" w:name="__RefHeading___Toc1297361_372815092"/>
      <w:bookmarkStart w:id="858" w:name="_Toc368"/>
      <w:bookmarkEnd w:id="856"/>
      <w:bookmarkEnd w:id="857"/>
      <w:r>
        <w:rPr/>
        <w:t>112</w:t>
      </w:r>
      <w:r>
        <w:rPr>
          <w:rtl w:val="true"/>
        </w:rPr>
        <w:t xml:space="preserve">- </w:t>
      </w:r>
      <w:r>
        <w:rPr>
          <w:rtl w:val="true"/>
        </w:rPr>
        <w:t>توحيد موجودات</w:t>
      </w:r>
      <w:bookmarkEnd w:id="8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توحيد تكوينى تمام موجودات باشعور</w:t>
      </w:r>
    </w:p>
    <w:p>
      <w:pPr>
        <w:pStyle w:val="BookText"/>
        <w:rPr/>
      </w:pPr>
      <w:r>
        <w:rPr>
          <w:rFonts w:ascii="Amiri" w:hAnsi="Amiri" w:eastAsia="Amiri" w:cs="Amiri"/>
          <w:color w:val="111111"/>
          <w:sz w:val="28"/>
          <w:sz w:val="28"/>
          <w:szCs w:val="28"/>
          <w:rtl w:val="true"/>
          <w:lang w:bidi="ar-SA"/>
        </w:rPr>
        <w:t>و له اسلم من فى السّموات و الارض طوعاً و كرهاً</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آيه فوق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توحيد هم 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توحيد صدوق،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Heading3"/>
        <w:numPr>
          <w:ilvl w:val="2"/>
          <w:numId w:val="1"/>
        </w:numPr>
        <w:rPr/>
      </w:pPr>
      <w:bookmarkStart w:id="859" w:name="__RefHeading___Toc1297363_372815092"/>
      <w:bookmarkStart w:id="860" w:name="_Toc369"/>
      <w:bookmarkEnd w:id="859"/>
      <w:r>
        <w:rPr/>
        <w:t>113</w:t>
      </w:r>
      <w:r>
        <w:rPr>
          <w:rtl w:val="true"/>
        </w:rPr>
        <w:t xml:space="preserve">- </w:t>
      </w:r>
      <w:r>
        <w:rPr>
          <w:rtl w:val="true"/>
        </w:rPr>
        <w:t>ثبت موجودات در كتاب مبين</w:t>
      </w:r>
      <w:bookmarkEnd w:id="8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اشياى بزرگ و كوچك عالم ، در كتاب مبين الهى ثبت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أصغر من ذلك و لا أكبر إلاّ فى كتب مبين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موجودات زمين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كوچكترين آنها تا بزرگترينشان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منظر خدا و احاطه علمى او بوده و در كتابى روشن درج شده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يعزب عن ربك من مثقال ذرة فى الأرض و لا فى السماء و لا أصغر من ذلك و لا أكبر</w:t>
      </w:r>
    </w:p>
    <w:p>
      <w:pPr>
        <w:pStyle w:val="Heading3"/>
        <w:numPr>
          <w:ilvl w:val="2"/>
          <w:numId w:val="1"/>
        </w:numPr>
        <w:rPr/>
      </w:pPr>
      <w:bookmarkStart w:id="861" w:name="__RefHeading___Toc1297365_372815092"/>
      <w:bookmarkStart w:id="862" w:name="_Toc370"/>
      <w:bookmarkEnd w:id="861"/>
      <w:r>
        <w:rPr/>
        <w:t>114</w:t>
      </w:r>
      <w:r>
        <w:rPr>
          <w:rtl w:val="true"/>
        </w:rPr>
        <w:t xml:space="preserve">- </w:t>
      </w:r>
      <w:r>
        <w:rPr>
          <w:rtl w:val="true"/>
        </w:rPr>
        <w:t>ثمره موجودات</w:t>
      </w:r>
      <w:bookmarkEnd w:id="8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موجودات در پرتو ربوبيت خداوند به ثمر مى نشينند و بازدهى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يخرج نباته بإذن ربه</w:t>
      </w:r>
    </w:p>
    <w:p>
      <w:pPr>
        <w:pStyle w:val="Heading3"/>
        <w:numPr>
          <w:ilvl w:val="2"/>
          <w:numId w:val="1"/>
        </w:numPr>
        <w:rPr/>
      </w:pPr>
      <w:bookmarkStart w:id="863" w:name="__RefHeading___Toc1297367_372815092"/>
      <w:bookmarkStart w:id="864" w:name="_Toc371"/>
      <w:bookmarkEnd w:id="863"/>
      <w:r>
        <w:rPr/>
        <w:t>115</w:t>
      </w:r>
      <w:r>
        <w:rPr>
          <w:rtl w:val="true"/>
        </w:rPr>
        <w:t xml:space="preserve">- </w:t>
      </w:r>
      <w:r>
        <w:rPr>
          <w:rtl w:val="true"/>
        </w:rPr>
        <w:t>جايگاه خزاين موجودات</w:t>
      </w:r>
      <w:bookmarkEnd w:id="8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جعفربن محمد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العرش تمثال جميع ما خلق الله فى البر و البحر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هذا تأويل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من شىء إلاّ عندنا خزائنه </w:t>
      </w:r>
      <w:r>
        <w:rPr>
          <w:rFonts w:eastAsia="Amiri" w:cs="Amiri" w:ascii="Amiri" w:hAnsi="Amiri"/>
          <w:color w:val="111111"/>
          <w:sz w:val="28"/>
          <w:szCs w:val="28"/>
          <w:rtl w:val="true"/>
          <w:lang w:bidi="ar-SA"/>
        </w:rPr>
        <w:t>» . . . ;</w:t>
      </w:r>
      <w:bookmarkStart w:id="865" w:name="pg6886_90545"/>
    </w:p>
    <w:p>
      <w:pPr>
        <w:pStyle w:val="BookText"/>
        <w:rPr/>
      </w:pPr>
      <w:bookmarkEnd w:id="865"/>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تمثال همه چيزهايى كه خداوند در خشكى و دريا آفريده، در عرش موجود است و اين است تأويل سخن خدا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شىء إلاّ عندنا خزائنه </w:t>
      </w:r>
      <w:r>
        <w:rPr>
          <w:rFonts w:eastAsia="IRNazanin" w:cs="IRNazanin"/>
          <w:color w:val="111111"/>
          <w:sz w:val="28"/>
          <w:szCs w:val="28"/>
          <w:rtl w:val="true"/>
          <w:lang w:bidi="fa-IR"/>
        </w:rPr>
        <w:t>. ..».</w:t>
      </w:r>
    </w:p>
    <w:p>
      <w:pPr>
        <w:pStyle w:val="Heading3"/>
        <w:numPr>
          <w:ilvl w:val="2"/>
          <w:numId w:val="1"/>
        </w:numPr>
        <w:rPr/>
      </w:pPr>
      <w:bookmarkStart w:id="866" w:name="__RefHeading___Toc1297369_372815092"/>
      <w:bookmarkStart w:id="867" w:name="_Toc372"/>
      <w:bookmarkEnd w:id="866"/>
      <w:r>
        <w:rPr/>
        <w:t>116</w:t>
      </w:r>
      <w:r>
        <w:rPr>
          <w:rtl w:val="true"/>
        </w:rPr>
        <w:t xml:space="preserve">- </w:t>
      </w:r>
      <w:r>
        <w:rPr>
          <w:rtl w:val="true"/>
        </w:rPr>
        <w:t>جبر موجودات</w:t>
      </w:r>
      <w:bookmarkEnd w:id="8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موجودات ، ناگزير از اطاعت خداوند و تنها انسان داراى حق انتخاب آگاهانه</w:t>
      </w:r>
    </w:p>
    <w:p>
      <w:pPr>
        <w:pStyle w:val="BookText"/>
        <w:rPr/>
      </w:pPr>
      <w:r>
        <w:rPr>
          <w:rFonts w:ascii="Amiri" w:hAnsi="Amiri" w:eastAsia="Amiri" w:cs="Amiri"/>
          <w:color w:val="111111"/>
          <w:sz w:val="28"/>
          <w:sz w:val="28"/>
          <w:szCs w:val="28"/>
          <w:rtl w:val="true"/>
          <w:lang w:bidi="ar-SA"/>
        </w:rPr>
        <w:t xml:space="preserve">و النجم و الشجر يسجدان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وضع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ألاّتطغوا فى الميزان</w:t>
      </w:r>
    </w:p>
    <w:p>
      <w:pPr>
        <w:pStyle w:val="BookText"/>
        <w:rPr/>
      </w:pPr>
      <w:r>
        <w:rPr>
          <w:rFonts w:ascii="IRNazanin" w:hAnsi="IRNazanin" w:eastAsia="IRNazanin"/>
          <w:color w:val="111111"/>
          <w:sz w:val="28"/>
          <w:sz w:val="28"/>
          <w:szCs w:val="28"/>
          <w:rtl w:val="true"/>
          <w:lang w:bidi="fa-IR"/>
        </w:rPr>
        <w:t xml:space="preserve">خداوند، در آيات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تسليم بى چون و چراى فرمان حق شمرده و هستى را مسخر قوانين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از انسان مى خواهد كه خود با اختيار و انتخاب سر بر آستان معيارها بسايد</w:t>
      </w:r>
      <w:r>
        <w:rPr>
          <w:rFonts w:eastAsia="IRNazanin" w:cs="IRNazanin"/>
          <w:color w:val="111111"/>
          <w:sz w:val="28"/>
          <w:szCs w:val="28"/>
          <w:rtl w:val="true"/>
          <w:lang w:bidi="fa-IR"/>
        </w:rPr>
        <w:t>.</w:t>
      </w:r>
    </w:p>
    <w:p>
      <w:pPr>
        <w:pStyle w:val="Heading3"/>
        <w:numPr>
          <w:ilvl w:val="2"/>
          <w:numId w:val="1"/>
        </w:numPr>
        <w:rPr/>
      </w:pPr>
      <w:bookmarkStart w:id="868" w:name="__RefHeading___Toc1297371_372815092"/>
      <w:bookmarkStart w:id="869" w:name="_Toc373"/>
      <w:bookmarkEnd w:id="868"/>
      <w:r>
        <w:rPr/>
        <w:t>117</w:t>
      </w:r>
      <w:r>
        <w:rPr>
          <w:rtl w:val="true"/>
        </w:rPr>
        <w:t xml:space="preserve">- </w:t>
      </w:r>
      <w:r>
        <w:rPr>
          <w:rtl w:val="true"/>
        </w:rPr>
        <w:t>جهل به موجودات</w:t>
      </w:r>
      <w:bookmarkEnd w:id="8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پديده هايى خارج از قلمرو دانش بشر در جهان</w:t>
      </w:r>
    </w:p>
    <w:p>
      <w:pPr>
        <w:pStyle w:val="BookText"/>
        <w:rPr/>
      </w:pPr>
      <w:r>
        <w:rPr>
          <w:rFonts w:ascii="Amiri" w:hAnsi="Amiri" w:eastAsia="Amiri" w:cs="Amiri"/>
          <w:color w:val="111111"/>
          <w:sz w:val="28"/>
          <w:sz w:val="28"/>
          <w:szCs w:val="28"/>
          <w:rtl w:val="true"/>
          <w:lang w:bidi="ar-SA"/>
        </w:rPr>
        <w:t>و ممّا لايعلمون</w:t>
      </w:r>
    </w:p>
    <w:p>
      <w:pPr>
        <w:pStyle w:val="Heading3"/>
        <w:numPr>
          <w:ilvl w:val="2"/>
          <w:numId w:val="1"/>
        </w:numPr>
        <w:rPr/>
      </w:pPr>
      <w:bookmarkStart w:id="870" w:name="__RefHeading___Toc1297373_372815092"/>
      <w:bookmarkStart w:id="871" w:name="_Toc374"/>
      <w:bookmarkEnd w:id="870"/>
      <w:r>
        <w:rPr/>
        <w:t>118</w:t>
      </w:r>
      <w:r>
        <w:rPr>
          <w:rtl w:val="true"/>
        </w:rPr>
        <w:t xml:space="preserve">- </w:t>
      </w:r>
      <w:r>
        <w:rPr>
          <w:rtl w:val="true"/>
        </w:rPr>
        <w:t>جهل موجودات</w:t>
      </w:r>
      <w:bookmarkEnd w:id="8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نداشتن غيرخدا به لحظه برپايى رستاخيز ، دليل شايسته نبودن غير او براى پرستش</w:t>
      </w:r>
    </w:p>
    <w:p>
      <w:pPr>
        <w:pStyle w:val="BookText"/>
        <w:rPr/>
      </w:pPr>
      <w:r>
        <w:rPr>
          <w:rFonts w:ascii="Amiri" w:hAnsi="Amiri" w:eastAsia="Amiri" w:cs="Amiri"/>
          <w:color w:val="111111"/>
          <w:sz w:val="28"/>
          <w:sz w:val="28"/>
          <w:szCs w:val="28"/>
          <w:rtl w:val="true"/>
          <w:lang w:bidi="ar-SA"/>
        </w:rPr>
        <w:t>و ما يشعرون أيّان يبعثون</w:t>
      </w:r>
    </w:p>
    <w:p>
      <w:pPr>
        <w:pStyle w:val="BookText"/>
        <w:rPr/>
      </w:pPr>
      <w:r>
        <w:rPr>
          <w:rFonts w:ascii="Amiri" w:hAnsi="Amiri" w:eastAsia="Amiri" w:cs="Amiri"/>
          <w:color w:val="111111"/>
          <w:sz w:val="28"/>
          <w:sz w:val="28"/>
          <w:szCs w:val="28"/>
          <w:rtl w:val="true"/>
          <w:lang w:bidi="ar-SA"/>
        </w:rPr>
        <w:t xml:space="preserve">با توجه به اين كه معبودهاى دروغين مشركان، از مصاديق مورد نظر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از ارتباط آن با صدر آيه استفاده مى شود كه موجوداتى كه زمان رستاخيز بر آنها مكشوف نباشد، اصولاً نمى توانند به عنوان معبود شناخته شوند</w:t>
      </w:r>
      <w:r>
        <w:rPr>
          <w:rFonts w:eastAsia="Amiri" w:cs="Amiri" w:ascii="Amiri" w:hAnsi="Amiri"/>
          <w:color w:val="111111"/>
          <w:sz w:val="28"/>
          <w:szCs w:val="28"/>
          <w:rtl w:val="true"/>
          <w:lang w:bidi="ar-SA"/>
        </w:rPr>
        <w:t>.</w:t>
      </w:r>
    </w:p>
    <w:p>
      <w:pPr>
        <w:pStyle w:val="Heading3"/>
        <w:numPr>
          <w:ilvl w:val="2"/>
          <w:numId w:val="1"/>
        </w:numPr>
        <w:rPr/>
      </w:pPr>
      <w:bookmarkStart w:id="872" w:name="__RefHeading___Toc1297375_372815092"/>
      <w:bookmarkStart w:id="873" w:name="_Toc375"/>
      <w:bookmarkEnd w:id="872"/>
      <w:r>
        <w:rPr/>
        <w:t>119</w:t>
      </w:r>
      <w:r>
        <w:rPr>
          <w:rtl w:val="true"/>
        </w:rPr>
        <w:t xml:space="preserve">- </w:t>
      </w:r>
      <w:r>
        <w:rPr>
          <w:rtl w:val="true"/>
        </w:rPr>
        <w:t>حاكم موجودات</w:t>
      </w:r>
      <w:bookmarkEnd w:id="8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مالكيت و حاكميت مطلقه الهى بر هر موجود مستقر در شب و روز</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ما سكن فى الّيل و النهار</w:t>
      </w:r>
      <w:bookmarkStart w:id="874" w:name="pg6886_90546"/>
    </w:p>
    <w:p>
      <w:pPr>
        <w:pStyle w:val="BookText"/>
        <w:rPr/>
      </w:pPr>
      <w:bookmarkEnd w:id="8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معنى مسكن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سكن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شامل هر موجودى است كه در ظرف شب و روز قرار گرفته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مالكيت تمامى موجودات آسمان ها و زمين و حاكميت بر آنها ، در انحصار خداوند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 ما فى السموت و الأرض</w:t>
      </w:r>
    </w:p>
    <w:p>
      <w:pPr>
        <w:pStyle w:val="BookText"/>
        <w:rPr/>
      </w:pPr>
      <w:r>
        <w:rPr>
          <w:rFonts w:ascii="Amiri" w:hAnsi="Amiri" w:eastAsia="Amiri" w:cs="Amiri"/>
          <w:color w:val="111111"/>
          <w:sz w:val="28"/>
          <w:sz w:val="28"/>
          <w:szCs w:val="28"/>
          <w:rtl w:val="true"/>
          <w:lang w:bidi="ar-SA"/>
        </w:rPr>
        <w:t xml:space="preserve">لازمه مالكيت، حاكميت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أفغير الله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از غير خدا مى ترسيد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قرينه بر اين باشد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فى السماوات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حاكميت نيز هست</w:t>
      </w:r>
      <w:r>
        <w:rPr>
          <w:rFonts w:eastAsia="Amiri" w:cs="Amiri" w:ascii="Amiri" w:hAnsi="Amiri"/>
          <w:color w:val="111111"/>
          <w:sz w:val="28"/>
          <w:szCs w:val="28"/>
          <w:rtl w:val="true"/>
          <w:lang w:bidi="ar-SA"/>
        </w:rPr>
        <w:t>.</w:t>
      </w:r>
    </w:p>
    <w:p>
      <w:pPr>
        <w:pStyle w:val="Heading3"/>
        <w:numPr>
          <w:ilvl w:val="2"/>
          <w:numId w:val="1"/>
        </w:numPr>
        <w:rPr/>
      </w:pPr>
      <w:bookmarkStart w:id="875" w:name="__RefHeading___Toc1297377_372815092"/>
      <w:bookmarkStart w:id="876" w:name="_Toc376"/>
      <w:bookmarkEnd w:id="875"/>
      <w:r>
        <w:rPr/>
        <w:t>120</w:t>
      </w:r>
      <w:r>
        <w:rPr>
          <w:rtl w:val="true"/>
        </w:rPr>
        <w:t xml:space="preserve">- </w:t>
      </w:r>
      <w:r>
        <w:rPr>
          <w:rtl w:val="true"/>
        </w:rPr>
        <w:t>حاكم موجودات فضا</w:t>
      </w:r>
      <w:bookmarkEnd w:id="8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فرمانروايى جهان هستى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آسمان ها ، زمين و موجودات ميان آن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در اختيار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لهم ملك السموت و الأرض و ما بينهما</w:t>
      </w:r>
    </w:p>
    <w:p>
      <w:pPr>
        <w:pStyle w:val="Heading3"/>
        <w:numPr>
          <w:ilvl w:val="2"/>
          <w:numId w:val="1"/>
        </w:numPr>
        <w:rPr/>
      </w:pPr>
      <w:bookmarkStart w:id="877" w:name="__RefHeading___Toc1297379_372815092"/>
      <w:bookmarkStart w:id="878" w:name="_Toc377"/>
      <w:bookmarkEnd w:id="877"/>
      <w:r>
        <w:rPr/>
        <w:t>121</w:t>
      </w:r>
      <w:r>
        <w:rPr>
          <w:rtl w:val="true"/>
        </w:rPr>
        <w:t xml:space="preserve">- </w:t>
      </w:r>
      <w:r>
        <w:rPr>
          <w:rtl w:val="true"/>
        </w:rPr>
        <w:t>حركت موجودات</w:t>
      </w:r>
      <w:bookmarkEnd w:id="8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تنها خداوند مُنت ها اليه حركت تمامى موجودات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المصير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به حركت ها و سكون هاى همه موجودات ، احاطه علمى كامل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ما يلج فى الأرض و ما يخرج منها و ما ينزل من السماء و ما يعرج فيها</w:t>
      </w:r>
    </w:p>
    <w:p>
      <w:pPr>
        <w:pStyle w:val="BookText"/>
        <w:rPr/>
      </w:pPr>
      <w:r>
        <w:rPr>
          <w:rFonts w:ascii="IRNazanin" w:hAnsi="IRNazanin" w:eastAsia="IRNazanin"/>
          <w:color w:val="111111"/>
          <w:sz w:val="28"/>
          <w:sz w:val="28"/>
          <w:szCs w:val="28"/>
          <w:rtl w:val="true"/>
          <w:lang w:bidi="fa-IR"/>
        </w:rPr>
        <w:t>علم خداوند به ورود چيزى در زمين و يا خروج اشيايى از آن و نيز علم او به آنچه از آسمان نازل مى شود و يا به سمت آن بالا مى رود، كنايه از احاطه علمى او به همه چيز است</w:t>
      </w:r>
      <w:r>
        <w:rPr>
          <w:rFonts w:eastAsia="IRNazanin" w:cs="IRNazanin"/>
          <w:color w:val="111111"/>
          <w:sz w:val="28"/>
          <w:szCs w:val="28"/>
          <w:rtl w:val="true"/>
          <w:lang w:bidi="fa-IR"/>
        </w:rPr>
        <w:t>.</w:t>
      </w:r>
    </w:p>
    <w:p>
      <w:pPr>
        <w:pStyle w:val="Heading3"/>
        <w:numPr>
          <w:ilvl w:val="2"/>
          <w:numId w:val="1"/>
        </w:numPr>
        <w:rPr/>
      </w:pPr>
      <w:bookmarkStart w:id="879" w:name="__RefHeading___Toc1297381_372815092"/>
      <w:bookmarkStart w:id="880" w:name="_Toc378"/>
      <w:bookmarkEnd w:id="879"/>
      <w:r>
        <w:rPr/>
        <w:t>122</w:t>
      </w:r>
      <w:r>
        <w:rPr>
          <w:rtl w:val="true"/>
        </w:rPr>
        <w:t xml:space="preserve">- </w:t>
      </w:r>
      <w:r>
        <w:rPr>
          <w:rtl w:val="true"/>
        </w:rPr>
        <w:t>حسابرسى از موجودات با شعور</w:t>
      </w:r>
      <w:bookmarkEnd w:id="8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bookmarkStart w:id="881" w:name="pg6886_90547"/>
    </w:p>
    <w:p>
      <w:pPr>
        <w:pStyle w:val="BookText"/>
        <w:rPr/>
      </w:pPr>
      <w:bookmarkEnd w:id="881"/>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مخلوقات با شعور جهان ، موجوداتى مسؤول و مورد بازپرسى خداوند</w:t>
      </w:r>
    </w:p>
    <w:p>
      <w:pPr>
        <w:pStyle w:val="BookText"/>
        <w:rPr/>
      </w:pPr>
      <w:r>
        <w:rPr>
          <w:rFonts w:ascii="Amiri" w:hAnsi="Amiri" w:eastAsia="Amiri" w:cs="Amiri"/>
          <w:color w:val="111111"/>
          <w:sz w:val="28"/>
          <w:sz w:val="28"/>
          <w:szCs w:val="28"/>
          <w:rtl w:val="true"/>
          <w:lang w:bidi="ar-SA"/>
        </w:rPr>
        <w:t>و هم يسلون</w:t>
      </w:r>
    </w:p>
    <w:p>
      <w:pPr>
        <w:pStyle w:val="BookText"/>
        <w:rPr/>
      </w:pPr>
      <w:r>
        <w:rPr>
          <w:rFonts w:ascii="Amiri" w:hAnsi="Amiri" w:eastAsia="Amiri" w:cs="Amiri"/>
          <w:color w:val="111111"/>
          <w:sz w:val="28"/>
          <w:sz w:val="28"/>
          <w:szCs w:val="28"/>
          <w:rtl w:val="true"/>
          <w:lang w:bidi="ar-SA"/>
        </w:rPr>
        <w:t xml:space="preserve">برداشت ياد شده مبتنى بر اين است كه 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فى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3"/>
        <w:numPr>
          <w:ilvl w:val="2"/>
          <w:numId w:val="1"/>
        </w:numPr>
        <w:rPr/>
      </w:pPr>
      <w:bookmarkStart w:id="882" w:name="__RefHeading___Toc1297383_372815092"/>
      <w:bookmarkStart w:id="883" w:name="_Toc379"/>
      <w:bookmarkEnd w:id="882"/>
      <w:r>
        <w:rPr/>
        <w:t>123</w:t>
      </w:r>
      <w:r>
        <w:rPr>
          <w:rtl w:val="true"/>
        </w:rPr>
        <w:t xml:space="preserve">- </w:t>
      </w:r>
      <w:r>
        <w:rPr>
          <w:rtl w:val="true"/>
        </w:rPr>
        <w:t>حسن خلقت موجودات</w:t>
      </w:r>
      <w:bookmarkEnd w:id="8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همه آفريده هاى خود را ، به صورتى نيكو و شايسته پديد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الذى أحسن كلّ شىء خلقه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آفرينش موجودات به صورتى نيكو و شايسته ، نشانه تدبير و علم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يدبّر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أحسن كلّ شىء خلقه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زيبا و نيكو آفريده شدن پديده ها ، از جمله آيات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الذى أحسن كلّ شىء خلقه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خلقت موجودى شگفت مانند انسان از گِلى بى شكل و فاقد حيات ، نمود آفرينش نيكوى خدا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كلّ شىء خلقه و بدأ خلق الإنسن من طين</w:t>
      </w:r>
    </w:p>
    <w:p>
      <w:pPr>
        <w:pStyle w:val="Heading3"/>
        <w:numPr>
          <w:ilvl w:val="2"/>
          <w:numId w:val="1"/>
        </w:numPr>
        <w:rPr/>
      </w:pPr>
      <w:bookmarkStart w:id="884" w:name="__RefHeading___Toc1297385_372815092"/>
      <w:bookmarkStart w:id="885" w:name="_Toc380"/>
      <w:bookmarkEnd w:id="884"/>
      <w:r>
        <w:rPr/>
        <w:t>124</w:t>
      </w:r>
      <w:r>
        <w:rPr>
          <w:rtl w:val="true"/>
        </w:rPr>
        <w:t xml:space="preserve">- </w:t>
      </w:r>
      <w:r>
        <w:rPr>
          <w:rtl w:val="true"/>
        </w:rPr>
        <w:t>حشر اخروى موجودات</w:t>
      </w:r>
      <w:bookmarkEnd w:id="8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تمامى جنبندگان زمين و پرندگان آسمان، مانند انسان، در قيامت برانگيخته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إلى ربهم يحشرون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تمامى موجودات زنده در قيامت ، محشور خواهند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على جمعهم إذا يشاء قدير</w:t>
      </w:r>
    </w:p>
    <w:p>
      <w:pPr>
        <w:pStyle w:val="BookText"/>
        <w:rPr/>
      </w:pPr>
      <w:r>
        <w:rPr>
          <w:rFonts w:ascii="IRNazanin" w:hAnsi="IRNazanin" w:eastAsia="IRNazanin"/>
          <w:color w:val="111111"/>
          <w:sz w:val="28"/>
          <w:sz w:val="28"/>
          <w:szCs w:val="28"/>
          <w:rtl w:val="true"/>
          <w:lang w:bidi="fa-IR"/>
        </w:rPr>
        <w:t xml:space="preserve">با توجه 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همه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بثّ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بالا استفاده مى شود</w:t>
      </w:r>
      <w:r>
        <w:rPr>
          <w:rFonts w:eastAsia="IRNazanin" w:cs="IRNazanin"/>
          <w:color w:val="111111"/>
          <w:sz w:val="28"/>
          <w:szCs w:val="28"/>
          <w:rtl w:val="true"/>
          <w:lang w:bidi="fa-IR"/>
        </w:rPr>
        <w:t>.</w:t>
      </w:r>
    </w:p>
    <w:p>
      <w:pPr>
        <w:pStyle w:val="Heading3"/>
        <w:numPr>
          <w:ilvl w:val="2"/>
          <w:numId w:val="1"/>
        </w:numPr>
        <w:rPr/>
      </w:pPr>
      <w:bookmarkStart w:id="886" w:name="__RefHeading___Toc1297387_372815092"/>
      <w:bookmarkStart w:id="887" w:name="_Toc381"/>
      <w:bookmarkEnd w:id="886"/>
      <w:r>
        <w:rPr/>
        <w:t>125</w:t>
      </w:r>
      <w:r>
        <w:rPr>
          <w:rtl w:val="true"/>
        </w:rPr>
        <w:t xml:space="preserve">- </w:t>
      </w:r>
      <w:r>
        <w:rPr>
          <w:rtl w:val="true"/>
        </w:rPr>
        <w:t>حشر موجودات</w:t>
      </w:r>
      <w:bookmarkEnd w:id="8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موجودات زنده و شعورمند آسمان ها و زمين ، داراى مرگ و رستاخيز</w:t>
      </w:r>
      <w:bookmarkStart w:id="888" w:name="pg6886_90548"/>
    </w:p>
    <w:p>
      <w:pPr>
        <w:pStyle w:val="BookText"/>
        <w:rPr/>
      </w:pPr>
      <w:bookmarkEnd w:id="888"/>
      <w:r>
        <w:rPr>
          <w:rFonts w:ascii="Amiri" w:hAnsi="Amiri" w:eastAsia="Amiri" w:cs="Amiri"/>
          <w:color w:val="111111"/>
          <w:sz w:val="28"/>
          <w:sz w:val="28"/>
          <w:szCs w:val="28"/>
          <w:rtl w:val="true"/>
          <w:lang w:bidi="ar-SA"/>
        </w:rPr>
        <w:t>و ما يشعرون أيّان يبعثون</w:t>
      </w:r>
    </w:p>
    <w:p>
      <w:pPr>
        <w:pStyle w:val="BookText"/>
        <w:rPr/>
      </w:pPr>
      <w:r>
        <w:rPr>
          <w:rFonts w:ascii="Amiri" w:hAnsi="Amiri" w:eastAsia="Amiri" w:cs="Amiri"/>
          <w:color w:val="111111"/>
          <w:sz w:val="28"/>
          <w:sz w:val="28"/>
          <w:szCs w:val="28"/>
          <w:rtl w:val="true"/>
          <w:lang w:bidi="ar-SA"/>
        </w:rPr>
        <w:t xml:space="preserve">ضمير نايب فاعل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فى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حشر جمادات و اشيا در قيامت</w:t>
      </w:r>
    </w:p>
    <w:p>
      <w:pPr>
        <w:pStyle w:val="BookText"/>
        <w:rPr/>
      </w:pPr>
      <w:r>
        <w:rPr>
          <w:rFonts w:ascii="Amiri" w:hAnsi="Amiri" w:eastAsia="Amiri" w:cs="Amiri"/>
          <w:color w:val="111111"/>
          <w:sz w:val="28"/>
          <w:sz w:val="28"/>
          <w:szCs w:val="28"/>
          <w:rtl w:val="true"/>
          <w:lang w:bidi="ar-SA"/>
        </w:rPr>
        <w:t>سيطوّقون ما بخلوا به يوم القيمة</w:t>
      </w:r>
    </w:p>
    <w:p>
      <w:pPr>
        <w:pStyle w:val="Heading3"/>
        <w:numPr>
          <w:ilvl w:val="2"/>
          <w:numId w:val="1"/>
        </w:numPr>
        <w:rPr/>
      </w:pPr>
      <w:bookmarkStart w:id="889" w:name="__RefHeading___Toc1297389_372815092"/>
      <w:bookmarkStart w:id="890" w:name="_Toc382"/>
      <w:bookmarkEnd w:id="889"/>
      <w:r>
        <w:rPr/>
        <w:t>126</w:t>
      </w:r>
      <w:r>
        <w:rPr>
          <w:rtl w:val="true"/>
        </w:rPr>
        <w:t xml:space="preserve">- </w:t>
      </w:r>
      <w:r>
        <w:rPr>
          <w:rtl w:val="true"/>
        </w:rPr>
        <w:t>حشر موجودات آسمان</w:t>
      </w:r>
      <w:bookmarkEnd w:id="8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و رستاخيز ، حقيقتى عام و دربرگيرنده تمامى موجودات شعورمند آسمان و زمين</w:t>
      </w:r>
    </w:p>
    <w:p>
      <w:pPr>
        <w:pStyle w:val="BookText"/>
        <w:rPr/>
      </w:pPr>
      <w:r>
        <w:rPr>
          <w:rFonts w:ascii="Amiri" w:hAnsi="Amiri" w:eastAsia="Amiri" w:cs="Amiri"/>
          <w:color w:val="111111"/>
          <w:sz w:val="28"/>
          <w:sz w:val="28"/>
          <w:szCs w:val="28"/>
          <w:rtl w:val="true"/>
          <w:lang w:bidi="ar-SA"/>
        </w:rPr>
        <w:t xml:space="preserve">ففزع من فى السموت و من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أتوه</w:t>
      </w:r>
    </w:p>
    <w:p>
      <w:pPr>
        <w:pStyle w:val="BookText"/>
        <w:rPr/>
      </w:pPr>
      <w:r>
        <w:rPr>
          <w:rFonts w:ascii="IRNazanin" w:hAnsi="IRNazanin" w:eastAsia="IRNazanin"/>
          <w:color w:val="111111"/>
          <w:sz w:val="28"/>
          <w:sz w:val="28"/>
          <w:szCs w:val="28"/>
          <w:rtl w:val="true"/>
          <w:lang w:bidi="fa-IR"/>
        </w:rPr>
        <w:t xml:space="preserve">بنابراين فرض كه در آيه فوق، هم مرگ لحاظ شده باشد و هم رستاخيز و به عبارت ديگر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ينفخ فى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نفخه اولى باشد و هم نفخه ثانيه،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فى السماوات و من 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أتوه داخرين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حكم بيان شده در آيه، اختصاص به موجوداتى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همه موجودات هستى مشمول آن حكم مى باشند</w:t>
      </w:r>
      <w:r>
        <w:rPr>
          <w:rFonts w:eastAsia="IRNazanin" w:cs="IRNazanin"/>
          <w:color w:val="111111"/>
          <w:sz w:val="28"/>
          <w:szCs w:val="28"/>
          <w:rtl w:val="true"/>
          <w:lang w:bidi="fa-IR"/>
        </w:rPr>
        <w:t>.</w:t>
      </w:r>
    </w:p>
    <w:p>
      <w:pPr>
        <w:pStyle w:val="Heading3"/>
        <w:numPr>
          <w:ilvl w:val="2"/>
          <w:numId w:val="1"/>
        </w:numPr>
        <w:rPr/>
      </w:pPr>
      <w:bookmarkStart w:id="891" w:name="__RefHeading___Toc1297391_372815092"/>
      <w:bookmarkStart w:id="892" w:name="_Toc383"/>
      <w:bookmarkEnd w:id="891"/>
      <w:r>
        <w:rPr/>
        <w:t>127</w:t>
      </w:r>
      <w:r>
        <w:rPr>
          <w:rtl w:val="true"/>
        </w:rPr>
        <w:t xml:space="preserve">- </w:t>
      </w:r>
      <w:r>
        <w:rPr>
          <w:rtl w:val="true"/>
        </w:rPr>
        <w:t>حشر موجودات آسمان ها</w:t>
      </w:r>
      <w:bookmarkEnd w:id="8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تمامى موجودات شعورمند آسمان ها و زمين ، روز قيامت در محضر خداوند حضور خواهند يافت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كلّهم ءاتيه يوم القيمة</w:t>
      </w:r>
    </w:p>
    <w:p>
      <w:pPr>
        <w:pStyle w:val="Heading3"/>
        <w:numPr>
          <w:ilvl w:val="2"/>
          <w:numId w:val="1"/>
        </w:numPr>
        <w:rPr/>
      </w:pPr>
      <w:bookmarkStart w:id="893" w:name="__RefHeading___Toc1297393_372815092"/>
      <w:bookmarkStart w:id="894" w:name="_Toc384"/>
      <w:bookmarkEnd w:id="893"/>
      <w:r>
        <w:rPr/>
        <w:t>128</w:t>
      </w:r>
      <w:r>
        <w:rPr>
          <w:rtl w:val="true"/>
        </w:rPr>
        <w:t xml:space="preserve">- </w:t>
      </w:r>
      <w:r>
        <w:rPr>
          <w:rtl w:val="true"/>
        </w:rPr>
        <w:t>حشر موجودات باشعور</w:t>
      </w:r>
      <w:bookmarkEnd w:id="8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تمامى موجودات شعورمند آسمان ها و زمين ، روز قيامت در محضر خداوند حضور خواهند يافت </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كلّهم ءاتيه يوم القيمة</w:t>
      </w:r>
      <w:bookmarkStart w:id="895" w:name="pg6886_90549"/>
    </w:p>
    <w:p>
      <w:pPr>
        <w:pStyle w:val="Heading3"/>
        <w:numPr>
          <w:ilvl w:val="2"/>
          <w:numId w:val="1"/>
        </w:numPr>
        <w:rPr/>
      </w:pPr>
      <w:bookmarkStart w:id="896" w:name="__RefHeading___Toc1297395_372815092"/>
      <w:bookmarkStart w:id="897" w:name="_Toc385"/>
      <w:bookmarkEnd w:id="895"/>
      <w:bookmarkEnd w:id="896"/>
      <w:r>
        <w:rPr/>
        <w:t>129</w:t>
      </w:r>
      <w:r>
        <w:rPr>
          <w:rtl w:val="true"/>
        </w:rPr>
        <w:t xml:space="preserve">- </w:t>
      </w:r>
      <w:r>
        <w:rPr>
          <w:rtl w:val="true"/>
        </w:rPr>
        <w:t>حقانيت پيدايش موجودات</w:t>
      </w:r>
      <w:bookmarkEnd w:id="8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خداوند بر پديدار شدن هر چيزى بر اساس حق و به دور از بيهودگى و بطلان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يقول كن فيكون قوله الحق</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مبتدا و خبر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مقدم شده براى مضمون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مفاد جمله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او فرمان به ايجاد چيزى دهد، گفتار او حق است</w:t>
      </w:r>
      <w:r>
        <w:rPr>
          <w:rFonts w:eastAsia="IRNazanin" w:cs="IRNazanin"/>
          <w:color w:val="111111"/>
          <w:sz w:val="28"/>
          <w:szCs w:val="28"/>
          <w:rtl w:val="true"/>
          <w:lang w:bidi="fa-IR"/>
        </w:rPr>
        <w:t>.</w:t>
      </w:r>
    </w:p>
    <w:p>
      <w:pPr>
        <w:pStyle w:val="Heading3"/>
        <w:numPr>
          <w:ilvl w:val="2"/>
          <w:numId w:val="1"/>
        </w:numPr>
        <w:rPr/>
      </w:pPr>
      <w:bookmarkStart w:id="898" w:name="__RefHeading___Toc1297397_372815092"/>
      <w:bookmarkStart w:id="899" w:name="_Toc386"/>
      <w:bookmarkEnd w:id="898"/>
      <w:r>
        <w:rPr/>
        <w:t>130</w:t>
      </w:r>
      <w:r>
        <w:rPr>
          <w:rtl w:val="true"/>
        </w:rPr>
        <w:t xml:space="preserve">- </w:t>
      </w:r>
      <w:r>
        <w:rPr>
          <w:rtl w:val="true"/>
        </w:rPr>
        <w:t>حقانيت خلقت موجودات</w:t>
      </w:r>
      <w:bookmarkEnd w:id="8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آفرينش آسمان ها و زمين و موجودات هستى ، آفرينشى بايسته و بحق</w:t>
      </w:r>
    </w:p>
    <w:p>
      <w:pPr>
        <w:pStyle w:val="BookText"/>
        <w:rPr/>
      </w:pPr>
      <w:r>
        <w:rPr>
          <w:rFonts w:ascii="Amiri" w:hAnsi="Amiri" w:eastAsia="Amiri" w:cs="Amiri"/>
          <w:color w:val="111111"/>
          <w:sz w:val="28"/>
          <w:sz w:val="28"/>
          <w:szCs w:val="28"/>
          <w:rtl w:val="true"/>
          <w:lang w:bidi="ar-SA"/>
        </w:rPr>
        <w:t>ما خلقنا السموت و الأرض و ما بينهما إلاّ بالحقّ</w:t>
      </w:r>
    </w:p>
    <w:p>
      <w:pPr>
        <w:pStyle w:val="Heading3"/>
        <w:numPr>
          <w:ilvl w:val="2"/>
          <w:numId w:val="1"/>
        </w:numPr>
        <w:rPr/>
      </w:pPr>
      <w:bookmarkStart w:id="900" w:name="__RefHeading___Toc1297399_372815092"/>
      <w:bookmarkStart w:id="901" w:name="_Toc387"/>
      <w:bookmarkEnd w:id="900"/>
      <w:r>
        <w:rPr/>
        <w:t>131</w:t>
      </w:r>
      <w:r>
        <w:rPr>
          <w:rtl w:val="true"/>
        </w:rPr>
        <w:t xml:space="preserve">- </w:t>
      </w:r>
      <w:r>
        <w:rPr>
          <w:rtl w:val="true"/>
        </w:rPr>
        <w:t>حقيقت موجودات</w:t>
      </w:r>
      <w:bookmarkEnd w:id="9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اشياء ، داراى وجهه و حقيقتى غير از ظواهرشان</w:t>
      </w:r>
    </w:p>
    <w:p>
      <w:pPr>
        <w:pStyle w:val="BookText"/>
        <w:rPr/>
      </w:pPr>
      <w:r>
        <w:rPr>
          <w:rFonts w:ascii="Amiri" w:hAnsi="Amiri" w:eastAsia="Amiri" w:cs="Amiri"/>
          <w:color w:val="111111"/>
          <w:sz w:val="28"/>
          <w:sz w:val="28"/>
          <w:szCs w:val="28"/>
          <w:rtl w:val="true"/>
          <w:lang w:bidi="ar-SA"/>
        </w:rPr>
        <w:t>أولئك ما يأكلون فى بطونهم إلا النار</w:t>
      </w:r>
    </w:p>
    <w:p>
      <w:pPr>
        <w:pStyle w:val="BookText"/>
        <w:rPr/>
      </w:pPr>
      <w:r>
        <w:rPr>
          <w:rFonts w:ascii="IRNazanin" w:hAnsi="IRNazanin" w:eastAsia="IRNazanin"/>
          <w:color w:val="111111"/>
          <w:sz w:val="28"/>
          <w:sz w:val="28"/>
          <w:szCs w:val="28"/>
          <w:rtl w:val="true"/>
          <w:lang w:bidi="fa-IR"/>
        </w:rPr>
        <w:t xml:space="preserve">ظاهر اين است كه آتش مطرح شده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ما يأكلون فى بطونهم إلا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ديگر همان متاعى است كه از طريق دين فروشى تحصيل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 ، هرگز اسباب سرگرمى و لعب و لهو آفريدگار خويش نيستند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أردنا أن نتّخذ لهوًا لاَتّخذنه من لدنّا إن كنّا فعلين</w:t>
      </w:r>
    </w:p>
    <w:p>
      <w:pPr>
        <w:pStyle w:val="Heading3"/>
        <w:numPr>
          <w:ilvl w:val="2"/>
          <w:numId w:val="1"/>
        </w:numPr>
        <w:rPr/>
      </w:pPr>
      <w:bookmarkStart w:id="902" w:name="__RefHeading___Toc1297401_372815092"/>
      <w:bookmarkStart w:id="903" w:name="_Toc388"/>
      <w:bookmarkEnd w:id="902"/>
      <w:r>
        <w:rPr/>
        <w:t>132</w:t>
      </w:r>
      <w:r>
        <w:rPr>
          <w:rtl w:val="true"/>
        </w:rPr>
        <w:t xml:space="preserve">- </w:t>
      </w:r>
      <w:r>
        <w:rPr>
          <w:rtl w:val="true"/>
        </w:rPr>
        <w:t>حمد اخروى موجودات</w:t>
      </w:r>
      <w:bookmarkEnd w:id="9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خلايق در قيامت به حمد و ستايش خداوند خواهندپرداخت </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الحمد للّه ربّ العلمين</w:t>
      </w:r>
      <w:bookmarkStart w:id="904" w:name="pg6886_90550"/>
    </w:p>
    <w:p>
      <w:pPr>
        <w:pStyle w:val="BookText"/>
        <w:rPr/>
      </w:pPr>
      <w:bookmarkEnd w:id="904"/>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خلايق در قيامت ، به خاطر قضاوت به حق و عادلانه خداوند ، به حمد و ستايش او خواهندپرداخت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قضى بينهم بالحقّ و قيل الحمد للّه ربّ العلمين</w:t>
      </w:r>
    </w:p>
    <w:p>
      <w:pPr>
        <w:pStyle w:val="BookText"/>
        <w:rPr/>
      </w:pPr>
      <w:r>
        <w:rPr>
          <w:rFonts w:ascii="IRNazanin" w:hAnsi="IRNazanin" w:eastAsia="IRNazanin"/>
          <w:color w:val="111111"/>
          <w:sz w:val="28"/>
          <w:sz w:val="28"/>
          <w:szCs w:val="28"/>
          <w:rtl w:val="true"/>
          <w:lang w:bidi="fa-IR"/>
        </w:rPr>
        <w:t>برخى از مفسران بر اين عقيده اند كه حمد و ستايش خلايق در قيامت، به خاطر داورى به حق خداوند در ميان آنان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اين ستايش و حمد پس از قضاوت خداوند انجام خواهد گرفت</w:t>
      </w:r>
      <w:r>
        <w:rPr>
          <w:rFonts w:eastAsia="IRNazanin" w:cs="IRNazanin"/>
          <w:color w:val="111111"/>
          <w:sz w:val="28"/>
          <w:szCs w:val="28"/>
          <w:rtl w:val="true"/>
          <w:lang w:bidi="fa-IR"/>
        </w:rPr>
        <w:t>.</w:t>
      </w:r>
    </w:p>
    <w:p>
      <w:pPr>
        <w:pStyle w:val="Heading3"/>
        <w:numPr>
          <w:ilvl w:val="2"/>
          <w:numId w:val="1"/>
        </w:numPr>
        <w:rPr/>
      </w:pPr>
      <w:bookmarkStart w:id="905" w:name="__RefHeading___Toc1297403_372815092"/>
      <w:bookmarkStart w:id="906" w:name="_Toc389"/>
      <w:bookmarkEnd w:id="905"/>
      <w:r>
        <w:rPr/>
        <w:t>133</w:t>
      </w:r>
      <w:r>
        <w:rPr>
          <w:rtl w:val="true"/>
        </w:rPr>
        <w:t xml:space="preserve">- </w:t>
      </w:r>
      <w:r>
        <w:rPr>
          <w:rtl w:val="true"/>
        </w:rPr>
        <w:t>حمد موجودات</w:t>
      </w:r>
      <w:bookmarkEnd w:id="9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در برخورد با گناه نينديشيدن درباره حقايق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تسبيح و حمد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بردبارانه برخورد كرده و در صورت توبه ، از آن درمى گذرد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لاتفقهون تسبيحهم إنه كان حليمًا غفورًا</w:t>
      </w:r>
    </w:p>
    <w:p>
      <w:pPr>
        <w:pStyle w:val="BookText"/>
        <w:rPr/>
      </w:pPr>
      <w:r>
        <w:rPr>
          <w:rFonts w:ascii="IRNazanin" w:hAnsi="IRNazanin" w:eastAsia="IRNazanin"/>
          <w:color w:val="111111"/>
          <w:sz w:val="28"/>
          <w:sz w:val="28"/>
          <w:szCs w:val="28"/>
          <w:rtl w:val="true"/>
          <w:lang w:bidi="fa-IR"/>
        </w:rPr>
        <w:t xml:space="preserve">تعليل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حليماً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 كند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لاتفقهون تسبيحهم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 نمى كنيد در تسبيح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داشته و شايسته برخورد و مجازات است اما چون خداوند حليم و غفور است، بردبارانه برخورد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همه ستايش ها براى هر موجود ، به حمد و ستايش خداى يكتا و بى همتاست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 الحمد لله</w:t>
      </w:r>
    </w:p>
    <w:p>
      <w:pPr>
        <w:pStyle w:val="BookText"/>
        <w:rPr/>
      </w:pPr>
      <w:r>
        <w:rPr>
          <w:rFonts w:ascii="IRNazanin" w:hAnsi="IRNazanin" w:eastAsia="IRNazanin"/>
          <w:color w:val="111111"/>
          <w:sz w:val="28"/>
          <w:sz w:val="28"/>
          <w:szCs w:val="28"/>
          <w:rtl w:val="true"/>
          <w:lang w:bidi="fa-IR"/>
        </w:rPr>
        <w:t>مخصوص بودن همه ستايشها به ذات يكتاى خداوند، در عين وجود ارزشهايى ستايش برانگيز در مظاهر هستى، اشاره به اين معنا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مخلوق همه وجودش را از خالق گرفته، پس ارزشهاى او از آنِ خداست و در حقيقت تنها خدا شايسته ستايش است و بس</w:t>
      </w:r>
      <w:r>
        <w:rPr>
          <w:rFonts w:eastAsia="IRNazanin" w:cs="IRNazanin"/>
          <w:color w:val="111111"/>
          <w:sz w:val="28"/>
          <w:szCs w:val="28"/>
          <w:rtl w:val="true"/>
          <w:lang w:bidi="fa-IR"/>
        </w:rPr>
        <w:t>.</w:t>
      </w:r>
    </w:p>
    <w:p>
      <w:pPr>
        <w:pStyle w:val="Heading3"/>
        <w:numPr>
          <w:ilvl w:val="2"/>
          <w:numId w:val="1"/>
        </w:numPr>
        <w:rPr/>
      </w:pPr>
      <w:bookmarkStart w:id="907" w:name="__RefHeading___Toc1297405_372815092"/>
      <w:bookmarkStart w:id="908" w:name="_Toc390"/>
      <w:bookmarkEnd w:id="907"/>
      <w:r>
        <w:rPr/>
        <w:t>134</w:t>
      </w:r>
      <w:r>
        <w:rPr>
          <w:rtl w:val="true"/>
        </w:rPr>
        <w:t xml:space="preserve">- </w:t>
      </w:r>
      <w:r>
        <w:rPr>
          <w:rtl w:val="true"/>
        </w:rPr>
        <w:t>حيات اخروى موجودات</w:t>
      </w:r>
      <w:bookmarkEnd w:id="9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حيات و شعور در موجودات ، حتى جمادات در آخرت</w:t>
      </w:r>
    </w:p>
    <w:p>
      <w:pPr>
        <w:pStyle w:val="BookText"/>
        <w:rPr/>
      </w:pPr>
      <w:r>
        <w:rPr>
          <w:rFonts w:ascii="Amiri" w:hAnsi="Amiri" w:eastAsia="Amiri" w:cs="Amiri"/>
          <w:color w:val="111111"/>
          <w:sz w:val="28"/>
          <w:sz w:val="28"/>
          <w:szCs w:val="28"/>
          <w:rtl w:val="true"/>
          <w:lang w:bidi="ar-SA"/>
        </w:rPr>
        <w:t>كانوا لهم أعداء و كانوا بعبادتهم كفرين</w:t>
      </w:r>
    </w:p>
    <w:p>
      <w:pPr>
        <w:pStyle w:val="BookText"/>
        <w:rPr/>
      </w:pPr>
      <w:r>
        <w:rPr>
          <w:rFonts w:ascii="Amiri" w:hAnsi="Amiri" w:eastAsia="Amiri" w:cs="Amiri"/>
          <w:color w:val="111111"/>
          <w:sz w:val="28"/>
          <w:sz w:val="28"/>
          <w:szCs w:val="28"/>
          <w:rtl w:val="true"/>
          <w:lang w:bidi="ar-SA"/>
        </w:rPr>
        <w:t xml:space="preserve">از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ذوى القعول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مطلب ياد شده 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909" w:name="__RefHeading___Toc1297407_372815092"/>
      <w:bookmarkStart w:id="910" w:name="_Toc391"/>
      <w:bookmarkEnd w:id="909"/>
      <w:r>
        <w:rPr/>
        <w:t>135</w:t>
      </w:r>
      <w:r>
        <w:rPr>
          <w:rtl w:val="true"/>
        </w:rPr>
        <w:t xml:space="preserve">- </w:t>
      </w:r>
      <w:r>
        <w:rPr>
          <w:rtl w:val="true"/>
        </w:rPr>
        <w:t>حيات موجودات</w:t>
      </w:r>
      <w:bookmarkEnd w:id="9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bookmarkStart w:id="911" w:name="pg6886_90551"/>
    </w:p>
    <w:p>
      <w:pPr>
        <w:pStyle w:val="BookText"/>
        <w:rPr/>
      </w:pPr>
      <w:bookmarkEnd w:id="91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و حيات موجودات ، جلوه اى از ربوبيت يگانه خداوند بر هستى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إلى ربّك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أنّه هو أمات و أحيا</w:t>
      </w:r>
    </w:p>
    <w:p>
      <w:pPr>
        <w:pStyle w:val="BookText"/>
        <w:rPr/>
      </w:pPr>
      <w:r>
        <w:rPr>
          <w:rFonts w:ascii="Amiri" w:hAnsi="Amiri" w:eastAsia="Amiri" w:cs="Amiri"/>
          <w:color w:val="111111"/>
          <w:sz w:val="28"/>
          <w:sz w:val="28"/>
          <w:szCs w:val="28"/>
          <w:rtl w:val="true"/>
          <w:lang w:bidi="ar-SA"/>
        </w:rPr>
        <w:t xml:space="preserve">از ارتباط اين آيه با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إلى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مطلب بالا قابل استفاده است</w:t>
      </w:r>
      <w:r>
        <w:rPr>
          <w:rFonts w:eastAsia="Amiri" w:cs="Amiri" w:ascii="Amiri" w:hAnsi="Amiri"/>
          <w:color w:val="111111"/>
          <w:sz w:val="28"/>
          <w:szCs w:val="28"/>
          <w:rtl w:val="true"/>
          <w:lang w:bidi="ar-SA"/>
        </w:rPr>
        <w:t>.</w:t>
      </w:r>
    </w:p>
    <w:p>
      <w:pPr>
        <w:pStyle w:val="Heading3"/>
        <w:numPr>
          <w:ilvl w:val="2"/>
          <w:numId w:val="1"/>
        </w:numPr>
        <w:rPr/>
      </w:pPr>
      <w:bookmarkStart w:id="912" w:name="__RefHeading___Toc1297409_372815092"/>
      <w:bookmarkStart w:id="913" w:name="_Toc392"/>
      <w:bookmarkEnd w:id="912"/>
      <w:r>
        <w:rPr/>
        <w:t>136</w:t>
      </w:r>
      <w:r>
        <w:rPr>
          <w:rtl w:val="true"/>
        </w:rPr>
        <w:t xml:space="preserve">- </w:t>
      </w:r>
      <w:r>
        <w:rPr>
          <w:rtl w:val="true"/>
        </w:rPr>
        <w:t>خالق موجودات</w:t>
      </w:r>
      <w:bookmarkEnd w:id="9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للّه و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 المخلوقين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شكر مخصوص خداست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آفريننده مخلوقات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آفريننده همه موجودات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خلق كل شىء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آفريدگار هر موجودى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كل شىء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آفريدگار همه موجودات و داراى سلطه اى كامل بر آنهاست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لم ينظروا فى ملكوت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خلق اللّه من شىء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خالق و آفريننده همه پديده 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خلق كل شىء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داراى قدرت لازم براى ايجاد پديده ها و از بين بردن برخى و آوردن برخى ديگر به جاى آنان</w:t>
      </w:r>
    </w:p>
    <w:p>
      <w:pPr>
        <w:pStyle w:val="BookText"/>
        <w:rPr/>
      </w:pPr>
      <w:r>
        <w:rPr>
          <w:rFonts w:ascii="Amiri" w:hAnsi="Amiri" w:eastAsia="Amiri" w:cs="Amiri"/>
          <w:color w:val="111111"/>
          <w:sz w:val="28"/>
          <w:sz w:val="28"/>
          <w:szCs w:val="28"/>
          <w:rtl w:val="true"/>
          <w:lang w:bidi="ar-SA"/>
        </w:rPr>
        <w:t>ألم تر أن الله خلق السموت و الأرض بالحقّ إن يشأ يذهبكم و يأت بخلق جديد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پيوسته موجوداتى را پديد مى آورد كه انسان ها به آنها آگاهى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السموت و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الإنسن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الأنعم خلقها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يخلق ما لاتعلم</w:t>
      </w:r>
    </w:p>
    <w:p>
      <w:pPr>
        <w:pStyle w:val="BookText"/>
        <w:rPr/>
      </w:pPr>
      <w:r>
        <w:rPr>
          <w:rFonts w:ascii="Amiri" w:hAnsi="Amiri" w:eastAsia="Amiri" w:cs="Amiri"/>
          <w:color w:val="111111"/>
          <w:sz w:val="28"/>
          <w:sz w:val="28"/>
          <w:szCs w:val="28"/>
          <w:rtl w:val="true"/>
          <w:lang w:bidi="ar-SA"/>
        </w:rPr>
        <w:t xml:space="preserve">از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فرازهاى قبلى به صورت ماضى و در عبارت اخير به صورت مضارع به كار برده است، مطلب فوق برداشت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 خالق و آفريننده تمام موجودات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السموت و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الإنسن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الأنعم خلقها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ويخلق ما لاتعلمو</w:t>
      </w:r>
    </w:p>
    <w:p>
      <w:pPr>
        <w:pStyle w:val="BookText"/>
        <w:rPr/>
      </w:pPr>
      <w:r>
        <w:rPr>
          <w:rFonts w:ascii="IRNazanin" w:hAnsi="IRNazanin" w:eastAsia="IRNazanin"/>
          <w:color w:val="111111"/>
          <w:sz w:val="28"/>
          <w:sz w:val="28"/>
          <w:szCs w:val="28"/>
          <w:rtl w:val="true"/>
          <w:lang w:bidi="fa-IR"/>
        </w:rPr>
        <w:t>از اينكه پس از بيان آفريده هاى مختلف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خلق مى كند نظير كسى است كه خلق نمى كند، استفاده مى شود كه او خالق همه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پديده هاى روى زمين و مظاهر طبيعت ، آفريده هاى خداوند و زينت بخش زمين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جعلنا ما على الأرض زينة لها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خداوند با تمامى موجودات ، رابطه خالق و مخلوق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رابطه پدر و فرزند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للّه أن يتّخذ من ولد سبحنه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له كن فيكون</w:t>
      </w:r>
    </w:p>
    <w:p>
      <w:pPr>
        <w:pStyle w:val="BookText"/>
        <w:rPr/>
      </w:pPr>
      <w:r>
        <w:rPr>
          <w:rFonts w:ascii="IRNazanin" w:hAnsi="IRNazanin" w:eastAsia="IRNazanin"/>
          <w:color w:val="111111"/>
          <w:sz w:val="28"/>
          <w:sz w:val="28"/>
          <w:szCs w:val="28"/>
          <w:rtl w:val="true"/>
          <w:lang w:bidi="fa-IR"/>
        </w:rPr>
        <w:t>چنانچه پيدايش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فرزندى او براى خداوند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باطل انديشان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موجودات را بايد فرزند خدا دانست، زيرا خداوند همه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آفريننده همه موجودات و هدايتگر آنها در مسير خويش ،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أعطى كلّ شىء خلقه ثمّ هدى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هر موجودى ، خلقتى كامل و اعضا و ويژگى هايى متناسب با شأن او ، عطا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الذى أعطى كلّ شىء خلقه</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معناى ايجاد، يا تقدير درست و يا هيئت و شكل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دوم و سوم رساننده نكته ياد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آفريننده همه پديد هاى جهان هستى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خلق كلّ شىء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پديدآورنده موجودات ،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بدأ الخلق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آفريننده آسمان ها و زمين و تمامى موجودات ،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خلق اللّه السموت و الأرض و ما بينهما إلاّ بالحقّ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آفريننده هر چيزى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خلق كلّ شىء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خالق همه چيز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كلّ شىء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قادر و توانمند بر آفرينش هر آنچه بخواهد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يخلق ما يشاء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آفريننده تمامى موجودات</w:t>
      </w:r>
    </w:p>
    <w:p>
      <w:pPr>
        <w:pStyle w:val="BookText"/>
        <w:rPr/>
      </w:pPr>
      <w:r>
        <w:rPr>
          <w:rFonts w:ascii="IRNazanin" w:hAnsi="IRNazanin" w:eastAsia="IRNazanin"/>
          <w:color w:val="111111"/>
          <w:sz w:val="28"/>
          <w:sz w:val="28"/>
          <w:szCs w:val="28"/>
          <w:rtl w:val="true"/>
          <w:lang w:bidi="fa-IR"/>
        </w:rPr>
        <w:t>الذى خلق</w:t>
      </w:r>
    </w:p>
    <w:p>
      <w:pPr>
        <w:pStyle w:val="BookText"/>
        <w:rPr/>
      </w:pPr>
      <w:r>
        <w:rPr>
          <w:rFonts w:ascii="IRNazanin" w:hAnsi="IRNazanin" w:eastAsia="IRNazanin"/>
          <w:color w:val="111111"/>
          <w:sz w:val="28"/>
          <w:sz w:val="28"/>
          <w:szCs w:val="28"/>
          <w:rtl w:val="true"/>
          <w:lang w:bidi="fa-IR"/>
        </w:rPr>
        <w:t xml:space="preserve">بيان نكردن مفعولى خاص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تعميم است و به آفرينش تمام مخلوقات نظر دارد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914" w:name="pg6886_90554"/>
    </w:p>
    <w:p>
      <w:pPr>
        <w:pStyle w:val="BookText"/>
        <w:rPr/>
      </w:pPr>
      <w:bookmarkEnd w:id="914"/>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خالق تمامى مخلوقات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الذى خلق</w:t>
      </w:r>
    </w:p>
    <w:p>
      <w:pPr>
        <w:pStyle w:val="BookText"/>
        <w:rPr/>
      </w:pPr>
      <w:r>
        <w:rPr>
          <w:rFonts w:ascii="IRNazanin" w:hAnsi="IRNazanin" w:eastAsia="IRNazanin"/>
          <w:color w:val="111111"/>
          <w:sz w:val="28"/>
          <w:sz w:val="28"/>
          <w:szCs w:val="28"/>
          <w:rtl w:val="true"/>
          <w:lang w:bidi="fa-IR"/>
        </w:rPr>
        <w:t xml:space="preserve">ذكر نشدن مفعولى خاص براى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افاده عموم مى كند و در اين صورت آيه بعد، ذكر خاص بعد از عام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متعدى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جهت نظر نداشتن به مفعولى خاص، به منزله فعل لازم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مقدّر آن، لفظى است كه همه موجودات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آيه بعد، مفعول محذوف اين فعل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اين صورت، آيه شريفه تنها به آفرينش انسان نظر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 آفريننده موجودات</w:t>
      </w:r>
    </w:p>
    <w:p>
      <w:pPr>
        <w:pStyle w:val="BookText"/>
        <w:rPr/>
      </w:pPr>
      <w:r>
        <w:rPr>
          <w:rFonts w:ascii="IRNazanin" w:hAnsi="IRNazanin" w:eastAsia="IRNazanin"/>
          <w:color w:val="111111"/>
          <w:sz w:val="28"/>
          <w:sz w:val="28"/>
          <w:szCs w:val="28"/>
          <w:rtl w:val="true"/>
          <w:lang w:bidi="fa-IR"/>
        </w:rPr>
        <w:t>ما خلق</w:t>
      </w:r>
    </w:p>
    <w:p>
      <w:pPr>
        <w:pStyle w:val="Heading3"/>
        <w:numPr>
          <w:ilvl w:val="2"/>
          <w:numId w:val="1"/>
        </w:numPr>
        <w:rPr/>
      </w:pPr>
      <w:bookmarkStart w:id="915" w:name="__RefHeading___Toc1297411_372815092"/>
      <w:bookmarkStart w:id="916" w:name="_Toc393"/>
      <w:bookmarkEnd w:id="915"/>
      <w:r>
        <w:rPr/>
        <w:t>137</w:t>
      </w:r>
      <w:r>
        <w:rPr>
          <w:rtl w:val="true"/>
        </w:rPr>
        <w:t xml:space="preserve">- </w:t>
      </w:r>
      <w:r>
        <w:rPr>
          <w:rtl w:val="true"/>
        </w:rPr>
        <w:t>خالق موجودات آسمان</w:t>
      </w:r>
      <w:bookmarkEnd w:id="9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خداى پديدآورنده موجودات آسمان و زمين از كتم عدم ، شايسته پرستش است ، نه مخلوقات و مظاهر طبيعت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يسجدون للشمس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ألاّيسجدوا للّه الذى يخرج الخبء فى السموت و الأرض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جنس و مفيد استغراق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به معناى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الخبء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جميع الأشياء المستورة تحت استار العدم منها إلى الوجود</w:t>
      </w:r>
      <w:r>
        <w:rPr>
          <w:rFonts w:eastAsia="Amiri" w:cs="Amiri" w:ascii="Amiri" w:hAnsi="Amiri"/>
          <w:color w:val="111111"/>
          <w:sz w:val="28"/>
          <w:szCs w:val="28"/>
          <w:rtl w:val="true"/>
          <w:lang w:bidi="ar-SA"/>
        </w:rPr>
        <w:t>».</w:t>
      </w:r>
    </w:p>
    <w:p>
      <w:pPr>
        <w:pStyle w:val="Heading3"/>
        <w:numPr>
          <w:ilvl w:val="2"/>
          <w:numId w:val="1"/>
        </w:numPr>
        <w:rPr/>
      </w:pPr>
      <w:bookmarkStart w:id="917" w:name="__RefHeading___Toc1297413_372815092"/>
      <w:bookmarkStart w:id="918" w:name="_Toc394"/>
      <w:bookmarkEnd w:id="917"/>
      <w:r>
        <w:rPr/>
        <w:t>138</w:t>
      </w:r>
      <w:r>
        <w:rPr>
          <w:rtl w:val="true"/>
        </w:rPr>
        <w:t xml:space="preserve">- </w:t>
      </w:r>
      <w:r>
        <w:rPr>
          <w:rtl w:val="true"/>
        </w:rPr>
        <w:t>خالق موجودات فضا</w:t>
      </w:r>
      <w:bookmarkEnd w:id="9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آفريدگار آسمان ها و زمين و پديده هاى ميان آنها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الذى خلق السموت و الأرض و ما بينهما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آفريننده آسمان ها و زمين و موجودات ميان آن دو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الذى خلق السموت و الأرض و ما بينهما</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919" w:name="pg6886_90555"/>
    </w:p>
    <w:p>
      <w:pPr>
        <w:pStyle w:val="BookText"/>
        <w:rPr/>
      </w:pPr>
      <w:bookmarkEnd w:id="919"/>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خالق آسمان ، زمين و پديده هاى ميان آن دو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خلقنا السماء و الأرض و ما بينهما بطلاً</w:t>
      </w:r>
    </w:p>
    <w:p>
      <w:pPr>
        <w:pStyle w:val="Heading3"/>
        <w:numPr>
          <w:ilvl w:val="2"/>
          <w:numId w:val="1"/>
        </w:numPr>
        <w:rPr/>
      </w:pPr>
      <w:bookmarkStart w:id="920" w:name="__RefHeading___Toc1297415_372815092"/>
      <w:bookmarkStart w:id="921" w:name="_Toc395"/>
      <w:bookmarkEnd w:id="920"/>
      <w:r>
        <w:rPr/>
        <w:t>139</w:t>
      </w:r>
      <w:r>
        <w:rPr>
          <w:rtl w:val="true"/>
        </w:rPr>
        <w:t xml:space="preserve">- </w:t>
      </w:r>
      <w:r>
        <w:rPr>
          <w:rtl w:val="true"/>
        </w:rPr>
        <w:t>خباثت موجودات</w:t>
      </w:r>
      <w:bookmarkEnd w:id="9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پاكى طينت موجودات ، امرى اصيل و خباثت آنها ، امرى عرضى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البلد الطيب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الذى خبث</w:t>
      </w:r>
    </w:p>
    <w:p>
      <w:pPr>
        <w:pStyle w:val="BookText"/>
        <w:rPr/>
      </w:pPr>
      <w:r>
        <w:rPr>
          <w:rFonts w:ascii="Amiri" w:hAnsi="Amiri" w:eastAsia="Amiri" w:cs="Amiri"/>
          <w:color w:val="111111"/>
          <w:sz w:val="28"/>
          <w:sz w:val="28"/>
          <w:szCs w:val="28"/>
          <w:rtl w:val="true"/>
          <w:lang w:bidi="ar-SA"/>
        </w:rPr>
        <w:t xml:space="preserve">توصيف زمين مستعد با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مقابل توصيف زمين نامستعد با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 تواند اشاره به برداشت فوق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وصف دلالت بر ثبوت دارد و فعل حاكى از حدوث است</w:t>
      </w:r>
      <w:r>
        <w:rPr>
          <w:rFonts w:eastAsia="Amiri" w:cs="Amiri" w:ascii="Amiri" w:hAnsi="Amiri"/>
          <w:color w:val="111111"/>
          <w:sz w:val="28"/>
          <w:szCs w:val="28"/>
          <w:rtl w:val="true"/>
          <w:lang w:bidi="ar-SA"/>
        </w:rPr>
        <w:t>.</w:t>
      </w:r>
    </w:p>
    <w:p>
      <w:pPr>
        <w:pStyle w:val="Heading3"/>
        <w:numPr>
          <w:ilvl w:val="2"/>
          <w:numId w:val="1"/>
        </w:numPr>
        <w:rPr/>
      </w:pPr>
      <w:bookmarkStart w:id="922" w:name="__RefHeading___Toc1297417_372815092"/>
      <w:bookmarkStart w:id="923" w:name="_Toc396"/>
      <w:bookmarkEnd w:id="922"/>
      <w:r>
        <w:rPr/>
        <w:t>140</w:t>
      </w:r>
      <w:r>
        <w:rPr>
          <w:rtl w:val="true"/>
        </w:rPr>
        <w:t xml:space="preserve">- </w:t>
      </w:r>
      <w:r>
        <w:rPr>
          <w:rtl w:val="true"/>
        </w:rPr>
        <w:t>خدا و موجودات</w:t>
      </w:r>
      <w:bookmarkEnd w:id="9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خداوند با تمامى موجودات ، رابطه خالق و مخلوق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رابطه پدر و فرزند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للّه أن يتّخذ من ولد سبحنه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له كن فيكون</w:t>
      </w:r>
    </w:p>
    <w:p>
      <w:pPr>
        <w:pStyle w:val="BookText"/>
        <w:rPr/>
      </w:pPr>
      <w:r>
        <w:rPr>
          <w:rFonts w:ascii="IRNazanin" w:hAnsi="IRNazanin" w:eastAsia="IRNazanin"/>
          <w:color w:val="111111"/>
          <w:sz w:val="28"/>
          <w:sz w:val="28"/>
          <w:szCs w:val="28"/>
          <w:rtl w:val="true"/>
          <w:lang w:bidi="fa-IR"/>
        </w:rPr>
        <w:t>چنانچه پيدايش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فرزندى او براى خداوند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باطل انديشان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موجودات را بايد فرزند خدا دانست، زيرا خداوند همه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كرده است</w:t>
      </w:r>
      <w:r>
        <w:rPr>
          <w:rFonts w:eastAsia="IRNazanin" w:cs="IRNazanin"/>
          <w:color w:val="111111"/>
          <w:sz w:val="28"/>
          <w:szCs w:val="28"/>
          <w:rtl w:val="true"/>
          <w:lang w:bidi="fa-IR"/>
        </w:rPr>
        <w:t>.</w:t>
      </w:r>
    </w:p>
    <w:p>
      <w:pPr>
        <w:pStyle w:val="Heading3"/>
        <w:numPr>
          <w:ilvl w:val="2"/>
          <w:numId w:val="1"/>
        </w:numPr>
        <w:rPr/>
      </w:pPr>
      <w:bookmarkStart w:id="924" w:name="__RefHeading___Toc1297419_372815092"/>
      <w:bookmarkStart w:id="925" w:name="_Toc397"/>
      <w:bookmarkEnd w:id="924"/>
      <w:r>
        <w:rPr/>
        <w:t>141</w:t>
      </w:r>
      <w:r>
        <w:rPr>
          <w:rtl w:val="true"/>
        </w:rPr>
        <w:t xml:space="preserve">- </w:t>
      </w:r>
      <w:r>
        <w:rPr>
          <w:rtl w:val="true"/>
        </w:rPr>
        <w:t>خداشناسى موجودات</w:t>
      </w:r>
      <w:bookmarkEnd w:id="9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موجودات ، برخوردار از آگاهى و شعور به مقام خداوند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له قنتون</w:t>
      </w:r>
    </w:p>
    <w:p>
      <w:pPr>
        <w:pStyle w:val="BookText"/>
        <w:rPr/>
      </w:pPr>
      <w:r>
        <w:rPr>
          <w:rFonts w:ascii="IRNazanin" w:hAnsi="IRNazanin" w:eastAsia="IRNazanin"/>
          <w:color w:val="111111"/>
          <w:sz w:val="28"/>
          <w:sz w:val="28"/>
          <w:szCs w:val="28"/>
          <w:rtl w:val="true"/>
          <w:lang w:bidi="fa-IR"/>
        </w:rPr>
        <w:t xml:space="preserve">جمع بستن كلمه قانت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آن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آسمانها و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شعور و آگاهى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صفت مذكر آن گاه اين گونه جمع بسته مى شود كه موصوف از صاحبان عقل و شعور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تمامى موجودات با شعور آسمان ها و زمين ، معترف به وجود خداوند و تنزيه گوى او از هر گونه نقص و ناروايى</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تر أنّ اللّه يسبّح له من فى السموت و الأرض</w:t>
      </w:r>
      <w:bookmarkStart w:id="926" w:name="pg6886_90556"/>
    </w:p>
    <w:p>
      <w:pPr>
        <w:pStyle w:val="BookText"/>
        <w:rPr/>
      </w:pPr>
      <w:bookmarkEnd w:id="926"/>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موجودات عالم ، آگاه به شايستگى خداوند براى نيايش و تسبيح</w:t>
      </w:r>
    </w:p>
    <w:p>
      <w:pPr>
        <w:pStyle w:val="BookText"/>
        <w:rPr/>
      </w:pPr>
      <w:r>
        <w:rPr>
          <w:rFonts w:ascii="Amiri" w:hAnsi="Amiri" w:eastAsia="Amiri" w:cs="Amiri"/>
          <w:color w:val="111111"/>
          <w:sz w:val="28"/>
          <w:sz w:val="28"/>
          <w:szCs w:val="28"/>
          <w:rtl w:val="true"/>
          <w:lang w:bidi="ar-SA"/>
        </w:rPr>
        <w:t>كلّ قد علم صلاته و تسبيحه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حضورى و شهودى تمامى موجودات ، نسبت به پروردگار</w:t>
      </w:r>
    </w:p>
    <w:p>
      <w:pPr>
        <w:pStyle w:val="BookText"/>
        <w:rPr/>
      </w:pPr>
      <w:r>
        <w:rPr>
          <w:rFonts w:ascii="Amiri" w:hAnsi="Amiri" w:eastAsia="Amiri" w:cs="Amiri"/>
          <w:color w:val="111111"/>
          <w:sz w:val="28"/>
          <w:sz w:val="28"/>
          <w:szCs w:val="28"/>
          <w:rtl w:val="true"/>
          <w:lang w:bidi="ar-SA"/>
        </w:rPr>
        <w:t>أَوَلم يكف بربّك أنّه على كلّ شىء شهيد</w:t>
      </w:r>
    </w:p>
    <w:p>
      <w:pPr>
        <w:pStyle w:val="BookText"/>
        <w:rPr/>
      </w:pPr>
      <w:r>
        <w:rPr>
          <w:rFonts w:ascii="Amiri" w:hAnsi="Amiri" w:eastAsia="Amiri" w:cs="Amiri"/>
          <w:color w:val="111111"/>
          <w:sz w:val="28"/>
          <w:sz w:val="28"/>
          <w:szCs w:val="28"/>
          <w:rtl w:val="true"/>
          <w:lang w:bidi="ar-SA"/>
        </w:rPr>
        <w:t xml:space="preserve">بنابراين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مشهود باشد، برداشت ياد شده قابل استفاده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موجودات جهان ، داراى نوعى ادراك نسبت به مقام آفريدگار خويش</w:t>
      </w:r>
    </w:p>
    <w:p>
      <w:pPr>
        <w:pStyle w:val="BookText"/>
        <w:rPr/>
      </w:pPr>
      <w:r>
        <w:rPr>
          <w:rFonts w:ascii="Amiri" w:hAnsi="Amiri" w:eastAsia="Amiri" w:cs="Amiri"/>
          <w:color w:val="111111"/>
          <w:sz w:val="28"/>
          <w:sz w:val="28"/>
          <w:szCs w:val="28"/>
          <w:rtl w:val="true"/>
          <w:lang w:bidi="ar-SA"/>
        </w:rPr>
        <w:t>يسبّح له ما فى السموت و الأرض</w:t>
      </w:r>
    </w:p>
    <w:p>
      <w:pPr>
        <w:pStyle w:val="BookText"/>
        <w:rPr/>
      </w:pPr>
      <w:r>
        <w:rPr>
          <w:rFonts w:ascii="IRNazanin" w:hAnsi="IRNazanin" w:eastAsia="IRNazanin"/>
          <w:color w:val="111111"/>
          <w:sz w:val="28"/>
          <w:sz w:val="28"/>
          <w:szCs w:val="28"/>
          <w:rtl w:val="true"/>
          <w:lang w:bidi="fa-IR"/>
        </w:rPr>
        <w:t xml:space="preserve">چنانچه مراد از تسبيح، بيانى و گفتارى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صرفاً به زبان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 و شناخت خدا ، سرشته در ذات همه موجودات هستى</w:t>
      </w:r>
    </w:p>
    <w:p>
      <w:pPr>
        <w:pStyle w:val="BookText"/>
        <w:rPr/>
      </w:pPr>
      <w:r>
        <w:rPr>
          <w:rFonts w:ascii="Amiri" w:hAnsi="Amiri" w:eastAsia="Amiri" w:cs="Amiri"/>
          <w:color w:val="111111"/>
          <w:sz w:val="28"/>
          <w:sz w:val="28"/>
          <w:szCs w:val="28"/>
          <w:rtl w:val="true"/>
          <w:lang w:bidi="ar-SA"/>
        </w:rPr>
        <w:t>يسبّح للّه ما فى السموت و ما فى الأرض</w:t>
      </w:r>
    </w:p>
    <w:p>
      <w:pPr>
        <w:pStyle w:val="BookText"/>
        <w:rPr/>
      </w:pPr>
      <w:r>
        <w:rPr>
          <w:rFonts w:ascii="Amiri" w:hAnsi="Amiri" w:eastAsia="Amiri" w:cs="Amiri"/>
          <w:color w:val="111111"/>
          <w:sz w:val="28"/>
          <w:sz w:val="28"/>
          <w:szCs w:val="28"/>
          <w:rtl w:val="true"/>
          <w:lang w:bidi="ar-SA"/>
        </w:rPr>
        <w:t>برداشت ياد شده، مبتنى بر اين نكته است كه مراد از تسبيح در آيه شريفه، تسبيح نطقى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تسبيح تكوينى</w:t>
      </w:r>
    </w:p>
    <w:p>
      <w:pPr>
        <w:pStyle w:val="Heading3"/>
        <w:numPr>
          <w:ilvl w:val="2"/>
          <w:numId w:val="1"/>
        </w:numPr>
        <w:rPr/>
      </w:pPr>
      <w:bookmarkStart w:id="927" w:name="__RefHeading___Toc1297421_372815092"/>
      <w:bookmarkStart w:id="928" w:name="_Toc398"/>
      <w:bookmarkEnd w:id="927"/>
      <w:r>
        <w:rPr/>
        <w:t>142</w:t>
      </w:r>
      <w:r>
        <w:rPr>
          <w:rtl w:val="true"/>
        </w:rPr>
        <w:t xml:space="preserve">- </w:t>
      </w:r>
      <w:r>
        <w:rPr>
          <w:rtl w:val="true"/>
        </w:rPr>
        <w:t>خزاين موجودات</w:t>
      </w:r>
      <w:bookmarkEnd w:id="9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خزانه و گنجينه هر چيزى ، در نزد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من شىء إلاّ عندنا خزائنه</w:t>
      </w:r>
    </w:p>
    <w:p>
      <w:pPr>
        <w:pStyle w:val="Heading3"/>
        <w:numPr>
          <w:ilvl w:val="2"/>
          <w:numId w:val="1"/>
        </w:numPr>
        <w:rPr/>
      </w:pPr>
      <w:bookmarkStart w:id="929" w:name="__RefHeading___Toc1297423_372815092"/>
      <w:bookmarkStart w:id="930" w:name="_Toc399"/>
      <w:bookmarkEnd w:id="929"/>
      <w:r>
        <w:rPr/>
        <w:t>143</w:t>
      </w:r>
      <w:r>
        <w:rPr>
          <w:rtl w:val="true"/>
        </w:rPr>
        <w:t xml:space="preserve">- </w:t>
      </w:r>
      <w:r>
        <w:rPr>
          <w:rtl w:val="true"/>
        </w:rPr>
        <w:t>خضوع آثار موجودات</w:t>
      </w:r>
      <w:bookmarkEnd w:id="9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موجودات هستى و آثار آنها همواره تسليم خدا بوده و در برابر او خاضعند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يسجد من فى السموت و الأرض طوعًا و كرهًا و ظللهم</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مى تواند به عنوان نمونه اى از آثار و تبعات موجودات، مطرح باشد</w:t>
      </w:r>
      <w:r>
        <w:rPr>
          <w:rFonts w:eastAsia="Amiri" w:cs="Amiri" w:ascii="Amiri" w:hAnsi="Amiri"/>
          <w:color w:val="111111"/>
          <w:sz w:val="28"/>
          <w:szCs w:val="28"/>
          <w:rtl w:val="true"/>
          <w:lang w:bidi="ar-SA"/>
        </w:rPr>
        <w:t>.</w:t>
      </w:r>
      <w:bookmarkStart w:id="931" w:name="pg6886_90557"/>
    </w:p>
    <w:p>
      <w:pPr>
        <w:pStyle w:val="Heading3"/>
        <w:numPr>
          <w:ilvl w:val="2"/>
          <w:numId w:val="1"/>
        </w:numPr>
        <w:rPr/>
      </w:pPr>
      <w:bookmarkStart w:id="932" w:name="__RefHeading___Toc1297425_372815092"/>
      <w:bookmarkStart w:id="933" w:name="_Toc400"/>
      <w:bookmarkEnd w:id="931"/>
      <w:bookmarkEnd w:id="932"/>
      <w:r>
        <w:rPr/>
        <w:t>144</w:t>
      </w:r>
      <w:r>
        <w:rPr>
          <w:rtl w:val="true"/>
        </w:rPr>
        <w:t xml:space="preserve">- </w:t>
      </w:r>
      <w:r>
        <w:rPr>
          <w:rtl w:val="true"/>
        </w:rPr>
        <w:t>خضوع اخروى موجودات</w:t>
      </w:r>
      <w:bookmarkEnd w:id="9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ذلت و خضوع همه موجودات در برابر خداوند در روز رستاخيز</w:t>
      </w:r>
    </w:p>
    <w:p>
      <w:pPr>
        <w:pStyle w:val="BookText"/>
        <w:rPr/>
      </w:pPr>
      <w:r>
        <w:rPr>
          <w:rFonts w:ascii="Amiri" w:hAnsi="Amiri" w:eastAsia="Amiri" w:cs="Amiri"/>
          <w:color w:val="111111"/>
          <w:sz w:val="28"/>
          <w:sz w:val="28"/>
          <w:szCs w:val="28"/>
          <w:rtl w:val="true"/>
          <w:lang w:bidi="ar-SA"/>
        </w:rPr>
        <w:t>و كلّ أتوه دخرين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ذلت و كوچكى است</w:t>
      </w:r>
      <w:r>
        <w:rPr>
          <w:rFonts w:eastAsia="IRNazanin" w:cs="IRNazanin"/>
          <w:color w:val="111111"/>
          <w:sz w:val="28"/>
          <w:szCs w:val="28"/>
          <w:rtl w:val="true"/>
          <w:lang w:bidi="fa-IR"/>
        </w:rPr>
        <w:t>.</w:t>
      </w:r>
    </w:p>
    <w:p>
      <w:pPr>
        <w:pStyle w:val="Heading3"/>
        <w:numPr>
          <w:ilvl w:val="2"/>
          <w:numId w:val="1"/>
        </w:numPr>
        <w:rPr/>
      </w:pPr>
      <w:bookmarkStart w:id="934" w:name="__RefHeading___Toc1297427_372815092"/>
      <w:bookmarkStart w:id="935" w:name="_Toc401"/>
      <w:bookmarkEnd w:id="934"/>
      <w:r>
        <w:rPr/>
        <w:t>145</w:t>
      </w:r>
      <w:r>
        <w:rPr>
          <w:rtl w:val="true"/>
        </w:rPr>
        <w:t xml:space="preserve">- </w:t>
      </w:r>
      <w:r>
        <w:rPr>
          <w:rtl w:val="true"/>
        </w:rPr>
        <w:t>خضوع موجودات</w:t>
      </w:r>
      <w:bookmarkEnd w:id="9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موجودات آسمان ها و زمين براى غير خدا خاضع نبوده و به غير او سجده نمى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يسجد من فى السموت و الأرض</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حاكى از حصر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يسجد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 براى خداوند سجده مى كنند و به غير او سجده نمى برند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پديده هاى مادى با خضوع تمام ، خداوند را سجده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لم 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سجّدًا لله و هم دخرون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به معناى ذليل است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Heading3"/>
        <w:numPr>
          <w:ilvl w:val="2"/>
          <w:numId w:val="1"/>
        </w:numPr>
        <w:rPr/>
      </w:pPr>
      <w:bookmarkStart w:id="936" w:name="__RefHeading___Toc1297429_372815092"/>
      <w:bookmarkStart w:id="937" w:name="_Toc402"/>
      <w:bookmarkEnd w:id="936"/>
      <w:r>
        <w:rPr/>
        <w:t>146</w:t>
      </w:r>
      <w:r>
        <w:rPr>
          <w:rtl w:val="true"/>
        </w:rPr>
        <w:t xml:space="preserve">- </w:t>
      </w:r>
      <w:r>
        <w:rPr>
          <w:rtl w:val="true"/>
        </w:rPr>
        <w:t>خلقت ابتدايى موجودات</w:t>
      </w:r>
      <w:bookmarkEnd w:id="9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وجود هر موجود ، برهان امكان معاد</w:t>
      </w:r>
    </w:p>
    <w:p>
      <w:pPr>
        <w:pStyle w:val="BookText"/>
        <w:rPr/>
      </w:pPr>
      <w:r>
        <w:rPr>
          <w:rFonts w:ascii="Amiri" w:hAnsi="Amiri" w:eastAsia="Amiri" w:cs="Amiri"/>
          <w:color w:val="111111"/>
          <w:sz w:val="28"/>
          <w:sz w:val="28"/>
          <w:szCs w:val="28"/>
          <w:rtl w:val="true"/>
          <w:lang w:bidi="ar-SA"/>
        </w:rPr>
        <w:t>أفعيينا بالخلق الأوّل</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أفعيينا بالخلق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را به وجود فعلى موجودات توجه مى دهد و همين توجّه را براى پى بردن به امكان معاد كافى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كس كه قادر بر خلق باشد، مرتبه نخست و مرتبه دوم برايش يكسان است</w:t>
      </w:r>
      <w:r>
        <w:rPr>
          <w:rFonts w:eastAsia="IRNazanin" w:cs="IRNazanin"/>
          <w:color w:val="111111"/>
          <w:sz w:val="28"/>
          <w:szCs w:val="28"/>
          <w:rtl w:val="true"/>
          <w:lang w:bidi="fa-IR"/>
        </w:rPr>
        <w:t>.</w:t>
      </w:r>
      <w:bookmarkStart w:id="938" w:name="pg6886_90558"/>
    </w:p>
    <w:p>
      <w:pPr>
        <w:pStyle w:val="Heading3"/>
        <w:numPr>
          <w:ilvl w:val="2"/>
          <w:numId w:val="1"/>
        </w:numPr>
        <w:rPr/>
      </w:pPr>
      <w:bookmarkStart w:id="939" w:name="__RefHeading___Toc1297431_372815092"/>
      <w:bookmarkStart w:id="940" w:name="_Toc403"/>
      <w:bookmarkEnd w:id="938"/>
      <w:bookmarkEnd w:id="939"/>
      <w:r>
        <w:rPr/>
        <w:t>147</w:t>
      </w:r>
      <w:r>
        <w:rPr>
          <w:rtl w:val="true"/>
        </w:rPr>
        <w:t xml:space="preserve">- </w:t>
      </w:r>
      <w:r>
        <w:rPr>
          <w:rtl w:val="true"/>
        </w:rPr>
        <w:t>خلقت تدريجى موجودات</w:t>
      </w:r>
      <w:bookmarkEnd w:id="9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و آفرينش گرى خداوند ، مستمر بوده و همه موجودات را به يك باره خلق نكرده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قولنا لشىء إذا أردنه أن نقول له كن فيكون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ظرف زمان مستقبل است و بر وقوع متعلق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آينده دلالت دارد، و نيز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است كه آفرينش گرى خداوند در گذشته و به يك باره انجام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امرى ادامه دار است</w:t>
      </w:r>
      <w:r>
        <w:rPr>
          <w:rFonts w:eastAsia="IRNazanin" w:cs="IRNazanin"/>
          <w:color w:val="111111"/>
          <w:sz w:val="28"/>
          <w:szCs w:val="28"/>
          <w:rtl w:val="true"/>
          <w:lang w:bidi="fa-IR"/>
        </w:rPr>
        <w:t>.</w:t>
      </w:r>
    </w:p>
    <w:p>
      <w:pPr>
        <w:pStyle w:val="Heading3"/>
        <w:numPr>
          <w:ilvl w:val="2"/>
          <w:numId w:val="1"/>
        </w:numPr>
        <w:rPr/>
      </w:pPr>
      <w:bookmarkStart w:id="941" w:name="__RefHeading___Toc1297433_372815092"/>
      <w:bookmarkStart w:id="942" w:name="_Toc404"/>
      <w:bookmarkEnd w:id="941"/>
      <w:r>
        <w:rPr/>
        <w:t>148</w:t>
      </w:r>
      <w:r>
        <w:rPr>
          <w:rtl w:val="true"/>
        </w:rPr>
        <w:t xml:space="preserve">- </w:t>
      </w:r>
      <w:r>
        <w:rPr>
          <w:rtl w:val="true"/>
        </w:rPr>
        <w:t>خلقت سايه دار</w:t>
      </w:r>
      <w:bookmarkEnd w:id="9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موجوداتى كه خاصيت سايبانى براى انسان داشته باشد ، به قدرت خداست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جعل لكم ممّا خلق ظللاً</w:t>
      </w:r>
    </w:p>
    <w:p>
      <w:pPr>
        <w:pStyle w:val="Heading3"/>
        <w:numPr>
          <w:ilvl w:val="2"/>
          <w:numId w:val="1"/>
        </w:numPr>
        <w:rPr/>
      </w:pPr>
      <w:bookmarkStart w:id="943" w:name="__RefHeading___Toc1297435_372815092"/>
      <w:bookmarkStart w:id="944" w:name="_Toc405"/>
      <w:bookmarkEnd w:id="943"/>
      <w:r>
        <w:rPr/>
        <w:t>149</w:t>
      </w:r>
      <w:r>
        <w:rPr>
          <w:rtl w:val="true"/>
        </w:rPr>
        <w:t xml:space="preserve">- </w:t>
      </w:r>
      <w:r>
        <w:rPr>
          <w:rtl w:val="true"/>
        </w:rPr>
        <w:t>خلقت موجودات</w:t>
      </w:r>
      <w:bookmarkEnd w:id="9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آفرينش موجودات زمين و آسمان هاى هفتگانه ، دليل توانايى خدا بر زنده كردن مردگان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يحييكم ثم 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خلق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فسويهن سبع سموت</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مى تواند مرتبط با ذيل آيه قبل باشد و نيز مى تواند با صدر آن آيه در ارتباط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فوق مبتنى بر احتمال نخست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در ايجاد اشيا بى نياز از استخدام وسايط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قضى أمراً فإنما يقول له كن فيكون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احياء كننده زمين ، ايجاد كننده موجودات زنده در آن و منتشر سازنده آنها در سراسر گيتى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فأحيا به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بث فيها من كل دابة</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آفرينش موجودات در جهت برخوردارى آنها از رحمت خداوند</w:t>
      </w:r>
    </w:p>
    <w:p>
      <w:pPr>
        <w:pStyle w:val="BookText"/>
        <w:rPr/>
      </w:pPr>
      <w:r>
        <w:rPr>
          <w:rFonts w:ascii="Amiri" w:hAnsi="Amiri" w:eastAsia="Amiri" w:cs="Amiri"/>
          <w:color w:val="111111"/>
          <w:sz w:val="28"/>
          <w:sz w:val="28"/>
          <w:szCs w:val="28"/>
          <w:rtl w:val="true"/>
          <w:lang w:bidi="ar-SA"/>
        </w:rPr>
        <w:t>قل لمن ما فى السموت و الأرض قل للّه كتب على نفسه الرحمة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ايجاد و استمرار بقاى موجودات به دست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فاطر السموت و الأرض و هو يطعم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آفرينش و تأمين نيازمنديهاى موجودات، از شؤون ولايت مطلقه الهى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أغير اللّه أتّخد وليا فاطر السموت و الأرض و هو يطعم و لا يطعم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پديد آمدن موجود زنده از دل مردگان و مرده از دل زندگان، قانونى مستمر در طبيعت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يخرج الحى من الميت و مخرج الميت من الحى</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الحى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جمله اى است فعليه و با فعل مضارع آغاز شده، دال بر استمرار و تجديد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جمله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مخرج الميت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كه به صورت اسميه آمده، دال بر دوام و ثبوت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پيدايش مستمر و بىوقفه موجودات جاندار از پديده هاى بى جان و موجودات بى جان از پديده هاى جاندار ، از نشانه هاى ربوبيت خدا</w:t>
      </w:r>
    </w:p>
    <w:p>
      <w:pPr>
        <w:pStyle w:val="BookText"/>
        <w:rPr/>
      </w:pPr>
      <w:r>
        <w:rPr>
          <w:rFonts w:ascii="Amiri" w:hAnsi="Amiri" w:eastAsia="Amiri" w:cs="Amiri"/>
          <w:color w:val="111111"/>
          <w:sz w:val="28"/>
          <w:sz w:val="28"/>
          <w:szCs w:val="28"/>
          <w:rtl w:val="true"/>
          <w:lang w:bidi="ar-SA"/>
        </w:rPr>
        <w:t xml:space="preserve">و من يخرج الحى من الميت و يخرج الميت من الحى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فسيقولون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موجودات و تأمين نيازمندى هاى جسمى و روحى آنان ، دليل بر توحيد ربوبى و خالقيت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السموت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تعلى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الأنعم خلقهالكم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IRNazanin" w:hAnsi="IRNazanin" w:eastAsia="IRNazanin"/>
          <w:color w:val="111111"/>
          <w:sz w:val="28"/>
          <w:sz w:val="28"/>
          <w:szCs w:val="28"/>
          <w:rtl w:val="true"/>
          <w:lang w:bidi="fa-IR"/>
        </w:rPr>
        <w:t xml:space="preserve">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بيان آفرينش آسمانها و زمين و آفرينش انسان و حيوانات از سوى خداوند، بيانگر توحيد ربوبى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اسناد آفرينش همه موجودات به خود بيان توحيد در خالقيت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يافتن پديده ها در عالم غيبت ، به فعليّت رسيدنِ علمِ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بعثنهم لنعلم أىّ الحزبين</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خداوند، بر همه چيز آگاه است و ابعاد زمان و مكان، مانعى در برابر علم الهى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معنايى داشته باشد كه با اين اصل كلّى و مسلّم تنافى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وجوه اين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فعليّت يافتن علم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خداوند به واقع شدن آن عالم است، واقع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هر چه بخواهد ، وجود خواهد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شاء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و مبتدا است و خبر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چيزى نظير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خدا خواسته است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فاصله اى بين فرمان الهى بر تحقق چيزى و محقق شدن آن وجود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له كن فيكون</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نبودن هيچ فصلى بين تعلق اراده الهى و تحقق مورد اراده،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حساب و اندازه ، در آفرينش موجودات</w:t>
      </w:r>
    </w:p>
    <w:p>
      <w:pPr>
        <w:pStyle w:val="BookText"/>
        <w:rPr/>
      </w:pPr>
      <w:r>
        <w:rPr>
          <w:rFonts w:ascii="Amiri" w:hAnsi="Amiri" w:eastAsia="Amiri" w:cs="Amiri"/>
          <w:color w:val="111111"/>
          <w:sz w:val="28"/>
          <w:sz w:val="28"/>
          <w:szCs w:val="28"/>
          <w:rtl w:val="true"/>
          <w:lang w:bidi="ar-SA"/>
        </w:rPr>
        <w:t>أعطى كلّ شىءء خلقه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خلقت همه موجودات هستى و هدايت آنها ، برهان ربوبيت خدا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الذى أعطى كلّ شىء خلقه ثمّ هدى</w:t>
      </w:r>
    </w:p>
    <w:p>
      <w:pPr>
        <w:pStyle w:val="BookText"/>
        <w:rPr/>
      </w:pPr>
      <w:r>
        <w:rPr>
          <w:rFonts w:ascii="IRNazanin" w:hAnsi="IRNazanin" w:eastAsia="IRNazanin"/>
          <w:color w:val="111111"/>
          <w:sz w:val="28"/>
          <w:sz w:val="28"/>
          <w:szCs w:val="28"/>
          <w:rtl w:val="true"/>
          <w:lang w:bidi="fa-IR"/>
        </w:rPr>
        <w:t>تفصيل كلام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برهانى منطقى و محكم بازگشت دارد كه صورت آن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ربّ لأنّه خالق و 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فرايند پيدايش مستمر موجودات و بازگشت آنان به حالت قبلى ، نمودى از قدرت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يبدئ اللّه الخلق ثمّ يعيده</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تمام موجودات، پس از خلق شدن، باز به حالت سابق شان برمى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عرصه طبيعت ، مظهر قدرت نمايى خداوند در ايجاد پديده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سيروا فى الأرض فانظروا كيف بدأ الخلق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آفرينشِ نخستِ موجودات و بازگرداندن مجدد آنها ، تنها به دست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الذى يبدؤا الخلق ثمّ يعيده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مصدر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براى جنس است، بنابراين، دلالت بر همه پديده ها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احياى زمين مرده و فاقد حيات و پديد آوردن موجودات زنده در اين كره ، دليل قدرت خداوند بر احياى مجدد انسان ها در روز رستاخيز</w:t>
      </w:r>
    </w:p>
    <w:p>
      <w:pPr>
        <w:pStyle w:val="BookText"/>
        <w:rPr/>
      </w:pPr>
      <w:r>
        <w:rPr>
          <w:rFonts w:ascii="Amiri" w:hAnsi="Amiri" w:eastAsia="Amiri" w:cs="Amiri"/>
          <w:color w:val="111111"/>
          <w:sz w:val="28"/>
          <w:sz w:val="28"/>
          <w:szCs w:val="28"/>
          <w:rtl w:val="true"/>
          <w:lang w:bidi="ar-SA"/>
        </w:rPr>
        <w:t xml:space="preserve">واللّه الذى أرسل الريح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فأحيينا به الأرض بعد موتها كذلك النشور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آفرينش انبوه پديده هاى جهان و آگاهى همه جانبه از احوال آنها ، دليل و شاهد توانايى خداوند بر احياى مجدد انسان ها در روز قيامت</w:t>
      </w:r>
    </w:p>
    <w:p>
      <w:pPr>
        <w:pStyle w:val="BookText"/>
        <w:rPr/>
      </w:pPr>
      <w:r>
        <w:rPr>
          <w:rFonts w:ascii="Amiri" w:hAnsi="Amiri" w:eastAsia="Amiri" w:cs="Amiri"/>
          <w:color w:val="111111"/>
          <w:sz w:val="28"/>
          <w:sz w:val="28"/>
          <w:szCs w:val="28"/>
          <w:rtl w:val="true"/>
          <w:lang w:bidi="ar-SA"/>
        </w:rPr>
        <w:t>أوَليس الذى خلق السموت و الأرض بقدر على أن يخلق مثلهم بلى و هو الخلّ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العليم</w:t>
      </w:r>
    </w:p>
    <w:p>
      <w:pPr>
        <w:pStyle w:val="BookText"/>
        <w:rPr/>
      </w:pPr>
      <w:r>
        <w:rPr>
          <w:rFonts w:ascii="IRNazanin" w:hAnsi="IRNazanin" w:eastAsia="IRNazanin"/>
          <w:color w:val="111111"/>
          <w:sz w:val="28"/>
          <w:sz w:val="28"/>
          <w:szCs w:val="28"/>
          <w:rtl w:val="true"/>
          <w:lang w:bidi="fa-IR"/>
        </w:rPr>
        <w:t>يادآورى آفرينش و علم گسترده خداوند، در پايان آيه و در شرايطى كه آيه شريفه در مقام بيان توانايى خداوند بر احياى مجدد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گوياى برداشت ياد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هر چيزى را اراده كند ، با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هستى درآ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پديد مى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أمره إذا أراد شيئًا أن يقول له كن فيكون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آفرينش پديده ها ، از هرگونه ابزار و وسايل و كمك و هم فكرى ، بى نياز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أمره إذا أراد شيئًا أن يقول له كن فيكون</w:t>
      </w:r>
    </w:p>
    <w:p>
      <w:pPr>
        <w:pStyle w:val="BookText"/>
        <w:rPr/>
      </w:pPr>
      <w:r>
        <w:rPr>
          <w:rFonts w:ascii="IRNazanin" w:hAnsi="IRNazanin" w:eastAsia="IRNazanin"/>
          <w:color w:val="111111"/>
          <w:sz w:val="28"/>
          <w:sz w:val="28"/>
          <w:szCs w:val="28"/>
          <w:rtl w:val="true"/>
          <w:lang w:bidi="fa-IR"/>
        </w:rPr>
        <w:t xml:space="preserve">قصر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قصر اضافى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در مقابل عقيده منكران معاد ادا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تجديد حيات انسان ها از استخوان هاى پوسيده و پراكنده را، امرى غير ممكن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بر اين تصور بودند كه جمع كردن استخوان هاى پوسيده و پراكنده و دميدن حيات در آن، نياز به ابزار، وسايل، كمك و هم فكرى ديگران داردو بايدوقت و زمانِ بسيارى صرف شود و خداوند از انجام چنين كارى ناتوان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آفرينش آسمان ها و زمين و جانداران ، از نشانه هاى روشن خدا و قدرت او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ءايته خلق السموت و الأرض و ما بثّ فيهما من دابّة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آفرينش آسمان ها ، زمين و موجودات زنده ، تنها بخشى از آيات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ءايته</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براى تبعيض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مى آيد كه جهان هستى سرشار از آيات خداوند است و آفرينش آسمان ها و زمين تنها بخشى از آنها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حاكميت مطلق خداوند در جهان هستى ، پشتوانه اجراى مشيت وى در آفرينش موجودات</w:t>
      </w:r>
    </w:p>
    <w:p>
      <w:pPr>
        <w:pStyle w:val="BookText"/>
        <w:rPr/>
      </w:pPr>
      <w:r>
        <w:rPr>
          <w:rFonts w:ascii="Amiri" w:hAnsi="Amiri" w:eastAsia="Amiri" w:cs="Amiri"/>
          <w:color w:val="111111"/>
          <w:sz w:val="28"/>
          <w:sz w:val="28"/>
          <w:szCs w:val="28"/>
          <w:rtl w:val="true"/>
          <w:lang w:bidi="ar-SA"/>
        </w:rPr>
        <w:t>للّه ملك السموت و الأرض يخلق ما يشاء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آفرينش انواع موجودات هستى ، نمودى از عزت و دانايى مطلق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خلقهنّ العزيز العليم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الذى خلق الأزوج كلّها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ممكن است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اين آيه با دو آيه قبل، گوياى برداشت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بهينه آسمان ها و زمين و ساير موجودات ، نمود عزت و حكمت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اللّه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السموت و الأرض و ما بينهما إلاّبالحقّ</w:t>
      </w:r>
    </w:p>
    <w:p>
      <w:pPr>
        <w:pStyle w:val="BookText"/>
        <w:rPr/>
      </w:pPr>
      <w:r>
        <w:rPr>
          <w:rFonts w:ascii="Amiri" w:hAnsi="Amiri" w:eastAsia="Amiri" w:cs="Amiri"/>
          <w:color w:val="111111"/>
          <w:sz w:val="28"/>
          <w:sz w:val="28"/>
          <w:szCs w:val="28"/>
          <w:rtl w:val="true"/>
          <w:lang w:bidi="ar-SA"/>
        </w:rPr>
        <w:t xml:space="preserve">از ارتباط اين آيه با ذيل آيه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مطلب ياد شده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نيافتن عجز و خستگى در خداوند ، به خاطر آفرينش موجودات</w:t>
      </w:r>
    </w:p>
    <w:p>
      <w:pPr>
        <w:pStyle w:val="BookText"/>
        <w:rPr/>
      </w:pPr>
      <w:r>
        <w:rPr>
          <w:rFonts w:ascii="Amiri" w:hAnsi="Amiri" w:eastAsia="Amiri" w:cs="Amiri"/>
          <w:color w:val="111111"/>
          <w:sz w:val="28"/>
          <w:sz w:val="28"/>
          <w:szCs w:val="28"/>
          <w:rtl w:val="true"/>
          <w:lang w:bidi="ar-SA"/>
        </w:rPr>
        <w:t>أفعيينا بالخلق الأوّل</w:t>
      </w:r>
    </w:p>
    <w:p>
      <w:pPr>
        <w:pStyle w:val="BookText"/>
        <w:rPr/>
      </w:pPr>
      <w:r>
        <w:rPr>
          <w:rFonts w:ascii="Amiri" w:hAnsi="Amiri" w:eastAsia="Amiri" w:cs="Amiri"/>
          <w:color w:val="111111"/>
          <w:sz w:val="28"/>
          <w:sz w:val="28"/>
          <w:szCs w:val="28"/>
          <w:rtl w:val="true"/>
          <w:lang w:bidi="ar-SA"/>
        </w:rPr>
        <w:t xml:space="preserve">از استفهام انكارى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أفعيينا بالخلق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مطلب بالا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اشيا را جفت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 و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 شىء خلقنا زوجين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بى نيازى خداوند به زمان ، براى خلق اشياء</w:t>
      </w:r>
    </w:p>
    <w:p>
      <w:pPr>
        <w:pStyle w:val="BookText"/>
        <w:rPr/>
      </w:pPr>
      <w:r>
        <w:rPr>
          <w:rFonts w:ascii="Amiri" w:hAnsi="Amiri" w:eastAsia="Amiri" w:cs="Amiri"/>
          <w:color w:val="111111"/>
          <w:sz w:val="28"/>
          <w:sz w:val="28"/>
          <w:szCs w:val="28"/>
          <w:rtl w:val="true"/>
          <w:lang w:bidi="ar-SA"/>
        </w:rPr>
        <w:t>و ما أمرنا إلاّ وحدة كلمح بالبصر</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كلمح بالبصر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چشم به 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اشاره به سرعت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گونه اى است كه ميان فرمان و تحقق شىء هيچ فاصله اى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تحقق آفرينش اشيا و تقدير و تنظيم آنها ، با صدور يك فرمان از جانب خداوند و بى نياز از بازنگرى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كلّ شىء خلقنه بقدر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أمرنا إلاّ وحدة كلمح بالبصر</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نظر به آيه قبل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خلقت و اندازه گيرى در دو مرحله صورت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w:t>
      </w:r>
      <w:bookmarkStart w:id="945" w:name="pg6886_90563"/>
    </w:p>
    <w:p>
      <w:pPr>
        <w:pStyle w:val="BookText"/>
        <w:rPr/>
      </w:pPr>
      <w:bookmarkEnd w:id="945"/>
      <w:r>
        <w:rPr>
          <w:rFonts w:ascii="IRNazanin" w:hAnsi="IRNazanin" w:eastAsia="IRNazanin"/>
          <w:color w:val="111111"/>
          <w:sz w:val="28"/>
          <w:sz w:val="28"/>
          <w:szCs w:val="28"/>
          <w:rtl w:val="true"/>
          <w:lang w:bidi="fa-IR"/>
        </w:rPr>
        <w:t>يك فرمان هم آفرينش است و هم تقدير و در اين آفرينش و تقدير تجديد نظر صورت نمى گيرد</w:t>
      </w:r>
      <w:r>
        <w:rPr>
          <w:rFonts w:eastAsia="IRNazanin" w:cs="IRNazanin"/>
          <w:color w:val="111111"/>
          <w:sz w:val="28"/>
          <w:szCs w:val="28"/>
          <w:rtl w:val="true"/>
          <w:lang w:bidi="fa-IR"/>
        </w:rPr>
        <w:t>.</w:t>
      </w:r>
    </w:p>
    <w:p>
      <w:pPr>
        <w:pStyle w:val="Heading3"/>
        <w:numPr>
          <w:ilvl w:val="2"/>
          <w:numId w:val="1"/>
        </w:numPr>
        <w:rPr/>
      </w:pPr>
      <w:bookmarkStart w:id="946" w:name="__RefHeading___Toc1297437_372815092"/>
      <w:bookmarkStart w:id="947" w:name="_Toc406"/>
      <w:bookmarkEnd w:id="946"/>
      <w:r>
        <w:rPr/>
        <w:t>150</w:t>
      </w:r>
      <w:r>
        <w:rPr>
          <w:rtl w:val="true"/>
        </w:rPr>
        <w:t xml:space="preserve">- </w:t>
      </w:r>
      <w:r>
        <w:rPr>
          <w:rtl w:val="true"/>
        </w:rPr>
        <w:t>خلقت موجودات سايه دار</w:t>
      </w:r>
      <w:bookmarkEnd w:id="9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آمدن اجسام سايه دار و گردش آن سايه ها ، به دست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لم يروا إلى ما خلق الله من شىء يتفيّؤا ظلله عن اليمين و الشمائل</w:t>
      </w:r>
    </w:p>
    <w:p>
      <w:pPr>
        <w:pStyle w:val="Heading3"/>
        <w:numPr>
          <w:ilvl w:val="2"/>
          <w:numId w:val="1"/>
        </w:numPr>
        <w:rPr/>
      </w:pPr>
      <w:bookmarkStart w:id="948" w:name="__RefHeading___Toc1297439_372815092"/>
      <w:bookmarkStart w:id="949" w:name="_Toc407"/>
      <w:bookmarkEnd w:id="948"/>
      <w:r>
        <w:rPr/>
        <w:t>151</w:t>
      </w:r>
      <w:r>
        <w:rPr>
          <w:rtl w:val="true"/>
        </w:rPr>
        <w:t xml:space="preserve">- </w:t>
      </w:r>
      <w:r>
        <w:rPr>
          <w:rtl w:val="true"/>
        </w:rPr>
        <w:t>خلقت موجودات ظريف</w:t>
      </w:r>
      <w:bookmarkEnd w:id="9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انما قلنا اللطيف للخلق اللطيف و لعلمه بالشىء اللطيف او لاترى إلى اثر صنعه فى النبات 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الحيوان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اصغر منها ما لا يكاد تستبينه العيون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يا امام هادى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اطلاق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به سبب آن است كه آفريننده اشيايى لطيف است و به اشياى لطيف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نشانه آفرينش او را در گياهان لطيف، حيوانات ريز و كوچكتر از آنها كه به چشم نمى آيد مشاهده نمى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3"/>
        <w:numPr>
          <w:ilvl w:val="2"/>
          <w:numId w:val="1"/>
        </w:numPr>
        <w:rPr/>
      </w:pPr>
      <w:bookmarkStart w:id="950" w:name="__RefHeading___Toc1297441_372815092"/>
      <w:bookmarkStart w:id="951" w:name="_Toc408"/>
      <w:bookmarkEnd w:id="950"/>
      <w:r>
        <w:rPr/>
        <w:t>152</w:t>
      </w:r>
      <w:r>
        <w:rPr>
          <w:rtl w:val="true"/>
        </w:rPr>
        <w:t xml:space="preserve">- </w:t>
      </w:r>
      <w:r>
        <w:rPr>
          <w:rtl w:val="true"/>
        </w:rPr>
        <w:t>درك انقياد موجودات</w:t>
      </w:r>
      <w:bookmarkEnd w:id="9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سجود و خضوع تمامى پديده هاى جهان در برابر خدا ، امرى قابل درك براى انسان ها</w:t>
      </w:r>
    </w:p>
    <w:p>
      <w:pPr>
        <w:pStyle w:val="BookText"/>
        <w:rPr/>
      </w:pPr>
      <w:r>
        <w:rPr>
          <w:rFonts w:ascii="Amiri" w:hAnsi="Amiri" w:eastAsia="Amiri" w:cs="Amiri"/>
          <w:color w:val="111111"/>
          <w:sz w:val="28"/>
          <w:sz w:val="28"/>
          <w:szCs w:val="28"/>
          <w:rtl w:val="true"/>
          <w:lang w:bidi="ar-SA"/>
        </w:rPr>
        <w:t>ألم تر أنّ اللّه يسجد له من فى السموت و من فى الأرض</w:t>
      </w:r>
    </w:p>
    <w:p>
      <w:pPr>
        <w:pStyle w:val="BookText"/>
        <w:rPr/>
      </w:pPr>
      <w:r>
        <w:rPr>
          <w:rFonts w:ascii="IRNazanin" w:hAnsi="IRNazanin" w:eastAsia="IRNazanin"/>
          <w:color w:val="111111"/>
          <w:sz w:val="28"/>
          <w:sz w:val="28"/>
          <w:szCs w:val="28"/>
          <w:rtl w:val="true"/>
          <w:lang w:bidi="fa-IR"/>
        </w:rPr>
        <w:t xml:space="preserve">همزه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استفهام توبيخى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دانستن و به اصطلاح از افعال قلوب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ندانستى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توبيخ خداوند بيانگر مطلب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كه سجود و خضوع موجودات اگر قابل درك نبود، خداوند انسان ها را توبيخ نمى كرد</w:t>
      </w:r>
      <w:r>
        <w:rPr>
          <w:rFonts w:eastAsia="IRNazanin" w:cs="IRNazanin"/>
          <w:color w:val="111111"/>
          <w:sz w:val="28"/>
          <w:szCs w:val="28"/>
          <w:rtl w:val="true"/>
          <w:lang w:bidi="fa-IR"/>
        </w:rPr>
        <w:t>.</w:t>
      </w:r>
    </w:p>
    <w:p>
      <w:pPr>
        <w:pStyle w:val="Heading3"/>
        <w:numPr>
          <w:ilvl w:val="2"/>
          <w:numId w:val="1"/>
        </w:numPr>
        <w:rPr/>
      </w:pPr>
      <w:bookmarkStart w:id="952" w:name="__RefHeading___Toc1297443_372815092"/>
      <w:bookmarkStart w:id="953" w:name="_Toc409"/>
      <w:bookmarkEnd w:id="952"/>
      <w:r>
        <w:rPr/>
        <w:t>153</w:t>
      </w:r>
      <w:r>
        <w:rPr>
          <w:rtl w:val="true"/>
        </w:rPr>
        <w:t xml:space="preserve">- </w:t>
      </w:r>
      <w:r>
        <w:rPr>
          <w:rtl w:val="true"/>
        </w:rPr>
        <w:t>درك سجده موجودات</w:t>
      </w:r>
      <w:bookmarkEnd w:id="9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سجود و خضوع تمامى پديده هاى جهان در برابر خدا ، امرى قابل درك براى انسان ها</w:t>
      </w:r>
      <w:bookmarkStart w:id="954" w:name="pg6886_90564"/>
    </w:p>
    <w:p>
      <w:pPr>
        <w:pStyle w:val="BookText"/>
        <w:rPr/>
      </w:pPr>
      <w:bookmarkEnd w:id="954"/>
      <w:r>
        <w:rPr>
          <w:rFonts w:ascii="Amiri" w:hAnsi="Amiri" w:eastAsia="Amiri" w:cs="Amiri"/>
          <w:color w:val="111111"/>
          <w:sz w:val="28"/>
          <w:sz w:val="28"/>
          <w:szCs w:val="28"/>
          <w:rtl w:val="true"/>
          <w:lang w:bidi="ar-SA"/>
        </w:rPr>
        <w:t>ألم تر أنّ اللّه يسجد له من فى السموت و من فى الأرض</w:t>
      </w:r>
    </w:p>
    <w:p>
      <w:pPr>
        <w:pStyle w:val="BookText"/>
        <w:rPr/>
      </w:pPr>
      <w:r>
        <w:rPr>
          <w:rFonts w:ascii="IRNazanin" w:hAnsi="IRNazanin" w:eastAsia="IRNazanin"/>
          <w:color w:val="111111"/>
          <w:sz w:val="28"/>
          <w:sz w:val="28"/>
          <w:szCs w:val="28"/>
          <w:rtl w:val="true"/>
          <w:lang w:bidi="fa-IR"/>
        </w:rPr>
        <w:t xml:space="preserve">همزه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استفهام توبيخى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دانستن و به اصطلاح از افعال قلوب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ندانستى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توبيخ خداوند بيانگر مطلب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كه سجود و خضوع موجودات اگر قابل درك نبود، خداوند انسان ها را توبيخ نمى كرد</w:t>
      </w:r>
      <w:r>
        <w:rPr>
          <w:rFonts w:eastAsia="IRNazanin" w:cs="IRNazanin"/>
          <w:color w:val="111111"/>
          <w:sz w:val="28"/>
          <w:szCs w:val="28"/>
          <w:rtl w:val="true"/>
          <w:lang w:bidi="fa-IR"/>
        </w:rPr>
        <w:t>.</w:t>
      </w:r>
    </w:p>
    <w:p>
      <w:pPr>
        <w:pStyle w:val="Heading3"/>
        <w:numPr>
          <w:ilvl w:val="2"/>
          <w:numId w:val="1"/>
        </w:numPr>
        <w:rPr/>
      </w:pPr>
      <w:bookmarkStart w:id="955" w:name="__RefHeading___Toc1297445_372815092"/>
      <w:bookmarkStart w:id="956" w:name="_Toc410"/>
      <w:bookmarkEnd w:id="955"/>
      <w:r>
        <w:rPr/>
        <w:t>154</w:t>
      </w:r>
      <w:r>
        <w:rPr>
          <w:rtl w:val="true"/>
        </w:rPr>
        <w:t xml:space="preserve">- </w:t>
      </w:r>
      <w:r>
        <w:rPr>
          <w:rtl w:val="true"/>
        </w:rPr>
        <w:t>درك نيازمندى موجودات</w:t>
      </w:r>
      <w:bookmarkEnd w:id="9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درك ماهيت تعلق و نياز زمين و موجودات روى آن به خداوند ، تنها در توان اهل دانش و خرد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لمن الأرض و من فيها إن كنتم تعلمون</w:t>
      </w:r>
    </w:p>
    <w:p>
      <w:pPr>
        <w:pStyle w:val="Heading3"/>
        <w:numPr>
          <w:ilvl w:val="2"/>
          <w:numId w:val="1"/>
        </w:numPr>
        <w:rPr/>
      </w:pPr>
      <w:bookmarkStart w:id="957" w:name="__RefHeading___Toc1297447_372815092"/>
      <w:bookmarkStart w:id="958" w:name="_Toc411"/>
      <w:bookmarkEnd w:id="957"/>
      <w:r>
        <w:rPr/>
        <w:t>155</w:t>
      </w:r>
      <w:r>
        <w:rPr>
          <w:rtl w:val="true"/>
        </w:rPr>
        <w:t xml:space="preserve">- </w:t>
      </w:r>
      <w:r>
        <w:rPr>
          <w:rtl w:val="true"/>
        </w:rPr>
        <w:t>دعاى موجودات</w:t>
      </w:r>
      <w:bookmarkEnd w:id="9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موجودات عالم ، آگاه و آشنا به نيايش خويش در برابر خداوند و تسبيح و تنزيه او</w:t>
      </w:r>
    </w:p>
    <w:p>
      <w:pPr>
        <w:pStyle w:val="BookText"/>
        <w:rPr/>
      </w:pPr>
      <w:r>
        <w:rPr>
          <w:rFonts w:ascii="Amiri" w:hAnsi="Amiri" w:eastAsia="Amiri" w:cs="Amiri"/>
          <w:color w:val="111111"/>
          <w:sz w:val="28"/>
          <w:sz w:val="28"/>
          <w:szCs w:val="28"/>
          <w:rtl w:val="true"/>
          <w:lang w:bidi="ar-SA"/>
        </w:rPr>
        <w:t xml:space="preserve">أنّ اللّه يسبّح له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الطير 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كلّ قد علم صلاته و تسبيحه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به معناى دعا است و دعا به معناى نيايش و مسألت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آگاهى آدميان از نيايش و تسبيح همه موجودات عالم براى خداوند ، راهى براى هدايت آنان به سوى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أنّ اللّه يسبّح له من فى السموت و الأرض و الطير 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كلّ قد علم صلاته</w:t>
      </w:r>
    </w:p>
    <w:p>
      <w:pPr>
        <w:pStyle w:val="BookText"/>
        <w:rPr/>
      </w:pPr>
      <w:r>
        <w:rPr>
          <w:rFonts w:ascii="IRNazanin" w:hAnsi="IRNazanin" w:eastAsia="IRNazanin"/>
          <w:color w:val="111111"/>
          <w:sz w:val="28"/>
          <w:sz w:val="28"/>
          <w:szCs w:val="28"/>
          <w:rtl w:val="true"/>
          <w:lang w:bidi="fa-IR"/>
        </w:rPr>
        <w:t>برداشت ياد شده، با توجه به اين نكته است كه آيه شريفه با بيان تسبيح موجودات براى خدا و آگاهى آنان از اين عمل، در صدد هدايت انسان ها است</w:t>
      </w:r>
      <w:r>
        <w:rPr>
          <w:rFonts w:eastAsia="IRNazanin" w:cs="IRNazanin"/>
          <w:color w:val="111111"/>
          <w:sz w:val="28"/>
          <w:szCs w:val="28"/>
          <w:rtl w:val="true"/>
          <w:lang w:bidi="fa-IR"/>
        </w:rPr>
        <w:t>.</w:t>
      </w:r>
    </w:p>
    <w:p>
      <w:pPr>
        <w:pStyle w:val="Heading3"/>
        <w:numPr>
          <w:ilvl w:val="2"/>
          <w:numId w:val="1"/>
        </w:numPr>
        <w:rPr/>
      </w:pPr>
      <w:bookmarkStart w:id="959" w:name="__RefHeading___Toc1297449_372815092"/>
      <w:bookmarkStart w:id="960" w:name="_Toc412"/>
      <w:bookmarkEnd w:id="959"/>
      <w:r>
        <w:rPr/>
        <w:t>156</w:t>
      </w:r>
      <w:r>
        <w:rPr>
          <w:rtl w:val="true"/>
        </w:rPr>
        <w:t xml:space="preserve">- </w:t>
      </w:r>
      <w:r>
        <w:rPr>
          <w:rtl w:val="true"/>
        </w:rPr>
        <w:t>دعوت به شناخت موجودات</w:t>
      </w:r>
      <w:bookmarkEnd w:id="9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فراخوان انسان ها به شناخت جهت گيرى همه موجودات جهان آفرينش</w:t>
      </w:r>
    </w:p>
    <w:p>
      <w:pPr>
        <w:pStyle w:val="BookText"/>
        <w:rPr/>
      </w:pPr>
      <w:r>
        <w:rPr>
          <w:rFonts w:ascii="Amiri" w:hAnsi="Amiri" w:eastAsia="Amiri" w:cs="Amiri"/>
          <w:color w:val="111111"/>
          <w:sz w:val="28"/>
          <w:sz w:val="28"/>
          <w:szCs w:val="28"/>
          <w:rtl w:val="true"/>
          <w:lang w:bidi="ar-SA"/>
        </w:rPr>
        <w:t>ألم تر أنّ اللّه يسبّح له من فى السموت و الأرض و الطير 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كلّ قد علم صلاته</w:t>
      </w:r>
    </w:p>
    <w:p>
      <w:pPr>
        <w:pStyle w:val="Heading3"/>
        <w:numPr>
          <w:ilvl w:val="2"/>
          <w:numId w:val="1"/>
        </w:numPr>
        <w:rPr/>
      </w:pPr>
      <w:bookmarkStart w:id="961" w:name="__RefHeading___Toc1297451_372815092"/>
      <w:bookmarkStart w:id="962" w:name="_Toc413"/>
      <w:bookmarkEnd w:id="961"/>
      <w:r>
        <w:rPr/>
        <w:t>157</w:t>
      </w:r>
      <w:r>
        <w:rPr>
          <w:rtl w:val="true"/>
        </w:rPr>
        <w:t xml:space="preserve">- </w:t>
      </w:r>
      <w:r>
        <w:rPr>
          <w:rtl w:val="true"/>
        </w:rPr>
        <w:t>دلايل اعاده موجودات</w:t>
      </w:r>
      <w:bookmarkEnd w:id="962"/>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963" w:name="pg6886_90565"/>
    </w:p>
    <w:p>
      <w:pPr>
        <w:pStyle w:val="BookText"/>
        <w:rPr/>
      </w:pPr>
      <w:bookmarkEnd w:id="963"/>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توانايى خداوند بر عذاب پيشينيان ، دليل توانمندى او بر اعاده آن براى نسل هاى آينده بشر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 أصحب الأُخدود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هو يبدىء و يعيد</w:t>
      </w:r>
    </w:p>
    <w:p>
      <w:pPr>
        <w:pStyle w:val="BookText"/>
        <w:rPr/>
      </w:pPr>
      <w:r>
        <w:rPr>
          <w:rFonts w:ascii="IRNazanin" w:hAnsi="IRNazanin" w:eastAsia="IRNazanin"/>
          <w:color w:val="111111"/>
          <w:sz w:val="28"/>
          <w:sz w:val="28"/>
          <w:szCs w:val="28"/>
          <w:rtl w:val="true"/>
          <w:lang w:bidi="fa-IR"/>
        </w:rPr>
        <w:t xml:space="preserve">مفاد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تهديد بودن آن براى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باشد كه بايد آيندگان، از سرنوشت پيشينيان عبرت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عذاب ها را براى اولين بار به وجود آورد، بر اعاده آن نيز توانمند است</w:t>
      </w:r>
      <w:r>
        <w:rPr>
          <w:rFonts w:eastAsia="IRNazanin" w:cs="IRNazanin"/>
          <w:color w:val="111111"/>
          <w:sz w:val="28"/>
          <w:szCs w:val="28"/>
          <w:rtl w:val="true"/>
          <w:lang w:bidi="fa-IR"/>
        </w:rPr>
        <w:t>.</w:t>
      </w:r>
    </w:p>
    <w:p>
      <w:pPr>
        <w:pStyle w:val="Heading3"/>
        <w:numPr>
          <w:ilvl w:val="2"/>
          <w:numId w:val="1"/>
        </w:numPr>
        <w:rPr/>
      </w:pPr>
      <w:bookmarkStart w:id="964" w:name="__RefHeading___Toc1297453_372815092"/>
      <w:bookmarkStart w:id="965" w:name="_Toc414"/>
      <w:bookmarkEnd w:id="964"/>
      <w:r>
        <w:rPr/>
        <w:t>158</w:t>
      </w:r>
      <w:r>
        <w:rPr>
          <w:rtl w:val="true"/>
        </w:rPr>
        <w:t xml:space="preserve">- </w:t>
      </w:r>
      <w:r>
        <w:rPr>
          <w:rtl w:val="true"/>
        </w:rPr>
        <w:t>دلايل خلقت موجودات</w:t>
      </w:r>
      <w:bookmarkEnd w:id="9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توانايى مطلق خداوند بر انجام هر كارى ، دليلِ امكان آفرينش پديده هاى نو و توسعه جهان طبيعت</w:t>
      </w:r>
    </w:p>
    <w:p>
      <w:pPr>
        <w:pStyle w:val="BookText"/>
        <w:rPr/>
      </w:pPr>
      <w:r>
        <w:rPr>
          <w:rFonts w:ascii="Amiri" w:hAnsi="Amiri" w:eastAsia="Amiri" w:cs="Amiri"/>
          <w:color w:val="111111"/>
          <w:sz w:val="28"/>
          <w:sz w:val="28"/>
          <w:szCs w:val="28"/>
          <w:rtl w:val="true"/>
          <w:lang w:bidi="ar-SA"/>
        </w:rPr>
        <w:t>يزيد فى الخلق ما يشاء إنّ اللّه على كلّ شىء قدير</w:t>
      </w:r>
    </w:p>
    <w:p>
      <w:pPr>
        <w:pStyle w:val="BookText"/>
        <w:rPr/>
      </w:pPr>
      <w:r>
        <w:rPr>
          <w:rFonts w:ascii="Amiri" w:hAnsi="Amiri" w:eastAsia="Amiri" w:cs="Amiri"/>
          <w:color w:val="111111"/>
          <w:sz w:val="28"/>
          <w:sz w:val="28"/>
          <w:szCs w:val="28"/>
          <w:rtl w:val="true"/>
          <w:lang w:bidi="ar-SA"/>
        </w:rPr>
        <w:t xml:space="preserve">برداشت ياد شده با توجه به اين نكته است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على كلّ شىء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تعليل براى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فى الخلق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Heading3"/>
        <w:numPr>
          <w:ilvl w:val="2"/>
          <w:numId w:val="1"/>
        </w:numPr>
        <w:rPr/>
      </w:pPr>
      <w:bookmarkStart w:id="966" w:name="__RefHeading___Toc1297455_372815092"/>
      <w:bookmarkStart w:id="967" w:name="_Toc415"/>
      <w:bookmarkEnd w:id="966"/>
      <w:r>
        <w:rPr/>
        <w:t>159</w:t>
      </w:r>
      <w:r>
        <w:rPr>
          <w:rtl w:val="true"/>
        </w:rPr>
        <w:t xml:space="preserve">- </w:t>
      </w:r>
      <w:r>
        <w:rPr>
          <w:rtl w:val="true"/>
        </w:rPr>
        <w:t>دلايل عبوديت موجودات</w:t>
      </w:r>
      <w:bookmarkEnd w:id="9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خداوند بر همه موجودات و برشمردن و ضبط دقيق تعداد آنها ، نشانگر عبوديت كامل موجودات براى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ءاتى الرحمن عبدًا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عدّهم عدًّا</w:t>
      </w:r>
    </w:p>
    <w:p>
      <w:pPr>
        <w:pStyle w:val="BookText"/>
        <w:rPr/>
      </w:pPr>
      <w:r>
        <w:rPr>
          <w:rFonts w:ascii="Amiri" w:hAnsi="Amiri" w:eastAsia="Amiri" w:cs="Amiri"/>
          <w:color w:val="111111"/>
          <w:sz w:val="28"/>
          <w:sz w:val="28"/>
          <w:szCs w:val="28"/>
          <w:rtl w:val="true"/>
          <w:lang w:bidi="ar-SA"/>
        </w:rPr>
        <w:t>اين آيه، به منزله شاهد بر مدعاى آيه قبل است</w:t>
      </w:r>
      <w:r>
        <w:rPr>
          <w:rFonts w:eastAsia="Amiri" w:cs="Amiri" w:ascii="Amiri" w:hAnsi="Amiri"/>
          <w:color w:val="111111"/>
          <w:sz w:val="28"/>
          <w:szCs w:val="28"/>
          <w:rtl w:val="true"/>
          <w:lang w:bidi="ar-SA"/>
        </w:rPr>
        <w:t>.</w:t>
      </w:r>
    </w:p>
    <w:p>
      <w:pPr>
        <w:pStyle w:val="Heading3"/>
        <w:numPr>
          <w:ilvl w:val="2"/>
          <w:numId w:val="1"/>
        </w:numPr>
        <w:rPr/>
      </w:pPr>
      <w:bookmarkStart w:id="968" w:name="__RefHeading___Toc1297457_372815092"/>
      <w:bookmarkStart w:id="969" w:name="_Toc416"/>
      <w:bookmarkEnd w:id="968"/>
      <w:r>
        <w:rPr/>
        <w:t>160</w:t>
      </w:r>
      <w:r>
        <w:rPr>
          <w:rtl w:val="true"/>
        </w:rPr>
        <w:t xml:space="preserve">- </w:t>
      </w:r>
      <w:r>
        <w:rPr>
          <w:rtl w:val="true"/>
        </w:rPr>
        <w:t>دلايل عجز موجودات</w:t>
      </w:r>
      <w:bookmarkEnd w:id="9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و توانايى خداوند ، دليل بر ناتوانى قدرت ها از بازداشتن تحقق اراده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اللّه ليعجزه من شىء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كان عليمًا قديرًا</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عليماً قديراً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تعليل براى جمله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آن جايى كه خداوند دانا و توانا است، هيچ نيرويى توانايى بازداشتن تحقق اراده الهى را ندارد</w:t>
      </w:r>
      <w:r>
        <w:rPr>
          <w:rFonts w:eastAsia="IRNazanin" w:cs="IRNazanin"/>
          <w:color w:val="111111"/>
          <w:sz w:val="28"/>
          <w:szCs w:val="28"/>
          <w:rtl w:val="true"/>
          <w:lang w:bidi="fa-IR"/>
        </w:rPr>
        <w:t>.</w:t>
      </w:r>
      <w:bookmarkStart w:id="970" w:name="pg6886_90566"/>
    </w:p>
    <w:p>
      <w:pPr>
        <w:pStyle w:val="Heading3"/>
        <w:numPr>
          <w:ilvl w:val="2"/>
          <w:numId w:val="1"/>
        </w:numPr>
        <w:rPr/>
      </w:pPr>
      <w:bookmarkStart w:id="971" w:name="__RefHeading___Toc1297459_372815092"/>
      <w:bookmarkStart w:id="972" w:name="_Toc417"/>
      <w:bookmarkEnd w:id="970"/>
      <w:bookmarkEnd w:id="971"/>
      <w:r>
        <w:rPr/>
        <w:t>161</w:t>
      </w:r>
      <w:r>
        <w:rPr>
          <w:rtl w:val="true"/>
        </w:rPr>
        <w:t xml:space="preserve">- </w:t>
      </w:r>
      <w:r>
        <w:rPr>
          <w:rtl w:val="true"/>
        </w:rPr>
        <w:t>دلايل مملوكيت موجودات</w:t>
      </w:r>
      <w:bookmarkEnd w:id="9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رحمانيت خداوند ، دليل مملوك بودن موجودات آسمان ها و زمين و مالكيت مطلق خداوند</w:t>
      </w:r>
    </w:p>
    <w:p>
      <w:pPr>
        <w:pStyle w:val="BookText"/>
        <w:rPr/>
      </w:pPr>
      <w:r>
        <w:rPr>
          <w:rFonts w:ascii="Amiri" w:hAnsi="Amiri" w:eastAsia="Amiri" w:cs="Amiri"/>
          <w:color w:val="111111"/>
          <w:sz w:val="28"/>
          <w:sz w:val="28"/>
          <w:szCs w:val="28"/>
          <w:rtl w:val="true"/>
          <w:lang w:bidi="ar-SA"/>
        </w:rPr>
        <w:t>إن كلّ من فى السموت والأرض إلاّ ءاتى الرحمن عبدًا</w:t>
      </w:r>
    </w:p>
    <w:p>
      <w:pPr>
        <w:pStyle w:val="Heading3"/>
        <w:numPr>
          <w:ilvl w:val="2"/>
          <w:numId w:val="1"/>
        </w:numPr>
        <w:rPr/>
      </w:pPr>
      <w:bookmarkStart w:id="973" w:name="__RefHeading___Toc1297461_372815092"/>
      <w:bookmarkStart w:id="974" w:name="_Toc418"/>
      <w:bookmarkEnd w:id="973"/>
      <w:r>
        <w:rPr/>
        <w:t>162</w:t>
      </w:r>
      <w:r>
        <w:rPr>
          <w:rtl w:val="true"/>
        </w:rPr>
        <w:t xml:space="preserve">- </w:t>
      </w:r>
      <w:r>
        <w:rPr>
          <w:rtl w:val="true"/>
        </w:rPr>
        <w:t>دلايل مملوكيت موجودات آسمان ها</w:t>
      </w:r>
      <w:bookmarkEnd w:id="9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رحمانيت خداوند ، دليل مملوك بودن موجودات آسمان ها و زمين و مالكيت مطلق خداوند</w:t>
      </w:r>
    </w:p>
    <w:p>
      <w:pPr>
        <w:pStyle w:val="BookText"/>
        <w:rPr/>
      </w:pPr>
      <w:r>
        <w:rPr>
          <w:rFonts w:ascii="Amiri" w:hAnsi="Amiri" w:eastAsia="Amiri" w:cs="Amiri"/>
          <w:color w:val="111111"/>
          <w:sz w:val="28"/>
          <w:sz w:val="28"/>
          <w:szCs w:val="28"/>
          <w:rtl w:val="true"/>
          <w:lang w:bidi="ar-SA"/>
        </w:rPr>
        <w:t>إن كلّ من فى السموت والأرض إلاّ ءاتى الرحمن عبدًا</w:t>
      </w:r>
    </w:p>
    <w:p>
      <w:pPr>
        <w:pStyle w:val="Heading3"/>
        <w:numPr>
          <w:ilvl w:val="2"/>
          <w:numId w:val="1"/>
        </w:numPr>
        <w:rPr/>
      </w:pPr>
      <w:bookmarkStart w:id="975" w:name="__RefHeading___Toc1297463_372815092"/>
      <w:bookmarkStart w:id="976" w:name="_Toc419"/>
      <w:bookmarkEnd w:id="975"/>
      <w:r>
        <w:rPr/>
        <w:t>163</w:t>
      </w:r>
      <w:r>
        <w:rPr>
          <w:rtl w:val="true"/>
        </w:rPr>
        <w:t xml:space="preserve">- </w:t>
      </w:r>
      <w:r>
        <w:rPr>
          <w:rtl w:val="true"/>
        </w:rPr>
        <w:t>ذكر عجز موجودات</w:t>
      </w:r>
      <w:bookmarkEnd w:id="9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توجه به قدرت برتر خداوند و عجز و ناتوانى خلق ، بازدارنده آنان از كفر و تكذيب</w:t>
      </w:r>
    </w:p>
    <w:p>
      <w:pPr>
        <w:pStyle w:val="BookText"/>
        <w:rPr/>
      </w:pPr>
      <w:r>
        <w:rPr>
          <w:rFonts w:ascii="Amiri" w:hAnsi="Amiri" w:eastAsia="Amiri" w:cs="Amiri"/>
          <w:color w:val="111111"/>
          <w:sz w:val="28"/>
          <w:sz w:val="28"/>
          <w:szCs w:val="28"/>
          <w:rtl w:val="true"/>
          <w:lang w:bidi="ar-SA"/>
        </w:rPr>
        <w:t xml:space="preserve">لاتنفذون إلاّ بسلطن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ءالآء ربّكما تكذّبان</w:t>
      </w:r>
    </w:p>
    <w:p>
      <w:pPr>
        <w:pStyle w:val="BookText"/>
        <w:rPr/>
      </w:pPr>
      <w:r>
        <w:rPr>
          <w:rFonts w:ascii="IRNazanin" w:hAnsi="IRNazanin" w:eastAsia="IRNazanin"/>
          <w:color w:val="111111"/>
          <w:sz w:val="28"/>
          <w:sz w:val="28"/>
          <w:szCs w:val="28"/>
          <w:rtl w:val="true"/>
          <w:lang w:bidi="fa-IR"/>
        </w:rPr>
        <w:t>ارتباط دو آيه، نشانگر آن است كه غفلت جن و آدميان از قدرت خداوند، زمينه ساز تكذيب گرى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ناچيز بودن همه موجودات در برابر علوّ خداوند ، زمينه ساز خلوص نيت و قصد تقرّب به او در انفاق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يؤتى 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ابتغاء وجه ربّه الأعلى</w:t>
      </w:r>
    </w:p>
    <w:p>
      <w:pPr>
        <w:pStyle w:val="Heading3"/>
        <w:numPr>
          <w:ilvl w:val="2"/>
          <w:numId w:val="1"/>
        </w:numPr>
        <w:rPr/>
      </w:pPr>
      <w:bookmarkStart w:id="977" w:name="__RefHeading___Toc1297465_372815092"/>
      <w:bookmarkStart w:id="978" w:name="_Toc420"/>
      <w:bookmarkEnd w:id="977"/>
      <w:r>
        <w:rPr/>
        <w:t>164</w:t>
      </w:r>
      <w:r>
        <w:rPr>
          <w:rtl w:val="true"/>
        </w:rPr>
        <w:t xml:space="preserve">- </w:t>
      </w:r>
      <w:r>
        <w:rPr>
          <w:rtl w:val="true"/>
        </w:rPr>
        <w:t>ذكر نيازهاى موجودات</w:t>
      </w:r>
      <w:bookmarkEnd w:id="9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نياز و فقر ذاتى ممكنات ، زمينه خداشناسى و پرهيز از كفر و تكذيب</w:t>
      </w:r>
    </w:p>
    <w:p>
      <w:pPr>
        <w:pStyle w:val="BookText"/>
        <w:rPr/>
      </w:pPr>
      <w:r>
        <w:rPr>
          <w:rFonts w:ascii="Amiri" w:hAnsi="Amiri" w:eastAsia="Amiri" w:cs="Amiri"/>
          <w:color w:val="111111"/>
          <w:sz w:val="28"/>
          <w:sz w:val="28"/>
          <w:szCs w:val="28"/>
          <w:rtl w:val="true"/>
          <w:lang w:bidi="ar-SA"/>
        </w:rPr>
        <w:t xml:space="preserve">يسله من فى السموت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برداشت ياد شده با توجه به اين نكته است كه خداوند براى دورساختن آدميان و جن از كفر و تكذيب حق، نياز و فقر ذاتى عالم ممكنات را به آنان يادآور شده است</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 خواهان توجه و اذعان جن و انس به فقر ذاتى موجودات و نياز آنها به خداوند</w:t>
      </w:r>
      <w:bookmarkStart w:id="979" w:name="pg6886_90567"/>
    </w:p>
    <w:p>
      <w:pPr>
        <w:pStyle w:val="BookText"/>
        <w:rPr/>
      </w:pPr>
      <w:bookmarkEnd w:id="979"/>
      <w:r>
        <w:rPr>
          <w:rFonts w:ascii="Amiri" w:hAnsi="Amiri" w:eastAsia="Amiri" w:cs="Amiri"/>
          <w:color w:val="111111"/>
          <w:sz w:val="28"/>
          <w:sz w:val="28"/>
          <w:szCs w:val="28"/>
          <w:rtl w:val="true"/>
          <w:lang w:bidi="ar-SA"/>
        </w:rPr>
        <w:t xml:space="preserve">يسله من فى السموت و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فبأىّ ءالآء ربّكما تكذّبان</w:t>
      </w:r>
    </w:p>
    <w:p>
      <w:pPr>
        <w:pStyle w:val="BookText"/>
        <w:rPr/>
      </w:pPr>
      <w:r>
        <w:rPr>
          <w:rFonts w:ascii="IRNazanin" w:hAnsi="IRNazanin" w:eastAsia="IRNazanin"/>
          <w:color w:val="111111"/>
          <w:sz w:val="28"/>
          <w:sz w:val="28"/>
          <w:szCs w:val="28"/>
          <w:rtl w:val="true"/>
          <w:lang w:bidi="fa-IR"/>
        </w:rPr>
        <w:t>سرزنش شدن تكذيب گران يا غافلانى كه با غفلت خويش، از جلوه هاى ربوبيت خداوند چشم پوشيده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بدين منظور است كه آنان بيدار شده و تجليات ربوبيت فراگيرالهى را در درباره خود دريابند</w:t>
      </w:r>
      <w:r>
        <w:rPr>
          <w:rFonts w:eastAsia="IRNazanin" w:cs="IRNazanin"/>
          <w:color w:val="111111"/>
          <w:sz w:val="28"/>
          <w:szCs w:val="28"/>
          <w:rtl w:val="true"/>
          <w:lang w:bidi="fa-IR"/>
        </w:rPr>
        <w:t>.</w:t>
      </w:r>
    </w:p>
    <w:p>
      <w:pPr>
        <w:pStyle w:val="Heading3"/>
        <w:numPr>
          <w:ilvl w:val="2"/>
          <w:numId w:val="1"/>
        </w:numPr>
        <w:rPr/>
      </w:pPr>
      <w:bookmarkStart w:id="980" w:name="__RefHeading___Toc1297467_372815092"/>
      <w:bookmarkStart w:id="981" w:name="_Toc421"/>
      <w:bookmarkEnd w:id="980"/>
      <w:r>
        <w:rPr/>
        <w:t>165</w:t>
      </w:r>
      <w:r>
        <w:rPr>
          <w:rtl w:val="true"/>
        </w:rPr>
        <w:t xml:space="preserve">- </w:t>
      </w:r>
      <w:r>
        <w:rPr>
          <w:rtl w:val="true"/>
        </w:rPr>
        <w:t>ذلت اخروى موجودات</w:t>
      </w:r>
      <w:bookmarkEnd w:id="9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ذلت و خضوع همه موجودات در برابر خداوند در روز رستاخيز</w:t>
      </w:r>
    </w:p>
    <w:p>
      <w:pPr>
        <w:pStyle w:val="BookText"/>
        <w:rPr/>
      </w:pPr>
      <w:r>
        <w:rPr>
          <w:rFonts w:ascii="Amiri" w:hAnsi="Amiri" w:eastAsia="Amiri" w:cs="Amiri"/>
          <w:color w:val="111111"/>
          <w:sz w:val="28"/>
          <w:sz w:val="28"/>
          <w:szCs w:val="28"/>
          <w:rtl w:val="true"/>
          <w:lang w:bidi="ar-SA"/>
        </w:rPr>
        <w:t>و كلّ أتوه دخرين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ذلت و كوچكى است</w:t>
      </w:r>
      <w:r>
        <w:rPr>
          <w:rFonts w:eastAsia="IRNazanin" w:cs="IRNazanin"/>
          <w:color w:val="111111"/>
          <w:sz w:val="28"/>
          <w:szCs w:val="28"/>
          <w:rtl w:val="true"/>
          <w:lang w:bidi="fa-IR"/>
        </w:rPr>
        <w:t>.</w:t>
      </w:r>
    </w:p>
    <w:p>
      <w:pPr>
        <w:pStyle w:val="Heading3"/>
        <w:numPr>
          <w:ilvl w:val="2"/>
          <w:numId w:val="1"/>
        </w:numPr>
        <w:rPr/>
      </w:pPr>
      <w:bookmarkStart w:id="982" w:name="__RefHeading___Toc1297469_372815092"/>
      <w:bookmarkStart w:id="983" w:name="_Toc422"/>
      <w:bookmarkEnd w:id="982"/>
      <w:r>
        <w:rPr/>
        <w:t>166</w:t>
      </w:r>
      <w:r>
        <w:rPr>
          <w:rtl w:val="true"/>
        </w:rPr>
        <w:t xml:space="preserve">- </w:t>
      </w:r>
      <w:r>
        <w:rPr>
          <w:rtl w:val="true"/>
        </w:rPr>
        <w:t>راز موجودات</w:t>
      </w:r>
      <w:bookmarkEnd w:id="9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همه موجودات هستى داراى رمز و رازند و اعتراض به وجود هر يك از آنها نشانه جهل به حكمت وجودى آنهاست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أتجعل فيها من يفسد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إنى أعلم ما لاتعلمون</w:t>
      </w:r>
    </w:p>
    <w:p>
      <w:pPr>
        <w:pStyle w:val="Heading3"/>
        <w:numPr>
          <w:ilvl w:val="2"/>
          <w:numId w:val="1"/>
        </w:numPr>
        <w:rPr/>
      </w:pPr>
      <w:bookmarkStart w:id="984" w:name="__RefHeading___Toc1297471_372815092"/>
      <w:bookmarkStart w:id="985" w:name="_Toc423"/>
      <w:bookmarkEnd w:id="984"/>
      <w:r>
        <w:rPr/>
        <w:t>167</w:t>
      </w:r>
      <w:r>
        <w:rPr>
          <w:rtl w:val="true"/>
        </w:rPr>
        <w:t xml:space="preserve">- </w:t>
      </w:r>
      <w:r>
        <w:rPr>
          <w:rtl w:val="true"/>
        </w:rPr>
        <w:t>راه ارتباط خدا با موجودات</w:t>
      </w:r>
      <w:bookmarkEnd w:id="9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آسمان ها ، راه ميان خدا و خلق است ، و نه حاجبى ميان او و آفريده 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خلقنا فوقكم سبع طرائق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معناى راهى است كه بر اثر رفت و آمد رهروان، كوبيده و هموار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فرض، معناى جمله فوق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ما بر فراز سر شما، هفت راه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تسميه آسمان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آن رو است كه آسمان، ممرّ فرمانى است كه از سوى خدا به زمين نازل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يتنزل الأمر بينهنّ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راههاى صعود گفته هاى پاك و اعمال صالح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 يصعد الكلم الطيب و العمل الصالح يرفعه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رفت و آمد فرشتگان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نتنزّل إلاّ بأمر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3"/>
        <w:numPr>
          <w:ilvl w:val="2"/>
          <w:numId w:val="1"/>
        </w:numPr>
        <w:rPr/>
      </w:pPr>
      <w:bookmarkStart w:id="986" w:name="__RefHeading___Toc1297473_372815092"/>
      <w:bookmarkStart w:id="987" w:name="_Toc424"/>
      <w:bookmarkEnd w:id="986"/>
      <w:r>
        <w:rPr/>
        <w:t>168</w:t>
      </w:r>
      <w:r>
        <w:rPr>
          <w:rtl w:val="true"/>
        </w:rPr>
        <w:t xml:space="preserve">- </w:t>
      </w:r>
      <w:r>
        <w:rPr>
          <w:rtl w:val="true"/>
        </w:rPr>
        <w:t>روابط موجودات</w:t>
      </w:r>
      <w:bookmarkEnd w:id="987"/>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988" w:name="pg6886_90568"/>
    </w:p>
    <w:p>
      <w:pPr>
        <w:pStyle w:val="BookText"/>
        <w:rPr/>
      </w:pPr>
      <w:bookmarkEnd w:id="988"/>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اشتقاق مخلوقات از يكديگر ، جلوه ربوبيت خداوند بر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بربّ الفلق</w:t>
      </w:r>
    </w:p>
    <w:p>
      <w:pPr>
        <w:pStyle w:val="BookText"/>
        <w:rPr/>
      </w:pPr>
      <w:r>
        <w:rPr>
          <w:rFonts w:ascii="IRNazanin" w:hAnsi="IRNazanin" w:eastAsia="IRNazanin"/>
          <w:color w:val="111111"/>
          <w:sz w:val="28"/>
          <w:sz w:val="28"/>
          <w:szCs w:val="28"/>
          <w:rtl w:val="true"/>
          <w:lang w:bidi="fa-IR"/>
        </w:rPr>
        <w:t xml:space="preserve">از جمله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مخلوقات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اين وصف بر آنها، به خاطر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پيدايش آنها نقشى اساسى دارد</w:t>
      </w:r>
      <w:r>
        <w:rPr>
          <w:rFonts w:eastAsia="IRNazanin" w:cs="IRNazanin"/>
          <w:color w:val="111111"/>
          <w:sz w:val="28"/>
          <w:szCs w:val="28"/>
          <w:rtl w:val="true"/>
          <w:lang w:bidi="fa-IR"/>
        </w:rPr>
        <w:t>.</w:t>
      </w:r>
    </w:p>
    <w:p>
      <w:pPr>
        <w:pStyle w:val="Heading3"/>
        <w:numPr>
          <w:ilvl w:val="2"/>
          <w:numId w:val="1"/>
        </w:numPr>
        <w:rPr/>
      </w:pPr>
      <w:bookmarkStart w:id="989" w:name="__RefHeading___Toc1297475_372815092"/>
      <w:bookmarkStart w:id="990" w:name="_Toc425"/>
      <w:bookmarkEnd w:id="989"/>
      <w:r>
        <w:rPr/>
        <w:t>169</w:t>
      </w:r>
      <w:r>
        <w:rPr>
          <w:rtl w:val="true"/>
        </w:rPr>
        <w:t xml:space="preserve">- </w:t>
      </w:r>
      <w:r>
        <w:rPr>
          <w:rtl w:val="true"/>
        </w:rPr>
        <w:t>روزى موجودات</w:t>
      </w:r>
      <w:bookmarkEnd w:id="9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ناتوانى خداوند در انفاق و بخشش روزى به موجودات ، از باور هاى باطل يهود</w:t>
      </w:r>
    </w:p>
    <w:p>
      <w:pPr>
        <w:pStyle w:val="BookText"/>
        <w:rPr/>
      </w:pPr>
      <w:r>
        <w:rPr>
          <w:rFonts w:ascii="Amiri" w:hAnsi="Amiri" w:eastAsia="Amiri" w:cs="Amiri"/>
          <w:color w:val="111111"/>
          <w:sz w:val="28"/>
          <w:sz w:val="28"/>
          <w:szCs w:val="28"/>
          <w:rtl w:val="true"/>
          <w:lang w:bidi="ar-SA"/>
        </w:rPr>
        <w:t>و قالت اليهود يداللّه مغلولة</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ينفق كيف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قرينه باشد بر اينكه مراد از بسته بودن دست خدا و نافذ نبودن قدرت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پندار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ناتوانى از اعطاى روزى و انفاق به انسانهاست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بخشش ها و نعمت هاى خداوند و مقدار بهره مندى موجودات از آن ، وابسته به مشيت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ينفق كيف يشاء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تنها خداوند، روزى دهنده مخلوقات و خود بى نياز از روزى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يطعم و لا يطعم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زمين ، داراى موجودات با 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نوع غير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روزى آنها به دست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لكم فيها معيش و من لستم له برزقين</w:t>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بر موجوداتى اطلاق مى شود كه داراى شعور و ادراك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اعطاى روزى به خلق ، نمودى از لطف و رحمت و آگاهى خداوند به بندگان خويش</w:t>
      </w:r>
    </w:p>
    <w:p>
      <w:pPr>
        <w:pStyle w:val="BookText"/>
        <w:rPr/>
      </w:pPr>
      <w:r>
        <w:rPr>
          <w:rFonts w:ascii="Amiri" w:hAnsi="Amiri" w:eastAsia="Amiri" w:cs="Amiri"/>
          <w:color w:val="111111"/>
          <w:sz w:val="28"/>
          <w:sz w:val="28"/>
          <w:szCs w:val="28"/>
          <w:rtl w:val="true"/>
          <w:lang w:bidi="ar-SA"/>
        </w:rPr>
        <w:t>اللّه لطيف بعباده يرزق من يشاء</w:t>
      </w:r>
    </w:p>
    <w:p>
      <w:pPr>
        <w:pStyle w:val="Heading3"/>
        <w:numPr>
          <w:ilvl w:val="2"/>
          <w:numId w:val="1"/>
        </w:numPr>
        <w:rPr/>
      </w:pPr>
      <w:bookmarkStart w:id="991" w:name="__RefHeading___Toc1297477_372815092"/>
      <w:bookmarkStart w:id="992" w:name="_Toc426"/>
      <w:bookmarkEnd w:id="991"/>
      <w:r>
        <w:rPr/>
        <w:t>170</w:t>
      </w:r>
      <w:r>
        <w:rPr>
          <w:rtl w:val="true"/>
        </w:rPr>
        <w:t xml:space="preserve">- </w:t>
      </w:r>
      <w:r>
        <w:rPr>
          <w:rtl w:val="true"/>
        </w:rPr>
        <w:t>روش شناخت موجودات</w:t>
      </w:r>
      <w:bookmarkEnd w:id="992"/>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993" w:name="pg6886_90569"/>
    </w:p>
    <w:p>
      <w:pPr>
        <w:pStyle w:val="BookText"/>
        <w:rPr/>
      </w:pPr>
      <w:bookmarkEnd w:id="993"/>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 حقيقت موجودات و شؤون آنها ، تنها از طريق برهان دست يافتنى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أنزل الله بها من سلطن</w:t>
      </w:r>
    </w:p>
    <w:p>
      <w:pPr>
        <w:pStyle w:val="Heading3"/>
        <w:numPr>
          <w:ilvl w:val="2"/>
          <w:numId w:val="1"/>
        </w:numPr>
        <w:rPr/>
      </w:pPr>
      <w:bookmarkStart w:id="994" w:name="__RefHeading___Toc1297479_372815092"/>
      <w:bookmarkStart w:id="995" w:name="_Toc427"/>
      <w:bookmarkEnd w:id="994"/>
      <w:r>
        <w:rPr/>
        <w:t>171</w:t>
      </w:r>
      <w:r>
        <w:rPr>
          <w:rtl w:val="true"/>
        </w:rPr>
        <w:t xml:space="preserve">- </w:t>
      </w:r>
      <w:r>
        <w:rPr>
          <w:rtl w:val="true"/>
        </w:rPr>
        <w:t>زمينه پيدايش موجودات</w:t>
      </w:r>
      <w:bookmarkEnd w:id="9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براى هر يك از مخلوقات ، اندازه و ويژگى هاى مشخص قرار داده و زمينه پيدايش شكل ها و شايستگى هاى خاصى را در آن فراهم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الذى قدّر فهدى</w:t>
      </w:r>
    </w:p>
    <w:p>
      <w:pPr>
        <w:pStyle w:val="BookText"/>
        <w:rPr/>
      </w:pP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آن چيزى است كه بالقوه در موجودات وجود دارد و در حالات پياپى، در صحنه وجود ظاهر مى شود و صورت مى 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Heading3"/>
        <w:numPr>
          <w:ilvl w:val="2"/>
          <w:numId w:val="1"/>
        </w:numPr>
        <w:rPr/>
      </w:pPr>
      <w:bookmarkStart w:id="996" w:name="__RefHeading___Toc1297481_372815092"/>
      <w:bookmarkStart w:id="997" w:name="_Toc428"/>
      <w:bookmarkEnd w:id="996"/>
      <w:r>
        <w:rPr/>
        <w:t>172</w:t>
      </w:r>
      <w:r>
        <w:rPr>
          <w:rtl w:val="true"/>
        </w:rPr>
        <w:t xml:space="preserve">- </w:t>
      </w:r>
      <w:r>
        <w:rPr>
          <w:rtl w:val="true"/>
        </w:rPr>
        <w:t>زمينه تسبيح موجودات</w:t>
      </w:r>
      <w:bookmarkEnd w:id="9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درك عزت و حكمت مطلق خداوند ، برانگيزاننده موجودات هستى به تسبيح و تنزيه او</w:t>
      </w:r>
    </w:p>
    <w:p>
      <w:pPr>
        <w:pStyle w:val="BookText"/>
        <w:rPr/>
      </w:pPr>
      <w:r>
        <w:rPr>
          <w:rFonts w:ascii="Amiri" w:hAnsi="Amiri" w:eastAsia="Amiri" w:cs="Amiri"/>
          <w:color w:val="111111"/>
          <w:sz w:val="28"/>
          <w:sz w:val="28"/>
          <w:szCs w:val="28"/>
          <w:rtl w:val="true"/>
          <w:lang w:bidi="ar-SA"/>
        </w:rPr>
        <w:t xml:space="preserve">سبّح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العزيز الحكيم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العزيز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دليل تسبيح گويى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بدان جهت خداوند را تسبيح مى گويند كه او را عزيز و حكيم مى يابند</w:t>
      </w:r>
      <w:r>
        <w:rPr>
          <w:rFonts w:eastAsia="IRNazanin" w:cs="IRNazanin"/>
          <w:color w:val="111111"/>
          <w:sz w:val="28"/>
          <w:szCs w:val="28"/>
          <w:rtl w:val="true"/>
          <w:lang w:bidi="fa-IR"/>
        </w:rPr>
        <w:t>.</w:t>
      </w:r>
    </w:p>
    <w:p>
      <w:pPr>
        <w:pStyle w:val="Heading3"/>
        <w:numPr>
          <w:ilvl w:val="2"/>
          <w:numId w:val="1"/>
        </w:numPr>
        <w:rPr/>
      </w:pPr>
      <w:bookmarkStart w:id="998" w:name="__RefHeading___Toc1297483_372815092"/>
      <w:bookmarkStart w:id="999" w:name="_Toc429"/>
      <w:bookmarkEnd w:id="998"/>
      <w:r>
        <w:rPr/>
        <w:t>173</w:t>
      </w:r>
      <w:r>
        <w:rPr>
          <w:rtl w:val="true"/>
        </w:rPr>
        <w:t xml:space="preserve">- </w:t>
      </w:r>
      <w:r>
        <w:rPr>
          <w:rtl w:val="true"/>
        </w:rPr>
        <w:t>زمينه تكامل موجودات</w:t>
      </w:r>
      <w:bookmarkEnd w:id="9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ربوبيت خداوند ، مقتضى آفرينش موجودات و هدايت آفريده ها به كمال وجودى آنها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الذى أعطى كلّ شىء خلقه ثمّ هدى</w:t>
      </w:r>
    </w:p>
    <w:p>
      <w:pPr>
        <w:pStyle w:val="Heading3"/>
        <w:numPr>
          <w:ilvl w:val="2"/>
          <w:numId w:val="1"/>
        </w:numPr>
        <w:rPr/>
      </w:pPr>
      <w:bookmarkStart w:id="1000" w:name="__RefHeading___Toc1297485_372815092"/>
      <w:bookmarkStart w:id="1001" w:name="_Toc430"/>
      <w:bookmarkEnd w:id="1000"/>
      <w:r>
        <w:rPr/>
        <w:t>174</w:t>
      </w:r>
      <w:r>
        <w:rPr>
          <w:rtl w:val="true"/>
        </w:rPr>
        <w:t xml:space="preserve">- </w:t>
      </w:r>
      <w:r>
        <w:rPr>
          <w:rtl w:val="true"/>
        </w:rPr>
        <w:t>زمينه حشر موجودات</w:t>
      </w:r>
      <w:bookmarkEnd w:id="10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bookmarkStart w:id="1002" w:name="pg6886_90570"/>
    </w:p>
    <w:p>
      <w:pPr>
        <w:pStyle w:val="BookText"/>
        <w:rPr/>
      </w:pPr>
      <w:bookmarkEnd w:id="1002"/>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دميده شدن در صور ، مقدمه حضور همه موجودات هستى در پيشگاه خداوند</w:t>
      </w:r>
    </w:p>
    <w:p>
      <w:pPr>
        <w:pStyle w:val="BookText"/>
        <w:rPr/>
      </w:pPr>
      <w:r>
        <w:rPr>
          <w:rFonts w:ascii="Amiri" w:hAnsi="Amiri" w:eastAsia="Amiri" w:cs="Amiri"/>
          <w:color w:val="111111"/>
          <w:sz w:val="28"/>
          <w:sz w:val="28"/>
          <w:szCs w:val="28"/>
          <w:rtl w:val="true"/>
          <w:lang w:bidi="ar-SA"/>
        </w:rPr>
        <w:t xml:space="preserve">و يوم ينفخ فى الصور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أتوه</w:t>
      </w:r>
    </w:p>
    <w:p>
      <w:pPr>
        <w:pStyle w:val="Heading3"/>
        <w:numPr>
          <w:ilvl w:val="2"/>
          <w:numId w:val="1"/>
        </w:numPr>
        <w:rPr/>
      </w:pPr>
      <w:bookmarkStart w:id="1003" w:name="__RefHeading___Toc1297487_372815092"/>
      <w:bookmarkStart w:id="1004" w:name="_Toc431"/>
      <w:bookmarkEnd w:id="1003"/>
      <w:r>
        <w:rPr/>
        <w:t>175</w:t>
      </w:r>
      <w:r>
        <w:rPr>
          <w:rtl w:val="true"/>
        </w:rPr>
        <w:t xml:space="preserve">- </w:t>
      </w:r>
      <w:r>
        <w:rPr>
          <w:rtl w:val="true"/>
        </w:rPr>
        <w:t>زمينه خلقت موجودات</w:t>
      </w:r>
      <w:bookmarkEnd w:id="10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ربوبيت خداوند ، مقتضى آفرينش موجودات و هدايت آفريده ها به كمال وجودى آنها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الذى أعطى كلّ شىء خلقه ثمّ هدى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 و شد شب و روز و به وجود آمدن فصل هاى مختلف ، عامل پيدايش موجودات زنده و جريان مستمر مرگ و حيات در زمين</w:t>
      </w:r>
    </w:p>
    <w:p>
      <w:pPr>
        <w:pStyle w:val="BookText"/>
        <w:rPr/>
      </w:pPr>
      <w:r>
        <w:rPr>
          <w:rFonts w:ascii="Amiri" w:hAnsi="Amiri" w:eastAsia="Amiri" w:cs="Amiri"/>
          <w:color w:val="111111"/>
          <w:sz w:val="28"/>
          <w:sz w:val="28"/>
          <w:szCs w:val="28"/>
          <w:rtl w:val="true"/>
          <w:lang w:bidi="ar-SA"/>
        </w:rPr>
        <w:t>يحى و يميت و له اختلف الّيل و النهار</w:t>
      </w:r>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مرگ و حيات مى تواند اشاره به مطلب ياد شده باشد</w:t>
      </w:r>
      <w:r>
        <w:rPr>
          <w:rFonts w:eastAsia="IRNazanin" w:cs="IRNazanin"/>
          <w:color w:val="111111"/>
          <w:sz w:val="28"/>
          <w:szCs w:val="28"/>
          <w:rtl w:val="true"/>
          <w:lang w:bidi="fa-IR"/>
        </w:rPr>
        <w:t>.</w:t>
      </w:r>
    </w:p>
    <w:p>
      <w:pPr>
        <w:pStyle w:val="Heading3"/>
        <w:numPr>
          <w:ilvl w:val="2"/>
          <w:numId w:val="1"/>
        </w:numPr>
        <w:rPr/>
      </w:pPr>
      <w:bookmarkStart w:id="1005" w:name="__RefHeading___Toc1297489_372815092"/>
      <w:bookmarkStart w:id="1006" w:name="_Toc432"/>
      <w:bookmarkEnd w:id="1005"/>
      <w:r>
        <w:rPr/>
        <w:t>176</w:t>
      </w:r>
      <w:r>
        <w:rPr>
          <w:rtl w:val="true"/>
        </w:rPr>
        <w:t xml:space="preserve">- </w:t>
      </w:r>
      <w:r>
        <w:rPr>
          <w:rtl w:val="true"/>
        </w:rPr>
        <w:t>زمينه درك حيات موجودات</w:t>
      </w:r>
      <w:bookmarkEnd w:id="10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جهان طبيعت ، زمينه اى براى درك ويژگى هاى حيات موجودات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واضرب لهم مثل الحيوة الدنيا كماء أنزلنه من السماء</w:t>
      </w:r>
    </w:p>
    <w:p>
      <w:pPr>
        <w:pStyle w:val="Heading3"/>
        <w:numPr>
          <w:ilvl w:val="2"/>
          <w:numId w:val="1"/>
        </w:numPr>
        <w:rPr/>
      </w:pPr>
      <w:bookmarkStart w:id="1007" w:name="__RefHeading___Toc1297491_372815092"/>
      <w:bookmarkStart w:id="1008" w:name="_Toc433"/>
      <w:bookmarkEnd w:id="1007"/>
      <w:r>
        <w:rPr/>
        <w:t>177</w:t>
      </w:r>
      <w:r>
        <w:rPr>
          <w:rtl w:val="true"/>
        </w:rPr>
        <w:t xml:space="preserve">- </w:t>
      </w:r>
      <w:r>
        <w:rPr>
          <w:rtl w:val="true"/>
        </w:rPr>
        <w:t>زمينه ظهور موجودات</w:t>
      </w:r>
      <w:bookmarkEnd w:id="10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حد و مرز مشخّص در استعداد هاى هر يك از موجودات و فراهم بودن زمينه ظهور آنها ، جلوه هايى از ربوبيت خداوند است </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ربّك الأعلى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الذى قدّر فهدى</w:t>
      </w:r>
      <w:bookmarkStart w:id="1009" w:name="pg6886_90571"/>
    </w:p>
    <w:p>
      <w:pPr>
        <w:pStyle w:val="Heading3"/>
        <w:numPr>
          <w:ilvl w:val="2"/>
          <w:numId w:val="1"/>
        </w:numPr>
        <w:rPr/>
      </w:pPr>
      <w:bookmarkStart w:id="1010" w:name="__RefHeading___Toc1297493_372815092"/>
      <w:bookmarkStart w:id="1011" w:name="_Toc434"/>
      <w:bookmarkEnd w:id="1009"/>
      <w:bookmarkEnd w:id="1010"/>
      <w:r>
        <w:rPr/>
        <w:t>178</w:t>
      </w:r>
      <w:r>
        <w:rPr>
          <w:rtl w:val="true"/>
        </w:rPr>
        <w:t xml:space="preserve">- </w:t>
      </w:r>
      <w:r>
        <w:rPr>
          <w:rtl w:val="true"/>
        </w:rPr>
        <w:t>زمينه هدايت موجودات</w:t>
      </w:r>
      <w:bookmarkEnd w:id="10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ربوبيت خداوند ، مقتضى آفرينش موجودات و هدايت آفريده ها به كمال وجودى آنها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الذى أعطى كلّ شىء خلقه ثمّ هدى</w:t>
      </w:r>
    </w:p>
    <w:p>
      <w:pPr>
        <w:pStyle w:val="Heading3"/>
        <w:numPr>
          <w:ilvl w:val="2"/>
          <w:numId w:val="1"/>
        </w:numPr>
        <w:rPr/>
      </w:pPr>
      <w:bookmarkStart w:id="1012" w:name="__RefHeading___Toc1297495_372815092"/>
      <w:bookmarkStart w:id="1013" w:name="_Toc435"/>
      <w:bookmarkEnd w:id="1012"/>
      <w:r>
        <w:rPr/>
        <w:t>179</w:t>
      </w:r>
      <w:r>
        <w:rPr>
          <w:rtl w:val="true"/>
        </w:rPr>
        <w:t xml:space="preserve">- </w:t>
      </w:r>
      <w:r>
        <w:rPr>
          <w:rtl w:val="true"/>
        </w:rPr>
        <w:t>زندگى موجودات</w:t>
      </w:r>
      <w:bookmarkEnd w:id="10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تمامى جنبندگان زمين و چگونگى زندگى آنها، آيات قدرت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قادر على أن ينزل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من دابة فى الأرض</w:t>
      </w:r>
    </w:p>
    <w:p>
      <w:pPr>
        <w:pStyle w:val="Heading3"/>
        <w:numPr>
          <w:ilvl w:val="2"/>
          <w:numId w:val="1"/>
        </w:numPr>
        <w:rPr/>
      </w:pPr>
      <w:bookmarkStart w:id="1014" w:name="__RefHeading___Toc1297497_372815092"/>
      <w:bookmarkStart w:id="1015" w:name="_Toc436"/>
      <w:bookmarkEnd w:id="1014"/>
      <w:r>
        <w:rPr/>
        <w:t>180</w:t>
      </w:r>
      <w:r>
        <w:rPr>
          <w:rtl w:val="true"/>
        </w:rPr>
        <w:t xml:space="preserve">- </w:t>
      </w:r>
      <w:r>
        <w:rPr>
          <w:rtl w:val="true"/>
        </w:rPr>
        <w:t>زوال مالكيت موجودات</w:t>
      </w:r>
      <w:bookmarkEnd w:id="10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مالكيت ها ، جز مالكيت خداوند ، زوال پذير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الورثون</w:t>
      </w:r>
    </w:p>
    <w:p>
      <w:pPr>
        <w:pStyle w:val="Heading3"/>
        <w:numPr>
          <w:ilvl w:val="2"/>
          <w:numId w:val="1"/>
        </w:numPr>
        <w:rPr/>
      </w:pPr>
      <w:bookmarkStart w:id="1016" w:name="__RefHeading___Toc1297499_372815092"/>
      <w:bookmarkStart w:id="1017" w:name="_Toc437"/>
      <w:bookmarkEnd w:id="1016"/>
      <w:r>
        <w:rPr/>
        <w:t>181</w:t>
      </w:r>
      <w:r>
        <w:rPr>
          <w:rtl w:val="true"/>
        </w:rPr>
        <w:t xml:space="preserve">- </w:t>
      </w:r>
      <w:r>
        <w:rPr>
          <w:rtl w:val="true"/>
        </w:rPr>
        <w:t>زوال موجودات</w:t>
      </w:r>
      <w:bookmarkEnd w:id="10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و مرگ پديده ها ، امرى مدام و مستمر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يبدئ اللّه الخلق ثمّ يعيده</w:t>
      </w:r>
    </w:p>
    <w:p>
      <w:pPr>
        <w:pStyle w:val="Heading3"/>
        <w:numPr>
          <w:ilvl w:val="2"/>
          <w:numId w:val="1"/>
        </w:numPr>
        <w:rPr/>
      </w:pPr>
      <w:bookmarkStart w:id="1018" w:name="__RefHeading___Toc1297501_372815092"/>
      <w:bookmarkStart w:id="1019" w:name="_Toc438"/>
      <w:bookmarkEnd w:id="1018"/>
      <w:r>
        <w:rPr/>
        <w:t>182</w:t>
      </w:r>
      <w:r>
        <w:rPr>
          <w:rtl w:val="true"/>
        </w:rPr>
        <w:t xml:space="preserve">- </w:t>
      </w:r>
      <w:r>
        <w:rPr>
          <w:rtl w:val="true"/>
        </w:rPr>
        <w:t>زوجيت موجودات</w:t>
      </w:r>
      <w:bookmarkEnd w:id="10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آفرينش جهان و ايجاد نظام زوجيت ، تجلى ربوبيت بى همتاى خداوند</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ذلكم اللّه ربّى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لكم من أنفسكم أزوجًا</w:t>
      </w:r>
      <w:bookmarkStart w:id="1020" w:name="pg6886_90572"/>
    </w:p>
    <w:p>
      <w:pPr>
        <w:pStyle w:val="BookText"/>
        <w:rPr/>
      </w:pPr>
      <w:bookmarkEnd w:id="1020"/>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اشيا را جفت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 و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 شىء خلقنا زوجين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حيات بشر ، نمودى از ربوبيت يگانه خداوند</w:t>
      </w:r>
    </w:p>
    <w:p>
      <w:pPr>
        <w:pStyle w:val="BookText"/>
        <w:rPr/>
      </w:pPr>
      <w:r>
        <w:rPr>
          <w:rFonts w:ascii="Amiri" w:hAnsi="Amiri" w:eastAsia="Amiri" w:cs="Amiri"/>
          <w:color w:val="111111"/>
          <w:sz w:val="28"/>
          <w:sz w:val="28"/>
          <w:szCs w:val="28"/>
          <w:rtl w:val="true"/>
          <w:lang w:bidi="ar-SA"/>
        </w:rPr>
        <w:t xml:space="preserve">و أنّ إلى ربّك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أنّه خلق الزوجين الذكر و الأُنثى</w:t>
      </w:r>
    </w:p>
    <w:p>
      <w:pPr>
        <w:pStyle w:val="BookText"/>
        <w:rPr/>
      </w:pPr>
      <w:r>
        <w:rPr>
          <w:rFonts w:ascii="Amiri" w:hAnsi="Amiri" w:eastAsia="Amiri" w:cs="Amiri"/>
          <w:color w:val="111111"/>
          <w:sz w:val="28"/>
          <w:sz w:val="28"/>
          <w:szCs w:val="28"/>
          <w:rtl w:val="true"/>
          <w:lang w:bidi="ar-SA"/>
        </w:rPr>
        <w:t xml:space="preserve">از ارتباط بين اين آيه 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إلى ربّك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مطلب بالا 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1021" w:name="__RefHeading___Toc1297503_372815092"/>
      <w:bookmarkStart w:id="1022" w:name="_Toc439"/>
      <w:bookmarkEnd w:id="1021"/>
      <w:r>
        <w:rPr/>
        <w:t>183</w:t>
      </w:r>
      <w:r>
        <w:rPr>
          <w:rtl w:val="true"/>
        </w:rPr>
        <w:t xml:space="preserve">- </w:t>
      </w:r>
      <w:r>
        <w:rPr>
          <w:rtl w:val="true"/>
        </w:rPr>
        <w:t>زيبايى موجودات</w:t>
      </w:r>
      <w:bookmarkEnd w:id="10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آفريده هاى خداوند ، زيباترين و نيكوترين آفريده هاى ممكن</w:t>
      </w:r>
    </w:p>
    <w:p>
      <w:pPr>
        <w:pStyle w:val="BookText"/>
        <w:rPr/>
      </w:pPr>
      <w:r>
        <w:rPr>
          <w:rFonts w:ascii="Amiri" w:hAnsi="Amiri" w:eastAsia="Amiri" w:cs="Amiri"/>
          <w:color w:val="111111"/>
          <w:sz w:val="28"/>
          <w:sz w:val="28"/>
          <w:szCs w:val="28"/>
          <w:rtl w:val="true"/>
          <w:lang w:bidi="ar-SA"/>
        </w:rPr>
        <w:t>أحسن الخلقين</w:t>
      </w:r>
    </w:p>
    <w:p>
      <w:pPr>
        <w:pStyle w:val="BookText"/>
        <w:rPr/>
      </w:pPr>
      <w:r>
        <w:rPr>
          <w:rFonts w:ascii="IRNazanin" w:hAnsi="IRNazanin" w:eastAsia="IRNazanin"/>
          <w:color w:val="111111"/>
          <w:sz w:val="28"/>
          <w:sz w:val="28"/>
          <w:szCs w:val="28"/>
          <w:rtl w:val="true"/>
          <w:lang w:bidi="fa-IR"/>
        </w:rPr>
        <w:t>برداشت ياد شده به خاطر اين نكته است كه وقتى خداوند نيكوترين خالق باشد، قهراً مخلوقات او نيز نيكوترين مخلوق خواهند بود و چون خالقى جز او در جهان هستى وجود ندارد، طبيعتاً آنچه آفريده است، نيكوترين مخلوقاتى است كه ممكن بود در عالم هستى پديد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آفريده هاى الهى ، نيكو و داراى ساختارى منظم اند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أحسن تقويم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تفضيل است و اثبات برترين قوام براى انسان، نيكو بودن قوام ديگر موجودات را در مفهوم خود گنجانيده است</w:t>
      </w:r>
      <w:r>
        <w:rPr>
          <w:rFonts w:eastAsia="IRNazanin" w:cs="IRNazanin"/>
          <w:color w:val="111111"/>
          <w:sz w:val="28"/>
          <w:szCs w:val="28"/>
          <w:rtl w:val="true"/>
          <w:lang w:bidi="fa-IR"/>
        </w:rPr>
        <w:t>.</w:t>
      </w:r>
    </w:p>
    <w:p>
      <w:pPr>
        <w:pStyle w:val="Heading3"/>
        <w:numPr>
          <w:ilvl w:val="2"/>
          <w:numId w:val="1"/>
        </w:numPr>
        <w:rPr/>
      </w:pPr>
      <w:bookmarkStart w:id="1023" w:name="__RefHeading___Toc1297505_372815092"/>
      <w:bookmarkStart w:id="1024" w:name="_Toc440"/>
      <w:bookmarkEnd w:id="1023"/>
      <w:r>
        <w:rPr/>
        <w:t>184</w:t>
      </w:r>
      <w:r>
        <w:rPr>
          <w:rtl w:val="true"/>
        </w:rPr>
        <w:t xml:space="preserve">- </w:t>
      </w:r>
      <w:r>
        <w:rPr>
          <w:rtl w:val="true"/>
        </w:rPr>
        <w:t>سجده موجودات</w:t>
      </w:r>
      <w:bookmarkEnd w:id="10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كسانى كه در آسمان ها و زمينند در برابر خداوند خاضعند و بر او سجده مى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يسجد من فى السموت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موجودات از سر طاعت و به دلخواه بر خدا سجده مى كنند و گروهى ناخواسته و برخلاف تمايل خويش </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لله يسجد من فى السموت و الأرض طوعًا و كرهًا</w:t>
      </w:r>
      <w:bookmarkStart w:id="1025" w:name="pg6886_90573"/>
    </w:p>
    <w:p>
      <w:pPr>
        <w:pStyle w:val="BookText"/>
        <w:rPr/>
      </w:pPr>
      <w:bookmarkEnd w:id="10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مصدرند و در آيه شريفه به معناى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يا چيزى گفته مى شود كه كارى را از روى تمايل انجام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و يا چيزى مى گويند كه عملى را بدون تمايل و از روى كراهت به ثمر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موجودات آسمان ها و زمين براى غير خدا خاضع نبوده و به غير او سجده نمى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يسجد من فى السموت و الأرض</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حاكى از حصر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يسجد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 براى خداوند سجده مى كنند و به غير او سجده نمى برند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لله يسجد من فى السموات و الأرض طوعاً و كرهاً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أما من يسجد من أهل السموات طوعاً فالملائكة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من يسجد من أهل الأرض طوعاً فمن ولد فى الإسلام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أما من يسجد كرهاً فمن أجبر على الإسلام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لله يسجد من فى السموات و الأرض طوعاً و كرهاً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از اهل آسمانها كه از روى رغبت سجده مى كنند فرشتگان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كسانى كه از اهل زمين با ميل و رغبت سجده مى كنند، آنانند كه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محيطوخانواده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آنان كه از روى اجبار سجده مى كنند، كسانى اند كه به پذيرش اسلام مجبور شده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پديده هاى مادى با خضوع تمام ، خداوند را سجده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لم 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سجّدًا لله و هم دخرون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به معناى ذليل است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انقياد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و زمين و نيز خورشيد ، ماه ، ستارگان ، كوه ها ، درختان و جنبندگان براى خدا</w:t>
      </w:r>
    </w:p>
    <w:p>
      <w:pPr>
        <w:pStyle w:val="BookText"/>
        <w:rPr/>
      </w:pPr>
      <w:r>
        <w:rPr>
          <w:rFonts w:ascii="Amiri" w:hAnsi="Amiri" w:eastAsia="Amiri" w:cs="Amiri"/>
          <w:color w:val="111111"/>
          <w:sz w:val="28"/>
          <w:sz w:val="28"/>
          <w:szCs w:val="28"/>
          <w:rtl w:val="true"/>
          <w:lang w:bidi="ar-SA"/>
        </w:rPr>
        <w:t xml:space="preserve">ألم تر أنّ اللّه يسجد له من فى السموت و من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الشجر و الدواب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اظهار خضوع و انقياد است</w:t>
      </w:r>
      <w:r>
        <w:rPr>
          <w:rFonts w:eastAsia="Amiri" w:cs="Amiri" w:ascii="Amiri" w:hAnsi="Amiri"/>
          <w:color w:val="111111"/>
          <w:sz w:val="28"/>
          <w:szCs w:val="28"/>
          <w:rtl w:val="true"/>
          <w:lang w:bidi="ar-SA"/>
        </w:rPr>
        <w:t>.</w:t>
      </w:r>
    </w:p>
    <w:p>
      <w:pPr>
        <w:pStyle w:val="Heading3"/>
        <w:numPr>
          <w:ilvl w:val="2"/>
          <w:numId w:val="1"/>
        </w:numPr>
        <w:rPr/>
      </w:pPr>
      <w:bookmarkStart w:id="1026" w:name="__RefHeading___Toc1297507_372815092"/>
      <w:bookmarkStart w:id="1027" w:name="_Toc441"/>
      <w:bookmarkEnd w:id="1026"/>
      <w:r>
        <w:rPr/>
        <w:t>185</w:t>
      </w:r>
      <w:r>
        <w:rPr>
          <w:rtl w:val="true"/>
        </w:rPr>
        <w:t xml:space="preserve">- </w:t>
      </w:r>
      <w:r>
        <w:rPr>
          <w:rtl w:val="true"/>
        </w:rPr>
        <w:t>سجده موجودات آسمان ها</w:t>
      </w:r>
      <w:bookmarkEnd w:id="10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لله يسجد من فى السموات و الأرض طوعاً و كرهاً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أما من يسجد من أهل السموات طوعاً فالملائكة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من يسجد من أهل الأرض طوعاً فمن ولد فى الإسلام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أما من يسجد كرهاً فمن أجبر على الإسلام </w:t>
      </w:r>
      <w:r>
        <w:rPr>
          <w:rFonts w:eastAsia="Amiri" w:cs="Amiri" w:ascii="Amiri" w:hAnsi="Amiri"/>
          <w:color w:val="111111"/>
          <w:sz w:val="28"/>
          <w:szCs w:val="28"/>
          <w:rtl w:val="true"/>
          <w:lang w:bidi="ar-SA"/>
        </w:rPr>
        <w:t>. . . ;</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لله يسجد من فى السموات و الأرض طوعاً و كرهاً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از اهل آسمانها كه از روى رغبت سجده مى كنند فرشتگان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كسانى كه از اهل زمين با ميل و رغبت سجده مى كنند،</w:t>
      </w:r>
      <w:bookmarkStart w:id="1028" w:name="pg6886_90574"/>
    </w:p>
    <w:p>
      <w:pPr>
        <w:pStyle w:val="BookText"/>
        <w:rPr/>
      </w:pPr>
      <w:bookmarkEnd w:id="1028"/>
      <w:r>
        <w:rPr>
          <w:rFonts w:ascii="IRNazanin" w:hAnsi="IRNazanin" w:eastAsia="IRNazanin"/>
          <w:color w:val="111111"/>
          <w:sz w:val="28"/>
          <w:sz w:val="28"/>
          <w:szCs w:val="28"/>
          <w:rtl w:val="true"/>
          <w:lang w:bidi="fa-IR"/>
        </w:rPr>
        <w:t xml:space="preserve">آنانند كه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محيطوخانواده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آنان كه از روى اجبار سجده مى كنند، كسانى اند كه به پذيرش اسلام مجبور شده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انقياد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و زمين و نيز خورشيد ، ماه ، ستارگان ، كوه ها ، درختان و جنبندگان براى خدا</w:t>
      </w:r>
    </w:p>
    <w:p>
      <w:pPr>
        <w:pStyle w:val="BookText"/>
        <w:rPr/>
      </w:pPr>
      <w:r>
        <w:rPr>
          <w:rFonts w:ascii="Amiri" w:hAnsi="Amiri" w:eastAsia="Amiri" w:cs="Amiri"/>
          <w:color w:val="111111"/>
          <w:sz w:val="28"/>
          <w:sz w:val="28"/>
          <w:szCs w:val="28"/>
          <w:rtl w:val="true"/>
          <w:lang w:bidi="ar-SA"/>
        </w:rPr>
        <w:t xml:space="preserve">ألم تر أنّ اللّه يسجد له من فى السموت و من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الشجر و الدواب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اظهار خضوع و انقياد است</w:t>
      </w:r>
      <w:r>
        <w:rPr>
          <w:rFonts w:eastAsia="Amiri" w:cs="Amiri" w:ascii="Amiri" w:hAnsi="Amiri"/>
          <w:color w:val="111111"/>
          <w:sz w:val="28"/>
          <w:szCs w:val="28"/>
          <w:rtl w:val="true"/>
          <w:lang w:bidi="ar-SA"/>
        </w:rPr>
        <w:t>.</w:t>
      </w:r>
    </w:p>
    <w:p>
      <w:pPr>
        <w:pStyle w:val="Heading3"/>
        <w:numPr>
          <w:ilvl w:val="2"/>
          <w:numId w:val="1"/>
        </w:numPr>
        <w:rPr/>
      </w:pPr>
      <w:bookmarkStart w:id="1029" w:name="__RefHeading___Toc1297509_372815092"/>
      <w:bookmarkStart w:id="1030" w:name="_Toc442"/>
      <w:bookmarkEnd w:id="1029"/>
      <w:r>
        <w:rPr/>
        <w:t>186</w:t>
      </w:r>
      <w:r>
        <w:rPr>
          <w:rtl w:val="true"/>
        </w:rPr>
        <w:t xml:space="preserve">- </w:t>
      </w:r>
      <w:r>
        <w:rPr>
          <w:rtl w:val="true"/>
        </w:rPr>
        <w:t>سرگرمى با موجودات</w:t>
      </w:r>
      <w:bookmarkEnd w:id="10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 ، هرگز اسباب سرگرمى و لعب و لهو آفريدگار خويش نيستند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أردنا أن نتّخذ لهوًا لاَتّخذنه من لدنّا إن كنّا فعلين</w:t>
      </w:r>
    </w:p>
    <w:p>
      <w:pPr>
        <w:pStyle w:val="Heading3"/>
        <w:numPr>
          <w:ilvl w:val="2"/>
          <w:numId w:val="1"/>
        </w:numPr>
        <w:rPr/>
      </w:pPr>
      <w:bookmarkStart w:id="1031" w:name="__RefHeading___Toc1297511_372815092"/>
      <w:bookmarkStart w:id="1032" w:name="_Toc443"/>
      <w:bookmarkEnd w:id="1031"/>
      <w:r>
        <w:rPr/>
        <w:t>187</w:t>
      </w:r>
      <w:r>
        <w:rPr>
          <w:rtl w:val="true"/>
        </w:rPr>
        <w:t xml:space="preserve">- </w:t>
      </w:r>
      <w:r>
        <w:rPr>
          <w:rtl w:val="true"/>
        </w:rPr>
        <w:t>سرنوشت موجودات</w:t>
      </w:r>
      <w:bookmarkEnd w:id="10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قطعى تمامى پديده هاى جهان آفرينش</w:t>
      </w:r>
    </w:p>
    <w:p>
      <w:pPr>
        <w:pStyle w:val="BookText"/>
        <w:rPr/>
      </w:pPr>
      <w:r>
        <w:rPr>
          <w:rFonts w:ascii="Amiri" w:hAnsi="Amiri" w:eastAsia="Amiri" w:cs="Amiri"/>
          <w:color w:val="111111"/>
          <w:sz w:val="28"/>
          <w:sz w:val="28"/>
          <w:szCs w:val="28"/>
          <w:rtl w:val="true"/>
          <w:lang w:bidi="ar-SA"/>
        </w:rPr>
        <w:t>إنه يبدؤا الخلق ثم يعيده</w:t>
      </w:r>
    </w:p>
    <w:p>
      <w:pPr>
        <w:pStyle w:val="Heading3"/>
        <w:numPr>
          <w:ilvl w:val="2"/>
          <w:numId w:val="1"/>
        </w:numPr>
        <w:rPr/>
      </w:pPr>
      <w:bookmarkStart w:id="1033" w:name="__RefHeading___Toc1297513_372815092"/>
      <w:bookmarkStart w:id="1034" w:name="_Toc444"/>
      <w:bookmarkEnd w:id="1033"/>
      <w:r>
        <w:rPr/>
        <w:t>188</w:t>
      </w:r>
      <w:r>
        <w:rPr>
          <w:rtl w:val="true"/>
        </w:rPr>
        <w:t xml:space="preserve">- </w:t>
      </w:r>
      <w:r>
        <w:rPr>
          <w:rtl w:val="true"/>
        </w:rPr>
        <w:t>سقوط موجودات فضا</w:t>
      </w:r>
      <w:bookmarkEnd w:id="10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 اجرام آسمانى و موجودات فضا را ، از سقوط بر اهل زمين محفوظ داشته 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جعلنا السماء سقفًا محفوظًا</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ياد شده مبتنى بر اين است كه مقصود از آسمان، فضا و جوّ باشد كه نسبت به زمين چون سقف است و محفوظ بودن آن، به اعتبار سقوط اجرام آسمانى و فضايى و يا نفوذ اشعه كشنده كيهانى از جوّ به سوى زمين باشد</w:t>
      </w:r>
      <w:r>
        <w:rPr>
          <w:rFonts w:eastAsia="IRNazanin" w:cs="IRNazanin"/>
          <w:color w:val="111111"/>
          <w:sz w:val="28"/>
          <w:szCs w:val="28"/>
          <w:rtl w:val="true"/>
          <w:lang w:bidi="fa-IR"/>
        </w:rPr>
        <w:t>.</w:t>
      </w:r>
      <w:bookmarkStart w:id="1035" w:name="pg6886_90575"/>
    </w:p>
    <w:p>
      <w:pPr>
        <w:pStyle w:val="Heading3"/>
        <w:numPr>
          <w:ilvl w:val="2"/>
          <w:numId w:val="1"/>
        </w:numPr>
        <w:rPr/>
      </w:pPr>
      <w:bookmarkStart w:id="1036" w:name="__RefHeading___Toc1297515_372815092"/>
      <w:bookmarkStart w:id="1037" w:name="_Toc445"/>
      <w:bookmarkEnd w:id="1035"/>
      <w:bookmarkEnd w:id="1036"/>
      <w:r>
        <w:rPr/>
        <w:t>189</w:t>
      </w:r>
      <w:r>
        <w:rPr>
          <w:rtl w:val="true"/>
        </w:rPr>
        <w:t xml:space="preserve">- </w:t>
      </w:r>
      <w:r>
        <w:rPr>
          <w:rtl w:val="true"/>
        </w:rPr>
        <w:t>سلطه بر موجودات</w:t>
      </w:r>
      <w:bookmarkEnd w:id="10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خداوند بر همه موجودات و برشمردن و ضبط دقيق تعداد آنها ، نشانگر عبوديت كامل موجودات براى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ءاتى الرحمن عبدًا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عدّهم عدًّا</w:t>
      </w:r>
    </w:p>
    <w:p>
      <w:pPr>
        <w:pStyle w:val="BookText"/>
        <w:rPr/>
      </w:pPr>
      <w:r>
        <w:rPr>
          <w:rFonts w:ascii="Amiri" w:hAnsi="Amiri" w:eastAsia="Amiri" w:cs="Amiri"/>
          <w:color w:val="111111"/>
          <w:sz w:val="28"/>
          <w:sz w:val="28"/>
          <w:szCs w:val="28"/>
          <w:rtl w:val="true"/>
          <w:lang w:bidi="ar-SA"/>
        </w:rPr>
        <w:t>اين آيه، به منزله شاهد بر مدعاى آيه قبل است</w:t>
      </w:r>
      <w:r>
        <w:rPr>
          <w:rFonts w:eastAsia="Amiri" w:cs="Amiri" w:ascii="Amiri" w:hAnsi="Amiri"/>
          <w:color w:val="111111"/>
          <w:sz w:val="28"/>
          <w:szCs w:val="28"/>
          <w:rtl w:val="true"/>
          <w:lang w:bidi="ar-SA"/>
        </w:rPr>
        <w:t>.</w:t>
      </w:r>
    </w:p>
    <w:p>
      <w:pPr>
        <w:pStyle w:val="Heading3"/>
        <w:numPr>
          <w:ilvl w:val="2"/>
          <w:numId w:val="1"/>
        </w:numPr>
        <w:rPr/>
      </w:pPr>
      <w:bookmarkStart w:id="1038" w:name="__RefHeading___Toc1297517_372815092"/>
      <w:bookmarkStart w:id="1039" w:name="_Toc446"/>
      <w:bookmarkEnd w:id="1038"/>
      <w:r>
        <w:rPr/>
        <w:t>190</w:t>
      </w:r>
      <w:r>
        <w:rPr>
          <w:rtl w:val="true"/>
        </w:rPr>
        <w:t xml:space="preserve">- </w:t>
      </w:r>
      <w:r>
        <w:rPr>
          <w:rtl w:val="true"/>
        </w:rPr>
        <w:t>سلطه بر موجودات آسمان ها</w:t>
      </w:r>
      <w:bookmarkEnd w:id="10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سلطه و سيطيره خداوند ، بر تمامى موجودات با شعور آسمان ها و زمين</w:t>
      </w:r>
    </w:p>
    <w:p>
      <w:pPr>
        <w:pStyle w:val="BookText"/>
        <w:rPr/>
      </w:pPr>
      <w:r>
        <w:rPr>
          <w:rFonts w:ascii="Amiri" w:hAnsi="Amiri" w:eastAsia="Amiri" w:cs="Amiri"/>
          <w:color w:val="111111"/>
          <w:sz w:val="28"/>
          <w:sz w:val="28"/>
          <w:szCs w:val="28"/>
          <w:rtl w:val="true"/>
          <w:lang w:bidi="ar-SA"/>
        </w:rPr>
        <w:t xml:space="preserve">إن كلّ من فى السموت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أحصيهم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احاطه داشتن بر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معناى شمارش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دراين آيه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معناى احاطه و تحت سلطه خويش داشتن، مناسب تر به نظر مى رسد</w:t>
      </w:r>
      <w:r>
        <w:rPr>
          <w:rFonts w:eastAsia="IRNazanin" w:cs="IRNazanin"/>
          <w:color w:val="111111"/>
          <w:sz w:val="28"/>
          <w:szCs w:val="28"/>
          <w:rtl w:val="true"/>
          <w:lang w:bidi="fa-IR"/>
        </w:rPr>
        <w:t>.</w:t>
      </w:r>
    </w:p>
    <w:p>
      <w:pPr>
        <w:pStyle w:val="Heading3"/>
        <w:numPr>
          <w:ilvl w:val="2"/>
          <w:numId w:val="1"/>
        </w:numPr>
        <w:rPr/>
      </w:pPr>
      <w:bookmarkStart w:id="1040" w:name="__RefHeading___Toc1297519_372815092"/>
      <w:bookmarkStart w:id="1041" w:name="_Toc447"/>
      <w:bookmarkEnd w:id="1040"/>
      <w:r>
        <w:rPr/>
        <w:t>191</w:t>
      </w:r>
      <w:r>
        <w:rPr>
          <w:rtl w:val="true"/>
        </w:rPr>
        <w:t xml:space="preserve">- </w:t>
      </w:r>
      <w:r>
        <w:rPr>
          <w:rtl w:val="true"/>
        </w:rPr>
        <w:t>سوگند به موجودات</w:t>
      </w:r>
      <w:bookmarkEnd w:id="10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الّيل إذا يغشى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ما أشبه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عزّوجلّ ان يُقْسِمَ من خلقه بما شاء و ليس لخلقه أن يُقْسِمُوا إلاّ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محمدبن مسلم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الّيل إذا يغشى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كه در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مشابه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سوگندها چه حكمى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خداى عزّوجلّ است كه به مخلوقات خود، به هر چه كه خواست سوگند 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مخلوقاتش نمى توانند سوگند ياد كنند، مگر به او</w:t>
      </w:r>
      <w:r>
        <w:rPr>
          <w:rFonts w:eastAsia="IRNazanin" w:cs="IRNazanin"/>
          <w:color w:val="111111"/>
          <w:sz w:val="28"/>
          <w:szCs w:val="28"/>
          <w:rtl w:val="true"/>
          <w:lang w:bidi="fa-IR"/>
        </w:rPr>
        <w:t>».</w:t>
      </w:r>
    </w:p>
    <w:p>
      <w:pPr>
        <w:pStyle w:val="Heading3"/>
        <w:numPr>
          <w:ilvl w:val="2"/>
          <w:numId w:val="1"/>
        </w:numPr>
        <w:rPr/>
      </w:pPr>
      <w:bookmarkStart w:id="1042" w:name="__RefHeading___Toc1297521_372815092"/>
      <w:bookmarkStart w:id="1043" w:name="_Toc448"/>
      <w:bookmarkEnd w:id="1042"/>
      <w:r>
        <w:rPr/>
        <w:t>192</w:t>
      </w:r>
      <w:r>
        <w:rPr>
          <w:rtl w:val="true"/>
        </w:rPr>
        <w:t xml:space="preserve">- </w:t>
      </w:r>
      <w:r>
        <w:rPr>
          <w:rtl w:val="true"/>
        </w:rPr>
        <w:t>سوگند به موجودات در تاريكى</w:t>
      </w:r>
      <w:bookmarkEnd w:id="10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خداوند به شب و تمامى موجودات پراكنده اى كه تاريكى شب آنها را گرد هم جمع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الّيل و ما وسق</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جمع كردن چيزهايى است كه متفرق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مراد جمع شدن جاندارانى است كه با فرارسيدن تاريكى شب، از همه طرف به محل استراحت خود مى روند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خداوند ، به هر چه تاريكى شب آن را فراگيرد </w:t>
      </w:r>
      <w:r>
        <w:rPr>
          <w:rFonts w:eastAsia="IRNazanin" w:cs="IRNazanin"/>
          <w:color w:val="111111"/>
          <w:sz w:val="28"/>
          <w:szCs w:val="28"/>
          <w:rtl w:val="true"/>
          <w:lang w:bidi="fa-IR"/>
        </w:rPr>
        <w:t>. *</w:t>
      </w:r>
      <w:bookmarkStart w:id="1044" w:name="pg6886_90576"/>
    </w:p>
    <w:p>
      <w:pPr>
        <w:pStyle w:val="BookText"/>
        <w:rPr/>
      </w:pPr>
      <w:bookmarkEnd w:id="1044"/>
      <w:r>
        <w:rPr>
          <w:rFonts w:ascii="IRNazanin" w:hAnsi="IRNazanin" w:eastAsia="IRNazanin"/>
          <w:color w:val="111111"/>
          <w:sz w:val="28"/>
          <w:sz w:val="28"/>
          <w:szCs w:val="28"/>
          <w:rtl w:val="true"/>
          <w:lang w:bidi="fa-IR"/>
        </w:rPr>
        <w:t>و ما وسق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موصول است و ضميرى كه به آن برمى گردد، در كلام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ممكن است تمام موجودات جاندار و بى جان باشد كه تاريكى شب، آنها را زير پرده سياه خود جمع مى كند</w:t>
      </w:r>
      <w:r>
        <w:rPr>
          <w:rFonts w:eastAsia="IRNazanin" w:cs="IRNazanin"/>
          <w:color w:val="111111"/>
          <w:sz w:val="28"/>
          <w:szCs w:val="28"/>
          <w:rtl w:val="true"/>
          <w:lang w:bidi="fa-IR"/>
        </w:rPr>
        <w:t>.</w:t>
      </w:r>
    </w:p>
    <w:p>
      <w:pPr>
        <w:pStyle w:val="Heading3"/>
        <w:numPr>
          <w:ilvl w:val="2"/>
          <w:numId w:val="1"/>
        </w:numPr>
        <w:rPr/>
      </w:pPr>
      <w:bookmarkStart w:id="1045" w:name="__RefHeading___Toc1297523_372815092"/>
      <w:bookmarkStart w:id="1046" w:name="_Toc449"/>
      <w:bookmarkEnd w:id="1045"/>
      <w:r>
        <w:rPr/>
        <w:t>193</w:t>
      </w:r>
      <w:r>
        <w:rPr>
          <w:rtl w:val="true"/>
        </w:rPr>
        <w:t xml:space="preserve">- </w:t>
      </w:r>
      <w:r>
        <w:rPr>
          <w:rtl w:val="true"/>
        </w:rPr>
        <w:t>سوگند به موجودات زمينى</w:t>
      </w:r>
      <w:bookmarkEnd w:id="10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در تأكيد بر تعدد و تنوّع مراحل آينده انسان ، به شفق ، شب ، موجودات زمينى و ماه ، سوگند ياد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لتركبنّ طبقًا عن طبق</w:t>
      </w:r>
    </w:p>
    <w:p>
      <w:pPr>
        <w:pStyle w:val="Heading3"/>
        <w:numPr>
          <w:ilvl w:val="2"/>
          <w:numId w:val="1"/>
        </w:numPr>
        <w:rPr/>
      </w:pPr>
      <w:bookmarkStart w:id="1047" w:name="__RefHeading___Toc1297525_372815092"/>
      <w:bookmarkStart w:id="1048" w:name="_Toc450"/>
      <w:bookmarkEnd w:id="1047"/>
      <w:r>
        <w:rPr/>
        <w:t>194</w:t>
      </w:r>
      <w:r>
        <w:rPr>
          <w:rtl w:val="true"/>
        </w:rPr>
        <w:t xml:space="preserve">- </w:t>
      </w:r>
      <w:r>
        <w:rPr>
          <w:rtl w:val="true"/>
        </w:rPr>
        <w:t>سهولت خلقت موجودات</w:t>
      </w:r>
      <w:bookmarkEnd w:id="10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آفرينش همه چيز براى خداوند ، امرى سهل و آسان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أمره إذا أراد شيئًا أن يقول له كن فيكون</w:t>
      </w:r>
    </w:p>
    <w:p>
      <w:pPr>
        <w:pStyle w:val="BookText"/>
        <w:rPr/>
      </w:pPr>
      <w:r>
        <w:rPr>
          <w:rFonts w:ascii="IRNazanin" w:hAnsi="IRNazanin" w:eastAsia="IRNazanin"/>
          <w:color w:val="111111"/>
          <w:sz w:val="28"/>
          <w:sz w:val="28"/>
          <w:szCs w:val="28"/>
          <w:rtl w:val="true"/>
          <w:lang w:bidi="fa-IR"/>
        </w:rPr>
        <w:t>برداشت ياد شده از آن جا است كه آفرينش هر چيزى به صرف اراده كردن و خواستن خدا و بى هيچ ابزار و وسايلى، گوياى اين حقيقت است كه آفريدن هر چيزى براى او، سهل و آسان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آفرينش همه چيز براى خداوند ، امرى سهل و آسان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قضى أمرًا فإنّما يقول له كن فيكون</w:t>
      </w:r>
    </w:p>
    <w:p>
      <w:pPr>
        <w:pStyle w:val="BookText"/>
        <w:rPr/>
      </w:pPr>
      <w:r>
        <w:rPr>
          <w:rFonts w:ascii="IRNazanin" w:hAnsi="IRNazanin" w:eastAsia="IRNazanin"/>
          <w:color w:val="111111"/>
          <w:sz w:val="28"/>
          <w:sz w:val="28"/>
          <w:szCs w:val="28"/>
          <w:rtl w:val="true"/>
          <w:lang w:bidi="fa-IR"/>
        </w:rPr>
        <w:t>برداشت ياد شده، از آن جا است كه آفرينش هر چيزى به صرف تقدير و اراده آن و بى هيچ ابزار و كمكى، بيانگر اين حقيقت است كه براى خداوند متعال، آفريدن هر چيزى سهل و آسان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خلقت اشياء و تحقق بخشيدن به آن ، امرى سهل براى خداوند</w:t>
      </w:r>
    </w:p>
    <w:p>
      <w:pPr>
        <w:pStyle w:val="BookText"/>
        <w:rPr/>
      </w:pPr>
      <w:r>
        <w:rPr>
          <w:rFonts w:ascii="Amiri" w:hAnsi="Amiri" w:eastAsia="Amiri" w:cs="Amiri"/>
          <w:color w:val="111111"/>
          <w:sz w:val="28"/>
          <w:sz w:val="28"/>
          <w:szCs w:val="28"/>
          <w:rtl w:val="true"/>
          <w:lang w:bidi="ar-SA"/>
        </w:rPr>
        <w:t xml:space="preserve">إنّا كلّ شىء خلقنه بقدر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أمرنا إلاّ وحدة كلمح بالبصر</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ياد شده بر اين احتمال است كه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كلمح بالبصر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سهولت داشته باشد</w:t>
      </w:r>
      <w:r>
        <w:rPr>
          <w:rFonts w:eastAsia="Amiri" w:cs="Amiri" w:ascii="Amiri" w:hAnsi="Amiri"/>
          <w:color w:val="111111"/>
          <w:sz w:val="28"/>
          <w:szCs w:val="28"/>
          <w:rtl w:val="true"/>
          <w:lang w:bidi="ar-SA"/>
        </w:rPr>
        <w:t>.</w:t>
      </w:r>
      <w:bookmarkStart w:id="1049" w:name="pg6886_90577"/>
    </w:p>
    <w:p>
      <w:pPr>
        <w:pStyle w:val="Heading3"/>
        <w:numPr>
          <w:ilvl w:val="2"/>
          <w:numId w:val="1"/>
        </w:numPr>
        <w:rPr/>
      </w:pPr>
      <w:bookmarkStart w:id="1050" w:name="__RefHeading___Toc1297527_372815092"/>
      <w:bookmarkStart w:id="1051" w:name="_Toc451"/>
      <w:bookmarkEnd w:id="1049"/>
      <w:bookmarkEnd w:id="1050"/>
      <w:r>
        <w:rPr/>
        <w:t>195</w:t>
      </w:r>
      <w:r>
        <w:rPr>
          <w:rtl w:val="true"/>
        </w:rPr>
        <w:t xml:space="preserve">- </w:t>
      </w:r>
      <w:r>
        <w:rPr>
          <w:rtl w:val="true"/>
        </w:rPr>
        <w:t>شريفترين موجودات</w:t>
      </w:r>
      <w:bookmarkEnd w:id="10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 شريف ترين و گرامى ترين آفريده خدا در زمين</w:t>
      </w:r>
    </w:p>
    <w:p>
      <w:pPr>
        <w:pStyle w:val="BookText"/>
        <w:rPr/>
      </w:pPr>
      <w:r>
        <w:rPr>
          <w:rFonts w:ascii="Amiri" w:hAnsi="Amiri" w:eastAsia="Amiri" w:cs="Amiri"/>
          <w:color w:val="111111"/>
          <w:sz w:val="28"/>
          <w:sz w:val="28"/>
          <w:szCs w:val="28"/>
          <w:rtl w:val="true"/>
          <w:lang w:bidi="ar-SA"/>
        </w:rPr>
        <w:t xml:space="preserve">سخّر لكم ما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لرءوف 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تقرير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رام قرار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روى سخن در اين قسمت نيز با انسان هايى است كه مى بينند خداوند در گستره زمين، همه چيز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جمادات و نباتات و حيوانات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آنها ساخته و در اختيارشان قرار داده است تا در سايه آن بتوانند انواع نيازهاى زندگى خود را برطرف سازند و چرخه زندگى شان بىوقفه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مى پندارند كه سرنوشتشان در دست خدايان ديگرى رقم خورده مى شود</w:t>
      </w:r>
      <w:r>
        <w:rPr>
          <w:rFonts w:eastAsia="IRNazanin" w:cs="IRNazanin"/>
          <w:color w:val="111111"/>
          <w:sz w:val="28"/>
          <w:szCs w:val="28"/>
          <w:rtl w:val="true"/>
          <w:lang w:bidi="fa-IR"/>
        </w:rPr>
        <w:t>.</w:t>
      </w:r>
    </w:p>
    <w:p>
      <w:pPr>
        <w:pStyle w:val="Heading3"/>
        <w:numPr>
          <w:ilvl w:val="2"/>
          <w:numId w:val="1"/>
        </w:numPr>
        <w:rPr/>
      </w:pPr>
      <w:bookmarkStart w:id="1052" w:name="__RefHeading___Toc1297529_372815092"/>
      <w:bookmarkStart w:id="1053" w:name="_Toc452"/>
      <w:bookmarkEnd w:id="1052"/>
      <w:r>
        <w:rPr/>
        <w:t>196</w:t>
      </w:r>
      <w:r>
        <w:rPr>
          <w:rtl w:val="true"/>
        </w:rPr>
        <w:t xml:space="preserve">- </w:t>
      </w:r>
      <w:r>
        <w:rPr>
          <w:rtl w:val="true"/>
        </w:rPr>
        <w:t>شعور اخروى موجودات</w:t>
      </w:r>
      <w:bookmarkEnd w:id="10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آخرت ، جهان عينيت يافتن شعور و آگاهى برخى از پديده ها و آشكار شدن حقايق ناشناخته دنيا</w:t>
      </w:r>
    </w:p>
    <w:p>
      <w:pPr>
        <w:pStyle w:val="BookText"/>
        <w:rPr/>
      </w:pPr>
      <w:r>
        <w:rPr>
          <w:rFonts w:ascii="Amiri" w:hAnsi="Amiri" w:eastAsia="Amiri" w:cs="Amiri"/>
          <w:color w:val="111111"/>
          <w:sz w:val="28"/>
          <w:sz w:val="28"/>
          <w:szCs w:val="28"/>
          <w:rtl w:val="true"/>
          <w:lang w:bidi="ar-SA"/>
        </w:rPr>
        <w:t xml:space="preserve">يوم تشهد عليهم ألسنتهم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كانوا يعملون</w:t>
      </w:r>
    </w:p>
    <w:p>
      <w:pPr>
        <w:pStyle w:val="BookText"/>
        <w:rPr/>
      </w:pPr>
      <w:r>
        <w:rPr>
          <w:rFonts w:ascii="IRNazanin" w:hAnsi="IRNazanin" w:eastAsia="IRNazanin"/>
          <w:color w:val="111111"/>
          <w:sz w:val="28"/>
          <w:sz w:val="28"/>
          <w:szCs w:val="28"/>
          <w:rtl w:val="true"/>
          <w:lang w:bidi="fa-IR"/>
        </w:rPr>
        <w:t>از آيه شريفه، چنين استفاده مى شود كه اعضا و جوارح، داراى نوعى شعوراند و اعمال آدمى را درك كرده و با خود نگه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حقيقت در عالم دنيا، براى همگان عينيت ندارد و تنها در جهان آخرت، همگان شاهد تحقق عينى اين معنا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آخرت ، صحنه بروز و ظهور حيات و شعور موجودات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أنطقنا اللّه الذى أنطق كلّ شىء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حيات و شعور در موجودات ، حتى جمادات در آخرت</w:t>
      </w:r>
    </w:p>
    <w:p>
      <w:pPr>
        <w:pStyle w:val="BookText"/>
        <w:rPr/>
      </w:pPr>
      <w:r>
        <w:rPr>
          <w:rFonts w:ascii="Amiri" w:hAnsi="Amiri" w:eastAsia="Amiri" w:cs="Amiri"/>
          <w:color w:val="111111"/>
          <w:sz w:val="28"/>
          <w:sz w:val="28"/>
          <w:szCs w:val="28"/>
          <w:rtl w:val="true"/>
          <w:lang w:bidi="ar-SA"/>
        </w:rPr>
        <w:t>كانوا لهم أعداء و كانوا بعبادتهم كفرين</w:t>
      </w:r>
    </w:p>
    <w:p>
      <w:pPr>
        <w:pStyle w:val="BookText"/>
        <w:rPr/>
      </w:pPr>
      <w:r>
        <w:rPr>
          <w:rFonts w:ascii="Amiri" w:hAnsi="Amiri" w:eastAsia="Amiri" w:cs="Amiri"/>
          <w:color w:val="111111"/>
          <w:sz w:val="28"/>
          <w:sz w:val="28"/>
          <w:szCs w:val="28"/>
          <w:rtl w:val="true"/>
          <w:lang w:bidi="ar-SA"/>
        </w:rPr>
        <w:t xml:space="preserve">از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ذوى القعول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مطلب ياد شده 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1054" w:name="__RefHeading___Toc1297531_372815092"/>
      <w:bookmarkStart w:id="1055" w:name="_Toc453"/>
      <w:bookmarkEnd w:id="1054"/>
      <w:r>
        <w:rPr/>
        <w:t>197</w:t>
      </w:r>
      <w:r>
        <w:rPr>
          <w:rtl w:val="true"/>
        </w:rPr>
        <w:t xml:space="preserve">- </w:t>
      </w:r>
      <w:r>
        <w:rPr>
          <w:rtl w:val="true"/>
        </w:rPr>
        <w:t>شعور موجودات</w:t>
      </w:r>
      <w:bookmarkEnd w:id="10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موجودات ، برخوردار از آگاهى و شعور به مقام خداوند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له قنتون</w:t>
      </w:r>
    </w:p>
    <w:p>
      <w:pPr>
        <w:pStyle w:val="BookText"/>
        <w:rPr/>
      </w:pPr>
      <w:r>
        <w:rPr>
          <w:rFonts w:ascii="IRNazanin" w:hAnsi="IRNazanin" w:eastAsia="IRNazanin"/>
          <w:color w:val="111111"/>
          <w:sz w:val="28"/>
          <w:sz w:val="28"/>
          <w:szCs w:val="28"/>
          <w:rtl w:val="true"/>
          <w:lang w:bidi="fa-IR"/>
        </w:rPr>
        <w:t xml:space="preserve">جمع بستن كلمه قانت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آن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آسمانها و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شعور و آگاهى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صفت مذكر آن گاه اين گونه جمع بسته مى شود كه موصوف از صاحبان عقل و شعور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ماده ، داراى شعور و نطق مخصوص به خويش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تسبّح له السموت السبع والأرض و من فيهنّ و إن من شىء إلاّ يسبّح بحمده</w:t>
      </w:r>
    </w:p>
    <w:p>
      <w:pPr>
        <w:pStyle w:val="BookText"/>
        <w:rPr/>
      </w:pPr>
      <w:r>
        <w:rPr>
          <w:rFonts w:ascii="Amiri" w:hAnsi="Amiri" w:eastAsia="Amiri" w:cs="Amiri"/>
          <w:color w:val="111111"/>
          <w:sz w:val="28"/>
          <w:sz w:val="28"/>
          <w:szCs w:val="28"/>
          <w:rtl w:val="true"/>
          <w:lang w:bidi="ar-SA"/>
        </w:rPr>
        <w:t>بنابر اينكه مراد از تسبيح، تسبيح زبانى باشد، برداشت فوق به دست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پديده هاى طبيعت ، چون آتش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داراى نوعى شعور و آگاهى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ينار كونى بردًا و سلمًا على إبرهيم</w:t>
      </w:r>
    </w:p>
    <w:p>
      <w:pPr>
        <w:pStyle w:val="BookText"/>
        <w:rPr/>
      </w:pPr>
      <w:r>
        <w:rPr>
          <w:rFonts w:ascii="IRNazanin" w:hAnsi="IRNazanin" w:eastAsia="IRNazanin"/>
          <w:color w:val="111111"/>
          <w:sz w:val="28"/>
          <w:sz w:val="28"/>
          <w:szCs w:val="28"/>
          <w:rtl w:val="true"/>
          <w:lang w:bidi="fa-IR"/>
        </w:rPr>
        <w:t xml:space="preserve">برداشت ياد شده مبتنى بر اين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معناى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لازمه شنيدن سخن خدا، شعور و آگاهى داشتن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تمامى پديده هاى جهان آفرينش ، موجوداتى اند شعورمند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أنّ اللّه يسجد له من فى السموت</w:t>
      </w:r>
    </w:p>
    <w:p>
      <w:pPr>
        <w:pStyle w:val="BookText"/>
        <w:rPr/>
      </w:pPr>
      <w:r>
        <w:rPr>
          <w:rFonts w:ascii="IRNazanin" w:hAnsi="IRNazanin" w:eastAsia="IRNazanin"/>
          <w:color w:val="111111"/>
          <w:sz w:val="28"/>
          <w:sz w:val="28"/>
          <w:szCs w:val="28"/>
          <w:rtl w:val="true"/>
          <w:lang w:bidi="fa-IR"/>
        </w:rPr>
        <w:t xml:space="preserve">به كارگيرى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همه پديده هاى موجود در آسمان ها و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اين كلمه غالباً در ذوى العقول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اشعار به مطلب فوق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همه موجودات عالم ، از نوعى شعور و ادراك برخورداراند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يسبّح له من فى السموت و الأرض و الطير 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كلّ قد علم صلاته و تسبيحه</w:t>
      </w:r>
    </w:p>
    <w:p>
      <w:pPr>
        <w:pStyle w:val="BookText"/>
        <w:rPr/>
      </w:pPr>
      <w:r>
        <w:rPr>
          <w:rFonts w:ascii="IRNazanin" w:hAnsi="IRNazanin" w:eastAsia="IRNazanin"/>
          <w:color w:val="111111"/>
          <w:sz w:val="28"/>
          <w:sz w:val="28"/>
          <w:szCs w:val="28"/>
          <w:rtl w:val="true"/>
          <w:lang w:bidi="fa-IR"/>
        </w:rPr>
        <w:t>نيايش و تسبيح موجودات جهان از جمله پرندگان براى خداوند، حاكى از وجود نوعى شعور و ادراك در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موجودات عالم ، از نوعى شعور و آگاهى برخوردارند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له قنتون</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بسته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براى ذوى العقول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نكته ياد شده حكايت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شعورمندى و تكليف تمامى موجودات زنده هستى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على جمعهم إذا يشاء قدير</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جنبندگان اطلاق شود و آيه شريفه محشور گشتن تمامى آنان در قيامت را متذكر گردد، اين احتمال قوت مى گيرد كه عقل، شعور و تكليف اختصاص به انسان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نوعى شعور ، در همه موجودات جهان حتى جمادات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عن دعائهم غفلون</w:t>
      </w:r>
    </w:p>
    <w:p>
      <w:pPr>
        <w:pStyle w:val="BookText"/>
        <w:rPr/>
      </w:pPr>
      <w:r>
        <w:rPr>
          <w:rFonts w:ascii="IRNazanin" w:hAnsi="IRNazanin" w:eastAsia="IRNazanin"/>
          <w:color w:val="111111"/>
          <w:sz w:val="28"/>
          <w:sz w:val="28"/>
          <w:szCs w:val="28"/>
          <w:rtl w:val="true"/>
          <w:lang w:bidi="fa-IR"/>
        </w:rPr>
        <w:t xml:space="preserve">جاى انكار نيست كه در ميان معبودهاى مشركان، بت ها و جمادات نيز وجود داشته اند و خداوند در مورد چنين موجوداتى، اولاً ضمير ذوى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ثانياً صفتى را درباره آنان به كار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نوع عدم و ملكه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غفلت در جايى صدق مى كند كه زمينه توجه،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تعبير استفاده مى شود كه جمادات نيز داراى نوعى توجه و شعوراند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موجودات آسمان ها و زمين ، همگى برخوردار از نوعى شعور و ادراك</w:t>
      </w:r>
    </w:p>
    <w:p>
      <w:pPr>
        <w:pStyle w:val="BookText"/>
        <w:rPr/>
      </w:pPr>
      <w:r>
        <w:rPr>
          <w:rFonts w:ascii="IRNazanin" w:hAnsi="IRNazanin" w:eastAsia="IRNazanin"/>
          <w:color w:val="111111"/>
          <w:sz w:val="28"/>
          <w:sz w:val="28"/>
          <w:szCs w:val="28"/>
          <w:rtl w:val="true"/>
          <w:lang w:bidi="fa-IR"/>
        </w:rPr>
        <w:t>سبّح للّه ما فى السموت و الأرض</w:t>
      </w:r>
    </w:p>
    <w:p>
      <w:pPr>
        <w:pStyle w:val="BookText"/>
        <w:rPr/>
      </w:pPr>
      <w:r>
        <w:rPr>
          <w:rFonts w:ascii="IRNazanin" w:hAnsi="IRNazanin" w:eastAsia="IRNazanin"/>
          <w:color w:val="111111"/>
          <w:sz w:val="28"/>
          <w:sz w:val="28"/>
          <w:szCs w:val="28"/>
          <w:rtl w:val="true"/>
          <w:lang w:bidi="fa-IR"/>
        </w:rPr>
        <w:t>تسبيح خداوند و مبرّا دانستن ساحت مقدس او از عيب و كاستى، بيانگر معرفت و شناخت عالى موجودات نسبت به خالق و آفريننده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معرفت كامل خدا، مبتنى بر اين است كه شناسنده، از نوعى ادراك و شعور بالايى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برداشت ياد شده بدان احتمال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تسبيح متداول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زبانى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تسبيح تكوينى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تمامى موجودات جهان ، داراى شعورى مخصوص به خود</w:t>
      </w:r>
    </w:p>
    <w:p>
      <w:pPr>
        <w:pStyle w:val="BookText"/>
        <w:rPr/>
      </w:pP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للّه ما فى السموت و ما فى الأرض</w:t>
      </w:r>
    </w:p>
    <w:p>
      <w:pPr>
        <w:pStyle w:val="BookText"/>
        <w:rPr/>
      </w:pPr>
      <w:r>
        <w:rPr>
          <w:rFonts w:ascii="IRNazanin" w:hAnsi="IRNazanin" w:eastAsia="IRNazanin"/>
          <w:color w:val="111111"/>
          <w:sz w:val="28"/>
          <w:sz w:val="28"/>
          <w:szCs w:val="28"/>
          <w:rtl w:val="true"/>
          <w:lang w:bidi="fa-IR"/>
        </w:rPr>
        <w:t>برداشت ياد شده بر اين اساس است كه تسبيح موجودات صرفاً، تسبيح به زبان حال نباشد و تسبيح قولى را نيز دربرگيرد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اقرار به تنزيه پروردگار، مسبوق به نوعى شعور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موجودات هستى داراى شعور و نطق</w:t>
      </w:r>
    </w:p>
    <w:p>
      <w:pPr>
        <w:pStyle w:val="BookText"/>
        <w:rPr/>
      </w:pPr>
      <w:r>
        <w:rPr>
          <w:rFonts w:ascii="IRNazanin" w:hAnsi="IRNazanin" w:eastAsia="IRNazanin"/>
          <w:color w:val="111111"/>
          <w:sz w:val="28"/>
          <w:sz w:val="28"/>
          <w:szCs w:val="28"/>
          <w:rtl w:val="true"/>
          <w:lang w:bidi="fa-IR"/>
        </w:rPr>
        <w:t>سبّح للّه ما فى السموت و ما فى الأرض</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برداشت ياد شده، مبتنى بر اين نكته است كه مراد از تسبيح در آيه شريفه، تسبيح نطقى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تسبيح تكوينى</w:t>
      </w:r>
      <w:r>
        <w:rPr>
          <w:rFonts w:eastAsia="Amiri" w:cs="Amiri" w:ascii="Amiri" w:hAnsi="Amiri"/>
          <w:color w:val="111111"/>
          <w:sz w:val="28"/>
          <w:szCs w:val="28"/>
          <w:rtl w:val="true"/>
          <w:lang w:bidi="ar-SA"/>
        </w:rPr>
        <w:t>.</w:t>
      </w:r>
      <w:bookmarkStart w:id="1056" w:name="pg6886_90580"/>
    </w:p>
    <w:p>
      <w:pPr>
        <w:pStyle w:val="BookText"/>
        <w:rPr/>
      </w:pPr>
      <w:bookmarkEnd w:id="1056"/>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موجودات هستى ، داراى شعور و نطق</w:t>
      </w:r>
    </w:p>
    <w:p>
      <w:pPr>
        <w:pStyle w:val="BookText"/>
        <w:rPr/>
      </w:pPr>
      <w:r>
        <w:rPr>
          <w:rFonts w:ascii="Amiri" w:hAnsi="Amiri" w:eastAsia="Amiri" w:cs="Amiri"/>
          <w:color w:val="111111"/>
          <w:sz w:val="28"/>
          <w:sz w:val="28"/>
          <w:szCs w:val="28"/>
          <w:rtl w:val="true"/>
          <w:lang w:bidi="ar-SA"/>
        </w:rPr>
        <w:t>يسبّح للّه ما فى السموت و ما فى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موجودات عالم ، از نوعى شعور و آگاهى نسبت به خداوند برخوردارند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يسبّح للّه ما فى السموت و ما فى الأرض</w:t>
      </w:r>
    </w:p>
    <w:p>
      <w:pPr>
        <w:pStyle w:val="Heading3"/>
        <w:numPr>
          <w:ilvl w:val="2"/>
          <w:numId w:val="1"/>
        </w:numPr>
        <w:rPr/>
      </w:pPr>
      <w:bookmarkStart w:id="1057" w:name="__RefHeading___Toc1297533_372815092"/>
      <w:bookmarkStart w:id="1058" w:name="_Toc454"/>
      <w:bookmarkEnd w:id="1057"/>
      <w:r>
        <w:rPr/>
        <w:t>198</w:t>
      </w:r>
      <w:r>
        <w:rPr>
          <w:rtl w:val="true"/>
        </w:rPr>
        <w:t xml:space="preserve">- </w:t>
      </w:r>
      <w:r>
        <w:rPr>
          <w:rtl w:val="true"/>
        </w:rPr>
        <w:t>شمارش موجودات</w:t>
      </w:r>
      <w:bookmarkEnd w:id="10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مركّبى دو برابر حجم دريا ها ، ناكافى براى ثبت و شمارش آفريده هاى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البحر مدادًا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لنفد البحر قبل أن تنفد كلمت ربّى</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نويسنده را مدد مى رساند تا بيشتر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دو برابر درياها، مركّبى باشد كه بخواهند با آن كلمات پروردگار را بنويسند، مركّب ها تمام شده، ولى كلمات پروردگار همچنان باقى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و كمك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گرچه مثل آن دريا را بياوريم، در حالى كه كمك رسان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است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تمييز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جئنا بمثله من المداد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خداوند بر همه موجودات و برشمردن و ضبط دقيق تعداد آنها ، نشانگر عبوديت كامل موجودات براى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ءاتى الرحمن عبدًا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عدّهم عدًّا</w:t>
      </w:r>
    </w:p>
    <w:p>
      <w:pPr>
        <w:pStyle w:val="BookText"/>
        <w:rPr/>
      </w:pPr>
      <w:r>
        <w:rPr>
          <w:rFonts w:ascii="Amiri" w:hAnsi="Amiri" w:eastAsia="Amiri" w:cs="Amiri"/>
          <w:color w:val="111111"/>
          <w:sz w:val="28"/>
          <w:sz w:val="28"/>
          <w:szCs w:val="28"/>
          <w:rtl w:val="true"/>
          <w:lang w:bidi="ar-SA"/>
        </w:rPr>
        <w:t>اين آيه، به منزله شاهد بر مدعاى آيه قبل است</w:t>
      </w:r>
      <w:r>
        <w:rPr>
          <w:rFonts w:eastAsia="Amiri" w:cs="Amiri" w:ascii="Amiri" w:hAnsi="Amiri"/>
          <w:color w:val="111111"/>
          <w:sz w:val="28"/>
          <w:szCs w:val="28"/>
          <w:rtl w:val="true"/>
          <w:lang w:bidi="ar-SA"/>
        </w:rPr>
        <w:t>.</w:t>
      </w:r>
    </w:p>
    <w:p>
      <w:pPr>
        <w:pStyle w:val="Heading3"/>
        <w:numPr>
          <w:ilvl w:val="2"/>
          <w:numId w:val="1"/>
        </w:numPr>
        <w:rPr/>
      </w:pPr>
      <w:bookmarkStart w:id="1059" w:name="__RefHeading___Toc1297535_372815092"/>
      <w:bookmarkStart w:id="1060" w:name="_Toc455"/>
      <w:bookmarkEnd w:id="1059"/>
      <w:r>
        <w:rPr/>
        <w:t>199</w:t>
      </w:r>
      <w:r>
        <w:rPr>
          <w:rtl w:val="true"/>
        </w:rPr>
        <w:t xml:space="preserve">- </w:t>
      </w:r>
      <w:r>
        <w:rPr>
          <w:rtl w:val="true"/>
        </w:rPr>
        <w:t>شناخت موجودات آفرينش</w:t>
      </w:r>
      <w:bookmarkEnd w:id="10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پديده هاى جهان هستى ، قابل شناخت و تفسير براى بشر</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انظروا ماذا فى السموت و الأرض و ما تغنى الأيت</w:t>
      </w:r>
      <w:bookmarkStart w:id="1061" w:name="pg6886_90581"/>
    </w:p>
    <w:p>
      <w:pPr>
        <w:pStyle w:val="Heading3"/>
        <w:numPr>
          <w:ilvl w:val="2"/>
          <w:numId w:val="1"/>
        </w:numPr>
        <w:rPr/>
      </w:pPr>
      <w:bookmarkStart w:id="1062" w:name="__RefHeading___Toc1297537_372815092"/>
      <w:bookmarkStart w:id="1063" w:name="_Toc456"/>
      <w:bookmarkEnd w:id="1061"/>
      <w:bookmarkEnd w:id="1062"/>
      <w:r>
        <w:rPr/>
        <w:t>200</w:t>
      </w:r>
      <w:r>
        <w:rPr>
          <w:rtl w:val="true"/>
        </w:rPr>
        <w:t xml:space="preserve">- </w:t>
      </w:r>
      <w:r>
        <w:rPr>
          <w:rtl w:val="true"/>
        </w:rPr>
        <w:t>صعود موجودات زمينى</w:t>
      </w:r>
      <w:bookmarkEnd w:id="10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فرود آمدن موجوداتى از آسمان به سوى زمين و بالا رفتن موجوداتى از ناحيه زمين به سوى آسمان</w:t>
      </w:r>
    </w:p>
    <w:p>
      <w:pPr>
        <w:pStyle w:val="BookText"/>
        <w:rPr/>
      </w:pPr>
      <w:r>
        <w:rPr>
          <w:rFonts w:ascii="Amiri" w:hAnsi="Amiri" w:eastAsia="Amiri" w:cs="Amiri"/>
          <w:color w:val="111111"/>
          <w:sz w:val="28"/>
          <w:sz w:val="28"/>
          <w:szCs w:val="28"/>
          <w:rtl w:val="true"/>
          <w:lang w:bidi="ar-SA"/>
        </w:rPr>
        <w:t>و ما ينزل من السماء و ما يعرج فيها</w:t>
      </w:r>
    </w:p>
    <w:p>
      <w:pPr>
        <w:pStyle w:val="Heading3"/>
        <w:numPr>
          <w:ilvl w:val="2"/>
          <w:numId w:val="1"/>
        </w:numPr>
        <w:rPr/>
      </w:pPr>
      <w:bookmarkStart w:id="1064" w:name="__RefHeading___Toc1297539_372815092"/>
      <w:bookmarkStart w:id="1065" w:name="_Toc457"/>
      <w:bookmarkEnd w:id="1064"/>
      <w:r>
        <w:rPr/>
        <w:t>201</w:t>
      </w:r>
      <w:r>
        <w:rPr>
          <w:rtl w:val="true"/>
        </w:rPr>
        <w:t xml:space="preserve">- </w:t>
      </w:r>
      <w:r>
        <w:rPr>
          <w:rtl w:val="true"/>
        </w:rPr>
        <w:t>صفات موجودات</w:t>
      </w:r>
      <w:bookmarkEnd w:id="10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تأثيرپذيرى موجودات ، دليل عدم صلاحيت آنان براى خدايى و پرستش</w:t>
      </w:r>
    </w:p>
    <w:p>
      <w:pPr>
        <w:pStyle w:val="BookText"/>
        <w:rPr/>
      </w:pPr>
      <w:r>
        <w:rPr>
          <w:rFonts w:ascii="Amiri" w:hAnsi="Amiri" w:eastAsia="Amiri" w:cs="Amiri"/>
          <w:color w:val="111111"/>
          <w:sz w:val="28"/>
          <w:sz w:val="28"/>
          <w:szCs w:val="28"/>
          <w:rtl w:val="true"/>
          <w:lang w:bidi="ar-SA"/>
        </w:rPr>
        <w:t>ان يدعون من دونه الا انثاً</w:t>
      </w:r>
    </w:p>
    <w:p>
      <w:pPr>
        <w:pStyle w:val="Heading3"/>
        <w:numPr>
          <w:ilvl w:val="2"/>
          <w:numId w:val="1"/>
        </w:numPr>
        <w:rPr/>
      </w:pPr>
      <w:bookmarkStart w:id="1066" w:name="__RefHeading___Toc1297541_372815092"/>
      <w:bookmarkStart w:id="1067" w:name="_Toc458"/>
      <w:bookmarkEnd w:id="1066"/>
      <w:r>
        <w:rPr/>
        <w:t>202</w:t>
      </w:r>
      <w:r>
        <w:rPr>
          <w:rtl w:val="true"/>
        </w:rPr>
        <w:t xml:space="preserve">- </w:t>
      </w:r>
      <w:r>
        <w:rPr>
          <w:rtl w:val="true"/>
        </w:rPr>
        <w:t>ضعف موجودات</w:t>
      </w:r>
      <w:bookmarkEnd w:id="10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نفى هرگونه قدرت در مقابل قدرت خدا</w:t>
      </w:r>
    </w:p>
    <w:p>
      <w:pPr>
        <w:pStyle w:val="BookText"/>
        <w:rPr/>
      </w:pPr>
      <w:r>
        <w:rPr>
          <w:rFonts w:ascii="IRNazanin" w:hAnsi="IRNazanin" w:eastAsia="IRNazanin"/>
          <w:color w:val="111111"/>
          <w:sz w:val="28"/>
          <w:sz w:val="28"/>
          <w:szCs w:val="28"/>
          <w:rtl w:val="true"/>
          <w:lang w:bidi="fa-IR"/>
        </w:rPr>
        <w:t>فلاتخشوهم و اخشون</w:t>
      </w:r>
    </w:p>
    <w:p>
      <w:pPr>
        <w:pStyle w:val="Heading3"/>
        <w:numPr>
          <w:ilvl w:val="2"/>
          <w:numId w:val="1"/>
        </w:numPr>
        <w:rPr/>
      </w:pPr>
      <w:bookmarkStart w:id="1068" w:name="__RefHeading___Toc1297543_372815092"/>
      <w:bookmarkStart w:id="1069" w:name="_Toc459"/>
      <w:bookmarkEnd w:id="1068"/>
      <w:r>
        <w:rPr/>
        <w:t>203</w:t>
      </w:r>
      <w:r>
        <w:rPr>
          <w:rtl w:val="true"/>
        </w:rPr>
        <w:t xml:space="preserve">- </w:t>
      </w:r>
      <w:r>
        <w:rPr>
          <w:rtl w:val="true"/>
        </w:rPr>
        <w:t>طول عمر موجودات</w:t>
      </w:r>
      <w:bookmarkEnd w:id="10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ديگرى جز ابليس ، داراى حيات طولانى تا روز قيامت</w:t>
      </w:r>
    </w:p>
    <w:p>
      <w:pPr>
        <w:pStyle w:val="BookText"/>
        <w:rPr/>
      </w:pPr>
      <w:r>
        <w:rPr>
          <w:rFonts w:ascii="Amiri" w:hAnsi="Amiri" w:eastAsia="Amiri" w:cs="Amiri"/>
          <w:color w:val="111111"/>
          <w:sz w:val="28"/>
          <w:sz w:val="28"/>
          <w:szCs w:val="28"/>
          <w:rtl w:val="true"/>
          <w:lang w:bidi="ar-SA"/>
        </w:rPr>
        <w:t>فإنك من المنظرين</w:t>
      </w:r>
    </w:p>
    <w:p>
      <w:pPr>
        <w:pStyle w:val="BookText"/>
        <w:rPr/>
      </w:pPr>
      <w:r>
        <w:rPr>
          <w:rFonts w:ascii="IRNazanin" w:hAnsi="IRNazanin" w:eastAsia="IRNazanin"/>
          <w:color w:val="111111"/>
          <w:sz w:val="28"/>
          <w:sz w:val="28"/>
          <w:szCs w:val="28"/>
          <w:rtl w:val="true"/>
          <w:lang w:bidi="fa-IR"/>
        </w:rPr>
        <w:t>از اينكه خداوند، در جواب درخواست مهلت ابليس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مهلت داده شدگانى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فوق به دست مى آيد</w:t>
      </w:r>
      <w:r>
        <w:rPr>
          <w:rFonts w:eastAsia="IRNazanin" w:cs="IRNazanin"/>
          <w:color w:val="111111"/>
          <w:sz w:val="28"/>
          <w:szCs w:val="28"/>
          <w:rtl w:val="true"/>
          <w:lang w:bidi="fa-IR"/>
        </w:rPr>
        <w:t>.</w:t>
      </w:r>
    </w:p>
    <w:p>
      <w:pPr>
        <w:pStyle w:val="Heading3"/>
        <w:numPr>
          <w:ilvl w:val="2"/>
          <w:numId w:val="1"/>
        </w:numPr>
        <w:rPr/>
      </w:pPr>
      <w:bookmarkStart w:id="1070" w:name="__RefHeading___Toc1297545_372815092"/>
      <w:bookmarkStart w:id="1071" w:name="_Toc460"/>
      <w:bookmarkEnd w:id="1070"/>
      <w:r>
        <w:rPr/>
        <w:t>204</w:t>
      </w:r>
      <w:r>
        <w:rPr>
          <w:rtl w:val="true"/>
        </w:rPr>
        <w:t xml:space="preserve">- </w:t>
      </w:r>
      <w:r>
        <w:rPr>
          <w:rtl w:val="true"/>
        </w:rPr>
        <w:t>ظاهر موجودات</w:t>
      </w:r>
      <w:bookmarkEnd w:id="10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bookmarkStart w:id="1072" w:name="pg6886_90582"/>
    </w:p>
    <w:p>
      <w:pPr>
        <w:pStyle w:val="BookText"/>
        <w:rPr/>
      </w:pPr>
      <w:bookmarkEnd w:id="107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اشياء ، داراى وجهه و حقيقتى غير از ظواهرشان</w:t>
      </w:r>
    </w:p>
    <w:p>
      <w:pPr>
        <w:pStyle w:val="BookText"/>
        <w:rPr/>
      </w:pPr>
      <w:r>
        <w:rPr>
          <w:rFonts w:ascii="Amiri" w:hAnsi="Amiri" w:eastAsia="Amiri" w:cs="Amiri"/>
          <w:color w:val="111111"/>
          <w:sz w:val="28"/>
          <w:sz w:val="28"/>
          <w:szCs w:val="28"/>
          <w:rtl w:val="true"/>
          <w:lang w:bidi="ar-SA"/>
        </w:rPr>
        <w:t>أولئك ما يأكلون فى بطونهم إلا النار</w:t>
      </w:r>
    </w:p>
    <w:p>
      <w:pPr>
        <w:pStyle w:val="BookText"/>
        <w:rPr/>
      </w:pPr>
      <w:r>
        <w:rPr>
          <w:rFonts w:ascii="IRNazanin" w:hAnsi="IRNazanin" w:eastAsia="IRNazanin"/>
          <w:color w:val="111111"/>
          <w:sz w:val="28"/>
          <w:sz w:val="28"/>
          <w:szCs w:val="28"/>
          <w:rtl w:val="true"/>
          <w:lang w:bidi="fa-IR"/>
        </w:rPr>
        <w:t xml:space="preserve">ظاهر اين است كه آتش مطرح شده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ما يأكلون فى بطونهم إلا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ديگر همان متاعى است كه از طريق دين فروشى تحصيل شده است</w:t>
      </w:r>
      <w:r>
        <w:rPr>
          <w:rFonts w:eastAsia="IRNazanin" w:cs="IRNazanin"/>
          <w:color w:val="111111"/>
          <w:sz w:val="28"/>
          <w:szCs w:val="28"/>
          <w:rtl w:val="true"/>
          <w:lang w:bidi="fa-IR"/>
        </w:rPr>
        <w:t>.</w:t>
      </w:r>
    </w:p>
    <w:p>
      <w:pPr>
        <w:pStyle w:val="Heading3"/>
        <w:numPr>
          <w:ilvl w:val="2"/>
          <w:numId w:val="1"/>
        </w:numPr>
        <w:rPr/>
      </w:pPr>
      <w:bookmarkStart w:id="1073" w:name="__RefHeading___Toc1297547_372815092"/>
      <w:bookmarkStart w:id="1074" w:name="_Toc461"/>
      <w:bookmarkEnd w:id="1073"/>
      <w:r>
        <w:rPr/>
        <w:t>205</w:t>
      </w:r>
      <w:r>
        <w:rPr>
          <w:rtl w:val="true"/>
        </w:rPr>
        <w:t xml:space="preserve">- </w:t>
      </w:r>
      <w:r>
        <w:rPr>
          <w:rtl w:val="true"/>
        </w:rPr>
        <w:t>عبادت موجودات</w:t>
      </w:r>
      <w:bookmarkEnd w:id="10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در آسمان ها و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مطيع خدا و پرستنده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له قنتون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اطاعت و نيز عبادت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آسمان ها و زمين و تمامى موجودات در آنها ، همواره در حال عبادت خداوندند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تسبّح له السموت السبع و الأرض و من فيهنّ</w:t>
      </w:r>
    </w:p>
    <w:p>
      <w:pPr>
        <w:pStyle w:val="BookText"/>
        <w:rPr/>
      </w:pPr>
      <w:r>
        <w:rPr>
          <w:rFonts w:ascii="Amiri" w:hAnsi="Amiri" w:eastAsia="Amiri" w:cs="Amiri"/>
          <w:color w:val="111111"/>
          <w:sz w:val="28"/>
          <w:sz w:val="28"/>
          <w:szCs w:val="28"/>
          <w:rtl w:val="true"/>
          <w:lang w:bidi="ar-SA"/>
        </w:rPr>
        <w:t xml:space="preserve">اصل در لغت تسبيح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 السريع فى عبادة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w:t>
      </w:r>
    </w:p>
    <w:p>
      <w:pPr>
        <w:pStyle w:val="Heading3"/>
        <w:numPr>
          <w:ilvl w:val="2"/>
          <w:numId w:val="1"/>
        </w:numPr>
        <w:rPr/>
      </w:pPr>
      <w:bookmarkStart w:id="1075" w:name="__RefHeading___Toc1297549_372815092"/>
      <w:bookmarkStart w:id="1076" w:name="_Toc462"/>
      <w:bookmarkEnd w:id="1075"/>
      <w:r>
        <w:rPr/>
        <w:t>206</w:t>
      </w:r>
      <w:r>
        <w:rPr>
          <w:rtl w:val="true"/>
        </w:rPr>
        <w:t xml:space="preserve">- </w:t>
      </w:r>
      <w:r>
        <w:rPr>
          <w:rtl w:val="true"/>
        </w:rPr>
        <w:t>عبرت از تنوع موجودات</w:t>
      </w:r>
      <w:bookmarkEnd w:id="10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پراكندگى ، كثرت و تنوع موجودات زنده در زمين ، شايان تأمل و درس آموزى</w:t>
      </w:r>
    </w:p>
    <w:p>
      <w:pPr>
        <w:pStyle w:val="BookText"/>
        <w:rPr/>
      </w:pPr>
      <w:r>
        <w:rPr>
          <w:rFonts w:ascii="Amiri" w:hAnsi="Amiri" w:eastAsia="Amiri" w:cs="Amiri"/>
          <w:color w:val="111111"/>
          <w:sz w:val="28"/>
          <w:sz w:val="28"/>
          <w:szCs w:val="28"/>
          <w:rtl w:val="true"/>
          <w:lang w:bidi="ar-SA"/>
        </w:rPr>
        <w:t>و ما يبثّ من دابّة</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يبثّ من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تنوع و پراكندگى را مى رساند و تصريح به آن، اهميت موضوع را افاده مى كند</w:t>
      </w:r>
      <w:r>
        <w:rPr>
          <w:rFonts w:eastAsia="IRNazanin" w:cs="IRNazanin"/>
          <w:color w:val="111111"/>
          <w:sz w:val="28"/>
          <w:szCs w:val="28"/>
          <w:rtl w:val="true"/>
          <w:lang w:bidi="fa-IR"/>
        </w:rPr>
        <w:t>.</w:t>
      </w:r>
    </w:p>
    <w:p>
      <w:pPr>
        <w:pStyle w:val="Heading3"/>
        <w:numPr>
          <w:ilvl w:val="2"/>
          <w:numId w:val="1"/>
        </w:numPr>
        <w:rPr/>
      </w:pPr>
      <w:bookmarkStart w:id="1077" w:name="__RefHeading___Toc1297551_372815092"/>
      <w:bookmarkStart w:id="1078" w:name="_Toc463"/>
      <w:bookmarkEnd w:id="1077"/>
      <w:r>
        <w:rPr/>
        <w:t>207</w:t>
      </w:r>
      <w:r>
        <w:rPr>
          <w:rtl w:val="true"/>
        </w:rPr>
        <w:t xml:space="preserve">- </w:t>
      </w:r>
      <w:r>
        <w:rPr>
          <w:rtl w:val="true"/>
        </w:rPr>
        <w:t>عبرت از زندگى موجودات</w:t>
      </w:r>
      <w:bookmarkEnd w:id="10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نتوانند از جنبندگان و شكل زندگى آنها به توانمندى خداوند پى ببرند، مانند كر و لالهايى فرو رفته در تاريكى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من دابة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ربهم 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كذبوا بأيتنا صم و بكم فى الظ</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مقتضاى ارتباط بين آيه مورد بحث با آيه قبل مى تواند اين مضمون باشد كه همين آيات موجود در طبيعت براى هدايت</w:t>
      </w:r>
      <w:bookmarkStart w:id="1079" w:name="pg6886_90583"/>
    </w:p>
    <w:p>
      <w:pPr>
        <w:pStyle w:val="BookText"/>
        <w:rPr/>
      </w:pPr>
      <w:bookmarkEnd w:id="1079"/>
      <w:r>
        <w:rPr>
          <w:rFonts w:ascii="Amiri" w:hAnsi="Amiri" w:eastAsia="Amiri" w:cs="Amiri"/>
          <w:color w:val="111111"/>
          <w:sz w:val="28"/>
          <w:sz w:val="28"/>
          <w:szCs w:val="28"/>
          <w:rtl w:val="true"/>
          <w:lang w:bidi="ar-SA"/>
        </w:rPr>
        <w:t xml:space="preserve">كافى است و كسانى كه نتوانند از همين آيات توانمندى خداوند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قادر على ان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دريابند، كر و لالهايى ظلمت زده هستند</w:t>
      </w:r>
      <w:r>
        <w:rPr>
          <w:rFonts w:eastAsia="Amiri" w:cs="Amiri" w:ascii="Amiri" w:hAnsi="Amiri"/>
          <w:color w:val="111111"/>
          <w:sz w:val="28"/>
          <w:szCs w:val="28"/>
          <w:rtl w:val="true"/>
          <w:lang w:bidi="ar-SA"/>
        </w:rPr>
        <w:t>.</w:t>
      </w:r>
    </w:p>
    <w:p>
      <w:pPr>
        <w:pStyle w:val="Heading3"/>
        <w:numPr>
          <w:ilvl w:val="2"/>
          <w:numId w:val="1"/>
        </w:numPr>
        <w:rPr/>
      </w:pPr>
      <w:bookmarkStart w:id="1080" w:name="__RefHeading___Toc1297553_372815092"/>
      <w:bookmarkStart w:id="1081" w:name="_Toc464"/>
      <w:bookmarkEnd w:id="1080"/>
      <w:r>
        <w:rPr/>
        <w:t>208</w:t>
      </w:r>
      <w:r>
        <w:rPr>
          <w:rtl w:val="true"/>
        </w:rPr>
        <w:t xml:space="preserve">- </w:t>
      </w:r>
      <w:r>
        <w:rPr>
          <w:rtl w:val="true"/>
        </w:rPr>
        <w:t>عبرت از زوجيت موجودات</w:t>
      </w:r>
      <w:bookmarkEnd w:id="10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حاكميت قانون زوجيت بر موجودات جهان ، به تدبير الهى و شايان تأمل و درس آموزى</w:t>
      </w:r>
    </w:p>
    <w:p>
      <w:pPr>
        <w:pStyle w:val="BookText"/>
        <w:rPr/>
      </w:pPr>
      <w:r>
        <w:rPr>
          <w:rFonts w:ascii="Amiri" w:hAnsi="Amiri" w:eastAsia="Amiri" w:cs="Amiri"/>
          <w:color w:val="111111"/>
          <w:sz w:val="28"/>
          <w:sz w:val="28"/>
          <w:szCs w:val="28"/>
          <w:rtl w:val="true"/>
          <w:lang w:bidi="ar-SA"/>
        </w:rPr>
        <w:t>و من كلّ شىء خلقنا زوجين لعلّكم تذكّرون</w:t>
      </w:r>
    </w:p>
    <w:p>
      <w:pPr>
        <w:pStyle w:val="Heading3"/>
        <w:numPr>
          <w:ilvl w:val="2"/>
          <w:numId w:val="1"/>
        </w:numPr>
        <w:rPr/>
      </w:pPr>
      <w:bookmarkStart w:id="1082" w:name="__RefHeading___Toc1297555_372815092"/>
      <w:bookmarkStart w:id="1083" w:name="_Toc465"/>
      <w:bookmarkEnd w:id="1082"/>
      <w:r>
        <w:rPr/>
        <w:t>209</w:t>
      </w:r>
      <w:r>
        <w:rPr>
          <w:rtl w:val="true"/>
        </w:rPr>
        <w:t xml:space="preserve">- </w:t>
      </w:r>
      <w:r>
        <w:rPr>
          <w:rtl w:val="true"/>
        </w:rPr>
        <w:t>عبرت از موجودات</w:t>
      </w:r>
      <w:bookmarkEnd w:id="10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آوردن پديده ها و مخلوقات خداوند ، عامل تنبه و پندگيرى و بازشناسى خالقيت خداوند از مدعيان دروغين آفرينشگرى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أفمن يخلق كمن لايخلق أفلا تذكّرون</w:t>
      </w:r>
    </w:p>
    <w:p>
      <w:pPr>
        <w:pStyle w:val="BookText"/>
        <w:rPr/>
      </w:pPr>
      <w:r>
        <w:rPr>
          <w:rFonts w:ascii="IRNazanin" w:hAnsi="IRNazanin" w:eastAsia="IRNazanin"/>
          <w:color w:val="111111"/>
          <w:sz w:val="28"/>
          <w:sz w:val="28"/>
          <w:szCs w:val="28"/>
          <w:rtl w:val="true"/>
          <w:lang w:bidi="fa-IR"/>
        </w:rPr>
        <w:t xml:space="preserve">از اينكه خداوند پس از بيان مخلوقات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استفهام توبيخى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تذكر و يادآورى مى كند، معلوم مى شود كه توجه به مخلوقات عامل تذكر است</w:t>
      </w:r>
      <w:r>
        <w:rPr>
          <w:rFonts w:eastAsia="IRNazanin" w:cs="IRNazanin"/>
          <w:color w:val="111111"/>
          <w:sz w:val="28"/>
          <w:szCs w:val="28"/>
          <w:rtl w:val="true"/>
          <w:lang w:bidi="fa-IR"/>
        </w:rPr>
        <w:t>.</w:t>
      </w:r>
    </w:p>
    <w:p>
      <w:pPr>
        <w:pStyle w:val="Heading3"/>
        <w:numPr>
          <w:ilvl w:val="2"/>
          <w:numId w:val="1"/>
        </w:numPr>
        <w:rPr/>
      </w:pPr>
      <w:bookmarkStart w:id="1084" w:name="__RefHeading___Toc1297557_372815092"/>
      <w:bookmarkStart w:id="1085" w:name="_Toc466"/>
      <w:bookmarkEnd w:id="1084"/>
      <w:r>
        <w:rPr/>
        <w:t>210</w:t>
      </w:r>
      <w:r>
        <w:rPr>
          <w:rtl w:val="true"/>
        </w:rPr>
        <w:t xml:space="preserve">- </w:t>
      </w:r>
      <w:r>
        <w:rPr>
          <w:rtl w:val="true"/>
        </w:rPr>
        <w:t>عبوديت موجودات</w:t>
      </w:r>
      <w:bookmarkEnd w:id="10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موجودات شعورمند آسمان ها و زمين ، بندگان خدا و مملوك اويند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يتّخذ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فى السموت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ءاتى الرحمن عبدًا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است و زمان در آن ملحوظ نيست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مجازى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آيه اين است كه موجودات هستى، دربرابر خداوند اظهار وجودى جز عبوديت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مملوك اويند و از خود استقلالى ندارند</w:t>
      </w:r>
      <w:r>
        <w:rPr>
          <w:rFonts w:eastAsia="IRNazanin" w:cs="IRNazanin"/>
          <w:color w:val="111111"/>
          <w:sz w:val="28"/>
          <w:szCs w:val="28"/>
          <w:rtl w:val="true"/>
          <w:lang w:bidi="fa-IR"/>
        </w:rPr>
        <w:t>.</w:t>
      </w:r>
    </w:p>
    <w:p>
      <w:pPr>
        <w:pStyle w:val="Heading3"/>
        <w:numPr>
          <w:ilvl w:val="2"/>
          <w:numId w:val="1"/>
        </w:numPr>
        <w:rPr/>
      </w:pPr>
      <w:bookmarkStart w:id="1086" w:name="__RefHeading___Toc1297559_372815092"/>
      <w:bookmarkStart w:id="1087" w:name="_Toc467"/>
      <w:bookmarkEnd w:id="1086"/>
      <w:r>
        <w:rPr/>
        <w:t>211</w:t>
      </w:r>
      <w:r>
        <w:rPr>
          <w:rtl w:val="true"/>
        </w:rPr>
        <w:t xml:space="preserve">- </w:t>
      </w:r>
      <w:r>
        <w:rPr>
          <w:rtl w:val="true"/>
        </w:rPr>
        <w:t>عبوديت موجودات آسمان ها</w:t>
      </w:r>
      <w:bookmarkEnd w:id="10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موجودات شعورمند آسمان ها و زمين ، بندگان خدا و مملوك اويند </w:t>
      </w:r>
      <w:r>
        <w:rPr>
          <w:rFonts w:eastAsia="IRNazanin" w:cs="IRNazanin"/>
          <w:color w:val="111111"/>
          <w:sz w:val="28"/>
          <w:szCs w:val="28"/>
          <w:rtl w:val="true"/>
          <w:lang w:bidi="fa-IR"/>
        </w:rPr>
        <w:t>.</w:t>
      </w:r>
      <w:bookmarkStart w:id="1088" w:name="pg6886_90584"/>
    </w:p>
    <w:p>
      <w:pPr>
        <w:pStyle w:val="BookText"/>
        <w:rPr/>
      </w:pPr>
      <w:bookmarkEnd w:id="1088"/>
      <w:r>
        <w:rPr>
          <w:rFonts w:ascii="Amiri" w:hAnsi="Amiri" w:eastAsia="Amiri" w:cs="Amiri"/>
          <w:color w:val="111111"/>
          <w:sz w:val="28"/>
          <w:sz w:val="28"/>
          <w:szCs w:val="28"/>
          <w:rtl w:val="true"/>
          <w:lang w:bidi="ar-SA"/>
        </w:rPr>
        <w:t xml:space="preserve">أن يتّخذ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فى السموت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ءاتى الرحمن عبدًا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است و زمان در آن ملحوظ نيست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مجازى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آيه اين است كه موجودات هستى، دربرابر خداوند اظهار وجودى جز عبوديت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مملوك اويند و از خود استقلالى ندارند</w:t>
      </w:r>
      <w:r>
        <w:rPr>
          <w:rFonts w:eastAsia="IRNazanin" w:cs="IRNazanin"/>
          <w:color w:val="111111"/>
          <w:sz w:val="28"/>
          <w:szCs w:val="28"/>
          <w:rtl w:val="true"/>
          <w:lang w:bidi="fa-IR"/>
        </w:rPr>
        <w:t>.</w:t>
      </w:r>
    </w:p>
    <w:p>
      <w:pPr>
        <w:pStyle w:val="Heading3"/>
        <w:numPr>
          <w:ilvl w:val="2"/>
          <w:numId w:val="1"/>
        </w:numPr>
        <w:rPr/>
      </w:pPr>
      <w:bookmarkStart w:id="1089" w:name="__RefHeading___Toc1297561_372815092"/>
      <w:bookmarkStart w:id="1090" w:name="_Toc468"/>
      <w:bookmarkEnd w:id="1089"/>
      <w:r>
        <w:rPr/>
        <w:t>212</w:t>
      </w:r>
      <w:r>
        <w:rPr>
          <w:rtl w:val="true"/>
        </w:rPr>
        <w:t xml:space="preserve">- </w:t>
      </w:r>
      <w:r>
        <w:rPr>
          <w:rtl w:val="true"/>
        </w:rPr>
        <w:t>عجز اخروى موجودات</w:t>
      </w:r>
      <w:bookmarkEnd w:id="10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تكيه گاهى جز خدا ، فاقد قدرت و كارايى در قيامت</w:t>
      </w:r>
    </w:p>
    <w:p>
      <w:pPr>
        <w:pStyle w:val="BookText"/>
        <w:rPr/>
      </w:pPr>
      <w:r>
        <w:rPr>
          <w:rFonts w:ascii="Amiri" w:hAnsi="Amiri" w:eastAsia="Amiri" w:cs="Amiri"/>
          <w:color w:val="111111"/>
          <w:sz w:val="28"/>
          <w:sz w:val="28"/>
          <w:szCs w:val="28"/>
          <w:rtl w:val="true"/>
          <w:lang w:bidi="ar-SA"/>
        </w:rPr>
        <w:t xml:space="preserve">أين ما كنتم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هل ينصرونكم أو ينتصرون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قيامت ، روز ظهور حاكميت مطلقه خداوند و بروز ناتوانى غير او</w:t>
      </w:r>
    </w:p>
    <w:p>
      <w:pPr>
        <w:pStyle w:val="BookText"/>
        <w:rPr/>
      </w:pPr>
      <w:r>
        <w:rPr>
          <w:rFonts w:ascii="Amiri" w:hAnsi="Amiri" w:eastAsia="Amiri" w:cs="Amiri"/>
          <w:color w:val="111111"/>
          <w:sz w:val="28"/>
          <w:sz w:val="28"/>
          <w:szCs w:val="28"/>
          <w:rtl w:val="true"/>
          <w:lang w:bidi="ar-SA"/>
        </w:rPr>
        <w:t>ليس لها من دون اللّه كاشفة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عذاب كافران در قيامت ، امرى قطعى و غيرقابل دفع از سوى كسى</w:t>
      </w:r>
    </w:p>
    <w:p>
      <w:pPr>
        <w:pStyle w:val="BookText"/>
        <w:rPr/>
      </w:pPr>
      <w:r>
        <w:rPr>
          <w:rFonts w:ascii="Amiri" w:hAnsi="Amiri" w:eastAsia="Amiri" w:cs="Amiri"/>
          <w:color w:val="111111"/>
          <w:sz w:val="28"/>
          <w:sz w:val="28"/>
          <w:szCs w:val="28"/>
          <w:rtl w:val="true"/>
          <w:lang w:bidi="ar-SA"/>
        </w:rPr>
        <w:t xml:space="preserve">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للكفرين ليس له دافع</w:t>
      </w:r>
    </w:p>
    <w:p>
      <w:pPr>
        <w:pStyle w:val="BookText"/>
        <w:rPr/>
      </w:pPr>
      <w:r>
        <w:rPr>
          <w:rFonts w:ascii="Amiri" w:hAnsi="Amiri" w:eastAsia="Amiri" w:cs="Amiri"/>
          <w:color w:val="111111"/>
          <w:sz w:val="28"/>
          <w:sz w:val="28"/>
          <w:szCs w:val="28"/>
          <w:rtl w:val="true"/>
          <w:lang w:bidi="ar-SA"/>
        </w:rPr>
        <w:t>برداشت ياد شده، مبتنى بر اين است كه مراد از عذاب در آيه شريفه، عذاب اخروى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امدادگران و پناه دهندگان در دنيا ، ناتوان از نجات دادن انسان مجرم از عذاب الهى در آخرت</w:t>
      </w:r>
    </w:p>
    <w:p>
      <w:pPr>
        <w:pStyle w:val="BookText"/>
        <w:rPr/>
      </w:pPr>
      <w:r>
        <w:rPr>
          <w:rFonts w:ascii="Amiri" w:hAnsi="Amiri" w:eastAsia="Amiri" w:cs="Amiri"/>
          <w:color w:val="111111"/>
          <w:sz w:val="28"/>
          <w:sz w:val="28"/>
          <w:szCs w:val="28"/>
          <w:rtl w:val="true"/>
          <w:lang w:bidi="ar-SA"/>
        </w:rPr>
        <w:t>و فصيلته الّتى تويه</w:t>
      </w:r>
    </w:p>
    <w:p>
      <w:pPr>
        <w:pStyle w:val="BookText"/>
        <w:rPr/>
      </w:pPr>
      <w:r>
        <w:rPr>
          <w:rFonts w:ascii="IRNazanin" w:hAnsi="IRNazanin" w:eastAsia="IRNazanin"/>
          <w:color w:val="111111"/>
          <w:sz w:val="28"/>
          <w:sz w:val="28"/>
          <w:szCs w:val="28"/>
          <w:rtl w:val="true"/>
          <w:lang w:bidi="fa-IR"/>
        </w:rPr>
        <w:t xml:space="preserve">مطلب ياد شده، از وصف و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الّتى تئويه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به او پناه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w:t>
      </w:r>
    </w:p>
    <w:p>
      <w:pPr>
        <w:pStyle w:val="Heading3"/>
        <w:numPr>
          <w:ilvl w:val="2"/>
          <w:numId w:val="1"/>
        </w:numPr>
        <w:rPr/>
      </w:pPr>
      <w:bookmarkStart w:id="1091" w:name="__RefHeading___Toc1297563_372815092"/>
      <w:bookmarkStart w:id="1092" w:name="_Toc469"/>
      <w:bookmarkEnd w:id="1091"/>
      <w:r>
        <w:rPr/>
        <w:t>213</w:t>
      </w:r>
      <w:r>
        <w:rPr>
          <w:rtl w:val="true"/>
        </w:rPr>
        <w:t xml:space="preserve">- </w:t>
      </w:r>
      <w:r>
        <w:rPr>
          <w:rtl w:val="true"/>
        </w:rPr>
        <w:t>عجز از خلقت موجودات</w:t>
      </w:r>
      <w:bookmarkEnd w:id="10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ناتوانى بت ها و معبود هاى مشركان ، از آفرينش موجودات زمينى و مشاركت در خلقت و تدبير امور آسمان ها</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ماذا خلقوا من الأرض أم لهم شرك فى السموت</w:t>
      </w:r>
      <w:bookmarkStart w:id="1093" w:name="pg6886_90585"/>
    </w:p>
    <w:p>
      <w:pPr>
        <w:pStyle w:val="Heading3"/>
        <w:numPr>
          <w:ilvl w:val="2"/>
          <w:numId w:val="1"/>
        </w:numPr>
        <w:rPr/>
      </w:pPr>
      <w:bookmarkStart w:id="1094" w:name="__RefHeading___Toc1297565_372815092"/>
      <w:bookmarkStart w:id="1095" w:name="_Toc470"/>
      <w:bookmarkEnd w:id="1093"/>
      <w:bookmarkEnd w:id="1094"/>
      <w:r>
        <w:rPr/>
        <w:t>214</w:t>
      </w:r>
      <w:r>
        <w:rPr>
          <w:rtl w:val="true"/>
        </w:rPr>
        <w:t xml:space="preserve">- </w:t>
      </w:r>
      <w:r>
        <w:rPr>
          <w:rtl w:val="true"/>
        </w:rPr>
        <w:t>عجز از فهم تسبيح موجودات</w:t>
      </w:r>
      <w:bookmarkEnd w:id="10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آدميان ، از درك عميق و فهم كامل تسبيح همه موجودات هستى براى خداوند ، ناتوانند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لاتفقهون تسبيحهم</w:t>
      </w:r>
    </w:p>
    <w:p>
      <w:pPr>
        <w:pStyle w:val="BookText"/>
        <w:rPr/>
      </w:pPr>
      <w:r>
        <w:rPr>
          <w:rFonts w:ascii="IRNazanin" w:hAnsi="IRNazanin" w:eastAsia="IRNazanin"/>
          <w:color w:val="111111"/>
          <w:sz w:val="28"/>
          <w:sz w:val="28"/>
          <w:szCs w:val="28"/>
          <w:rtl w:val="true"/>
          <w:lang w:bidi="fa-IR"/>
        </w:rPr>
        <w:t>بنابر اينكه مخاطب آيه، همان گونه كه از ظاهر آن برمى آيد، انسانها باشد، برداشت فوق به دست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تسبيح و ثناگويى موجودات براى خداوند را درك نمى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لاتفقهون تسبيحهم</w:t>
      </w:r>
    </w:p>
    <w:p>
      <w:pPr>
        <w:pStyle w:val="BookText"/>
        <w:rPr/>
      </w:pPr>
      <w:r>
        <w:rPr>
          <w:rFonts w:ascii="IRNazanin" w:hAnsi="IRNazanin" w:eastAsia="IRNazanin"/>
          <w:color w:val="111111"/>
          <w:sz w:val="28"/>
          <w:sz w:val="28"/>
          <w:szCs w:val="28"/>
          <w:rtl w:val="true"/>
          <w:lang w:bidi="fa-IR"/>
        </w:rPr>
        <w:t>بنابر اينكه اين آيه، ادامه قول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خداوند خطاب به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مشركان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برداشت فوق استفاده مى شود</w:t>
      </w:r>
      <w:r>
        <w:rPr>
          <w:rFonts w:eastAsia="IRNazanin" w:cs="IRNazanin"/>
          <w:color w:val="111111"/>
          <w:sz w:val="28"/>
          <w:szCs w:val="28"/>
          <w:rtl w:val="true"/>
          <w:lang w:bidi="fa-IR"/>
        </w:rPr>
        <w:t>.</w:t>
      </w:r>
    </w:p>
    <w:p>
      <w:pPr>
        <w:pStyle w:val="Heading3"/>
        <w:numPr>
          <w:ilvl w:val="2"/>
          <w:numId w:val="1"/>
        </w:numPr>
        <w:rPr/>
      </w:pPr>
      <w:bookmarkStart w:id="1096" w:name="__RefHeading___Toc1297567_372815092"/>
      <w:bookmarkStart w:id="1097" w:name="_Toc471"/>
      <w:bookmarkEnd w:id="1096"/>
      <w:r>
        <w:rPr/>
        <w:t>215</w:t>
      </w:r>
      <w:r>
        <w:rPr>
          <w:rtl w:val="true"/>
        </w:rPr>
        <w:t xml:space="preserve">- </w:t>
      </w:r>
      <w:r>
        <w:rPr>
          <w:rtl w:val="true"/>
        </w:rPr>
        <w:t>عجز موجودات</w:t>
      </w:r>
      <w:bookmarkEnd w:id="10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خدا ، ذاتاً فاقد توانايى ره يابى به سوى حق بوده و نيازمند هدايت خداست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أفمن يهدى إلى الحق أن يتبع أمن لايهدّى إلا أن يهدى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مخلوقى ، توانايى آوردن كتابى همانند قرآن را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هذا القرءان أن يفترى من دون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غير خدا ، توانايى ساختن سوره اى همانند كوچكترين سوره قرآن را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فأتوا بسورة مثله و ادعوا من استطعتم من دون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موجودى توانايى انجام كارى در جهت خنثى كردن كار خداوند را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يمسسك اللّه بضرّ فلا كاشف له إلا هو و إن يردك بخير فلا راد لفضله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هرگاه كسى را به رنج و مصيبتى گرفتار فرمايد ، هيچ موجودى توانايى دفع آن را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يمسسك اللّه بضرّ فلا كاشف له إلا هو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هرگاه خير كسى را بخواهد ، هيچ موجودى توانايى سلب آن خير را از وى نخواهد داشت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يردك بخير فلا راد لفضله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ناتوانى همه موجودات از دفع عذاب الهى ، حقيقتى كه همگان به درك و فهم آن توانايند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ينصرنى 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أفلاتذكّرون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و هيچ چيز ، بر خداوند حاكميتى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فأتنا بما تعدنا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إنما يأتيكم به الله إن شاء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كارساز نبودن هيچ نيرويى جز خداوند در موفق ساختن آدمى ، دليل لزوم توكل بر او و روى آوردن به درگاه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توفيقى إلاّ بالله عليه توكلت و إليه أُنيب</w:t>
      </w:r>
    </w:p>
    <w:p>
      <w:pPr>
        <w:pStyle w:val="BookText"/>
        <w:rPr/>
      </w:pPr>
      <w:r>
        <w:rPr>
          <w:rFonts w:ascii="Amiri" w:hAnsi="Amiri" w:eastAsia="Amiri" w:cs="Amiri"/>
          <w:color w:val="111111"/>
          <w:sz w:val="28"/>
          <w:sz w:val="28"/>
          <w:szCs w:val="28"/>
          <w:rtl w:val="true"/>
          <w:lang w:bidi="ar-SA"/>
        </w:rPr>
        <w:t xml:space="preserve">جمله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توكلت و إليه اُنيب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منزله نتيجه اى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توفيقى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و هيچ كس نمى تواند مانع نفوذ مشيّت الهى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خلدين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ما شاء ربك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و هيچ كس ، توان جلوگيرى از اراده و خواست خداوند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غالب على أمره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و هيچ چيز حتى فرشتگان محافظ نمى تواند گمراهان و گنه كاران را در برابر گزندى كه خداوند براى آنان تقدير كرده ، يارى رساند و آنان را مصون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لهم من دونه من وال</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فلامردّ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رساند كه تقدير الهى بر گزندرسانى بازگشتنى نيست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بيانگر آن است كه پس از آمدن ، هيچ كس نمى تواند مشمولان آن را يارى دهد و ايشان را نجات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خدا هيچ آفرينش و آفريده اى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جعلوا لله شركاء خلقوا كخلقه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و هيچ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هاى اهل شرك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هم پايه خداوند نبوده و به تدبير امور انسان ها و قوام بخشيدن به آنان توانا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أفمن هو قائم على كل نفس بما كسبت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مبتداست و خبر آن شبه جمله اى 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ياور و نگه دارنده اى نيست كه بتواند مستحقان عذاب الهى را از گرفتار شدن به عقوبت رهايى بخشد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من الله من ولىّ و لا واق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و هيچ چيز نمى تواند حكم و فرمان خدا در هستى را نقض كند و آن را بى اثر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لامعقّب لحكمه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نيرويى توانايى دفع عذاب الهى را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أغنى عنهم ما كانوا يكسبون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به مالكيت و قدرت مطلقه خدا و ناتوانى موجودات در برابر او ، مستلزم تشبيه نكردن او به غير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يعبدون من دون الله ما لايملك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فلاتضربوا لله الأمثال</w:t>
      </w:r>
    </w:p>
    <w:p>
      <w:pPr>
        <w:pStyle w:val="BookText"/>
        <w:rPr/>
      </w:pPr>
      <w:r>
        <w:rPr>
          <w:rFonts w:ascii="IRNazanin" w:hAnsi="IRNazanin" w:eastAsia="IRNazanin"/>
          <w:color w:val="111111"/>
          <w:sz w:val="28"/>
          <w:sz w:val="28"/>
          <w:szCs w:val="28"/>
          <w:rtl w:val="true"/>
          <w:lang w:bidi="fa-IR"/>
        </w:rPr>
        <w:t>عمده ترين موضوعى كه از آيات قبل استفاده شد، مالكيت و قدرت مطلق الهى و نفى هرگونه مالكيت و قدرت از خدايان دروغين مشركان است و در اين آيه خداوند، نتيجه و لازمه مطلب فوق را، تمثيل نكردن خدا به غير او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مخلوق در مقايسه با خدا ، همانند برده اى مملوك كه فاقد كمترين اراده و اختيار است </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ضرب الله مثلاً عبدًا مملوكًا لايقدر على شىء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موجودات هستى ، ناتوان و متكى به خداوند در حيات خويش</w:t>
      </w:r>
    </w:p>
    <w:p>
      <w:pPr>
        <w:pStyle w:val="BookText"/>
        <w:rPr/>
      </w:pPr>
      <w:r>
        <w:rPr>
          <w:rFonts w:ascii="Amiri" w:hAnsi="Amiri" w:eastAsia="Amiri" w:cs="Amiri"/>
          <w:color w:val="111111"/>
          <w:sz w:val="28"/>
          <w:sz w:val="28"/>
          <w:szCs w:val="28"/>
          <w:rtl w:val="true"/>
          <w:lang w:bidi="ar-SA"/>
        </w:rPr>
        <w:t>لايقدر على شىء و هو كَلّ على موله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پديده هاى جهان بدون امداد و تدبير خداوند ، ناتوان از سامان دادن به امور و ارائه راه خير و كمالند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لايقدر على شىء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أينما يوجّهه لايأت بخير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قدرت و اراده اى در مقابل اراده الهى ، مؤثّر و كارساز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يهد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يضلل فلن تجد له وليًّا مرشدًا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ناتوانى همگان از دگرگون ساختن قرآن و سخنان خداوند ، دليل شايستگى آن براى پذيرش و اطاعت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واتل ما أُحى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لامبدّل لكلمته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جملگى رهين نعمت و رحمت خداوند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توانند در رتبه الوهيت قرار گرفته و فرزند او به شمار آيند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ينبغى للرحمن أن يتّخذ ولدًا</w:t>
      </w:r>
    </w:p>
    <w:p>
      <w:pPr>
        <w:pStyle w:val="BookText"/>
        <w:rPr/>
      </w:pPr>
      <w:r>
        <w:rPr>
          <w:rFonts w:ascii="IRNazanin" w:hAnsi="IRNazanin" w:eastAsia="IRNazanin"/>
          <w:color w:val="111111"/>
          <w:sz w:val="28"/>
          <w:sz w:val="28"/>
          <w:szCs w:val="28"/>
          <w:rtl w:val="true"/>
          <w:lang w:bidi="fa-IR"/>
        </w:rPr>
        <w:t xml:space="preserve">ذكر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دربردارنده نوعى استدلال بر بطلان پندار فرزندگزينى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وجوه اين استدلال آن است كه رابطه خداوند با موجودات، رابطه رحمت گستر و رحمت شده است و رحمت شده نمى تواند در رتبه رحمت گستر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نمى تواند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جنس والد بوده شأنى از الوهيت را دارا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قدرت برتر خداوند آگاه بودند و ديگران را از مقابله با خواست و اراده خدا ناتوان مى دانستند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إنّنى معكما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و قدرت هاى غير الهى و مورد اتكاى كافران ، فاقد هر گونه كارآيى در برابر اراده خداوند</w:t>
      </w:r>
    </w:p>
    <w:p>
      <w:pPr>
        <w:pStyle w:val="BookText"/>
        <w:rPr/>
      </w:pPr>
      <w:r>
        <w:rPr>
          <w:rFonts w:ascii="Amiri" w:hAnsi="Amiri" w:eastAsia="Amiri" w:cs="Amiri"/>
          <w:color w:val="111111"/>
          <w:sz w:val="28"/>
          <w:sz w:val="28"/>
          <w:szCs w:val="28"/>
          <w:rtl w:val="true"/>
          <w:lang w:bidi="ar-SA"/>
        </w:rPr>
        <w:t xml:space="preserve">لو يعلم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هم ينصرون</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و ناتوانى همه موجودات ، در برابر اراده الهى</w:t>
      </w:r>
    </w:p>
    <w:p>
      <w:pPr>
        <w:pStyle w:val="BookText"/>
        <w:rPr/>
      </w:pPr>
      <w:r>
        <w:rPr>
          <w:rFonts w:ascii="Amiri" w:hAnsi="Amiri" w:eastAsia="Amiri" w:cs="Amiri"/>
          <w:color w:val="111111"/>
          <w:sz w:val="28"/>
          <w:sz w:val="28"/>
          <w:szCs w:val="28"/>
          <w:rtl w:val="true"/>
          <w:lang w:bidi="ar-SA"/>
        </w:rPr>
        <w:t xml:space="preserve">قل من يكلؤكم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الرحمن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خداوند ، مطلق است و همه قدرت ها در برابر او ناتوان و بى اثراند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حرّقوه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قلنا ينار كونى بردًا و سلمًا على إبرهيم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يانار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به قدرت نمايى بت پرستان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حرّقوه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جمله ياد شده گوياى اين حقيقت است كه انسان ها با همه توانايى هايشان در برابر اراده و قدرت خداوند ناتوان و مغلوب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به هيچ موجودى ، هيچ گونه اقتدارى براى تدبير امور جهان ، عطا نكرده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يعبدون من دون اللّه ما لم ينزّل به سلطنًا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ناتوانى غيرخدا از پديد آوردن علايم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ستارگان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عوامل نويدبخش و رحمت آفرين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باد و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گستردگى پهنه زمين</w:t>
      </w:r>
    </w:p>
    <w:p>
      <w:pPr>
        <w:pStyle w:val="BookText"/>
        <w:rPr/>
      </w:pPr>
      <w:r>
        <w:rPr>
          <w:rFonts w:ascii="Amiri" w:hAnsi="Amiri" w:eastAsia="Amiri" w:cs="Amiri"/>
          <w:color w:val="111111"/>
          <w:sz w:val="28"/>
          <w:sz w:val="28"/>
          <w:szCs w:val="28"/>
          <w:rtl w:val="true"/>
          <w:lang w:bidi="ar-SA"/>
        </w:rPr>
        <w:t xml:space="preserve">أمّن يهديكم فى ظلمت البرّ و البحر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أءله مع اللّه</w:t>
      </w:r>
    </w:p>
    <w:p>
      <w:pPr>
        <w:pStyle w:val="BookText"/>
        <w:rPr/>
      </w:pPr>
      <w:r>
        <w:rPr>
          <w:rFonts w:ascii="IRNazanin" w:hAnsi="IRNazanin" w:eastAsia="IRNazanin"/>
          <w:color w:val="111111"/>
          <w:sz w:val="28"/>
          <w:sz w:val="28"/>
          <w:szCs w:val="28"/>
          <w:rtl w:val="true"/>
          <w:lang w:bidi="fa-IR"/>
        </w:rPr>
        <w:t xml:space="preserve">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أءله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كه تنها خداوند، قادر به ايجاد عواملى است كه انسان را در ظلمت هاى شب در سراسر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خشكى و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كند و باران رحمت را در پى بادهاى مژده دهنده به دورترين نقاط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ايجاد روشنايى هم چون درخشش خورشيد ، خارج از توان غير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إله غير اللّه يأتيكم بضياء</w:t>
      </w:r>
    </w:p>
    <w:p>
      <w:pPr>
        <w:pStyle w:val="BookText"/>
        <w:rPr/>
      </w:pPr>
      <w:r>
        <w:rPr>
          <w:rFonts w:ascii="IRNazanin" w:hAnsi="IRNazanin" w:eastAsia="IRNazanin"/>
          <w:color w:val="111111"/>
          <w:sz w:val="28"/>
          <w:sz w:val="28"/>
          <w:szCs w:val="28"/>
          <w:rtl w:val="true"/>
          <w:lang w:bidi="fa-IR"/>
        </w:rPr>
        <w:t xml:space="preserve">تنوين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تنوين تفخيم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درخشش بزرگ و خيره كننده خورشيد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ناتوانى غيرخدا ، بر ايجاد شب ، در صورت اراده خدا بر ثابت قرار دادن روز</w:t>
      </w:r>
    </w:p>
    <w:p>
      <w:pPr>
        <w:pStyle w:val="BookText"/>
        <w:rPr/>
      </w:pPr>
      <w:r>
        <w:rPr>
          <w:rFonts w:ascii="Amiri" w:hAnsi="Amiri" w:eastAsia="Amiri" w:cs="Amiri"/>
          <w:color w:val="111111"/>
          <w:sz w:val="28"/>
          <w:sz w:val="28"/>
          <w:szCs w:val="28"/>
          <w:rtl w:val="true"/>
          <w:lang w:bidi="ar-SA"/>
        </w:rPr>
        <w:t xml:space="preserve">قل أرءيتم إن جعل اللّه عليكم النهار سرمدًا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إله غير اللّه يأتيكم بليل</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نيرويى ، توانايى جلوگيرى از رحمت آفرينى خداوند به بندگانش را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يفتح اللّه للناس من رحمة فلاممسك لها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موجودى ، توانايى جلب رحمت منع شده خداوند از مردم را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يمسك فلامرسل له من بعده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خداوند ، نگه دارنده نظم كنونى آسمان ها و زمين از زوال و پاشيدگى است و هيچ قدرت ديگرى در آن نقش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يمسك السموت و الأرض أن تزولا و لئن زالتا إن أمسكهما من أحد من بعده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نيرويى در جهان ، نمى تواند خداوند را از تحقق اراده اش ناتوان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اللّه ليعجزه من شىء فى السموت و لا فى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نيرويى توانايى ممانعت از تحقق اراده و مشيت خدا را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نشأ نغرقهم فلاصريخ لهم و لا هم ينقذون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چيز مانع از تحقق اراده خداوند جز خود او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أفرءيتم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أرادنى اللّه بضرّ هل هنّ كشفت ضرّه أو أرادنى برحمة هل هنّ ممسك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فرمانروايى مطلق خداوند بر جهان هستى ، دليل در اختيار داشتن همه شفاعت ها در دست خدا و ناتوانى غير او از هرگونه شفاعت خودسرانه</w:t>
      </w:r>
    </w:p>
    <w:p>
      <w:pPr>
        <w:pStyle w:val="BookText"/>
        <w:rPr/>
      </w:pPr>
      <w:r>
        <w:rPr>
          <w:rFonts w:ascii="Amiri" w:hAnsi="Amiri" w:eastAsia="Amiri" w:cs="Amiri"/>
          <w:color w:val="111111"/>
          <w:sz w:val="28"/>
          <w:sz w:val="28"/>
          <w:szCs w:val="28"/>
          <w:rtl w:val="true"/>
          <w:lang w:bidi="ar-SA"/>
        </w:rPr>
        <w:t>قل للّه الشفعة جميعًا له ملك السموت و الأرض</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ملك السماوات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مقام تعليل براى جمله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الشفاعة جمياً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چون فرمانروايى جهان به دست خداوند است، پس شفاعت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جزئى از فرمانروايى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او قرار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نياز تمامى پديده هاى جهان ، در بقا و تدبير امورشان به خالق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خلق كلّ شىء و هو على كلّ شىء وكيل</w:t>
      </w:r>
    </w:p>
    <w:p>
      <w:pPr>
        <w:pStyle w:val="BookText"/>
        <w:rPr/>
      </w:pPr>
      <w:r>
        <w:rPr>
          <w:rFonts w:ascii="IRNazanin" w:hAnsi="IRNazanin" w:eastAsia="IRNazanin"/>
          <w:color w:val="111111"/>
          <w:sz w:val="28"/>
          <w:sz w:val="28"/>
          <w:szCs w:val="28"/>
          <w:rtl w:val="true"/>
          <w:lang w:bidi="fa-IR"/>
        </w:rPr>
        <w:t xml:space="preserve">يادآورى حفاظت و تدبير امور جهان از سوى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ذكر خالقيت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گوياى برداشت ياد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نافذ الهى در قيامت و ناتوانى همه نيرو ها در قبال آن ، نمود عزت و اقتدار يگانه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يوم الفصل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لايغنى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العزيز الرحيم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الهى در فرايند رشد دانه ها در زمين ، منحصر به فرد بوده و هيچ نيرويى توان چنين عملى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نحن الزرعون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نيرويى در عالم ، توانايى ايستادن در برابر اراده خداوند و مخالفت با آن را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هذا الذى هو جند لكم ينصركم من دون الرحمن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كس و هيچ نيرويى ، توانايى پناه دادن به كافران در برابر عذاب دردناك الهى را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يجير الكفرين من عذاب أليم</w:t>
      </w:r>
    </w:p>
    <w:p>
      <w:pPr>
        <w:pStyle w:val="BookText"/>
        <w:rPr/>
      </w:pPr>
      <w:r>
        <w:rPr>
          <w:rFonts w:ascii="Amiri" w:hAnsi="Amiri" w:eastAsia="Amiri" w:cs="Amiri"/>
          <w:color w:val="111111"/>
          <w:sz w:val="28"/>
          <w:sz w:val="28"/>
          <w:szCs w:val="28"/>
          <w:rtl w:val="true"/>
          <w:lang w:bidi="ar-SA"/>
        </w:rPr>
        <w:t xml:space="preserve">برداشت ياد شده، با توجه به اين نكته است كه 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يجير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انكارى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كس و هيچ نيرويى ، توانايى مبارزه با خشكسالى و بازگرداندن آب هاى فرو رفته در زمين به امر خداوند را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أرءيتم إن أصبح ماؤكم غورًا فمن يأتيكم بماء معين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برابر عذاب الهى ، هيچ فردى و هيچ نيروى بازدارنده اى وجود ندارد </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له دافع</w:t>
      </w:r>
      <w:bookmarkStart w:id="1098" w:name="pg6886_90592"/>
    </w:p>
    <w:p>
      <w:pPr>
        <w:pStyle w:val="BookText"/>
        <w:rPr/>
      </w:pPr>
      <w:bookmarkEnd w:id="1098"/>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چيز نمى تواند در برابر خداوند ، به هنگام كيفر رساندن كافران ، مانع ايجاد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بطش ربّك لشديد</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خود معناى زور، قهر و غلبه را دارد و تأكيد آن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شدّت قهر و غلبه در آن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قاهر و غالب بودن خداوند، بى تأثير بودن موانع در برابر كيفررسانى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هاى سازمان يافته ، از هر گونه يارى رسانى به اعضاى خويش در برابر عذاب آخرت ناتوان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فليدع نادية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سندع الزبانية</w:t>
      </w:r>
    </w:p>
    <w:p>
      <w:pPr>
        <w:pStyle w:val="Heading3"/>
        <w:numPr>
          <w:ilvl w:val="2"/>
          <w:numId w:val="1"/>
        </w:numPr>
        <w:rPr/>
      </w:pPr>
      <w:bookmarkStart w:id="1099" w:name="__RefHeading___Toc1297569_372815092"/>
      <w:bookmarkStart w:id="1100" w:name="_Toc472"/>
      <w:bookmarkEnd w:id="1099"/>
      <w:r>
        <w:rPr/>
        <w:t>216</w:t>
      </w:r>
      <w:r>
        <w:rPr>
          <w:rtl w:val="true"/>
        </w:rPr>
        <w:t xml:space="preserve">- </w:t>
      </w:r>
      <w:r>
        <w:rPr>
          <w:rtl w:val="true"/>
        </w:rPr>
        <w:t>عجز موجودات هنگام عذاب</w:t>
      </w:r>
      <w:bookmarkEnd w:id="11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الهى به هنگام نزول ، گريزناپذير و غيرقابل دفاع براى انسان ها</w:t>
      </w:r>
    </w:p>
    <w:p>
      <w:pPr>
        <w:pStyle w:val="BookText"/>
        <w:rPr/>
      </w:pPr>
      <w:r>
        <w:rPr>
          <w:rFonts w:ascii="Amiri" w:hAnsi="Amiri" w:eastAsia="Amiri" w:cs="Amiri"/>
          <w:color w:val="111111"/>
          <w:sz w:val="28"/>
          <w:sz w:val="28"/>
          <w:szCs w:val="28"/>
          <w:rtl w:val="true"/>
          <w:lang w:bidi="ar-SA"/>
        </w:rPr>
        <w:t xml:space="preserve">فأخذتهم الصعقة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كانوا منتصرين</w:t>
      </w:r>
    </w:p>
    <w:p>
      <w:pPr>
        <w:pStyle w:val="Heading3"/>
        <w:numPr>
          <w:ilvl w:val="2"/>
          <w:numId w:val="1"/>
        </w:numPr>
        <w:rPr/>
      </w:pPr>
      <w:bookmarkStart w:id="1101" w:name="__RefHeading___Toc1297571_372815092"/>
      <w:bookmarkStart w:id="1102" w:name="_Toc473"/>
      <w:bookmarkEnd w:id="1101"/>
      <w:r>
        <w:rPr/>
        <w:t>217</w:t>
      </w:r>
      <w:r>
        <w:rPr>
          <w:rtl w:val="true"/>
        </w:rPr>
        <w:t xml:space="preserve">- </w:t>
      </w:r>
      <w:r>
        <w:rPr>
          <w:rtl w:val="true"/>
        </w:rPr>
        <w:t>عرضه موجودات بر آدم</w:t>
      </w:r>
      <w:r>
        <w:rPr>
          <w:rtl w:val="true"/>
        </w:rPr>
        <w:t>(</w:t>
      </w:r>
      <w:r>
        <w:rPr>
          <w:rtl w:val="true"/>
        </w:rPr>
        <w:t>ع</w:t>
      </w:r>
      <w:r>
        <w:rPr>
          <w:rtl w:val="true"/>
        </w:rPr>
        <w:t>)</w:t>
      </w:r>
      <w:bookmarkEnd w:id="11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ابى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علمه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الأرضين و الجبال و الشعاب و الأودية ثم نظر إلى بساط تحته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البساط مما علّمه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تعليم داد خداوند به آدم تمامى اسامى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را خداوند به آدم تعليم داد؟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 كوهها، دره ها و بيابانها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نگاهى به فرش زير پا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اين فرش را نيز از اسامى تعليمى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1103" w:name="__RefHeading___Toc1297573_372815092"/>
      <w:bookmarkStart w:id="1104" w:name="_Toc474"/>
      <w:bookmarkEnd w:id="1103"/>
      <w:r>
        <w:rPr/>
        <w:t>218</w:t>
      </w:r>
      <w:r>
        <w:rPr>
          <w:rtl w:val="true"/>
        </w:rPr>
        <w:t xml:space="preserve">- </w:t>
      </w:r>
      <w:r>
        <w:rPr>
          <w:rtl w:val="true"/>
        </w:rPr>
        <w:t>عرضه موجودات بر ملائكه</w:t>
      </w:r>
      <w:bookmarkEnd w:id="11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موجودات هستى را بر فرشتگان عرضه كرد و از آنان خواست تا اسامى آنها را بيان كند </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عرضهم على الملئكة فقال أنبئونى بأسماء هؤلاء</w:t>
      </w:r>
      <w:bookmarkStart w:id="1105" w:name="pg6886_90593"/>
    </w:p>
    <w:p>
      <w:pPr>
        <w:pStyle w:val="BookText"/>
        <w:rPr/>
      </w:pPr>
      <w:bookmarkEnd w:id="11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انباء به معناى خبر دادن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 ناآگاه به حقايق عرضه شده بر آنان و ناتوان از بيان اسامى آنها</w:t>
      </w:r>
    </w:p>
    <w:p>
      <w:pPr>
        <w:pStyle w:val="BookText"/>
        <w:rPr/>
      </w:pPr>
      <w:r>
        <w:rPr>
          <w:rFonts w:ascii="Amiri" w:hAnsi="Amiri" w:eastAsia="Amiri" w:cs="Amiri"/>
          <w:color w:val="111111"/>
          <w:sz w:val="28"/>
          <w:sz w:val="28"/>
          <w:szCs w:val="28"/>
          <w:rtl w:val="true"/>
          <w:lang w:bidi="ar-SA"/>
        </w:rPr>
        <w:t xml:space="preserve">ثم عرضهم على الملئكة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سبحنك لاعلم لنا إلا ما علمتنا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از فرمان خدا به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نام هاى حقايق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يادآورى عالمانه و حكيمانه بودن افعال الهى و آگاه ساختن آنان به برترى علمى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أنبئونى بأسماء هؤلاء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سبحنك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أنت العليم الحكيم</w:t>
      </w:r>
    </w:p>
    <w:p>
      <w:pPr>
        <w:pStyle w:val="Heading3"/>
        <w:numPr>
          <w:ilvl w:val="2"/>
          <w:numId w:val="1"/>
        </w:numPr>
        <w:rPr/>
      </w:pPr>
      <w:bookmarkStart w:id="1106" w:name="__RefHeading___Toc1297575_372815092"/>
      <w:bookmarkStart w:id="1107" w:name="_Toc475"/>
      <w:bookmarkEnd w:id="1106"/>
      <w:r>
        <w:rPr/>
        <w:t>219</w:t>
      </w:r>
      <w:r>
        <w:rPr>
          <w:rtl w:val="true"/>
        </w:rPr>
        <w:t xml:space="preserve">- </w:t>
      </w:r>
      <w:r>
        <w:rPr>
          <w:rtl w:val="true"/>
        </w:rPr>
        <w:t>عظمت خلقت موجودات آسمانى</w:t>
      </w:r>
      <w:bookmarkEnd w:id="11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عظمت آفرينش آسمان ها ، زمين ، فرشتگان و ديگر موجودات آسمانى</w:t>
      </w:r>
    </w:p>
    <w:p>
      <w:pPr>
        <w:pStyle w:val="BookText"/>
        <w:rPr/>
      </w:pPr>
      <w:r>
        <w:rPr>
          <w:rFonts w:ascii="IRNazanin" w:hAnsi="IRNazanin" w:eastAsia="IRNazanin"/>
          <w:color w:val="111111"/>
          <w:sz w:val="28"/>
          <w:sz w:val="28"/>
          <w:szCs w:val="28"/>
          <w:rtl w:val="true"/>
          <w:lang w:bidi="fa-IR"/>
        </w:rPr>
        <w:t>أهم أشدّ خلقًا أم من خلقنا</w:t>
      </w:r>
    </w:p>
    <w:p>
      <w:pPr>
        <w:pStyle w:val="Heading3"/>
        <w:numPr>
          <w:ilvl w:val="2"/>
          <w:numId w:val="1"/>
        </w:numPr>
        <w:rPr/>
      </w:pPr>
      <w:bookmarkStart w:id="1108" w:name="__RefHeading___Toc1297577_372815092"/>
      <w:bookmarkStart w:id="1109" w:name="_Toc476"/>
      <w:bookmarkEnd w:id="1108"/>
      <w:r>
        <w:rPr/>
        <w:t>220</w:t>
      </w:r>
      <w:r>
        <w:rPr>
          <w:rtl w:val="true"/>
        </w:rPr>
        <w:t xml:space="preserve">- </w:t>
      </w:r>
      <w:r>
        <w:rPr>
          <w:rtl w:val="true"/>
        </w:rPr>
        <w:t>علم به موجودات</w:t>
      </w:r>
      <w:bookmarkEnd w:id="11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مالكيت خداوند بر جهان هستى ، نشان آگاهى او بر همه پديده هاى جهان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للّه ما فى السموت و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بكلّ شىء عليم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همه موجودات آسمان ها و زمين ، در حيطه علم خداوندند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ما فى السموت و الأرض</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احاطه علمى خداوند بر موجودات جهان ، دليل كفايت گواهى او براى حقانيت نبوت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كفى باللّه بينى و بينكم شهيدًا يعلم ما فى السموت و الأرض</w:t>
      </w:r>
    </w:p>
    <w:p>
      <w:pPr>
        <w:pStyle w:val="Heading3"/>
        <w:numPr>
          <w:ilvl w:val="2"/>
          <w:numId w:val="1"/>
        </w:numPr>
        <w:rPr/>
      </w:pPr>
      <w:bookmarkStart w:id="1110" w:name="__RefHeading___Toc1297579_372815092"/>
      <w:bookmarkStart w:id="1111" w:name="_Toc477"/>
      <w:bookmarkEnd w:id="1110"/>
      <w:r>
        <w:rPr/>
        <w:t>221</w:t>
      </w:r>
      <w:r>
        <w:rPr>
          <w:rtl w:val="true"/>
        </w:rPr>
        <w:t xml:space="preserve">- </w:t>
      </w:r>
      <w:r>
        <w:rPr>
          <w:rtl w:val="true"/>
        </w:rPr>
        <w:t>علم به موجودات آسمانى</w:t>
      </w:r>
      <w:bookmarkEnd w:id="11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bookmarkStart w:id="1112" w:name="pg6886_90594"/>
    </w:p>
    <w:p>
      <w:pPr>
        <w:pStyle w:val="BookText"/>
        <w:rPr/>
      </w:pPr>
      <w:bookmarkEnd w:id="111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همه موجودات آسمان ها و زمين ، در حيطه علم خداوندند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ما فى السموت و الأرض</w:t>
      </w:r>
    </w:p>
    <w:p>
      <w:pPr>
        <w:pStyle w:val="Heading3"/>
        <w:numPr>
          <w:ilvl w:val="2"/>
          <w:numId w:val="1"/>
        </w:numPr>
        <w:rPr/>
      </w:pPr>
      <w:bookmarkStart w:id="1113" w:name="__RefHeading___Toc1297581_372815092"/>
      <w:bookmarkStart w:id="1114" w:name="_Toc478"/>
      <w:bookmarkEnd w:id="1113"/>
      <w:r>
        <w:rPr/>
        <w:t>222</w:t>
      </w:r>
      <w:r>
        <w:rPr>
          <w:rtl w:val="true"/>
        </w:rPr>
        <w:t xml:space="preserve">- </w:t>
      </w:r>
      <w:r>
        <w:rPr>
          <w:rtl w:val="true"/>
        </w:rPr>
        <w:t>علم حضورى موجودات</w:t>
      </w:r>
      <w:bookmarkEnd w:id="11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حضورى و شهودى تمامى موجودات ، نسبت به پروردگار</w:t>
      </w:r>
    </w:p>
    <w:p>
      <w:pPr>
        <w:pStyle w:val="BookText"/>
        <w:rPr/>
      </w:pPr>
      <w:r>
        <w:rPr>
          <w:rFonts w:ascii="Amiri" w:hAnsi="Amiri" w:eastAsia="Amiri" w:cs="Amiri"/>
          <w:color w:val="111111"/>
          <w:sz w:val="28"/>
          <w:sz w:val="28"/>
          <w:szCs w:val="28"/>
          <w:rtl w:val="true"/>
          <w:lang w:bidi="ar-SA"/>
        </w:rPr>
        <w:t>أَوَلم يكف بربّك أنّه على كلّ شىء شهيد</w:t>
      </w:r>
    </w:p>
    <w:p>
      <w:pPr>
        <w:pStyle w:val="BookText"/>
        <w:rPr/>
      </w:pPr>
      <w:r>
        <w:rPr>
          <w:rFonts w:ascii="Amiri" w:hAnsi="Amiri" w:eastAsia="Amiri" w:cs="Amiri"/>
          <w:color w:val="111111"/>
          <w:sz w:val="28"/>
          <w:sz w:val="28"/>
          <w:szCs w:val="28"/>
          <w:rtl w:val="true"/>
          <w:lang w:bidi="ar-SA"/>
        </w:rPr>
        <w:t xml:space="preserve">بنابراين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مشهود باشد، برداشت ياد شده قابل استفاده است</w:t>
      </w:r>
      <w:r>
        <w:rPr>
          <w:rFonts w:eastAsia="Amiri" w:cs="Amiri" w:ascii="Amiri" w:hAnsi="Amiri"/>
          <w:color w:val="111111"/>
          <w:sz w:val="28"/>
          <w:szCs w:val="28"/>
          <w:rtl w:val="true"/>
          <w:lang w:bidi="ar-SA"/>
        </w:rPr>
        <w:t>.</w:t>
      </w:r>
    </w:p>
    <w:p>
      <w:pPr>
        <w:pStyle w:val="Heading3"/>
        <w:numPr>
          <w:ilvl w:val="2"/>
          <w:numId w:val="1"/>
        </w:numPr>
        <w:rPr/>
      </w:pPr>
      <w:bookmarkStart w:id="1115" w:name="__RefHeading___Toc1297583_372815092"/>
      <w:bookmarkStart w:id="1116" w:name="_Toc479"/>
      <w:bookmarkEnd w:id="1115"/>
      <w:r>
        <w:rPr/>
        <w:t>223</w:t>
      </w:r>
      <w:r>
        <w:rPr>
          <w:rtl w:val="true"/>
        </w:rPr>
        <w:t xml:space="preserve">- </w:t>
      </w:r>
      <w:r>
        <w:rPr>
          <w:rtl w:val="true"/>
        </w:rPr>
        <w:t>علم خدا به موجودات</w:t>
      </w:r>
      <w:bookmarkEnd w:id="11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تمامى پديده هاى هستى ، در گستره علم خداى يگانه قرار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وسع كلّ شىء علمًا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تميز براى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بر تمامى پديده ها، از نظر علم و آگاهى احاطه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احاطه علمى خداوند به تمام آنچه كه در آسمان ها و زمين هست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تعلم أنّ اللّه يعلم ما فى السماء و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 همه حقايق عالم ، از ريزترين موجودِ جاگرفته در دل سنگ سخت و يا در دورترين نقطه اى در آسمان ها و يا در دلِ زمين ، آگاهى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إن تك مثقال حبّة من خردل فتكن فى صخرة أو فى السموت أو فى الأرض يأت بها الل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كامل خداوند ، به تمامى موجودات جهان هستى</w:t>
      </w:r>
    </w:p>
    <w:p>
      <w:pPr>
        <w:pStyle w:val="BookText"/>
        <w:rPr/>
      </w:pPr>
      <w:r>
        <w:rPr>
          <w:rFonts w:ascii="Amiri" w:hAnsi="Amiri" w:eastAsia="Amiri" w:cs="Amiri"/>
          <w:color w:val="111111"/>
          <w:sz w:val="28"/>
          <w:sz w:val="28"/>
          <w:szCs w:val="28"/>
          <w:rtl w:val="true"/>
          <w:lang w:bidi="ar-SA"/>
        </w:rPr>
        <w:t>إنّه بكلّ شىء عليم</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117" w:name="pg6886_90595"/>
    </w:p>
    <w:p>
      <w:pPr>
        <w:pStyle w:val="BookText"/>
        <w:rPr/>
      </w:pPr>
      <w:bookmarkEnd w:id="1117"/>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خداوند ، به تمامى موجودات آسمان ها و زمين</w:t>
      </w:r>
    </w:p>
    <w:p>
      <w:pPr>
        <w:pStyle w:val="BookText"/>
        <w:rPr/>
      </w:pPr>
      <w:r>
        <w:rPr>
          <w:rFonts w:ascii="Amiri" w:hAnsi="Amiri" w:eastAsia="Amiri" w:cs="Amiri"/>
          <w:color w:val="111111"/>
          <w:sz w:val="28"/>
          <w:sz w:val="28"/>
          <w:szCs w:val="28"/>
          <w:rtl w:val="true"/>
          <w:lang w:bidi="ar-SA"/>
        </w:rPr>
        <w:t>و اللّه يعلم ما فى السموت و ما فى الأرض</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احاطه علم الهى بر تمامى اشياء</w:t>
      </w:r>
    </w:p>
    <w:p>
      <w:pPr>
        <w:pStyle w:val="BookText"/>
        <w:rPr/>
      </w:pPr>
      <w:r>
        <w:rPr>
          <w:rFonts w:ascii="Amiri" w:hAnsi="Amiri" w:eastAsia="Amiri" w:cs="Amiri"/>
          <w:color w:val="111111"/>
          <w:sz w:val="28"/>
          <w:sz w:val="28"/>
          <w:szCs w:val="28"/>
          <w:rtl w:val="true"/>
          <w:lang w:bidi="ar-SA"/>
        </w:rPr>
        <w:t>و اللّه بكلّ شىء عليم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به همه موجودات هستى احاطه علمى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يعلم ما فى السموت و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خداوند ، مطلق و فراگير همه ذرّات نهان و آشكار جهانِ هستى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يعلم ما فى السموت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تعلنون و اللّه عليم بذات الصدور</w:t>
      </w:r>
    </w:p>
    <w:p>
      <w:pPr>
        <w:pStyle w:val="BookText"/>
        <w:rPr/>
      </w:pPr>
      <w:r>
        <w:rPr>
          <w:rFonts w:ascii="IRNazanin" w:hAnsi="IRNazanin" w:eastAsia="IRNazanin"/>
          <w:color w:val="111111"/>
          <w:sz w:val="28"/>
          <w:sz w:val="28"/>
          <w:szCs w:val="28"/>
          <w:rtl w:val="true"/>
          <w:lang w:bidi="fa-IR"/>
        </w:rPr>
        <w:t>يادآورى آگاهى خداوند از موجودات آسمان ها و زمين و نيز رفتارهاى نهانى و آشكارا و رازهاى دل بشر، اشاره به علم مطلق و فراگير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و عقيده به علم همه جانبه خداوند به جهان و انسان ، بازدارنده انسان ها از نافرمانى و گناه</w:t>
      </w:r>
    </w:p>
    <w:p>
      <w:pPr>
        <w:pStyle w:val="BookText"/>
        <w:rPr/>
      </w:pPr>
      <w:r>
        <w:rPr>
          <w:rFonts w:ascii="Amiri" w:hAnsi="Amiri" w:eastAsia="Amiri" w:cs="Amiri"/>
          <w:color w:val="111111"/>
          <w:sz w:val="28"/>
          <w:sz w:val="28"/>
          <w:szCs w:val="28"/>
          <w:rtl w:val="true"/>
          <w:lang w:bidi="ar-SA"/>
        </w:rPr>
        <w:t xml:space="preserve">يعلم ما فى السموت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تعلنون واللّه عليم بذات الصدور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آگاه به تمامى آفريده هاى خويش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يعلم من خلق</w:t>
      </w:r>
    </w:p>
    <w:p>
      <w:pPr>
        <w:pStyle w:val="Heading3"/>
        <w:numPr>
          <w:ilvl w:val="2"/>
          <w:numId w:val="1"/>
        </w:numPr>
        <w:rPr/>
      </w:pPr>
      <w:bookmarkStart w:id="1118" w:name="__RefHeading___Toc1297585_372815092"/>
      <w:bookmarkStart w:id="1119" w:name="_Toc480"/>
      <w:bookmarkEnd w:id="1118"/>
      <w:r>
        <w:rPr/>
        <w:t>224</w:t>
      </w:r>
      <w:r>
        <w:rPr>
          <w:rtl w:val="true"/>
        </w:rPr>
        <w:t xml:space="preserve">- </w:t>
      </w:r>
      <w:r>
        <w:rPr>
          <w:rtl w:val="true"/>
        </w:rPr>
        <w:t>عمر طولانى موجودات</w:t>
      </w:r>
      <w:bookmarkEnd w:id="11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موجودات ديگر جز ابليس ، داراى حيات طولانى تا روز قيامت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فأنظرنى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فإنّك من المنظرين</w:t>
      </w:r>
    </w:p>
    <w:p>
      <w:pPr>
        <w:pStyle w:val="BookText"/>
        <w:rPr/>
      </w:pPr>
      <w:r>
        <w:rPr>
          <w:rFonts w:ascii="IRNazanin" w:hAnsi="IRNazanin" w:eastAsia="IRNazanin"/>
          <w:color w:val="111111"/>
          <w:sz w:val="28"/>
          <w:sz w:val="28"/>
          <w:szCs w:val="28"/>
          <w:rtl w:val="true"/>
          <w:lang w:bidi="fa-IR"/>
        </w:rPr>
        <w:t xml:space="preserve">از اين كه خداوند، ابليس را از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مهلت يافتگان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است، مى توان استفاده كرد كه در اين عالم، جز ابليس موجودات ديگرى نيز وجود دارند كه تا روز قيامت زنده بوده و مهلت داده شده اند</w:t>
      </w:r>
      <w:r>
        <w:rPr>
          <w:rFonts w:eastAsia="IRNazanin" w:cs="IRNazanin"/>
          <w:color w:val="111111"/>
          <w:sz w:val="28"/>
          <w:szCs w:val="28"/>
          <w:rtl w:val="true"/>
          <w:lang w:bidi="fa-IR"/>
        </w:rPr>
        <w:t>.</w:t>
      </w:r>
    </w:p>
    <w:p>
      <w:pPr>
        <w:pStyle w:val="Heading3"/>
        <w:numPr>
          <w:ilvl w:val="2"/>
          <w:numId w:val="1"/>
        </w:numPr>
        <w:rPr/>
      </w:pPr>
      <w:bookmarkStart w:id="1120" w:name="__RefHeading___Toc1297587_372815092"/>
      <w:bookmarkStart w:id="1121" w:name="_Toc481"/>
      <w:bookmarkEnd w:id="1120"/>
      <w:r>
        <w:rPr/>
        <w:t>225</w:t>
      </w:r>
      <w:r>
        <w:rPr>
          <w:rtl w:val="true"/>
        </w:rPr>
        <w:t xml:space="preserve">- </w:t>
      </w:r>
      <w:r>
        <w:rPr>
          <w:rtl w:val="true"/>
        </w:rPr>
        <w:t>عمل موجودات</w:t>
      </w:r>
      <w:bookmarkEnd w:id="11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علم همه جانبه خداوند به گفتار و اعمال موجودات جهان ، بازدارنده آدمى از حق ستيزى و گناه</w:t>
      </w:r>
      <w:bookmarkStart w:id="1122" w:name="pg6886_90596"/>
    </w:p>
    <w:p>
      <w:pPr>
        <w:pStyle w:val="BookText"/>
        <w:rPr/>
      </w:pPr>
      <w:bookmarkEnd w:id="1122"/>
      <w:r>
        <w:rPr>
          <w:rFonts w:ascii="Amiri" w:hAnsi="Amiri" w:eastAsia="Amiri" w:cs="Amiri"/>
          <w:color w:val="111111"/>
          <w:sz w:val="28"/>
          <w:sz w:val="28"/>
          <w:szCs w:val="28"/>
          <w:rtl w:val="true"/>
          <w:lang w:bidi="ar-SA"/>
        </w:rPr>
        <w:t xml:space="preserve">أسرّوا النجوى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ربّى يعلم القول فى السماء والأرض و هو السميع العليم</w:t>
      </w:r>
    </w:p>
    <w:p>
      <w:pPr>
        <w:pStyle w:val="BookText"/>
        <w:rPr/>
      </w:pPr>
      <w:r>
        <w:rPr>
          <w:rFonts w:ascii="IRNazanin" w:hAnsi="IRNazanin" w:eastAsia="IRNazanin"/>
          <w:color w:val="111111"/>
          <w:sz w:val="28"/>
          <w:sz w:val="28"/>
          <w:szCs w:val="28"/>
          <w:rtl w:val="true"/>
          <w:lang w:bidi="fa-IR"/>
        </w:rPr>
        <w:t>خداوند در پاسخ به توطئه ها و سخنان سرّى مشركان عليه اسلام،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كه علم همه جانبه الهى را به آنان گوشزد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مى تواند بيانگر برداشت ياد شده باشد</w:t>
      </w:r>
      <w:r>
        <w:rPr>
          <w:rFonts w:eastAsia="IRNazanin" w:cs="IRNazanin"/>
          <w:color w:val="111111"/>
          <w:sz w:val="28"/>
          <w:szCs w:val="28"/>
          <w:rtl w:val="true"/>
          <w:lang w:bidi="fa-IR"/>
        </w:rPr>
        <w:t>.</w:t>
      </w:r>
    </w:p>
    <w:p>
      <w:pPr>
        <w:pStyle w:val="Heading3"/>
        <w:numPr>
          <w:ilvl w:val="2"/>
          <w:numId w:val="1"/>
        </w:numPr>
        <w:rPr/>
      </w:pPr>
      <w:bookmarkStart w:id="1123" w:name="__RefHeading___Toc1297589_372815092"/>
      <w:bookmarkStart w:id="1124" w:name="_Toc482"/>
      <w:bookmarkEnd w:id="1123"/>
      <w:r>
        <w:rPr/>
        <w:t>226</w:t>
      </w:r>
      <w:r>
        <w:rPr>
          <w:rtl w:val="true"/>
        </w:rPr>
        <w:t xml:space="preserve">- </w:t>
      </w:r>
      <w:r>
        <w:rPr>
          <w:rtl w:val="true"/>
        </w:rPr>
        <w:t>عوامل ازدياد موجودات</w:t>
      </w:r>
      <w:bookmarkEnd w:id="11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باران ، تدبيرى الهى در گسترش بخشيدن به پوشش گياهى و زندگى جانداران در پهنه زمين</w:t>
      </w:r>
    </w:p>
    <w:p>
      <w:pPr>
        <w:pStyle w:val="BookText"/>
        <w:rPr/>
      </w:pPr>
      <w:r>
        <w:rPr>
          <w:rFonts w:ascii="Amiri" w:hAnsi="Amiri" w:eastAsia="Amiri" w:cs="Amiri"/>
          <w:color w:val="111111"/>
          <w:sz w:val="28"/>
          <w:sz w:val="28"/>
          <w:szCs w:val="28"/>
          <w:rtl w:val="true"/>
          <w:lang w:bidi="ar-SA"/>
        </w:rPr>
        <w:t>و ما أنزل اللّه من السماء من رزق فأحيا به الأرض بعد موتها</w:t>
      </w:r>
    </w:p>
    <w:p>
      <w:pPr>
        <w:pStyle w:val="BookText"/>
        <w:rPr/>
      </w:pPr>
      <w:r>
        <w:rPr>
          <w:rFonts w:ascii="IRNazanin" w:hAnsi="IRNazanin" w:eastAsia="IRNazanin"/>
          <w:color w:val="111111"/>
          <w:sz w:val="28"/>
          <w:sz w:val="28"/>
          <w:szCs w:val="28"/>
          <w:rtl w:val="true"/>
          <w:lang w:bidi="fa-IR"/>
        </w:rPr>
        <w:t>تفريع حيات زمين بر نزول باران از آسمان، مى تواند بيانگر اهميت محورى و اساسى آن در حيات تمامى پهنه زمين و بهره مندى تمام عرصه حيات نباتى و حيوانى از آن باشد</w:t>
      </w:r>
      <w:r>
        <w:rPr>
          <w:rFonts w:eastAsia="IRNazanin" w:cs="IRNazanin"/>
          <w:color w:val="111111"/>
          <w:sz w:val="28"/>
          <w:szCs w:val="28"/>
          <w:rtl w:val="true"/>
          <w:lang w:bidi="fa-IR"/>
        </w:rPr>
        <w:t>.</w:t>
      </w:r>
    </w:p>
    <w:p>
      <w:pPr>
        <w:pStyle w:val="Heading3"/>
        <w:numPr>
          <w:ilvl w:val="2"/>
          <w:numId w:val="1"/>
        </w:numPr>
        <w:rPr/>
      </w:pPr>
      <w:bookmarkStart w:id="1125" w:name="__RefHeading___Toc1297591_372815092"/>
      <w:bookmarkStart w:id="1126" w:name="_Toc483"/>
      <w:bookmarkEnd w:id="1125"/>
      <w:r>
        <w:rPr/>
        <w:t>227</w:t>
      </w:r>
      <w:r>
        <w:rPr>
          <w:rtl w:val="true"/>
        </w:rPr>
        <w:t xml:space="preserve">- </w:t>
      </w:r>
      <w:r>
        <w:rPr>
          <w:rtl w:val="true"/>
        </w:rPr>
        <w:t>عوامل حيات موجودات</w:t>
      </w:r>
      <w:bookmarkEnd w:id="11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مايه اصلى روييدن گياهان و هر موجود رشدكننده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فأخرجنا به نبات كل شىء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 آب را مايه حيات موجودات زنده قرار داده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فأحيا به الأرض بعد موتها</w:t>
      </w:r>
    </w:p>
    <w:p>
      <w:pPr>
        <w:pStyle w:val="BookText"/>
        <w:rPr/>
      </w:pPr>
      <w:r>
        <w:rPr>
          <w:rFonts w:ascii="IRNazanin" w:hAnsi="IRNazanin" w:eastAsia="IRNazanin"/>
          <w:color w:val="111111"/>
          <w:sz w:val="28"/>
          <w:sz w:val="28"/>
          <w:szCs w:val="28"/>
          <w:rtl w:val="true"/>
          <w:lang w:bidi="fa-IR"/>
        </w:rPr>
        <w:t xml:space="preserve">برداشت فوق، مبتنى بر اين نكته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موجودات داراى حيات باشد كه شايسته مرگ و حياتند</w:t>
      </w:r>
      <w:r>
        <w:rPr>
          <w:rFonts w:eastAsia="IRNazanin" w:cs="IRNazanin"/>
          <w:color w:val="111111"/>
          <w:sz w:val="28"/>
          <w:szCs w:val="28"/>
          <w:rtl w:val="true"/>
          <w:lang w:bidi="fa-IR"/>
        </w:rPr>
        <w:t>.</w:t>
      </w:r>
    </w:p>
    <w:p>
      <w:pPr>
        <w:pStyle w:val="Heading3"/>
        <w:numPr>
          <w:ilvl w:val="2"/>
          <w:numId w:val="1"/>
        </w:numPr>
        <w:rPr/>
      </w:pPr>
      <w:bookmarkStart w:id="1127" w:name="__RefHeading___Toc1297593_372815092"/>
      <w:bookmarkStart w:id="1128" w:name="_Toc484"/>
      <w:bookmarkEnd w:id="1127"/>
      <w:r>
        <w:rPr/>
        <w:t>228</w:t>
      </w:r>
      <w:r>
        <w:rPr>
          <w:rtl w:val="true"/>
        </w:rPr>
        <w:t xml:space="preserve">- </w:t>
      </w:r>
      <w:r>
        <w:rPr>
          <w:rtl w:val="true"/>
        </w:rPr>
        <w:t>عوامل مؤثر در احياى موجودات</w:t>
      </w:r>
      <w:bookmarkEnd w:id="11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تأثير آسمان در تداوم بازگشت بعضى از پديده ها ، زمينه ساز باور به معاد</w:t>
      </w:r>
    </w:p>
    <w:p>
      <w:pPr>
        <w:pStyle w:val="BookText"/>
        <w:rPr/>
      </w:pPr>
      <w:r>
        <w:rPr>
          <w:rFonts w:ascii="IRNazanin" w:hAnsi="IRNazanin" w:eastAsia="IRNazanin"/>
          <w:color w:val="111111"/>
          <w:sz w:val="28"/>
          <w:sz w:val="28"/>
          <w:szCs w:val="28"/>
          <w:rtl w:val="true"/>
          <w:lang w:bidi="fa-IR"/>
        </w:rPr>
        <w:t>و السماء ذات الرجع</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اين سوگند با قبل و بعد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على رجعه 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نيز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برداشت ياد شده است</w:t>
      </w:r>
      <w:r>
        <w:rPr>
          <w:rFonts w:eastAsia="IRNazanin" w:cs="IRNazanin"/>
          <w:color w:val="111111"/>
          <w:sz w:val="28"/>
          <w:szCs w:val="28"/>
          <w:rtl w:val="true"/>
          <w:lang w:bidi="fa-IR"/>
        </w:rPr>
        <w:t>.</w:t>
      </w:r>
      <w:bookmarkStart w:id="1129" w:name="pg6886_90597"/>
    </w:p>
    <w:p>
      <w:pPr>
        <w:pStyle w:val="Heading3"/>
        <w:numPr>
          <w:ilvl w:val="2"/>
          <w:numId w:val="1"/>
        </w:numPr>
        <w:rPr/>
      </w:pPr>
      <w:bookmarkStart w:id="1130" w:name="__RefHeading___Toc1297595_372815092"/>
      <w:bookmarkStart w:id="1131" w:name="_Toc485"/>
      <w:bookmarkEnd w:id="1129"/>
      <w:bookmarkEnd w:id="1130"/>
      <w:r>
        <w:rPr/>
        <w:t>229</w:t>
      </w:r>
      <w:r>
        <w:rPr>
          <w:rtl w:val="true"/>
        </w:rPr>
        <w:t xml:space="preserve">- </w:t>
      </w:r>
      <w:r>
        <w:rPr>
          <w:rtl w:val="true"/>
        </w:rPr>
        <w:t>عوامل مؤثر در موجودات</w:t>
      </w:r>
      <w:bookmarkEnd w:id="11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تمامى پديده هاى خشكى و دريا ، گرفتار آثار گناه آدميان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 الفساد فى البرّ و البحر بما كسبت أيدى الناس</w:t>
      </w:r>
    </w:p>
    <w:p>
      <w:pPr>
        <w:pStyle w:val="Heading3"/>
        <w:numPr>
          <w:ilvl w:val="2"/>
          <w:numId w:val="1"/>
        </w:numPr>
        <w:rPr/>
      </w:pPr>
      <w:bookmarkStart w:id="1132" w:name="__RefHeading___Toc1297597_372815092"/>
      <w:bookmarkStart w:id="1133" w:name="_Toc486"/>
      <w:bookmarkEnd w:id="1132"/>
      <w:r>
        <w:rPr/>
        <w:t>230</w:t>
      </w:r>
      <w:r>
        <w:rPr>
          <w:rtl w:val="true"/>
        </w:rPr>
        <w:t xml:space="preserve">- </w:t>
      </w:r>
      <w:r>
        <w:rPr>
          <w:rtl w:val="true"/>
        </w:rPr>
        <w:t>فرجام موجودات</w:t>
      </w:r>
      <w:bookmarkEnd w:id="11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قهرى تمامىِ موجودات به سوى خداوند</w:t>
      </w:r>
    </w:p>
    <w:p>
      <w:pPr>
        <w:pStyle w:val="BookText"/>
        <w:rPr/>
      </w:pPr>
      <w:r>
        <w:rPr>
          <w:rFonts w:ascii="Amiri" w:hAnsi="Amiri" w:eastAsia="Amiri" w:cs="Amiri"/>
          <w:color w:val="111111"/>
          <w:sz w:val="28"/>
          <w:sz w:val="28"/>
          <w:szCs w:val="28"/>
          <w:rtl w:val="true"/>
          <w:lang w:bidi="ar-SA"/>
        </w:rPr>
        <w:t>و اليه يرجعون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تنها خداوند مُنت ها اليه حركت تمامى موجودات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المصير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تنها غايت تمامى جنبندگان است و همگى به سوى او در حركتند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إلى ربهم يحشرون</w:t>
      </w:r>
    </w:p>
    <w:p>
      <w:pPr>
        <w:pStyle w:val="BookText"/>
        <w:rPr/>
      </w:pPr>
      <w:r>
        <w:rPr>
          <w:rFonts w:ascii="IRNazanin" w:hAnsi="IRNazanin" w:eastAsia="IRNazanin"/>
          <w:color w:val="111111"/>
          <w:sz w:val="28"/>
          <w:sz w:val="28"/>
          <w:szCs w:val="28"/>
          <w:rtl w:val="true"/>
          <w:lang w:bidi="fa-IR"/>
        </w:rPr>
        <w:t xml:space="preserve">مفاد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انتهاى غايت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غايت حشر و نشر جنبندگان براى وصول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غير از او غايتى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گشته و مفيد حصر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 سرنوشت قطعى همه موجودات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كران تا كران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الورثون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تمامى موجودات زمين و جلوه هاى ظاهرى آن ، محكوم به فنا و اضمحلال نهايى اند </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إنّا لجعلون ما عليها صعيدًا جرزًا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تمام مخلوقات زمينى به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عليها و إلينا يرجعون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همه موجودات روى زمين باشد و به كار بردن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تغليب عاقلان بر غير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تنها خداوند ، مقصد و منت هاى حركت تمامى موجودات جهان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اللّه المصير</w:t>
      </w:r>
    </w:p>
    <w:p>
      <w:pPr>
        <w:pStyle w:val="BookText"/>
        <w:rPr/>
      </w:pPr>
      <w:r>
        <w:rPr>
          <w:rFonts w:ascii="Amiri" w:hAnsi="Amiri" w:eastAsia="Amiri" w:cs="Amiri"/>
          <w:color w:val="111111"/>
          <w:sz w:val="28"/>
          <w:sz w:val="28"/>
          <w:szCs w:val="28"/>
          <w:rtl w:val="true"/>
          <w:lang w:bidi="ar-SA"/>
        </w:rPr>
        <w:t>برداشت ياد شده با توجه به دو نكته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مبتدا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حصر مى 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تنها خداوند ، مقصد و منتهااليه حركت تمامى موجودات جهان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اللّه المصير</w:t>
      </w:r>
    </w:p>
    <w:p>
      <w:pPr>
        <w:pStyle w:val="BookText"/>
        <w:rPr/>
      </w:pPr>
      <w:r>
        <w:rPr>
          <w:rFonts w:ascii="IRNazanin" w:hAnsi="IRNazanin" w:eastAsia="IRNazanin"/>
          <w:color w:val="111111"/>
          <w:sz w:val="28"/>
          <w:sz w:val="28"/>
          <w:szCs w:val="28"/>
          <w:rtl w:val="true"/>
          <w:lang w:bidi="fa-IR"/>
        </w:rPr>
        <w:t>برداشت ياد شده، مبتنى بر اين احتمال است كه آيه شريفه، ناظر به حركت و بازگشت همه موجودات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تمامى موجودات زنده آسمان ها و زمين با دميده شدن در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ميرند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نفخ فى الصور فصعق من فى السموت و من فى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بى هوشى است و هم به معناى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نظر بيشتر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دوم مراد است كه همان نفخ صور نخستين مى باشد كه موجب مرگ همه موجودات جهان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معناى دميدن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مانند شيپور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بازگشت تمامى موجودات به سوى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إلى اللّه تصير الأُمور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bookmarkStart w:id="1134" w:name="pg6886_90599"/>
    </w:p>
    <w:p>
      <w:pPr>
        <w:pStyle w:val="BookText"/>
        <w:rPr/>
      </w:pPr>
      <w:bookmarkEnd w:id="1134"/>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زمين و تمامى موجودات هستى ، داراى فرجام و پايانى معين و از پيش تعيين شده</w:t>
      </w:r>
    </w:p>
    <w:p>
      <w:pPr>
        <w:pStyle w:val="BookText"/>
        <w:rPr/>
      </w:pPr>
      <w:r>
        <w:rPr>
          <w:rFonts w:ascii="Amiri" w:hAnsi="Amiri" w:eastAsia="Amiri" w:cs="Amiri"/>
          <w:color w:val="111111"/>
          <w:sz w:val="28"/>
          <w:sz w:val="28"/>
          <w:szCs w:val="28"/>
          <w:rtl w:val="true"/>
          <w:lang w:bidi="ar-SA"/>
        </w:rPr>
        <w:t>ما خلقنا السموت و الأرض و ما بينهما إلاّ بالحقّ و أجل مسمًّى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بازگشت و حركت تمامى موجودات ، تنها به سوى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إلينا المصير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بازگشت هر موجودى به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إلى ربّك الرجعى</w:t>
      </w:r>
    </w:p>
    <w:p>
      <w:pPr>
        <w:pStyle w:val="Heading3"/>
        <w:numPr>
          <w:ilvl w:val="2"/>
          <w:numId w:val="1"/>
        </w:numPr>
        <w:rPr/>
      </w:pPr>
      <w:bookmarkStart w:id="1135" w:name="__RefHeading___Toc1297599_372815092"/>
      <w:bookmarkStart w:id="1136" w:name="_Toc487"/>
      <w:bookmarkEnd w:id="1135"/>
      <w:r>
        <w:rPr/>
        <w:t>231</w:t>
      </w:r>
      <w:r>
        <w:rPr>
          <w:rtl w:val="true"/>
        </w:rPr>
        <w:t xml:space="preserve">- </w:t>
      </w:r>
      <w:r>
        <w:rPr>
          <w:rtl w:val="true"/>
        </w:rPr>
        <w:t>فرجام موجودات آسمان</w:t>
      </w:r>
      <w:bookmarkEnd w:id="11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تمامى موجودات آسمان ها و زمين ، پس از به پاخاستن با دومين نفخ صور ، در انتظار سرنوشت خود به سر خواهند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نفخ فيه أُخرى فإذا هم قيام ينظرون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معناى انتظار است و هم به معناى نظر متحيرانه و بهت آميز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ياد شده مبتنى بر معناى نخست است</w:t>
      </w:r>
      <w:r>
        <w:rPr>
          <w:rFonts w:eastAsia="Amiri" w:cs="Amiri" w:ascii="Amiri" w:hAnsi="Amiri"/>
          <w:color w:val="111111"/>
          <w:sz w:val="28"/>
          <w:szCs w:val="28"/>
          <w:rtl w:val="true"/>
          <w:lang w:bidi="ar-SA"/>
        </w:rPr>
        <w:t>.</w:t>
      </w:r>
    </w:p>
    <w:p>
      <w:pPr>
        <w:pStyle w:val="Heading3"/>
        <w:numPr>
          <w:ilvl w:val="2"/>
          <w:numId w:val="1"/>
        </w:numPr>
        <w:rPr/>
      </w:pPr>
      <w:bookmarkStart w:id="1137" w:name="__RefHeading___Toc1297601_372815092"/>
      <w:bookmarkStart w:id="1138" w:name="_Toc488"/>
      <w:bookmarkEnd w:id="1137"/>
      <w:r>
        <w:rPr/>
        <w:t>232</w:t>
      </w:r>
      <w:r>
        <w:rPr>
          <w:rtl w:val="true"/>
        </w:rPr>
        <w:t xml:space="preserve">- </w:t>
      </w:r>
      <w:r>
        <w:rPr>
          <w:rtl w:val="true"/>
        </w:rPr>
        <w:t>فرجام موجودات زمين</w:t>
      </w:r>
      <w:bookmarkEnd w:id="11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تمامى موجودات آسمان ها و زمين ، پس از به پاخاستن با دومين نفخ صور ، در انتظار سرنوشت خود به سر خواهند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نفخ فيه أُخرى فإذا هم قيام ينظرون</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معناى انتظار است و هم به معناى نظر متحيرانه و بهت آميز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ياد شده مبتنى بر معناى نخست است</w:t>
      </w:r>
      <w:r>
        <w:rPr>
          <w:rFonts w:eastAsia="Amiri" w:cs="Amiri" w:ascii="Amiri" w:hAnsi="Amiri"/>
          <w:color w:val="111111"/>
          <w:sz w:val="28"/>
          <w:szCs w:val="28"/>
          <w:rtl w:val="true"/>
          <w:lang w:bidi="ar-SA"/>
        </w:rPr>
        <w:t>.</w:t>
      </w:r>
      <w:bookmarkStart w:id="1139" w:name="pg6886_90600"/>
    </w:p>
    <w:p>
      <w:pPr>
        <w:pStyle w:val="Heading3"/>
        <w:numPr>
          <w:ilvl w:val="2"/>
          <w:numId w:val="1"/>
        </w:numPr>
        <w:rPr/>
      </w:pPr>
      <w:bookmarkStart w:id="1140" w:name="__RefHeading___Toc1297603_372815092"/>
      <w:bookmarkStart w:id="1141" w:name="_Toc489"/>
      <w:bookmarkEnd w:id="1139"/>
      <w:bookmarkEnd w:id="1140"/>
      <w:r>
        <w:rPr/>
        <w:t>233</w:t>
      </w:r>
      <w:r>
        <w:rPr>
          <w:rtl w:val="true"/>
        </w:rPr>
        <w:t xml:space="preserve">- </w:t>
      </w:r>
      <w:r>
        <w:rPr>
          <w:rtl w:val="true"/>
        </w:rPr>
        <w:t>فرعون و مربى موجودات</w:t>
      </w:r>
      <w:bookmarkEnd w:id="11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فرعون و فرعونيان ، به تغاير بين خالق جهان و ربّ موجودات ، معتقد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ربّكما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الذى أعطى كلّ شىءء خلقه</w:t>
      </w:r>
    </w:p>
    <w:p>
      <w:pPr>
        <w:pStyle w:val="BookText"/>
        <w:rPr/>
      </w:pPr>
      <w:r>
        <w:rPr>
          <w:rFonts w:ascii="IRNazanin" w:hAnsi="IRNazanin" w:eastAsia="IRNazanin"/>
          <w:color w:val="111111"/>
          <w:sz w:val="28"/>
          <w:sz w:val="28"/>
          <w:szCs w:val="28"/>
          <w:rtl w:val="true"/>
          <w:lang w:bidi="fa-IR"/>
        </w:rPr>
        <w:t>در پاسخ به يك سؤال، سعى مى شود از يك مقدمه معلوم، براى معرفى مجهول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پرسش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يك مقدمه معلوم استفاده كرده كه توصيف خداوند به خالقيت است، زيرا فرعون و پيروانش، به خالقيت خداوند معتقد بودند، و تنها ربوبيت، محور تفاوت و اختلاف آنان بوده است</w:t>
      </w:r>
      <w:r>
        <w:rPr>
          <w:rFonts w:eastAsia="IRNazanin" w:cs="IRNazanin"/>
          <w:color w:val="111111"/>
          <w:sz w:val="28"/>
          <w:szCs w:val="28"/>
          <w:rtl w:val="true"/>
          <w:lang w:bidi="fa-IR"/>
        </w:rPr>
        <w:t>.</w:t>
      </w:r>
    </w:p>
    <w:p>
      <w:pPr>
        <w:pStyle w:val="Heading3"/>
        <w:numPr>
          <w:ilvl w:val="2"/>
          <w:numId w:val="1"/>
        </w:numPr>
        <w:rPr/>
      </w:pPr>
      <w:bookmarkStart w:id="1142" w:name="__RefHeading___Toc1297605_372815092"/>
      <w:bookmarkStart w:id="1143" w:name="_Toc490"/>
      <w:bookmarkEnd w:id="1142"/>
      <w:r>
        <w:rPr/>
        <w:t>234</w:t>
      </w:r>
      <w:r>
        <w:rPr>
          <w:rtl w:val="true"/>
        </w:rPr>
        <w:t xml:space="preserve">- </w:t>
      </w:r>
      <w:r>
        <w:rPr>
          <w:rtl w:val="true"/>
        </w:rPr>
        <w:t>فرعونيان و مربى موجودات</w:t>
      </w:r>
      <w:bookmarkEnd w:id="11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فرعون و فرعونيان ، به تغاير بين خالق جهان و ربّ موجودات ، معتقد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ربّكما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الذى أعطى كلّ شىءء خلقه</w:t>
      </w:r>
    </w:p>
    <w:p>
      <w:pPr>
        <w:pStyle w:val="BookText"/>
        <w:rPr/>
      </w:pPr>
      <w:r>
        <w:rPr>
          <w:rFonts w:ascii="IRNazanin" w:hAnsi="IRNazanin" w:eastAsia="IRNazanin"/>
          <w:color w:val="111111"/>
          <w:sz w:val="28"/>
          <w:sz w:val="28"/>
          <w:szCs w:val="28"/>
          <w:rtl w:val="true"/>
          <w:lang w:bidi="fa-IR"/>
        </w:rPr>
        <w:t>در پاسخ به يك سؤال، سعى مى شود از يك مقدمه معلوم، براى معرفى مجهول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پرسش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يك مقدمه معلوم استفاده كرده كه توصيف خداوند به خالقيت است، زيرا فرعون و پيروانش، به خالقيت خداوند معتقد بودند، و تنها ربوبيت، محور تفاوت و اختلاف آنان بوده است</w:t>
      </w:r>
      <w:r>
        <w:rPr>
          <w:rFonts w:eastAsia="IRNazanin" w:cs="IRNazanin"/>
          <w:color w:val="111111"/>
          <w:sz w:val="28"/>
          <w:szCs w:val="28"/>
          <w:rtl w:val="true"/>
          <w:lang w:bidi="fa-IR"/>
        </w:rPr>
        <w:t>.</w:t>
      </w:r>
    </w:p>
    <w:p>
      <w:pPr>
        <w:pStyle w:val="Heading3"/>
        <w:numPr>
          <w:ilvl w:val="2"/>
          <w:numId w:val="1"/>
        </w:numPr>
        <w:rPr/>
      </w:pPr>
      <w:bookmarkStart w:id="1144" w:name="__RefHeading___Toc1297607_372815092"/>
      <w:bookmarkStart w:id="1145" w:name="_Toc491"/>
      <w:bookmarkEnd w:id="1144"/>
      <w:r>
        <w:rPr/>
        <w:t>235</w:t>
      </w:r>
      <w:r>
        <w:rPr>
          <w:rtl w:val="true"/>
        </w:rPr>
        <w:t xml:space="preserve">- </w:t>
      </w:r>
      <w:r>
        <w:rPr>
          <w:rtl w:val="true"/>
        </w:rPr>
        <w:t>فلسفه تسبيح موجودات</w:t>
      </w:r>
      <w:bookmarkEnd w:id="11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انحصار فرمان روايى جهان به خداوند و مرجع و مقصد بودن او براى حركت تمامى موجودات ، فلسفه تسبيح همه آنها براى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أنّ اللّه يسبّح له من فى السموت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للّه ملك السموت و الأرض و إلى ال</w:t>
      </w:r>
    </w:p>
    <w:p>
      <w:pPr>
        <w:pStyle w:val="BookText"/>
        <w:rPr/>
      </w:pPr>
      <w:r>
        <w:rPr>
          <w:rFonts w:ascii="IRNazanin" w:hAnsi="IRNazanin" w:eastAsia="IRNazanin"/>
          <w:color w:val="111111"/>
          <w:sz w:val="28"/>
          <w:sz w:val="28"/>
          <w:szCs w:val="28"/>
          <w:rtl w:val="true"/>
          <w:lang w:bidi="fa-IR"/>
        </w:rPr>
        <w:t>يادآورى فرمان روايى خداوند بر جهان آفرينش، پس از بيان تسبيح همه موجودات براى خداوند، مى تواند گوياى اين حقيقت باشد كه آنچه موجودات جهان را به تسبيح خدا برمى انگيزاند، مالكيت و فرمانروايى انحصارى خداوند بر جهان است</w:t>
      </w:r>
      <w:r>
        <w:rPr>
          <w:rFonts w:eastAsia="IRNazanin" w:cs="IRNazanin"/>
          <w:color w:val="111111"/>
          <w:sz w:val="28"/>
          <w:szCs w:val="28"/>
          <w:rtl w:val="true"/>
          <w:lang w:bidi="fa-IR"/>
        </w:rPr>
        <w:t>.</w:t>
      </w:r>
    </w:p>
    <w:p>
      <w:pPr>
        <w:pStyle w:val="Heading3"/>
        <w:numPr>
          <w:ilvl w:val="2"/>
          <w:numId w:val="1"/>
        </w:numPr>
        <w:rPr/>
      </w:pPr>
      <w:bookmarkStart w:id="1146" w:name="__RefHeading___Toc1297609_372815092"/>
      <w:bookmarkStart w:id="1147" w:name="_Toc492"/>
      <w:bookmarkEnd w:id="1146"/>
      <w:r>
        <w:rPr/>
        <w:t>236</w:t>
      </w:r>
      <w:r>
        <w:rPr>
          <w:rtl w:val="true"/>
        </w:rPr>
        <w:t xml:space="preserve">- </w:t>
      </w:r>
      <w:r>
        <w:rPr>
          <w:rtl w:val="true"/>
        </w:rPr>
        <w:t>فلسفه تمايز موجودات</w:t>
      </w:r>
      <w:bookmarkEnd w:id="11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موجودات هستى را ممتاز و جدا از يكديگر قرار داد تا هر يك آيت و نشانى بر قدرت و يكتايى او در تدبير هستى باشد </w:t>
      </w:r>
      <w:r>
        <w:rPr>
          <w:rFonts w:eastAsia="IRNazanin" w:cs="IRNazanin"/>
          <w:color w:val="111111"/>
          <w:sz w:val="28"/>
          <w:szCs w:val="28"/>
          <w:rtl w:val="true"/>
          <w:lang w:bidi="fa-IR"/>
        </w:rPr>
        <w:t>.</w:t>
      </w:r>
      <w:bookmarkStart w:id="1148" w:name="pg6886_90601"/>
    </w:p>
    <w:p>
      <w:pPr>
        <w:pStyle w:val="BookText"/>
        <w:rPr/>
      </w:pPr>
      <w:bookmarkEnd w:id="1148"/>
      <w:r>
        <w:rPr>
          <w:rFonts w:ascii="Amiri" w:hAnsi="Amiri" w:eastAsia="Amiri" w:cs="Amiri"/>
          <w:color w:val="111111"/>
          <w:sz w:val="28"/>
          <w:sz w:val="28"/>
          <w:szCs w:val="28"/>
          <w:rtl w:val="true"/>
          <w:lang w:bidi="ar-SA"/>
        </w:rPr>
        <w:t>يفصّل الأيت</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موجودات هستى از قبيل آسمانها، زمين، گياهان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 و مى تواند مراد از آن آيات قرآنى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اساس احتمال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بر اين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يفصّل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جداسازى و ممتاز قراردادن است</w:t>
      </w:r>
      <w:r>
        <w:rPr>
          <w:rFonts w:eastAsia="IRNazanin" w:cs="IRNazanin"/>
          <w:color w:val="111111"/>
          <w:sz w:val="28"/>
          <w:szCs w:val="28"/>
          <w:rtl w:val="true"/>
          <w:lang w:bidi="fa-IR"/>
        </w:rPr>
        <w:t>.</w:t>
      </w:r>
    </w:p>
    <w:p>
      <w:pPr>
        <w:pStyle w:val="Heading3"/>
        <w:numPr>
          <w:ilvl w:val="2"/>
          <w:numId w:val="1"/>
        </w:numPr>
        <w:rPr/>
      </w:pPr>
      <w:bookmarkStart w:id="1149" w:name="__RefHeading___Toc1297611_372815092"/>
      <w:bookmarkStart w:id="1150" w:name="_Toc493"/>
      <w:bookmarkEnd w:id="1149"/>
      <w:r>
        <w:rPr/>
        <w:t>237</w:t>
      </w:r>
      <w:r>
        <w:rPr>
          <w:rtl w:val="true"/>
        </w:rPr>
        <w:t xml:space="preserve">- </w:t>
      </w:r>
      <w:r>
        <w:rPr>
          <w:rtl w:val="true"/>
        </w:rPr>
        <w:t>فلسفه خلقت موجودات</w:t>
      </w:r>
      <w:bookmarkEnd w:id="11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همه موجودات هستى داراى رمز و رازند و اعتراض به وجود هر يك از آنها نشانه جهل به حكمت وجودى آنهاست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أتجعل فيها من يفسد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إنى أعلم ما لاتعلمون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همه موجودات 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جمادات ، نباتات و 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خدمت انسان و مسخر و رام شده براى بهره بردارى او</w:t>
      </w:r>
    </w:p>
    <w:p>
      <w:pPr>
        <w:pStyle w:val="BookText"/>
        <w:rPr/>
      </w:pPr>
      <w:r>
        <w:rPr>
          <w:rFonts w:ascii="Amiri" w:hAnsi="Amiri" w:eastAsia="Amiri" w:cs="Amiri"/>
          <w:color w:val="111111"/>
          <w:sz w:val="28"/>
          <w:sz w:val="28"/>
          <w:szCs w:val="28"/>
          <w:rtl w:val="true"/>
          <w:lang w:bidi="ar-SA"/>
        </w:rPr>
        <w:t>ألم تر أنّ اللّه سخّر لكم ما فى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پديده هاى عالم آفرينش ، براى برآوردن منظور و هدفى ، آفريده شده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يرسل الرياح مبشّرت و ليذيقكم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لتبتغوا من فضله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شكر و سپاس گزارى از خداوند ، هدف آفرينش پديده هاى طبيعى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ءايته أن يرسل الرياح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لعلّكم تشكرون</w:t>
      </w:r>
    </w:p>
    <w:p>
      <w:pPr>
        <w:pStyle w:val="Heading3"/>
        <w:numPr>
          <w:ilvl w:val="2"/>
          <w:numId w:val="1"/>
        </w:numPr>
        <w:rPr/>
      </w:pPr>
      <w:bookmarkStart w:id="1151" w:name="__RefHeading___Toc1297613_372815092"/>
      <w:bookmarkStart w:id="1152" w:name="_Toc494"/>
      <w:bookmarkEnd w:id="1151"/>
      <w:r>
        <w:rPr/>
        <w:t>238</w:t>
      </w:r>
      <w:r>
        <w:rPr>
          <w:rtl w:val="true"/>
        </w:rPr>
        <w:t xml:space="preserve">- </w:t>
      </w:r>
      <w:r>
        <w:rPr>
          <w:rtl w:val="true"/>
        </w:rPr>
        <w:t>فناپذيرى موجودات</w:t>
      </w:r>
      <w:bookmarkEnd w:id="11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موجودات زنده ، مردنى و فنا شدنى اند و تنها خداوند زنده و جاويد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خير الورثين</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وارث بودن خداوند، ممكن است به اين خاطر باشد كه همه ارث برندگان، خود روزى خواهند مرد و آن چه را كه به ارث برده اند به ديگران واگذر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وارثى است جاويد و فناناپذير</w:t>
      </w:r>
      <w:r>
        <w:rPr>
          <w:rFonts w:eastAsia="IRNazanin" w:cs="IRNazanin"/>
          <w:color w:val="111111"/>
          <w:sz w:val="28"/>
          <w:szCs w:val="28"/>
          <w:rtl w:val="true"/>
          <w:lang w:bidi="fa-IR"/>
        </w:rPr>
        <w:t>.</w:t>
      </w:r>
      <w:bookmarkStart w:id="1153" w:name="pg6886_90602"/>
    </w:p>
    <w:p>
      <w:pPr>
        <w:pStyle w:val="Heading3"/>
        <w:numPr>
          <w:ilvl w:val="2"/>
          <w:numId w:val="1"/>
        </w:numPr>
        <w:rPr/>
      </w:pPr>
      <w:bookmarkStart w:id="1154" w:name="__RefHeading___Toc1297615_372815092"/>
      <w:bookmarkStart w:id="1155" w:name="_Toc495"/>
      <w:bookmarkEnd w:id="1153"/>
      <w:bookmarkEnd w:id="1154"/>
      <w:r>
        <w:rPr/>
        <w:t>239</w:t>
      </w:r>
      <w:r>
        <w:rPr>
          <w:rtl w:val="true"/>
        </w:rPr>
        <w:t xml:space="preserve">- </w:t>
      </w:r>
      <w:r>
        <w:rPr>
          <w:rtl w:val="true"/>
        </w:rPr>
        <w:t>فوايد تنوع رنگ موجودات</w:t>
      </w:r>
      <w:bookmarkEnd w:id="11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رنگ هاى مخلوقات ، داراى نقش سودمند در زندگى انسانهاست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ذرأ لكم فى الأرض مختلفًا ألونه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مختلفا ألوانه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در حالى كه داراى رنگهاى گوناگون است، براى شما آفريده شده است</w:t>
      </w:r>
      <w:r>
        <w:rPr>
          <w:rFonts w:eastAsia="IRNazanin" w:cs="IRNazanin"/>
          <w:color w:val="111111"/>
          <w:sz w:val="28"/>
          <w:szCs w:val="28"/>
          <w:rtl w:val="true"/>
          <w:lang w:bidi="fa-IR"/>
        </w:rPr>
        <w:t>.</w:t>
      </w:r>
    </w:p>
    <w:p>
      <w:pPr>
        <w:pStyle w:val="Heading3"/>
        <w:numPr>
          <w:ilvl w:val="2"/>
          <w:numId w:val="1"/>
        </w:numPr>
        <w:rPr/>
      </w:pPr>
      <w:bookmarkStart w:id="1156" w:name="__RefHeading___Toc1297617_372815092"/>
      <w:bookmarkStart w:id="1157" w:name="_Toc496"/>
      <w:bookmarkEnd w:id="1156"/>
      <w:r>
        <w:rPr/>
        <w:t>240</w:t>
      </w:r>
      <w:r>
        <w:rPr>
          <w:rtl w:val="true"/>
        </w:rPr>
        <w:t xml:space="preserve">- </w:t>
      </w:r>
      <w:r>
        <w:rPr>
          <w:rtl w:val="true"/>
        </w:rPr>
        <w:t>فهم تسبيح موجودات</w:t>
      </w:r>
      <w:bookmarkEnd w:id="11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 موظف به تلاش براى فهم حقايق هستى چون تسبيح و حمد موجودات براى خدا</w:t>
      </w:r>
    </w:p>
    <w:p>
      <w:pPr>
        <w:pStyle w:val="BookText"/>
        <w:rPr/>
      </w:pPr>
      <w:r>
        <w:rPr>
          <w:rFonts w:ascii="Amiri" w:hAnsi="Amiri" w:eastAsia="Amiri" w:cs="Amiri"/>
          <w:color w:val="111111"/>
          <w:sz w:val="28"/>
          <w:sz w:val="28"/>
          <w:szCs w:val="28"/>
          <w:rtl w:val="true"/>
          <w:lang w:bidi="ar-SA"/>
        </w:rPr>
        <w:t>لاتفقهون تسبيحهم إنه كان حليمًا غفورًا</w:t>
      </w:r>
    </w:p>
    <w:p>
      <w:pPr>
        <w:pStyle w:val="BookText"/>
        <w:rPr/>
      </w:pPr>
      <w:r>
        <w:rPr>
          <w:rFonts w:ascii="Amiri" w:hAnsi="Amiri" w:eastAsia="Amiri" w:cs="Amiri"/>
          <w:color w:val="111111"/>
          <w:sz w:val="28"/>
          <w:sz w:val="28"/>
          <w:szCs w:val="28"/>
          <w:rtl w:val="true"/>
          <w:lang w:bidi="ar-SA"/>
        </w:rPr>
        <w:t xml:space="preserve">برداشت فوق، مبتنى بر اين نكته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حليماً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مشركان به خاطر نينديشيدن درباره تسبيح موجودات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عبارت، اِشعار دارد بر اينكه تلاش براى فهم حقايق عالم لازم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تسبيح خداوند به وسيله موجودات با شعور آسمان ها و زمين ، قابل درك و فهم براى انسان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أنّ اللّه يسبّح له من فى السموت و الأرض</w:t>
      </w:r>
    </w:p>
    <w:p>
      <w:pPr>
        <w:pStyle w:val="BookText"/>
        <w:rPr/>
      </w:pPr>
      <w:r>
        <w:rPr>
          <w:rFonts w:ascii="Amiri" w:hAnsi="Amiri" w:eastAsia="Amiri" w:cs="Amiri"/>
          <w:color w:val="111111"/>
          <w:sz w:val="28"/>
          <w:sz w:val="28"/>
          <w:szCs w:val="28"/>
          <w:rtl w:val="true"/>
          <w:lang w:bidi="ar-SA"/>
        </w:rPr>
        <w:t xml:space="preserve">برداشت ياد شده، از 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از نوع تقريرى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استفهام تقريرى در جايى به كار مى رود كه مورد آن، براى مخاطب روشن و شناخته است</w:t>
      </w:r>
      <w:r>
        <w:rPr>
          <w:rFonts w:eastAsia="Amiri" w:cs="Amiri" w:ascii="Amiri" w:hAnsi="Amiri"/>
          <w:color w:val="111111"/>
          <w:sz w:val="28"/>
          <w:szCs w:val="28"/>
          <w:rtl w:val="true"/>
          <w:lang w:bidi="ar-SA"/>
        </w:rPr>
        <w:t>.</w:t>
      </w:r>
    </w:p>
    <w:p>
      <w:pPr>
        <w:pStyle w:val="Heading3"/>
        <w:numPr>
          <w:ilvl w:val="2"/>
          <w:numId w:val="1"/>
        </w:numPr>
        <w:rPr/>
      </w:pPr>
      <w:bookmarkStart w:id="1158" w:name="__RefHeading___Toc1297619_372815092"/>
      <w:bookmarkStart w:id="1159" w:name="_Toc497"/>
      <w:bookmarkEnd w:id="1158"/>
      <w:r>
        <w:rPr/>
        <w:t>241</w:t>
      </w:r>
      <w:r>
        <w:rPr>
          <w:rtl w:val="true"/>
        </w:rPr>
        <w:t xml:space="preserve">- </w:t>
      </w:r>
      <w:r>
        <w:rPr>
          <w:rtl w:val="true"/>
        </w:rPr>
        <w:t>فهم حمد موجودات</w:t>
      </w:r>
      <w:bookmarkEnd w:id="11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 موظف به تلاش براى فهم حقايق هستى چون تسبيح و حمد موجودات براى خدا</w:t>
      </w:r>
    </w:p>
    <w:p>
      <w:pPr>
        <w:pStyle w:val="BookText"/>
        <w:rPr/>
      </w:pPr>
      <w:r>
        <w:rPr>
          <w:rFonts w:ascii="Amiri" w:hAnsi="Amiri" w:eastAsia="Amiri" w:cs="Amiri"/>
          <w:color w:val="111111"/>
          <w:sz w:val="28"/>
          <w:sz w:val="28"/>
          <w:szCs w:val="28"/>
          <w:rtl w:val="true"/>
          <w:lang w:bidi="ar-SA"/>
        </w:rPr>
        <w:t>لاتفقهون تسبيحهم إنه كان حليمًا غفورًا</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فوق، مبتنى بر اين نكته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حليماً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مشركان به خاطر نينديشيدن درباره تسبيح موجودات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عبارت، اِشعار دارد بر اينكه تلاش براى فهم حقايق عالم لازم است</w:t>
      </w:r>
      <w:r>
        <w:rPr>
          <w:rFonts w:eastAsia="Amiri" w:cs="Amiri" w:ascii="Amiri" w:hAnsi="Amiri"/>
          <w:color w:val="111111"/>
          <w:sz w:val="28"/>
          <w:szCs w:val="28"/>
          <w:rtl w:val="true"/>
          <w:lang w:bidi="ar-SA"/>
        </w:rPr>
        <w:t>.</w:t>
      </w:r>
      <w:bookmarkStart w:id="1160" w:name="pg6886_90603"/>
    </w:p>
    <w:p>
      <w:pPr>
        <w:pStyle w:val="Heading3"/>
        <w:numPr>
          <w:ilvl w:val="2"/>
          <w:numId w:val="1"/>
        </w:numPr>
        <w:rPr/>
      </w:pPr>
      <w:bookmarkStart w:id="1161" w:name="__RefHeading___Toc1297621_372815092"/>
      <w:bookmarkStart w:id="1162" w:name="_Toc498"/>
      <w:bookmarkEnd w:id="1160"/>
      <w:bookmarkEnd w:id="1161"/>
      <w:r>
        <w:rPr/>
        <w:t>242</w:t>
      </w:r>
      <w:r>
        <w:rPr>
          <w:rtl w:val="true"/>
        </w:rPr>
        <w:t xml:space="preserve">- </w:t>
      </w:r>
      <w:r>
        <w:rPr>
          <w:rtl w:val="true"/>
        </w:rPr>
        <w:t>قانونمندى خلقت موجودات</w:t>
      </w:r>
      <w:bookmarkEnd w:id="11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پديده هاى عالم ، از نظر وجود و هستى و چگونگى خلقت ، محدود و متناهى و از پيش تعيين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من شىء إلاّ عندنا خزائنه و ما ننزّله إلاّ بقدر معلوم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هدف مندى كار خداوند ، در آفرينش موجودات</w:t>
      </w:r>
    </w:p>
    <w:p>
      <w:pPr>
        <w:pStyle w:val="BookText"/>
        <w:rPr/>
      </w:pPr>
      <w:r>
        <w:rPr>
          <w:rFonts w:ascii="Amiri" w:hAnsi="Amiri" w:eastAsia="Amiri" w:cs="Amiri"/>
          <w:color w:val="111111"/>
          <w:sz w:val="28"/>
          <w:sz w:val="28"/>
          <w:szCs w:val="28"/>
          <w:rtl w:val="true"/>
          <w:lang w:bidi="ar-SA"/>
        </w:rPr>
        <w:t xml:space="preserve">و ما خلقت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ليعبدون</w:t>
      </w:r>
    </w:p>
    <w:p>
      <w:pPr>
        <w:pStyle w:val="BookText"/>
        <w:rPr/>
      </w:pPr>
      <w:r>
        <w:rPr>
          <w:rFonts w:ascii="IRNazanin" w:hAnsi="IRNazanin" w:eastAsia="IRNazanin"/>
          <w:color w:val="111111"/>
          <w:sz w:val="28"/>
          <w:sz w:val="28"/>
          <w:szCs w:val="28"/>
          <w:rtl w:val="true"/>
          <w:lang w:bidi="fa-IR"/>
        </w:rPr>
        <w:t>از اين كه خداوند، براى آفرينش جن و انس، هدفى را معين كرده، استفاده مى شود كه فعل الهى، هدفدار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بيان يك مورد دليلى نداشت</w:t>
      </w:r>
      <w:r>
        <w:rPr>
          <w:rFonts w:eastAsia="IRNazanin" w:cs="IRNazanin"/>
          <w:color w:val="111111"/>
          <w:sz w:val="28"/>
          <w:szCs w:val="28"/>
          <w:rtl w:val="true"/>
          <w:lang w:bidi="fa-IR"/>
        </w:rPr>
        <w:t>.</w:t>
      </w:r>
    </w:p>
    <w:p>
      <w:pPr>
        <w:pStyle w:val="Heading3"/>
        <w:numPr>
          <w:ilvl w:val="2"/>
          <w:numId w:val="1"/>
        </w:numPr>
        <w:rPr/>
      </w:pPr>
      <w:bookmarkStart w:id="1163" w:name="__RefHeading___Toc1297623_372815092"/>
      <w:bookmarkStart w:id="1164" w:name="_Toc499"/>
      <w:bookmarkEnd w:id="1163"/>
      <w:r>
        <w:rPr/>
        <w:t>243</w:t>
      </w:r>
      <w:r>
        <w:rPr>
          <w:rtl w:val="true"/>
        </w:rPr>
        <w:t xml:space="preserve">- </w:t>
      </w:r>
      <w:r>
        <w:rPr>
          <w:rtl w:val="true"/>
        </w:rPr>
        <w:t>قانونمندى خلقت موجودات فضا</w:t>
      </w:r>
      <w:bookmarkEnd w:id="11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آسمان و زمين و موجودات فضا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بيهوده و بازيچه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جهت دار و هدفمند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خلقنا السماء والأرض و ما بينهما لعبين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كارى است بى فايده كه مقصود صحيح و مصلحتى در آن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حال براى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جهان را به قصد بازيچه و سرگرمى نيافريديم</w:t>
      </w:r>
      <w:r>
        <w:rPr>
          <w:rFonts w:eastAsia="IRNazanin" w:cs="IRNazanin"/>
          <w:color w:val="111111"/>
          <w:sz w:val="28"/>
          <w:szCs w:val="28"/>
          <w:rtl w:val="true"/>
          <w:lang w:bidi="fa-IR"/>
        </w:rPr>
        <w:t>.</w:t>
      </w:r>
    </w:p>
    <w:p>
      <w:pPr>
        <w:pStyle w:val="Heading3"/>
        <w:numPr>
          <w:ilvl w:val="2"/>
          <w:numId w:val="1"/>
        </w:numPr>
        <w:rPr/>
      </w:pPr>
      <w:bookmarkStart w:id="1165" w:name="__RefHeading___Toc1297625_372815092"/>
      <w:bookmarkStart w:id="1166" w:name="_Toc500"/>
      <w:bookmarkEnd w:id="1165"/>
      <w:r>
        <w:rPr/>
        <w:t>244</w:t>
      </w:r>
      <w:r>
        <w:rPr>
          <w:rtl w:val="true"/>
        </w:rPr>
        <w:t xml:space="preserve">- </w:t>
      </w:r>
      <w:r>
        <w:rPr>
          <w:rtl w:val="true"/>
        </w:rPr>
        <w:t>قانونمندى فرجام موجودات</w:t>
      </w:r>
      <w:bookmarkEnd w:id="11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فرجام و پايان عمر عالم ماده و موجودات آن ، امرى قانونمند و تحت برنامه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اتفاقى و بى حساب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خلقنا السموت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بالحقّ و أجل مسمًّى</w:t>
      </w:r>
    </w:p>
    <w:p>
      <w:pPr>
        <w:pStyle w:val="BookText"/>
        <w:rPr/>
      </w:pP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قانونمندى و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ريزى قبلى استفاده مى شود</w:t>
      </w:r>
      <w:r>
        <w:rPr>
          <w:rFonts w:eastAsia="IRNazanin" w:cs="IRNazanin"/>
          <w:color w:val="111111"/>
          <w:sz w:val="28"/>
          <w:szCs w:val="28"/>
          <w:rtl w:val="true"/>
          <w:lang w:bidi="fa-IR"/>
        </w:rPr>
        <w:t>.</w:t>
      </w:r>
    </w:p>
    <w:p>
      <w:pPr>
        <w:pStyle w:val="Heading3"/>
        <w:numPr>
          <w:ilvl w:val="2"/>
          <w:numId w:val="1"/>
        </w:numPr>
        <w:rPr/>
      </w:pPr>
      <w:bookmarkStart w:id="1167" w:name="__RefHeading___Toc1297627_372815092"/>
      <w:bookmarkStart w:id="1168" w:name="_Toc501"/>
      <w:bookmarkEnd w:id="1167"/>
      <w:r>
        <w:rPr/>
        <w:t>245</w:t>
      </w:r>
      <w:r>
        <w:rPr>
          <w:rtl w:val="true"/>
        </w:rPr>
        <w:t xml:space="preserve">- </w:t>
      </w:r>
      <w:r>
        <w:rPr>
          <w:rtl w:val="true"/>
        </w:rPr>
        <w:t>قانونمندى موجودات</w:t>
      </w:r>
      <w:bookmarkEnd w:id="11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هر يك از موجودات را در مسيرى مناسب ، با شايستگى هاى ذاتى اش قرار داده است </w:t>
      </w:r>
      <w:r>
        <w:rPr>
          <w:rFonts w:eastAsia="IRNazanin" w:cs="IRNazanin"/>
          <w:color w:val="111111"/>
          <w:sz w:val="28"/>
          <w:szCs w:val="28"/>
          <w:rtl w:val="true"/>
          <w:lang w:bidi="fa-IR"/>
        </w:rPr>
        <w:t>.</w:t>
      </w:r>
      <w:bookmarkStart w:id="1169" w:name="pg6886_90604"/>
    </w:p>
    <w:p>
      <w:pPr>
        <w:pStyle w:val="BookText"/>
        <w:rPr/>
      </w:pPr>
      <w:bookmarkEnd w:id="1169"/>
      <w:r>
        <w:rPr>
          <w:rFonts w:ascii="IRNazanin" w:hAnsi="IRNazanin" w:eastAsia="IRNazanin"/>
          <w:color w:val="111111"/>
          <w:sz w:val="28"/>
          <w:sz w:val="28"/>
          <w:szCs w:val="28"/>
          <w:rtl w:val="true"/>
          <w:lang w:bidi="fa-IR"/>
        </w:rPr>
        <w:t>فهدى</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ارشاد و راهنمايى است كه در اين صورت محدود به موجودات شعورمند خواهد شد و يا قرار دادن چيزى در جهت و مسيرى خاص است كه آن مسير را به طبيعت خود و يا از روى اختيار طىّ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همه موجودات، مشمول هدايت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امورى است كه در وجود هر مخلوق تقدير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حد و مرز مشخّص در استعداد هاى هر يك از موجودات و فراهم بودن زمينه ظهور آنها ، جلوه هايى از ربوبيت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ربّك الأعلى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الذى قدّر فهدى</w:t>
      </w:r>
    </w:p>
    <w:p>
      <w:pPr>
        <w:pStyle w:val="Heading3"/>
        <w:numPr>
          <w:ilvl w:val="2"/>
          <w:numId w:val="1"/>
        </w:numPr>
        <w:rPr/>
      </w:pPr>
      <w:bookmarkStart w:id="1170" w:name="__RefHeading___Toc1297629_372815092"/>
      <w:bookmarkStart w:id="1171" w:name="_Toc502"/>
      <w:bookmarkEnd w:id="1170"/>
      <w:r>
        <w:rPr/>
        <w:t>246</w:t>
      </w:r>
      <w:r>
        <w:rPr>
          <w:rtl w:val="true"/>
        </w:rPr>
        <w:t xml:space="preserve">- </w:t>
      </w:r>
      <w:r>
        <w:rPr>
          <w:rtl w:val="true"/>
        </w:rPr>
        <w:t>قواى ادراكى موجودات زنده</w:t>
      </w:r>
      <w:bookmarkEnd w:id="11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انديشه در چگونگى پيدايش حيات و نيروى حس و ادراك در موجودات زنده ، زمينه ره يابى به نشانه هاى متقن الهى</w:t>
      </w:r>
    </w:p>
    <w:p>
      <w:pPr>
        <w:pStyle w:val="BookText"/>
        <w:rPr/>
      </w:pPr>
      <w:r>
        <w:rPr>
          <w:rFonts w:ascii="Amiri" w:hAnsi="Amiri" w:eastAsia="Amiri" w:cs="Amiri"/>
          <w:color w:val="111111"/>
          <w:sz w:val="28"/>
          <w:sz w:val="28"/>
          <w:szCs w:val="28"/>
          <w:rtl w:val="true"/>
          <w:lang w:bidi="ar-SA"/>
        </w:rPr>
        <w:t xml:space="preserve">و فى خلقكم و 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ءايت لقوم يوقنون</w:t>
      </w:r>
    </w:p>
    <w:p>
      <w:pPr>
        <w:pStyle w:val="BookText"/>
        <w:rPr/>
      </w:pPr>
      <w:r>
        <w:rPr>
          <w:rFonts w:ascii="IRNazanin" w:hAnsi="IRNazanin" w:eastAsia="IRNazanin"/>
          <w:color w:val="111111"/>
          <w:sz w:val="28"/>
          <w:sz w:val="28"/>
          <w:szCs w:val="28"/>
          <w:rtl w:val="true"/>
          <w:lang w:bidi="fa-IR"/>
        </w:rPr>
        <w:t>طرح خلقت انسان و جنبندگان، به عنوان زمينه ره يابى به يقين، مى تواند نظر به جنبه زنده بودن و حس و شعور داشتن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كه پيدايش اين امور، در متن نظام مادى طبيعت، آيتى بزرگ است</w:t>
      </w:r>
      <w:r>
        <w:rPr>
          <w:rFonts w:eastAsia="IRNazanin" w:cs="IRNazanin"/>
          <w:color w:val="111111"/>
          <w:sz w:val="28"/>
          <w:szCs w:val="28"/>
          <w:rtl w:val="true"/>
          <w:lang w:bidi="fa-IR"/>
        </w:rPr>
        <w:t>.</w:t>
      </w:r>
    </w:p>
    <w:p>
      <w:pPr>
        <w:pStyle w:val="Heading3"/>
        <w:numPr>
          <w:ilvl w:val="2"/>
          <w:numId w:val="1"/>
        </w:numPr>
        <w:rPr/>
      </w:pPr>
      <w:bookmarkStart w:id="1172" w:name="__RefHeading___Toc1297631_372815092"/>
      <w:bookmarkStart w:id="1173" w:name="_Toc503"/>
      <w:bookmarkEnd w:id="1172"/>
      <w:r>
        <w:rPr/>
        <w:t>247</w:t>
      </w:r>
      <w:r>
        <w:rPr>
          <w:rtl w:val="true"/>
        </w:rPr>
        <w:t xml:space="preserve">- </w:t>
      </w:r>
      <w:r>
        <w:rPr>
          <w:rtl w:val="true"/>
        </w:rPr>
        <w:t>قياس خدا با موجودات</w:t>
      </w:r>
      <w:bookmarkEnd w:id="11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مقايسه نبودن مخلوقات با خداوند ، امرى روشن و به دور از ابهام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 الله مثلاً عبدًا مملوكًا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ينفق منه سرًّا و جهرًا هل يستون</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بداهت و وضوح ذكر نشده است كه در واقع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برده اى فاقد اختيار، هرگز قابل مقايسه با آزاده اى توانمند و انفاقگر نيست و اين موضوعى است بديهى و بى نياز از توضيح، مقايسه خلق با خدا نيز اين چنين است</w:t>
      </w:r>
      <w:r>
        <w:rPr>
          <w:rFonts w:eastAsia="IRNazanin" w:cs="IRNazanin"/>
          <w:color w:val="111111"/>
          <w:sz w:val="28"/>
          <w:szCs w:val="28"/>
          <w:rtl w:val="true"/>
          <w:lang w:bidi="fa-IR"/>
        </w:rPr>
        <w:t>.</w:t>
      </w:r>
    </w:p>
    <w:p>
      <w:pPr>
        <w:pStyle w:val="Heading3"/>
        <w:numPr>
          <w:ilvl w:val="2"/>
          <w:numId w:val="1"/>
        </w:numPr>
        <w:rPr/>
      </w:pPr>
      <w:bookmarkStart w:id="1174" w:name="__RefHeading___Toc1297633_372815092"/>
      <w:bookmarkStart w:id="1175" w:name="_Toc504"/>
      <w:bookmarkEnd w:id="1174"/>
      <w:r>
        <w:rPr/>
        <w:t>248</w:t>
      </w:r>
      <w:r>
        <w:rPr>
          <w:rtl w:val="true"/>
        </w:rPr>
        <w:t xml:space="preserve">- </w:t>
      </w:r>
      <w:r>
        <w:rPr>
          <w:rtl w:val="true"/>
        </w:rPr>
        <w:t>قياس موجودات با خدا</w:t>
      </w:r>
      <w:bookmarkEnd w:id="11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مشركان نسبت به حقيقت صفات خدا و قابل مقايسه نبودن مخلوقات با او ، ناآگاهند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أكثرهم لايعلمون</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فوق به خاطر اين است كه صدر آيه سخن از قابل مقايسه نبودن خلق با خدا بود و نفى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همين زمينه نظر دارد</w:t>
      </w:r>
      <w:r>
        <w:rPr>
          <w:rFonts w:eastAsia="Amiri" w:cs="Amiri" w:ascii="Amiri" w:hAnsi="Amiri"/>
          <w:color w:val="111111"/>
          <w:sz w:val="28"/>
          <w:szCs w:val="28"/>
          <w:rtl w:val="true"/>
          <w:lang w:bidi="ar-SA"/>
        </w:rPr>
        <w:t>.</w:t>
      </w:r>
      <w:bookmarkStart w:id="1176" w:name="pg6886_90605"/>
    </w:p>
    <w:p>
      <w:pPr>
        <w:pStyle w:val="BookText"/>
        <w:rPr/>
      </w:pPr>
      <w:bookmarkEnd w:id="1176"/>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در مقايسه با خدا ، به مثابه لالهايى ناتوان و نيازمند سرپرستند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 الله مثلاً رجلين أحدهما أبكم لايقدر على شىء و هو كَلّ على موله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مقايسه نبودن مخلوقات با خداوند ، امرى روشن ، بديهى و به دور از ابهام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ضرب الله مثلاً رجلين أحدهما أبكم لايقدر على شىء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يستوى هو و من يأمر بال</w:t>
      </w:r>
    </w:p>
    <w:p>
      <w:pPr>
        <w:pStyle w:val="BookText"/>
        <w:rPr/>
      </w:pPr>
      <w:r>
        <w:rPr>
          <w:rFonts w:ascii="IRNazanin" w:hAnsi="IRNazanin" w:eastAsia="IRNazanin"/>
          <w:color w:val="111111"/>
          <w:sz w:val="28"/>
          <w:sz w:val="28"/>
          <w:szCs w:val="28"/>
          <w:rtl w:val="true"/>
          <w:lang w:bidi="fa-IR"/>
        </w:rPr>
        <w:t xml:space="preserve">برداشت فوق، از حذف جواب 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يستوى هو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مى تواند اين حذف به خاطر وضوح و بداهت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گرديده است</w:t>
      </w:r>
      <w:r>
        <w:rPr>
          <w:rFonts w:eastAsia="IRNazanin" w:cs="IRNazanin"/>
          <w:color w:val="111111"/>
          <w:sz w:val="28"/>
          <w:szCs w:val="28"/>
          <w:rtl w:val="true"/>
          <w:lang w:bidi="fa-IR"/>
        </w:rPr>
        <w:t>.</w:t>
      </w:r>
    </w:p>
    <w:p>
      <w:pPr>
        <w:pStyle w:val="Heading3"/>
        <w:numPr>
          <w:ilvl w:val="2"/>
          <w:numId w:val="1"/>
        </w:numPr>
        <w:rPr/>
      </w:pPr>
      <w:bookmarkStart w:id="1177" w:name="__RefHeading___Toc1297635_372815092"/>
      <w:bookmarkStart w:id="1178" w:name="_Toc505"/>
      <w:bookmarkEnd w:id="1177"/>
      <w:r>
        <w:rPr/>
        <w:t>249</w:t>
      </w:r>
      <w:r>
        <w:rPr>
          <w:rtl w:val="true"/>
        </w:rPr>
        <w:t xml:space="preserve">- </w:t>
      </w:r>
      <w:r>
        <w:rPr>
          <w:rtl w:val="true"/>
        </w:rPr>
        <w:t>كتاب علم موجودات</w:t>
      </w:r>
      <w:bookmarkEnd w:id="11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اطلاعات دقيق درباره هر چيزى را در كتابى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فرطنا فى الكتب من شىء</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لوح محفوظ و يا هر جايگاه ديگرى براى ثبت اطلاعات كامل درباره موجودات باشد</w:t>
      </w:r>
      <w:r>
        <w:rPr>
          <w:rFonts w:eastAsia="IRNazanin" w:cs="IRNazanin"/>
          <w:color w:val="111111"/>
          <w:sz w:val="28"/>
          <w:szCs w:val="28"/>
          <w:rtl w:val="true"/>
          <w:lang w:bidi="fa-IR"/>
        </w:rPr>
        <w:t>.</w:t>
      </w:r>
    </w:p>
    <w:p>
      <w:pPr>
        <w:pStyle w:val="Heading3"/>
        <w:numPr>
          <w:ilvl w:val="2"/>
          <w:numId w:val="1"/>
        </w:numPr>
        <w:rPr/>
      </w:pPr>
      <w:bookmarkStart w:id="1179" w:name="__RefHeading___Toc1297637_372815092"/>
      <w:bookmarkStart w:id="1180" w:name="_Toc506"/>
      <w:bookmarkEnd w:id="1179"/>
      <w:r>
        <w:rPr/>
        <w:t>250</w:t>
      </w:r>
      <w:r>
        <w:rPr>
          <w:rtl w:val="true"/>
        </w:rPr>
        <w:t xml:space="preserve">- </w:t>
      </w:r>
      <w:r>
        <w:rPr>
          <w:rtl w:val="true"/>
        </w:rPr>
        <w:t>كثرت موجودات آسمان ها</w:t>
      </w:r>
      <w:bookmarkEnd w:id="11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جانداران موجود در آسمان ها ، فراوان و گسترده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اندك و استثنايى</w:t>
      </w:r>
    </w:p>
    <w:p>
      <w:pPr>
        <w:pStyle w:val="BookText"/>
        <w:rPr/>
      </w:pPr>
      <w:r>
        <w:rPr>
          <w:rFonts w:ascii="Amiri" w:hAnsi="Amiri" w:eastAsia="Amiri" w:cs="Amiri"/>
          <w:color w:val="111111"/>
          <w:sz w:val="28"/>
          <w:sz w:val="28"/>
          <w:szCs w:val="28"/>
          <w:rtl w:val="true"/>
          <w:lang w:bidi="ar-SA"/>
        </w:rPr>
        <w:t>و ما بثّ فيهما من دابّة</w:t>
      </w:r>
    </w:p>
    <w:p>
      <w:pPr>
        <w:pStyle w:val="BookText"/>
        <w:rPr/>
      </w:pPr>
      <w:r>
        <w:rPr>
          <w:rFonts w:ascii="IRNazanin" w:hAnsi="IRNazanin" w:eastAsia="IRNazanin"/>
          <w:color w:val="111111"/>
          <w:sz w:val="28"/>
          <w:sz w:val="28"/>
          <w:szCs w:val="28"/>
          <w:rtl w:val="true"/>
          <w:lang w:bidi="fa-IR"/>
        </w:rPr>
        <w:t xml:space="preserve">با توجه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معناى پراكندگى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فراوانى موجودات زنده در آسمان هارا مى توان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با توجه به فراخناى آسمان ها، اگر موجودات زنده اندك باشند،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نمى باشد</w:t>
      </w:r>
      <w:r>
        <w:rPr>
          <w:rFonts w:eastAsia="IRNazanin" w:cs="IRNazanin"/>
          <w:color w:val="111111"/>
          <w:sz w:val="28"/>
          <w:szCs w:val="28"/>
          <w:rtl w:val="true"/>
          <w:lang w:bidi="fa-IR"/>
        </w:rPr>
        <w:t>.</w:t>
      </w:r>
    </w:p>
    <w:p>
      <w:pPr>
        <w:pStyle w:val="Heading3"/>
        <w:numPr>
          <w:ilvl w:val="2"/>
          <w:numId w:val="1"/>
        </w:numPr>
        <w:rPr/>
      </w:pPr>
      <w:bookmarkStart w:id="1181" w:name="__RefHeading___Toc1297639_372815092"/>
      <w:bookmarkStart w:id="1182" w:name="_Toc507"/>
      <w:bookmarkEnd w:id="1181"/>
      <w:r>
        <w:rPr/>
        <w:t>251</w:t>
      </w:r>
      <w:r>
        <w:rPr>
          <w:rtl w:val="true"/>
        </w:rPr>
        <w:t xml:space="preserve">- </w:t>
      </w:r>
      <w:r>
        <w:rPr>
          <w:rtl w:val="true"/>
        </w:rPr>
        <w:t>كمال موجودات</w:t>
      </w:r>
      <w:bookmarkEnd w:id="11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ها و كمالات موجودات جهان ، نمايانگر اقتدار و حكمت الهى</w:t>
      </w:r>
    </w:p>
    <w:p>
      <w:pPr>
        <w:pStyle w:val="BookText"/>
        <w:rPr/>
      </w:pPr>
      <w:r>
        <w:rPr>
          <w:rFonts w:ascii="Amiri" w:hAnsi="Amiri" w:eastAsia="Amiri" w:cs="Amiri"/>
          <w:color w:val="111111"/>
          <w:sz w:val="28"/>
          <w:sz w:val="28"/>
          <w:szCs w:val="28"/>
          <w:rtl w:val="true"/>
          <w:lang w:bidi="ar-SA"/>
        </w:rPr>
        <w:t xml:space="preserve">يسبّح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العزيز الحكيم</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تسبيح وجودى و به زبان حال باشد، نمايانگر كمال وجودى موجودات است كه خود حكايت از عزت و حكمت آفريدگار آن دارد</w:t>
      </w:r>
      <w:r>
        <w:rPr>
          <w:rFonts w:eastAsia="IRNazanin" w:cs="IRNazanin"/>
          <w:color w:val="111111"/>
          <w:sz w:val="28"/>
          <w:szCs w:val="28"/>
          <w:rtl w:val="true"/>
          <w:lang w:bidi="fa-IR"/>
        </w:rPr>
        <w:t>.</w:t>
      </w:r>
      <w:bookmarkStart w:id="1183" w:name="pg6886_90606"/>
    </w:p>
    <w:p>
      <w:pPr>
        <w:pStyle w:val="BookText"/>
        <w:rPr/>
      </w:pPr>
      <w:bookmarkEnd w:id="1183"/>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نبودن افراط و تفريط در ساختار مخلوقات ، دليل لزوم تسبيح خداوند و اعتراف به دور بودن او از هر عيب و نقص</w:t>
      </w:r>
    </w:p>
    <w:p>
      <w:pPr>
        <w:pStyle w:val="BookText"/>
        <w:rPr/>
      </w:pPr>
      <w:r>
        <w:rPr>
          <w:rFonts w:ascii="Amiri" w:hAnsi="Amiri" w:eastAsia="Amiri" w:cs="Amiri"/>
          <w:color w:val="111111"/>
          <w:sz w:val="28"/>
          <w:sz w:val="28"/>
          <w:szCs w:val="28"/>
          <w:rtl w:val="true"/>
          <w:lang w:bidi="ar-SA"/>
        </w:rPr>
        <w:t xml:space="preserve">سبّح اسم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الذى خلق فسوّى</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بيانگر علت تسبيح است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كه غرض اصلى از توصيف خداوند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فسوّى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 تسويه است و ذكر خلقت، به عنوان مقدمه براى بيان تسويه مى باشد</w:t>
      </w:r>
      <w:r>
        <w:rPr>
          <w:rFonts w:eastAsia="IRNazanin" w:cs="IRNazanin"/>
          <w:color w:val="111111"/>
          <w:sz w:val="28"/>
          <w:szCs w:val="28"/>
          <w:rtl w:val="true"/>
          <w:lang w:bidi="fa-IR"/>
        </w:rPr>
        <w:t>.</w:t>
      </w:r>
    </w:p>
    <w:p>
      <w:pPr>
        <w:pStyle w:val="Heading3"/>
        <w:numPr>
          <w:ilvl w:val="2"/>
          <w:numId w:val="1"/>
        </w:numPr>
        <w:rPr/>
      </w:pPr>
      <w:bookmarkStart w:id="1184" w:name="__RefHeading___Toc1297641_372815092"/>
      <w:bookmarkStart w:id="1185" w:name="_Toc508"/>
      <w:bookmarkEnd w:id="1184"/>
      <w:r>
        <w:rPr/>
        <w:t>252</w:t>
      </w:r>
      <w:r>
        <w:rPr>
          <w:rtl w:val="true"/>
        </w:rPr>
        <w:t xml:space="preserve">- </w:t>
      </w:r>
      <w:r>
        <w:rPr>
          <w:rtl w:val="true"/>
        </w:rPr>
        <w:t>كيفيت پيدايش موجودات</w:t>
      </w:r>
      <w:bookmarkEnd w:id="11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خداوند اراده پيدايش آن را بنمايد، قطعاً و بدون تخلف پديدار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يقول كن فيكون</w:t>
      </w:r>
    </w:p>
    <w:p>
      <w:pPr>
        <w:pStyle w:val="Heading3"/>
        <w:numPr>
          <w:ilvl w:val="2"/>
          <w:numId w:val="1"/>
        </w:numPr>
        <w:rPr/>
      </w:pPr>
      <w:bookmarkStart w:id="1186" w:name="__RefHeading___Toc1297643_372815092"/>
      <w:bookmarkStart w:id="1187" w:name="_Toc509"/>
      <w:bookmarkEnd w:id="1186"/>
      <w:r>
        <w:rPr/>
        <w:t>253</w:t>
      </w:r>
      <w:r>
        <w:rPr>
          <w:rtl w:val="true"/>
        </w:rPr>
        <w:t xml:space="preserve">- </w:t>
      </w:r>
      <w:r>
        <w:rPr>
          <w:rtl w:val="true"/>
        </w:rPr>
        <w:t>كيفيت تسبيح موجودات</w:t>
      </w:r>
      <w:bookmarkEnd w:id="11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به چگونگى نيايش و تسبيح موجودات جهان براى او ، آگاه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يسبّح له من فى السموت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قد علم صلاته و تسبيحه</w:t>
      </w:r>
    </w:p>
    <w:p>
      <w:pPr>
        <w:pStyle w:val="BookText"/>
        <w:rPr/>
      </w:pPr>
      <w:r>
        <w:rPr>
          <w:rFonts w:ascii="IRNazanin" w:hAnsi="IRNazanin" w:eastAsia="IRNazanin"/>
          <w:color w:val="111111"/>
          <w:sz w:val="28"/>
          <w:sz w:val="28"/>
          <w:szCs w:val="28"/>
          <w:rtl w:val="true"/>
          <w:lang w:bidi="fa-IR"/>
        </w:rPr>
        <w:t xml:space="preserve">برداشت ياد شده، مبتنى بر اين است كه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عليم بما يفعلون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شاهد همين معنا باشد</w:t>
      </w:r>
      <w:r>
        <w:rPr>
          <w:rFonts w:eastAsia="IRNazanin" w:cs="IRNazanin"/>
          <w:color w:val="111111"/>
          <w:sz w:val="28"/>
          <w:szCs w:val="28"/>
          <w:rtl w:val="true"/>
          <w:lang w:bidi="fa-IR"/>
        </w:rPr>
        <w:t>.</w:t>
      </w:r>
    </w:p>
    <w:p>
      <w:pPr>
        <w:pStyle w:val="Heading3"/>
        <w:numPr>
          <w:ilvl w:val="2"/>
          <w:numId w:val="1"/>
        </w:numPr>
        <w:rPr/>
      </w:pPr>
      <w:bookmarkStart w:id="1188" w:name="__RefHeading___Toc1297645_372815092"/>
      <w:bookmarkStart w:id="1189" w:name="_Toc510"/>
      <w:bookmarkEnd w:id="1188"/>
      <w:r>
        <w:rPr/>
        <w:t>254</w:t>
      </w:r>
      <w:r>
        <w:rPr>
          <w:rtl w:val="true"/>
        </w:rPr>
        <w:t xml:space="preserve">- </w:t>
      </w:r>
      <w:r>
        <w:rPr>
          <w:rtl w:val="true"/>
        </w:rPr>
        <w:t>كيفيت خلقت موجودات</w:t>
      </w:r>
      <w:bookmarkEnd w:id="11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آفرينش هر موجود در گرو تقدير خدا و فرمان او به تحقق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قضى أمراً فإنما يقول له كن فيكون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خدا بر پديد آمدن هر چيز ، كافى در تحقق يافتن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يقول له كن فيكون</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حصر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گوياى برداشت فوق است</w:t>
      </w:r>
      <w:r>
        <w:rPr>
          <w:rFonts w:eastAsia="IRNazanin" w:cs="IRNazanin"/>
          <w:color w:val="111111"/>
          <w:sz w:val="28"/>
          <w:szCs w:val="28"/>
          <w:rtl w:val="true"/>
          <w:lang w:bidi="fa-IR"/>
        </w:rPr>
        <w:t>.</w:t>
      </w:r>
      <w:bookmarkStart w:id="1190" w:name="pg6886_90607"/>
    </w:p>
    <w:p>
      <w:pPr>
        <w:pStyle w:val="Heading3"/>
        <w:numPr>
          <w:ilvl w:val="2"/>
          <w:numId w:val="1"/>
        </w:numPr>
        <w:rPr/>
      </w:pPr>
      <w:bookmarkStart w:id="1191" w:name="__RefHeading___Toc1297647_372815092"/>
      <w:bookmarkStart w:id="1192" w:name="_Toc511"/>
      <w:bookmarkEnd w:id="1190"/>
      <w:bookmarkEnd w:id="1191"/>
      <w:r>
        <w:rPr/>
        <w:t>255</w:t>
      </w:r>
      <w:r>
        <w:rPr>
          <w:rtl w:val="true"/>
        </w:rPr>
        <w:t xml:space="preserve">- </w:t>
      </w:r>
      <w:r>
        <w:rPr>
          <w:rtl w:val="true"/>
        </w:rPr>
        <w:t>كيفيت دعاى موجودات</w:t>
      </w:r>
      <w:bookmarkEnd w:id="11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به چگونگى نيايش و تسبيح موجودات جهان براى او ، آگاه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يسبّح له من فى السموت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قد علم صلاته و تسبيحه</w:t>
      </w:r>
    </w:p>
    <w:p>
      <w:pPr>
        <w:pStyle w:val="BookText"/>
        <w:rPr/>
      </w:pPr>
      <w:r>
        <w:rPr>
          <w:rFonts w:ascii="IRNazanin" w:hAnsi="IRNazanin" w:eastAsia="IRNazanin"/>
          <w:color w:val="111111"/>
          <w:sz w:val="28"/>
          <w:sz w:val="28"/>
          <w:szCs w:val="28"/>
          <w:rtl w:val="true"/>
          <w:lang w:bidi="fa-IR"/>
        </w:rPr>
        <w:t xml:space="preserve">برداشت ياد شده، مبتنى بر اين است كه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عليم بما يفعلون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شاهد همين معنا باشد</w:t>
      </w:r>
      <w:r>
        <w:rPr>
          <w:rFonts w:eastAsia="IRNazanin" w:cs="IRNazanin"/>
          <w:color w:val="111111"/>
          <w:sz w:val="28"/>
          <w:szCs w:val="28"/>
          <w:rtl w:val="true"/>
          <w:lang w:bidi="fa-IR"/>
        </w:rPr>
        <w:t>.</w:t>
      </w:r>
    </w:p>
    <w:p>
      <w:pPr>
        <w:pStyle w:val="Heading3"/>
        <w:numPr>
          <w:ilvl w:val="2"/>
          <w:numId w:val="1"/>
        </w:numPr>
        <w:rPr/>
      </w:pPr>
      <w:bookmarkStart w:id="1193" w:name="__RefHeading___Toc1297649_372815092"/>
      <w:bookmarkStart w:id="1194" w:name="_Toc512"/>
      <w:bookmarkEnd w:id="1193"/>
      <w:r>
        <w:rPr/>
        <w:t>256</w:t>
      </w:r>
      <w:r>
        <w:rPr>
          <w:rtl w:val="true"/>
        </w:rPr>
        <w:t xml:space="preserve">- </w:t>
      </w:r>
      <w:r>
        <w:rPr>
          <w:rtl w:val="true"/>
        </w:rPr>
        <w:t>گواهى موجودات</w:t>
      </w:r>
      <w:bookmarkEnd w:id="11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تمامى موجودات هستى ، شاهدى گويا بر منزّه بودن خداوند از هر عيب و نقص</w:t>
      </w:r>
    </w:p>
    <w:p>
      <w:pPr>
        <w:pStyle w:val="BookText"/>
        <w:rPr/>
      </w:pPr>
      <w:r>
        <w:rPr>
          <w:rFonts w:ascii="Amiri" w:hAnsi="Amiri" w:eastAsia="Amiri" w:cs="Amiri"/>
          <w:color w:val="111111"/>
          <w:sz w:val="28"/>
          <w:sz w:val="28"/>
          <w:szCs w:val="28"/>
          <w:rtl w:val="true"/>
          <w:lang w:bidi="ar-SA"/>
        </w:rPr>
        <w:t>يسبّح للّه ما فى السموت و ما فى الأرض</w:t>
      </w:r>
    </w:p>
    <w:p>
      <w:pPr>
        <w:pStyle w:val="BookText"/>
        <w:rPr/>
      </w:pPr>
      <w:r>
        <w:rPr>
          <w:rFonts w:ascii="Amiri" w:hAnsi="Amiri" w:eastAsia="Amiri" w:cs="Amiri"/>
          <w:color w:val="111111"/>
          <w:sz w:val="28"/>
          <w:sz w:val="28"/>
          <w:szCs w:val="28"/>
          <w:rtl w:val="true"/>
          <w:lang w:bidi="ar-SA"/>
        </w:rPr>
        <w:t>برداشت ياد شده، بر اين اساس است كه تسبيح در آيه شريفه، تسبيح تكوينى باشد</w:t>
      </w:r>
      <w:r>
        <w:rPr>
          <w:rFonts w:eastAsia="Amiri" w:cs="Amiri" w:ascii="Amiri" w:hAnsi="Amiri"/>
          <w:color w:val="111111"/>
          <w:sz w:val="28"/>
          <w:szCs w:val="28"/>
          <w:rtl w:val="true"/>
          <w:lang w:bidi="ar-SA"/>
        </w:rPr>
        <w:t>.</w:t>
      </w:r>
    </w:p>
    <w:p>
      <w:pPr>
        <w:pStyle w:val="Heading3"/>
        <w:numPr>
          <w:ilvl w:val="2"/>
          <w:numId w:val="1"/>
        </w:numPr>
        <w:rPr/>
      </w:pPr>
      <w:bookmarkStart w:id="1195" w:name="__RefHeading___Toc1297651_372815092"/>
      <w:bookmarkStart w:id="1196" w:name="_Toc513"/>
      <w:bookmarkEnd w:id="1195"/>
      <w:r>
        <w:rPr/>
        <w:t>257</w:t>
      </w:r>
      <w:r>
        <w:rPr>
          <w:rtl w:val="true"/>
        </w:rPr>
        <w:t xml:space="preserve">- </w:t>
      </w:r>
      <w:r>
        <w:rPr>
          <w:rtl w:val="true"/>
        </w:rPr>
        <w:t>مالك موجودات</w:t>
      </w:r>
      <w:bookmarkEnd w:id="11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در مالكيت موجودات هستى شريكى ندارد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ما فى السموت و الأرض</w:t>
      </w:r>
    </w:p>
    <w:p>
      <w:pPr>
        <w:pStyle w:val="BookText"/>
        <w:rPr/>
      </w:pPr>
      <w:r>
        <w:rPr>
          <w:rFonts w:ascii="Amiri" w:hAnsi="Amiri" w:eastAsia="Amiri" w:cs="Amiri"/>
          <w:color w:val="111111"/>
          <w:sz w:val="28"/>
          <w:sz w:val="28"/>
          <w:szCs w:val="28"/>
          <w:rtl w:val="true"/>
          <w:lang w:bidi="ar-SA"/>
        </w:rPr>
        <w:t xml:space="preserve">برداشت فوق با توجه به 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فى السماوات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دست مى 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مالك تمامى موجودات آسمان ها و زمين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للّه ما فى السموت و ما فى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تنها مالك آسمان ها و 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هستى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حاكم بر آنها</w:t>
      </w:r>
    </w:p>
    <w:p>
      <w:pPr>
        <w:pStyle w:val="BookText"/>
        <w:rPr/>
      </w:pPr>
      <w:r>
        <w:rPr>
          <w:rFonts w:ascii="Amiri" w:hAnsi="Amiri" w:eastAsia="Amiri" w:cs="Amiri"/>
          <w:color w:val="111111"/>
          <w:sz w:val="28"/>
          <w:sz w:val="28"/>
          <w:szCs w:val="28"/>
          <w:rtl w:val="true"/>
          <w:lang w:bidi="ar-SA"/>
        </w:rPr>
        <w:t>الم تعلم إنّ اللّه له ملك السموت و الارض</w:t>
      </w:r>
    </w:p>
    <w:p>
      <w:pPr>
        <w:pStyle w:val="BookText"/>
        <w:rPr/>
      </w:pPr>
      <w:r>
        <w:rPr>
          <w:rFonts w:ascii="Amiri" w:hAnsi="Amiri" w:eastAsia="Amiri" w:cs="Amiri"/>
          <w:color w:val="111111"/>
          <w:sz w:val="28"/>
          <w:sz w:val="28"/>
          <w:szCs w:val="28"/>
          <w:rtl w:val="true"/>
          <w:lang w:bidi="ar-SA"/>
        </w:rPr>
        <w:t>آسمانها و زمين كنايه از تمامى هستى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به معناى حاكميت و در دست داشتن زمام امور است</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مالكيت مطلق خداوند بر موجودات آسمانها و زمين، بديهى و غيرقابل انكار</w:t>
      </w:r>
    </w:p>
    <w:p>
      <w:pPr>
        <w:pStyle w:val="BookText"/>
        <w:rPr/>
      </w:pPr>
      <w:r>
        <w:rPr>
          <w:rFonts w:ascii="IRNazanin" w:hAnsi="IRNazanin" w:eastAsia="IRNazanin"/>
          <w:color w:val="111111"/>
          <w:sz w:val="28"/>
          <w:sz w:val="28"/>
          <w:szCs w:val="28"/>
          <w:rtl w:val="true"/>
          <w:lang w:bidi="fa-IR"/>
        </w:rPr>
        <w:t>قل لمن ما فى السموت و الأرض قل للّه</w:t>
      </w:r>
    </w:p>
    <w:p>
      <w:pPr>
        <w:pStyle w:val="BookText"/>
        <w:rPr/>
      </w:pPr>
      <w:r>
        <w:rPr>
          <w:rFonts w:ascii="IRNazanin" w:hAnsi="IRNazanin" w:eastAsia="IRNazanin"/>
          <w:color w:val="111111"/>
          <w:sz w:val="28"/>
          <w:sz w:val="28"/>
          <w:szCs w:val="28"/>
          <w:rtl w:val="true"/>
          <w:lang w:bidi="fa-IR"/>
        </w:rPr>
        <w:t>جواب خداوند به سؤال خود، نشانگر بديهى و غير قابل انكار بودن جواب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مالكيت و حاكميت مطلقه الهى بر هر موجود مستقر در شب و روز</w:t>
      </w:r>
    </w:p>
    <w:p>
      <w:pPr>
        <w:pStyle w:val="BookText"/>
        <w:rPr/>
      </w:pPr>
      <w:r>
        <w:rPr>
          <w:rFonts w:ascii="Amiri" w:hAnsi="Amiri" w:eastAsia="Amiri" w:cs="Amiri"/>
          <w:color w:val="111111"/>
          <w:sz w:val="28"/>
          <w:sz w:val="28"/>
          <w:szCs w:val="28"/>
          <w:rtl w:val="true"/>
          <w:lang w:bidi="ar-SA"/>
        </w:rPr>
        <w:t>و له ما سكن فى الّيل و النهار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معنى مسكن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سكن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شامل هر موجودى است كه در ظرف شب و روز قرار گرفته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تنها خداوند مالك اشياى ساكن و متحرك در شب و روز</w:t>
      </w:r>
    </w:p>
    <w:p>
      <w:pPr>
        <w:pStyle w:val="BookText"/>
        <w:rPr/>
      </w:pPr>
      <w:r>
        <w:rPr>
          <w:rFonts w:ascii="Amiri" w:hAnsi="Amiri" w:eastAsia="Amiri" w:cs="Amiri"/>
          <w:color w:val="111111"/>
          <w:sz w:val="28"/>
          <w:sz w:val="28"/>
          <w:szCs w:val="28"/>
          <w:rtl w:val="true"/>
          <w:lang w:bidi="ar-SA"/>
        </w:rPr>
        <w:t>و له ما سكن فى الّيل و النهار</w:t>
      </w:r>
    </w:p>
    <w:p>
      <w:pPr>
        <w:pStyle w:val="BookText"/>
        <w:rPr/>
      </w:pPr>
      <w:r>
        <w:rPr>
          <w:rFonts w:ascii="IRNazanin" w:hAnsi="IRNazanin" w:eastAsia="IRNazanin"/>
          <w:color w:val="111111"/>
          <w:sz w:val="28"/>
          <w:sz w:val="28"/>
          <w:szCs w:val="28"/>
          <w:rtl w:val="true"/>
          <w:lang w:bidi="fa-IR"/>
        </w:rPr>
        <w:t xml:space="preserve">بنابراين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معنى ساكن، مقابل متحرك،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در آيه اينكه گاهى در زبان عرب يكى از ضدين ذكر مى گردد و ديگرى مسكوت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مذكور، خود كافى از غير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نيز گر 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ولى مراد متحركها نيز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تنها خداوند ، مالك همه آفريده ها و فرمانرواى آنهاست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له الخلق و الأمر</w:t>
      </w:r>
    </w:p>
    <w:p>
      <w:pPr>
        <w:pStyle w:val="BookText"/>
        <w:rPr/>
      </w:pPr>
      <w:r>
        <w:rPr>
          <w:rFonts w:ascii="IRNazanin" w:hAnsi="IRNazanin" w:eastAsia="IRNazanin"/>
          <w:color w:val="111111"/>
          <w:sz w:val="28"/>
          <w:sz w:val="28"/>
          <w:szCs w:val="28"/>
          <w:rtl w:val="true"/>
          <w:lang w:bidi="fa-IR"/>
        </w:rPr>
        <w:t xml:space="preserve">در برداشت فوق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فرمان دادن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موجودى در جهان آفرينش مملوك و در وجود يافتن نيازمند آفريدگار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لم ينظروا فى ملكوت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خلق اللّه من شىء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ينظروا فى ملكوت ما خلق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تمامى موجودات آسمان ها و زمين از آن خداوند و ملك بى شريك اويند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ما فى السموت و ما فى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و مربى بودن خداوند بر همه چيز ، مستلزم مراقبت و حفاظت كامل او ، از آنهاست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ربى على كل شىء حفيظ</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مالكيت تمامى موجودات آسمان ها و زمين و حاكميت بر آنها ، در انحصار خداوند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 ما فى السموت و الأرض</w:t>
      </w:r>
    </w:p>
    <w:p>
      <w:pPr>
        <w:pStyle w:val="BookText"/>
        <w:rPr/>
      </w:pPr>
      <w:r>
        <w:rPr>
          <w:rFonts w:ascii="Amiri" w:hAnsi="Amiri" w:eastAsia="Amiri" w:cs="Amiri"/>
          <w:color w:val="111111"/>
          <w:sz w:val="28"/>
          <w:sz w:val="28"/>
          <w:szCs w:val="28"/>
          <w:rtl w:val="true"/>
          <w:lang w:bidi="ar-SA"/>
        </w:rPr>
        <w:t xml:space="preserve">لازمه مالكيت، حاكميت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أفغير الله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از غير خدا مى ترسيد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قرينه بر اين باشد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فى السماوات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حاكميت نيز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موجودات شعورمند آسمان ها و زمين ، بندگان خدا و مملوك اويند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يتّخذ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فى السموت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ءاتى الرحمن عبدًا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است و زمان در آن ملحوظ نيست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مجازى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آيه اين است كه موجودات هستى، دربرابر خداوند اظهار وجودى جز عبوديت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مملوك اويند و از خود استقلالى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در زيرخاك هاى نمناك جهان قرار دارد از آن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تحت الثرى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خاك نمناك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معناى جنس دارد، لذا شامل هر خاك نمناكى مى شود، چه در زمين باشد و چه در كرات ديگر، بلكه چون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احتمال مى رود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تحت الثرى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غير زمين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سراسر هستى ، و تمامى موجودات آشكار و نهان ، در مالكيت خداونديگانه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ما فى السموت و ما فى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تحت الثرى</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 و زمين و آنچه بين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تمام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 مالك همه كسانى است كه در آسمان ها و زمين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 من فى السموت والأرض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زمين و هر آنچه در آن هست ، از آن خدا و متعلق به او است </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لمن الأرض و من فيها إن كنتم تعلمون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به مالكيت خدا بر زمين و موجودات روى آن ، امرى ناگريز براى هر انسانِ اهل دانش و خرد</w:t>
      </w:r>
    </w:p>
    <w:p>
      <w:pPr>
        <w:pStyle w:val="BookText"/>
        <w:rPr/>
      </w:pPr>
      <w:r>
        <w:rPr>
          <w:rFonts w:ascii="Amiri" w:hAnsi="Amiri" w:eastAsia="Amiri" w:cs="Amiri"/>
          <w:color w:val="111111"/>
          <w:sz w:val="28"/>
          <w:sz w:val="28"/>
          <w:szCs w:val="28"/>
          <w:rtl w:val="true"/>
          <w:lang w:bidi="ar-SA"/>
        </w:rPr>
        <w:t xml:space="preserve">قل لمن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سيقولون للّه قل أفلاتذكّرون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مالك همه پديده هاى موجود در آسمان ها و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للّه ما فى السموت و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تنها مالك تمامى موجودات آسمان ها و زمين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 من فى السموت و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ملك خداوند بودن تمامى موجودات ، با شريك خدا قرار دادن هر يك ازآنها ، ناسازگار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لكم من ما ملكت أيمنكم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تخافونهم كخيفتكم أنفسكم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موجودات آسمان و زمين ، ملك خداوندند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للّه ما فى السموت و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آفريدگارى خداوند ، مستلزم مالكيت او بر آفريده هاى خويش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خلق السموت و الأرض ليقولنّ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للّه ما فى السموت و الأرض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منزله نتيجه آيه قبل است و به خاطر روشن بودن اش، از حرف عطف استفاده نشده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مالكيت مطلق خدا بر موجودات و حكمت و آگاهى او ، جلوه اى از كمال هاى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الذى له ما فى السموت و ما فى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الحكيم الخبير</w:t>
      </w:r>
    </w:p>
    <w:p>
      <w:pPr>
        <w:pStyle w:val="BookText"/>
        <w:rPr/>
      </w:pPr>
      <w:r>
        <w:rPr>
          <w:rFonts w:ascii="IRNazanin" w:hAnsi="IRNazanin" w:eastAsia="IRNazanin"/>
          <w:color w:val="111111"/>
          <w:sz w:val="28"/>
          <w:sz w:val="28"/>
          <w:szCs w:val="28"/>
          <w:rtl w:val="true"/>
          <w:lang w:bidi="fa-IR"/>
        </w:rPr>
        <w:t>از آن جايى كه حمد در برابر كمال است، آوردن صفت هاى مالكيت، حكمت و آگاهى پس از بيان اختصاص داشتن همه حمدها به خداوند، مى تواند به منظور القاى نكته ياد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مالكيت مطلق خداوند بر موجودات عالم ، مقتضى اختصاص همه حمد و ستايش ها به او است </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الذى له ما فى السموت و ما فى الأرض</w:t>
      </w:r>
      <w:bookmarkStart w:id="1197" w:name="pg6886_90611"/>
    </w:p>
    <w:p>
      <w:pPr>
        <w:pStyle w:val="BookText"/>
        <w:rPr/>
      </w:pPr>
      <w:bookmarkEnd w:id="1197"/>
      <w:r>
        <w:rPr>
          <w:rFonts w:ascii="Amiri" w:hAnsi="Amiri" w:eastAsia="Amiri" w:cs="Amiri"/>
          <w:color w:val="111111"/>
          <w:sz w:val="28"/>
          <w:sz w:val="28"/>
          <w:szCs w:val="28"/>
          <w:rtl w:val="true"/>
          <w:lang w:bidi="ar-SA"/>
        </w:rPr>
        <w:t xml:space="preserve">صله 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ما فى السماوات و ما فى الأرض است مى تواند علت انشاى ثنا و حمد براى موصول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يگانه مالك گنجينه هاى وجود ، داراى اختيار در اعطاى رسالت به برگزيدگان خود</w:t>
      </w:r>
    </w:p>
    <w:p>
      <w:pPr>
        <w:pStyle w:val="BookText"/>
        <w:rPr/>
      </w:pPr>
      <w:r>
        <w:rPr>
          <w:rFonts w:ascii="Amiri" w:hAnsi="Amiri" w:eastAsia="Amiri" w:cs="Amiri"/>
          <w:color w:val="111111"/>
          <w:sz w:val="28"/>
          <w:sz w:val="28"/>
          <w:szCs w:val="28"/>
          <w:rtl w:val="true"/>
          <w:lang w:bidi="ar-SA"/>
        </w:rPr>
        <w:t>أم عندهم خزائن ربّك</w:t>
      </w:r>
    </w:p>
    <w:p>
      <w:pPr>
        <w:pStyle w:val="BookText"/>
        <w:rPr/>
      </w:pPr>
      <w:r>
        <w:rPr>
          <w:rFonts w:ascii="IRNazanin" w:hAnsi="IRNazanin" w:eastAsia="IRNazanin"/>
          <w:color w:val="111111"/>
          <w:sz w:val="28"/>
          <w:sz w:val="28"/>
          <w:szCs w:val="28"/>
          <w:rtl w:val="true"/>
          <w:lang w:bidi="fa-IR"/>
        </w:rPr>
        <w:t xml:space="preserve">از ارتباط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زمينه اثبات حقانيت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منكران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بالا استفاده مى شود</w:t>
      </w:r>
      <w:r>
        <w:rPr>
          <w:rFonts w:eastAsia="IRNazanin" w:cs="IRNazanin"/>
          <w:color w:val="111111"/>
          <w:sz w:val="28"/>
          <w:szCs w:val="28"/>
          <w:rtl w:val="true"/>
          <w:lang w:bidi="fa-IR"/>
        </w:rPr>
        <w:t>.</w:t>
      </w:r>
    </w:p>
    <w:p>
      <w:pPr>
        <w:pStyle w:val="Heading3"/>
        <w:numPr>
          <w:ilvl w:val="2"/>
          <w:numId w:val="1"/>
        </w:numPr>
        <w:rPr/>
      </w:pPr>
      <w:bookmarkStart w:id="1198" w:name="__RefHeading___Toc1297653_372815092"/>
      <w:bookmarkStart w:id="1199" w:name="_Toc514"/>
      <w:bookmarkEnd w:id="1198"/>
      <w:r>
        <w:rPr/>
        <w:t>258</w:t>
      </w:r>
      <w:r>
        <w:rPr>
          <w:rtl w:val="true"/>
        </w:rPr>
        <w:t xml:space="preserve">- </w:t>
      </w:r>
      <w:r>
        <w:rPr>
          <w:rtl w:val="true"/>
        </w:rPr>
        <w:t>مالك موجودات آسمان</w:t>
      </w:r>
      <w:bookmarkEnd w:id="11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همه موجودات آسمان ها و زمين از آنِ خداوند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له ما فى السموت و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يگانه مالك تمامى موجودات آسمان ها و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للّه ما فى السموت و ما فى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تمامى موجودات آسمان ها و زمين فقط از آنِ خداوند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الذى له ما فى السموت و ما فى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تمامى موجودات زمين و آسمان ، مملوك خداوند هستى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ما فى السموت و ما فى الأرض</w:t>
      </w:r>
    </w:p>
    <w:p>
      <w:pPr>
        <w:pStyle w:val="Heading3"/>
        <w:numPr>
          <w:ilvl w:val="2"/>
          <w:numId w:val="1"/>
        </w:numPr>
        <w:rPr/>
      </w:pPr>
      <w:bookmarkStart w:id="1200" w:name="__RefHeading___Toc1297655_372815092"/>
      <w:bookmarkStart w:id="1201" w:name="_Toc515"/>
      <w:bookmarkEnd w:id="1200"/>
      <w:r>
        <w:rPr/>
        <w:t>259</w:t>
      </w:r>
      <w:r>
        <w:rPr>
          <w:rtl w:val="true"/>
        </w:rPr>
        <w:t xml:space="preserve">- </w:t>
      </w:r>
      <w:r>
        <w:rPr>
          <w:rtl w:val="true"/>
        </w:rPr>
        <w:t>مالك موجودات آسمان ها</w:t>
      </w:r>
      <w:bookmarkEnd w:id="12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مالكيت مطلق خداوند بر موجودات آسمانها و زمين، بديهى و غيرقابل انكار</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لمن ما فى السموت و الأرض قل للّه</w:t>
      </w:r>
      <w:bookmarkStart w:id="1202" w:name="pg6886_90612"/>
    </w:p>
    <w:p>
      <w:pPr>
        <w:pStyle w:val="BookText"/>
        <w:rPr/>
      </w:pPr>
      <w:bookmarkEnd w:id="1202"/>
      <w:r>
        <w:rPr>
          <w:rFonts w:ascii="IRNazanin" w:hAnsi="IRNazanin" w:eastAsia="IRNazanin"/>
          <w:color w:val="111111"/>
          <w:sz w:val="28"/>
          <w:sz w:val="28"/>
          <w:szCs w:val="28"/>
          <w:rtl w:val="true"/>
          <w:lang w:bidi="fa-IR"/>
        </w:rPr>
        <w:t>جواب خداوند به سؤال خود، نشانگر بديهى و غير قابل انكار بودن جواب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موجودات شعورمند آسمان ها و زمين ، بندگان خدا و مملوك اويند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يتّخذ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فى السموت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ءاتى الرحمن عبدًا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است و زمان در آن ملحوظ نيست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مجازى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آيه اين است كه موجودات هستى، دربرابر خداوند اظهار وجودى جز عبوديت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مملوك اويند و از خود استقلالى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يگانه مالك آسمان ها و زمين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ما فى السموت و ما فى الأرض</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حصر دلالت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تنها مالك تمامى موجودات آسمان ها و زمين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 من فى السموت و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موجودات آسمان و زمين ، ملك خداوندند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للّه ما فى السموت و الأرض</w:t>
      </w:r>
    </w:p>
    <w:p>
      <w:pPr>
        <w:pStyle w:val="Heading3"/>
        <w:numPr>
          <w:ilvl w:val="2"/>
          <w:numId w:val="1"/>
        </w:numPr>
        <w:rPr/>
      </w:pPr>
      <w:bookmarkStart w:id="1203" w:name="__RefHeading___Toc1297657_372815092"/>
      <w:bookmarkStart w:id="1204" w:name="_Toc516"/>
      <w:bookmarkEnd w:id="1203"/>
      <w:r>
        <w:rPr/>
        <w:t>260</w:t>
      </w:r>
      <w:r>
        <w:rPr>
          <w:rtl w:val="true"/>
        </w:rPr>
        <w:t xml:space="preserve">- </w:t>
      </w:r>
      <w:r>
        <w:rPr>
          <w:rtl w:val="true"/>
        </w:rPr>
        <w:t>مالك موجودات آسمانى</w:t>
      </w:r>
      <w:bookmarkEnd w:id="12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مالك همه پديده هاى موجود در آسمان ها و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للّه ما فى السموت و الأرض</w:t>
      </w:r>
    </w:p>
    <w:p>
      <w:pPr>
        <w:pStyle w:val="Heading3"/>
        <w:numPr>
          <w:ilvl w:val="2"/>
          <w:numId w:val="1"/>
        </w:numPr>
        <w:rPr/>
      </w:pPr>
      <w:bookmarkStart w:id="1205" w:name="__RefHeading___Toc1297659_372815092"/>
      <w:bookmarkStart w:id="1206" w:name="_Toc517"/>
      <w:bookmarkEnd w:id="1205"/>
      <w:r>
        <w:rPr/>
        <w:t>261</w:t>
      </w:r>
      <w:r>
        <w:rPr>
          <w:rtl w:val="true"/>
        </w:rPr>
        <w:t xml:space="preserve">- </w:t>
      </w:r>
      <w:r>
        <w:rPr>
          <w:rtl w:val="true"/>
        </w:rPr>
        <w:t>مالك موجودات زمين</w:t>
      </w:r>
      <w:bookmarkEnd w:id="12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bookmarkStart w:id="1207" w:name="pg6886_90613"/>
    </w:p>
    <w:p>
      <w:pPr>
        <w:pStyle w:val="BookText"/>
        <w:rPr/>
      </w:pPr>
      <w:bookmarkEnd w:id="1207"/>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همه موجودات آسمان ها و زمين از آنِ خداوند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له ما فى السموت و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يگانه مالك تمامى موجودات آسمان ها و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للّه ما فى السموت و ما فى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تمامى موجودات آسمان ها و زمين فقط از آنِ خداوند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الذى له ما فى السموت و ما فى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يگانه مالك آسمان ها و زمين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ما فى السموت و ما فى الأرض</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حصر دلالت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تمامى موجودات زمين و آسمان ، مملوك خداوند هستى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ما فى السموت و ما فى الأرض</w:t>
      </w:r>
    </w:p>
    <w:p>
      <w:pPr>
        <w:pStyle w:val="Heading3"/>
        <w:numPr>
          <w:ilvl w:val="2"/>
          <w:numId w:val="1"/>
        </w:numPr>
        <w:rPr/>
      </w:pPr>
      <w:bookmarkStart w:id="1208" w:name="__RefHeading___Toc1297661_372815092"/>
      <w:bookmarkStart w:id="1209" w:name="_Toc518"/>
      <w:bookmarkEnd w:id="1208"/>
      <w:r>
        <w:rPr/>
        <w:t>262</w:t>
      </w:r>
      <w:r>
        <w:rPr>
          <w:rtl w:val="true"/>
        </w:rPr>
        <w:t xml:space="preserve">- </w:t>
      </w:r>
      <w:r>
        <w:rPr>
          <w:rtl w:val="true"/>
        </w:rPr>
        <w:t>مالك موجودات فضا</w:t>
      </w:r>
      <w:bookmarkEnd w:id="12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تنها خداوند مالك تمامى موجودات مستقر در فاصله زمين و آسمان ها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بينهما</w:t>
      </w:r>
    </w:p>
    <w:p>
      <w:pPr>
        <w:pStyle w:val="Heading3"/>
        <w:numPr>
          <w:ilvl w:val="2"/>
          <w:numId w:val="1"/>
        </w:numPr>
        <w:rPr/>
      </w:pPr>
      <w:bookmarkStart w:id="1210" w:name="__RefHeading___Toc1297663_372815092"/>
      <w:bookmarkStart w:id="1211" w:name="_Toc519"/>
      <w:bookmarkEnd w:id="1210"/>
      <w:r>
        <w:rPr/>
        <w:t>263</w:t>
      </w:r>
      <w:r>
        <w:rPr>
          <w:rtl w:val="true"/>
        </w:rPr>
        <w:t xml:space="preserve">- </w:t>
      </w:r>
      <w:r>
        <w:rPr>
          <w:rtl w:val="true"/>
        </w:rPr>
        <w:t>مثل موجودات</w:t>
      </w:r>
      <w:bookmarkEnd w:id="12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مخلوق در مقايسه با خدا ، همانند برده اى مملوك كه فاقد كمترين اراده و اختيار است </w:t>
      </w:r>
      <w:r>
        <w:rPr>
          <w:rFonts w:eastAsia="Amiri" w:cs="Amiri" w:ascii="Amiri" w:hAnsi="Amiri"/>
          <w:color w:val="111111"/>
          <w:sz w:val="28"/>
          <w:szCs w:val="28"/>
          <w:rtl w:val="true"/>
          <w:lang w:bidi="ar-SA"/>
        </w:rPr>
        <w:t>.</w:t>
      </w:r>
      <w:bookmarkStart w:id="1212" w:name="pg6886_90614"/>
    </w:p>
    <w:p>
      <w:pPr>
        <w:pStyle w:val="BookText"/>
        <w:rPr/>
      </w:pPr>
      <w:bookmarkEnd w:id="1212"/>
      <w:r>
        <w:rPr>
          <w:rFonts w:ascii="Amiri" w:hAnsi="Amiri" w:eastAsia="Amiri" w:cs="Amiri"/>
          <w:color w:val="111111"/>
          <w:sz w:val="28"/>
          <w:sz w:val="28"/>
          <w:szCs w:val="28"/>
          <w:rtl w:val="true"/>
          <w:lang w:bidi="ar-SA"/>
        </w:rPr>
        <w:t>ضرب الله مثلاً عبدًا مملوكًا لايقدر على شىء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در مقايسه با خدا ، به مثابه لالهايى ناتوان و نيازمند سرپرستند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 الله مثلاً رجلين أحدهما أبكم لايقدر على شىء و هو كَلّ على موله</w:t>
      </w:r>
    </w:p>
    <w:p>
      <w:pPr>
        <w:pStyle w:val="Heading3"/>
        <w:numPr>
          <w:ilvl w:val="2"/>
          <w:numId w:val="1"/>
        </w:numPr>
        <w:rPr/>
      </w:pPr>
      <w:bookmarkStart w:id="1213" w:name="__RefHeading___Toc1297665_372815092"/>
      <w:bookmarkStart w:id="1214" w:name="_Toc520"/>
      <w:bookmarkEnd w:id="1213"/>
      <w:r>
        <w:rPr/>
        <w:t>264</w:t>
      </w:r>
      <w:r>
        <w:rPr>
          <w:rtl w:val="true"/>
        </w:rPr>
        <w:t xml:space="preserve">- </w:t>
      </w:r>
      <w:r>
        <w:rPr>
          <w:rtl w:val="true"/>
        </w:rPr>
        <w:t>محافظت از موجودات</w:t>
      </w:r>
      <w:bookmarkEnd w:id="12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و مربى بودن خداوند بر همه چيز ، مستلزم مراقبت و حفاظت كامل او ، از آنهاست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ربى على كل شىء حفيظ</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ربوبيت خداوند ، مقتضى نگهبانى بر هر چيز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ربّك على كلّ شىء حفيظ</w:t>
      </w:r>
    </w:p>
    <w:p>
      <w:pPr>
        <w:pStyle w:val="Heading3"/>
        <w:numPr>
          <w:ilvl w:val="2"/>
          <w:numId w:val="1"/>
        </w:numPr>
        <w:rPr/>
      </w:pPr>
      <w:bookmarkStart w:id="1215" w:name="__RefHeading___Toc1297667_372815092"/>
      <w:bookmarkStart w:id="1216" w:name="_Toc521"/>
      <w:bookmarkEnd w:id="1215"/>
      <w:r>
        <w:rPr/>
        <w:t>265</w:t>
      </w:r>
      <w:r>
        <w:rPr>
          <w:rtl w:val="true"/>
        </w:rPr>
        <w:t xml:space="preserve">- </w:t>
      </w:r>
      <w:r>
        <w:rPr>
          <w:rtl w:val="true"/>
        </w:rPr>
        <w:t>محافظت از موجودات فضا</w:t>
      </w:r>
      <w:bookmarkEnd w:id="12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 اجرام آسمانى و موجودات فضا را ، از سقوط بر اهل زمين محفوظ داشته 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جعلنا السماء سقفًا محفوظًا</w:t>
      </w:r>
    </w:p>
    <w:p>
      <w:pPr>
        <w:pStyle w:val="BookText"/>
        <w:rPr/>
      </w:pPr>
      <w:r>
        <w:rPr>
          <w:rFonts w:ascii="IRNazanin" w:hAnsi="IRNazanin" w:eastAsia="IRNazanin"/>
          <w:color w:val="111111"/>
          <w:sz w:val="28"/>
          <w:sz w:val="28"/>
          <w:szCs w:val="28"/>
          <w:rtl w:val="true"/>
          <w:lang w:bidi="fa-IR"/>
        </w:rPr>
        <w:t>برداشت ياد شده مبتنى بر اين است كه مقصود از آسمان، فضا و جوّ باشد كه نسبت به زمين چون سقف است و محفوظ بودن آن، به اعتبار سقوط اجرام آسمانى و فضايى و يا نفوذ اشعه كشنده كيهانى از جوّ به سوى زمين باشد</w:t>
      </w:r>
      <w:r>
        <w:rPr>
          <w:rFonts w:eastAsia="IRNazanin" w:cs="IRNazanin"/>
          <w:color w:val="111111"/>
          <w:sz w:val="28"/>
          <w:szCs w:val="28"/>
          <w:rtl w:val="true"/>
          <w:lang w:bidi="fa-IR"/>
        </w:rPr>
        <w:t>.</w:t>
      </w:r>
    </w:p>
    <w:p>
      <w:pPr>
        <w:pStyle w:val="Heading3"/>
        <w:numPr>
          <w:ilvl w:val="2"/>
          <w:numId w:val="1"/>
        </w:numPr>
        <w:rPr/>
      </w:pPr>
      <w:bookmarkStart w:id="1217" w:name="__RefHeading___Toc1297669_372815092"/>
      <w:bookmarkStart w:id="1218" w:name="_Toc522"/>
      <w:bookmarkEnd w:id="1217"/>
      <w:r>
        <w:rPr/>
        <w:t>266</w:t>
      </w:r>
      <w:r>
        <w:rPr>
          <w:rtl w:val="true"/>
        </w:rPr>
        <w:t xml:space="preserve">- </w:t>
      </w:r>
      <w:r>
        <w:rPr>
          <w:rtl w:val="true"/>
        </w:rPr>
        <w:t>محدوده علم موجودات</w:t>
      </w:r>
      <w:bookmarkEnd w:id="12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محدوديت دانش غيرخدا ، دليل شايسته نبودن آنان براى پرستش</w:t>
      </w:r>
    </w:p>
    <w:p>
      <w:pPr>
        <w:pStyle w:val="BookText"/>
        <w:rPr/>
      </w:pPr>
      <w:r>
        <w:rPr>
          <w:rFonts w:ascii="Amiri" w:hAnsi="Amiri" w:eastAsia="Amiri" w:cs="Amiri"/>
          <w:color w:val="111111"/>
          <w:sz w:val="28"/>
          <w:sz w:val="28"/>
          <w:szCs w:val="28"/>
          <w:rtl w:val="true"/>
          <w:lang w:bidi="ar-SA"/>
        </w:rPr>
        <w:t>قل لايعلم من فى السموت و الأرض الغيب إلاّ اللّه</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ياد شده با توجه به اين نكته است كه جهت گيرى اصلى در اين آيه، نفى شرك مى باشد</w:t>
      </w:r>
      <w:r>
        <w:rPr>
          <w:rFonts w:eastAsia="IRNazanin" w:cs="IRNazanin"/>
          <w:color w:val="111111"/>
          <w:sz w:val="28"/>
          <w:szCs w:val="28"/>
          <w:rtl w:val="true"/>
          <w:lang w:bidi="fa-IR"/>
        </w:rPr>
        <w:t>.</w:t>
      </w:r>
      <w:bookmarkStart w:id="1219" w:name="pg6886_90615"/>
    </w:p>
    <w:p>
      <w:pPr>
        <w:pStyle w:val="BookText"/>
        <w:rPr/>
      </w:pPr>
      <w:bookmarkEnd w:id="1219"/>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آگاهى تمامى موجودات از حقايق در مقايسه با آگاهى هاى خداوند ، محدود و ناقص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لاينبّئك مثل خبير</w:t>
      </w:r>
    </w:p>
    <w:p>
      <w:pPr>
        <w:pStyle w:val="Heading3"/>
        <w:numPr>
          <w:ilvl w:val="2"/>
          <w:numId w:val="1"/>
        </w:numPr>
        <w:rPr/>
      </w:pPr>
      <w:bookmarkStart w:id="1220" w:name="__RefHeading___Toc1297671_372815092"/>
      <w:bookmarkStart w:id="1221" w:name="_Toc523"/>
      <w:bookmarkEnd w:id="1220"/>
      <w:r>
        <w:rPr/>
        <w:t>267</w:t>
      </w:r>
      <w:r>
        <w:rPr>
          <w:rtl w:val="true"/>
        </w:rPr>
        <w:t xml:space="preserve">- </w:t>
      </w:r>
      <w:r>
        <w:rPr>
          <w:rtl w:val="true"/>
        </w:rPr>
        <w:t>محدوديت موجودات</w:t>
      </w:r>
      <w:bookmarkEnd w:id="12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پديده هاى عالم ، از نظر وجود و هستى و چگونگى خلقت ، محدود و متناهى و از پيش تعيين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من شىء إلاّ عندنا خزائنه و ما ننزّله إلاّ بقدر معلوم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موجودات جهان ، محدود و متناهى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شىء أحصينه كتبًا</w:t>
      </w:r>
    </w:p>
    <w:p>
      <w:pPr>
        <w:pStyle w:val="BookText"/>
        <w:rPr/>
      </w:pPr>
      <w:r>
        <w:rPr>
          <w:rFonts w:ascii="IRNazanin" w:hAnsi="IRNazanin" w:eastAsia="IRNazanin"/>
          <w:color w:val="111111"/>
          <w:sz w:val="28"/>
          <w:sz w:val="28"/>
          <w:szCs w:val="28"/>
          <w:rtl w:val="true"/>
          <w:lang w:bidi="fa-IR"/>
        </w:rPr>
        <w:t>امكان احاطه بر هر چيز و احصاى آن، نشان محدود بودن آن است</w:t>
      </w:r>
      <w:r>
        <w:rPr>
          <w:rFonts w:eastAsia="IRNazanin" w:cs="IRNazanin"/>
          <w:color w:val="111111"/>
          <w:sz w:val="28"/>
          <w:szCs w:val="28"/>
          <w:rtl w:val="true"/>
          <w:lang w:bidi="fa-IR"/>
        </w:rPr>
        <w:t>.</w:t>
      </w:r>
    </w:p>
    <w:p>
      <w:pPr>
        <w:pStyle w:val="Heading3"/>
        <w:numPr>
          <w:ilvl w:val="2"/>
          <w:numId w:val="1"/>
        </w:numPr>
        <w:rPr/>
      </w:pPr>
      <w:bookmarkStart w:id="1222" w:name="__RefHeading___Toc1297673_372815092"/>
      <w:bookmarkStart w:id="1223" w:name="_Toc524"/>
      <w:bookmarkEnd w:id="1222"/>
      <w:r>
        <w:rPr/>
        <w:t>268</w:t>
      </w:r>
      <w:r>
        <w:rPr>
          <w:rtl w:val="true"/>
        </w:rPr>
        <w:t xml:space="preserve">- </w:t>
      </w:r>
      <w:r>
        <w:rPr>
          <w:rtl w:val="true"/>
        </w:rPr>
        <w:t>محدوديت موجودات باشعور</w:t>
      </w:r>
      <w:bookmarkEnd w:id="12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ذى شعور جهان ، متناهى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أحصيهم وعدّهم عدًّا</w:t>
      </w:r>
    </w:p>
    <w:p>
      <w:pPr>
        <w:pStyle w:val="BookText"/>
        <w:rPr/>
      </w:pPr>
      <w:r>
        <w:rPr>
          <w:rFonts w:ascii="IRNazanin" w:hAnsi="IRNazanin" w:eastAsia="IRNazanin"/>
          <w:color w:val="111111"/>
          <w:sz w:val="28"/>
          <w:sz w:val="28"/>
          <w:szCs w:val="28"/>
          <w:rtl w:val="true"/>
          <w:lang w:bidi="fa-IR"/>
        </w:rPr>
        <w:t>به عدد و رقم درآمدن چيزى، نشانه متناهى بودن و پايان پذيرى آن است</w:t>
      </w:r>
      <w:r>
        <w:rPr>
          <w:rFonts w:eastAsia="IRNazanin" w:cs="IRNazanin"/>
          <w:color w:val="111111"/>
          <w:sz w:val="28"/>
          <w:szCs w:val="28"/>
          <w:rtl w:val="true"/>
          <w:lang w:bidi="fa-IR"/>
        </w:rPr>
        <w:t>.</w:t>
      </w:r>
    </w:p>
    <w:p>
      <w:pPr>
        <w:pStyle w:val="Heading3"/>
        <w:numPr>
          <w:ilvl w:val="2"/>
          <w:numId w:val="1"/>
        </w:numPr>
        <w:rPr/>
      </w:pPr>
      <w:bookmarkStart w:id="1224" w:name="__RefHeading___Toc1297675_372815092"/>
      <w:bookmarkStart w:id="1225" w:name="_Toc525"/>
      <w:bookmarkEnd w:id="1224"/>
      <w:r>
        <w:rPr/>
        <w:t>269</w:t>
      </w:r>
      <w:r>
        <w:rPr>
          <w:rtl w:val="true"/>
        </w:rPr>
        <w:t xml:space="preserve">- </w:t>
      </w:r>
      <w:r>
        <w:rPr>
          <w:rtl w:val="true"/>
        </w:rPr>
        <w:t>مخلوقيت موجودات</w:t>
      </w:r>
      <w:bookmarkEnd w:id="12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تصور وجود فرزند براى خدا، با توجه به مخلوق خدا بودن همه چيز، امرى نامعقول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أنى يكون له 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خلق كل شىء</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226" w:name="pg6886_90616"/>
    </w:p>
    <w:p>
      <w:pPr>
        <w:pStyle w:val="BookText"/>
        <w:rPr/>
      </w:pPr>
      <w:bookmarkEnd w:id="1226"/>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موجودى، جز خدا، مخلوق است و شايسته پرستش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هو خلق كل شىء فاعبدوه</w:t>
      </w:r>
    </w:p>
    <w:p>
      <w:pPr>
        <w:pStyle w:val="Heading3"/>
        <w:numPr>
          <w:ilvl w:val="2"/>
          <w:numId w:val="1"/>
        </w:numPr>
        <w:rPr/>
      </w:pPr>
      <w:bookmarkStart w:id="1227" w:name="__RefHeading___Toc1297677_372815092"/>
      <w:bookmarkStart w:id="1228" w:name="_Toc526"/>
      <w:bookmarkEnd w:id="1227"/>
      <w:r>
        <w:rPr/>
        <w:t>270</w:t>
      </w:r>
      <w:r>
        <w:rPr>
          <w:rtl w:val="true"/>
        </w:rPr>
        <w:t xml:space="preserve">- </w:t>
      </w:r>
      <w:r>
        <w:rPr>
          <w:rtl w:val="true"/>
        </w:rPr>
        <w:t>مدبر موجودات فضا</w:t>
      </w:r>
      <w:bookmarkEnd w:id="12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جهان ، همان مربّى و مدبّر آسمان ها و زمين و موجودات ميان آنها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فرعون و ما ربّ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السموت و الأرض و ما بينهما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مالك و مدبّر آسمان ها و زمين و تمام موجودات بين آنها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السموت و الأرض و ما بينهما</w:t>
      </w:r>
    </w:p>
    <w:p>
      <w:pPr>
        <w:pStyle w:val="Heading3"/>
        <w:numPr>
          <w:ilvl w:val="2"/>
          <w:numId w:val="1"/>
        </w:numPr>
        <w:rPr/>
      </w:pPr>
      <w:bookmarkStart w:id="1229" w:name="__RefHeading___Toc1297679_372815092"/>
      <w:bookmarkStart w:id="1230" w:name="_Toc527"/>
      <w:bookmarkEnd w:id="1229"/>
      <w:r>
        <w:rPr/>
        <w:t>271</w:t>
      </w:r>
      <w:r>
        <w:rPr>
          <w:rtl w:val="true"/>
        </w:rPr>
        <w:t xml:space="preserve">- </w:t>
      </w:r>
      <w:r>
        <w:rPr>
          <w:rtl w:val="true"/>
        </w:rPr>
        <w:t>مدت خلقت موجودات فضا</w:t>
      </w:r>
      <w:bookmarkEnd w:id="12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آفرينش آسمان ها و زمين و موجودات ميان آن دو ، در شش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مرحله و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ستّة أيّام</w:t>
      </w:r>
    </w:p>
    <w:p>
      <w:pPr>
        <w:pStyle w:val="Heading3"/>
        <w:numPr>
          <w:ilvl w:val="2"/>
          <w:numId w:val="1"/>
        </w:numPr>
        <w:rPr/>
      </w:pPr>
      <w:bookmarkStart w:id="1231" w:name="__RefHeading___Toc1297681_372815092"/>
      <w:bookmarkStart w:id="1232" w:name="_Toc528"/>
      <w:bookmarkEnd w:id="1231"/>
      <w:r>
        <w:rPr/>
        <w:t>272</w:t>
      </w:r>
      <w:r>
        <w:rPr>
          <w:rtl w:val="true"/>
        </w:rPr>
        <w:t xml:space="preserve">- </w:t>
      </w:r>
      <w:r>
        <w:rPr>
          <w:rtl w:val="true"/>
        </w:rPr>
        <w:t>مدح خالق موجودات</w:t>
      </w:r>
      <w:bookmarkEnd w:id="12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تمامى موجودات هستى ، خود تمجيد و ستايش آفريدگارشان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شىء إلاّ يسبّح بحمده</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تسبيح موجودات براى خداوند تسبيح به زبان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هستى خود ثناگوى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موجودات، اضافه مجازى است نه حقيقى</w:t>
      </w:r>
      <w:r>
        <w:rPr>
          <w:rFonts w:eastAsia="IRNazanin" w:cs="IRNazanin"/>
          <w:color w:val="111111"/>
          <w:sz w:val="28"/>
          <w:szCs w:val="28"/>
          <w:rtl w:val="true"/>
          <w:lang w:bidi="fa-IR"/>
        </w:rPr>
        <w:t>.</w:t>
      </w:r>
      <w:bookmarkStart w:id="1233" w:name="pg6886_90617"/>
    </w:p>
    <w:p>
      <w:pPr>
        <w:pStyle w:val="Heading3"/>
        <w:numPr>
          <w:ilvl w:val="2"/>
          <w:numId w:val="1"/>
        </w:numPr>
        <w:rPr/>
      </w:pPr>
      <w:bookmarkStart w:id="1234" w:name="__RefHeading___Toc1297683_372815092"/>
      <w:bookmarkStart w:id="1235" w:name="_Toc529"/>
      <w:bookmarkEnd w:id="1233"/>
      <w:bookmarkEnd w:id="1234"/>
      <w:r>
        <w:rPr/>
        <w:t>273</w:t>
      </w:r>
      <w:r>
        <w:rPr>
          <w:rtl w:val="true"/>
        </w:rPr>
        <w:t xml:space="preserve">- </w:t>
      </w:r>
      <w:r>
        <w:rPr>
          <w:rtl w:val="true"/>
        </w:rPr>
        <w:t>مدح موجودات</w:t>
      </w:r>
      <w:bookmarkEnd w:id="12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ستايش از هر موجودى ، ستايش خداوند 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الحمد لله</w:t>
      </w:r>
    </w:p>
    <w:p>
      <w:pPr>
        <w:pStyle w:val="BookText"/>
        <w:rPr/>
      </w:pPr>
      <w:r>
        <w:rPr>
          <w:rFonts w:ascii="IRNazanin" w:hAnsi="IRNazanin" w:eastAsia="IRNazanin"/>
          <w:color w:val="111111"/>
          <w:sz w:val="28"/>
          <w:sz w:val="28"/>
          <w:szCs w:val="28"/>
          <w:rtl w:val="true"/>
          <w:lang w:bidi="fa-IR"/>
        </w:rPr>
        <w:t xml:space="preserve">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گفت كه مقصود از حمد اين است كه همه ستايشها بازگشتش به ستايش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ستايش از هر چيزى به سبب كمالى است كه در آن وجود دارد و هر كمالى از ناحيه خداوند است</w:t>
      </w:r>
      <w:r>
        <w:rPr>
          <w:rFonts w:eastAsia="IRNazanin" w:cs="IRNazanin"/>
          <w:color w:val="111111"/>
          <w:sz w:val="28"/>
          <w:szCs w:val="28"/>
          <w:rtl w:val="true"/>
          <w:lang w:bidi="fa-IR"/>
        </w:rPr>
        <w:t>.</w:t>
      </w:r>
    </w:p>
    <w:p>
      <w:pPr>
        <w:pStyle w:val="Heading3"/>
        <w:numPr>
          <w:ilvl w:val="2"/>
          <w:numId w:val="1"/>
        </w:numPr>
        <w:rPr/>
      </w:pPr>
      <w:bookmarkStart w:id="1236" w:name="__RefHeading___Toc1297685_372815092"/>
      <w:bookmarkStart w:id="1237" w:name="_Toc530"/>
      <w:bookmarkEnd w:id="1236"/>
      <w:r>
        <w:rPr/>
        <w:t>274</w:t>
      </w:r>
      <w:r>
        <w:rPr>
          <w:rtl w:val="true"/>
        </w:rPr>
        <w:t xml:space="preserve">- </w:t>
      </w:r>
      <w:r>
        <w:rPr>
          <w:rtl w:val="true"/>
        </w:rPr>
        <w:t>مراتب كمال موجودات</w:t>
      </w:r>
      <w:bookmarkEnd w:id="12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 و گوناگونى درجه ها و منزلت هاى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 فرشتگان و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رفيع الدرجت</w:t>
      </w:r>
    </w:p>
    <w:p>
      <w:pPr>
        <w:pStyle w:val="Heading3"/>
        <w:numPr>
          <w:ilvl w:val="2"/>
          <w:numId w:val="1"/>
        </w:numPr>
        <w:rPr/>
      </w:pPr>
      <w:bookmarkStart w:id="1238" w:name="__RefHeading___Toc1297687_372815092"/>
      <w:bookmarkStart w:id="1239" w:name="_Toc531"/>
      <w:bookmarkEnd w:id="1238"/>
      <w:r>
        <w:rPr/>
        <w:t>275</w:t>
      </w:r>
      <w:r>
        <w:rPr>
          <w:rtl w:val="true"/>
        </w:rPr>
        <w:t xml:space="preserve">- </w:t>
      </w:r>
      <w:r>
        <w:rPr>
          <w:rtl w:val="true"/>
        </w:rPr>
        <w:t>مراتب موجودات</w:t>
      </w:r>
      <w:bookmarkEnd w:id="12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مخلوقات خداوند ، از نظر كمال و مراتب وجودى ، متفاوت و گوناگون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لاَصطفى ممّا يخلق ما يشاء</w:t>
      </w:r>
    </w:p>
    <w:p>
      <w:pPr>
        <w:pStyle w:val="BookText"/>
        <w:rPr/>
      </w:pPr>
      <w:r>
        <w:rPr>
          <w:rFonts w:ascii="IRNazanin" w:hAnsi="IRNazanin" w:eastAsia="IRNazanin"/>
          <w:color w:val="111111"/>
          <w:sz w:val="28"/>
          <w:sz w:val="28"/>
          <w:szCs w:val="28"/>
          <w:rtl w:val="true"/>
          <w:lang w:bidi="fa-IR"/>
        </w:rPr>
        <w:t xml:space="preserve">برداشت ياد شده از آمدن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إصطفاء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گزينش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گزينش از ميان اشيايى صورت مى پذيرد كه از نظر كمال و خصوصيات وجودى، گوناگون و داراى مراتب مختلف هستند</w:t>
      </w:r>
      <w:r>
        <w:rPr>
          <w:rFonts w:eastAsia="IRNazanin" w:cs="IRNazanin"/>
          <w:color w:val="111111"/>
          <w:sz w:val="28"/>
          <w:szCs w:val="28"/>
          <w:rtl w:val="true"/>
          <w:lang w:bidi="fa-IR"/>
        </w:rPr>
        <w:t>.</w:t>
      </w:r>
    </w:p>
    <w:p>
      <w:pPr>
        <w:pStyle w:val="Heading3"/>
        <w:numPr>
          <w:ilvl w:val="2"/>
          <w:numId w:val="1"/>
        </w:numPr>
        <w:rPr/>
      </w:pPr>
      <w:bookmarkStart w:id="1240" w:name="__RefHeading___Toc1297689_372815092"/>
      <w:bookmarkStart w:id="1241" w:name="_Toc532"/>
      <w:bookmarkEnd w:id="1240"/>
      <w:r>
        <w:rPr/>
        <w:t>276</w:t>
      </w:r>
      <w:r>
        <w:rPr>
          <w:rtl w:val="true"/>
        </w:rPr>
        <w:t xml:space="preserve">- </w:t>
      </w:r>
      <w:r>
        <w:rPr>
          <w:rtl w:val="true"/>
        </w:rPr>
        <w:t>مراحل پيدايش موجودات</w:t>
      </w:r>
      <w:bookmarkEnd w:id="12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و پيدايش موجودات پس از دو مرحله تصميم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قولنا لشىء إذا أردنه أن نقول له كن فيكون</w:t>
      </w:r>
    </w:p>
    <w:p>
      <w:pPr>
        <w:pStyle w:val="Heading3"/>
        <w:numPr>
          <w:ilvl w:val="2"/>
          <w:numId w:val="1"/>
        </w:numPr>
        <w:rPr/>
      </w:pPr>
      <w:bookmarkStart w:id="1242" w:name="__RefHeading___Toc1297691_372815092"/>
      <w:bookmarkStart w:id="1243" w:name="_Toc533"/>
      <w:bookmarkEnd w:id="1242"/>
      <w:r>
        <w:rPr/>
        <w:t>277</w:t>
      </w:r>
      <w:r>
        <w:rPr>
          <w:rtl w:val="true"/>
        </w:rPr>
        <w:t xml:space="preserve">- </w:t>
      </w:r>
      <w:r>
        <w:rPr>
          <w:rtl w:val="true"/>
        </w:rPr>
        <w:t>مراحل خلقت موجودات</w:t>
      </w:r>
      <w:bookmarkEnd w:id="1243"/>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244" w:name="pg6886_90618"/>
    </w:p>
    <w:p>
      <w:pPr>
        <w:pStyle w:val="BookText"/>
        <w:rPr/>
      </w:pPr>
      <w:bookmarkEnd w:id="1244"/>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آفرينش آسمان و زمين و موجودات هستى ، بهوسيله خداوند در شش مرحله</w:t>
      </w:r>
    </w:p>
    <w:p>
      <w:pPr>
        <w:pStyle w:val="BookText"/>
        <w:rPr/>
      </w:pPr>
      <w:r>
        <w:rPr>
          <w:rFonts w:ascii="Amiri" w:hAnsi="Amiri" w:eastAsia="Amiri" w:cs="Amiri"/>
          <w:color w:val="111111"/>
          <w:sz w:val="28"/>
          <w:sz w:val="28"/>
          <w:szCs w:val="28"/>
          <w:rtl w:val="true"/>
          <w:lang w:bidi="ar-SA"/>
        </w:rPr>
        <w:t>و لقد خلقنا السموت و الأرض و ما بينهما فى ستّة أيّام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معناى متعارف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يا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مقصود شش دوره 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روز به معناى متعارف آن پس از آفرينش آسمان ها و زمين تحقق يافته است</w:t>
      </w:r>
      <w:r>
        <w:rPr>
          <w:rFonts w:eastAsia="IRNazanin" w:cs="IRNazanin"/>
          <w:color w:val="111111"/>
          <w:sz w:val="28"/>
          <w:szCs w:val="28"/>
          <w:rtl w:val="true"/>
          <w:lang w:bidi="fa-IR"/>
        </w:rPr>
        <w:t>.</w:t>
      </w:r>
    </w:p>
    <w:p>
      <w:pPr>
        <w:pStyle w:val="Heading3"/>
        <w:numPr>
          <w:ilvl w:val="2"/>
          <w:numId w:val="1"/>
        </w:numPr>
        <w:rPr/>
      </w:pPr>
      <w:bookmarkStart w:id="1245" w:name="__RefHeading___Toc1297693_372815092"/>
      <w:bookmarkStart w:id="1246" w:name="_Toc534"/>
      <w:bookmarkEnd w:id="1245"/>
      <w:r>
        <w:rPr/>
        <w:t>278</w:t>
      </w:r>
      <w:r>
        <w:rPr>
          <w:rtl w:val="true"/>
        </w:rPr>
        <w:t xml:space="preserve">- </w:t>
      </w:r>
      <w:r>
        <w:rPr>
          <w:rtl w:val="true"/>
        </w:rPr>
        <w:t>مربى موجودات</w:t>
      </w:r>
      <w:bookmarkEnd w:id="12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رشد دهنده تمامى جهانيان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لرب العلمين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و مربى بودن خداوند بر همه چيز ، مستلزم مراقبت و حفاظت كامل او ، از آنهاست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ربى على كل شىء حفيظ</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پروردگار آسمان ها و زمين و موجودات ميان آن دو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السموت والأرض و ما بينهما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تمامى موجودات جهان هستى ، تحت ربوبيت خداوند 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ربّ العلمين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فرستنده قرآن و رسولان ، همان پروردگار يگانه آسمان ها و زمين و موجودات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أنزلنه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كنّا 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السموت و الأرض و ما بينهما</w:t>
      </w:r>
    </w:p>
    <w:p>
      <w:pPr>
        <w:pStyle w:val="Heading3"/>
        <w:numPr>
          <w:ilvl w:val="2"/>
          <w:numId w:val="1"/>
        </w:numPr>
        <w:rPr/>
      </w:pPr>
      <w:bookmarkStart w:id="1247" w:name="__RefHeading___Toc1297695_372815092"/>
      <w:bookmarkStart w:id="1248" w:name="_Toc535"/>
      <w:bookmarkEnd w:id="1247"/>
      <w:r>
        <w:rPr/>
        <w:t>279</w:t>
      </w:r>
      <w:r>
        <w:rPr>
          <w:rtl w:val="true"/>
        </w:rPr>
        <w:t xml:space="preserve">- </w:t>
      </w:r>
      <w:r>
        <w:rPr>
          <w:rtl w:val="true"/>
        </w:rPr>
        <w:t>مربى موجودات آسمان ها</w:t>
      </w:r>
      <w:bookmarkEnd w:id="1248"/>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249" w:name="pg6886_90619"/>
    </w:p>
    <w:p>
      <w:pPr>
        <w:pStyle w:val="BookText"/>
        <w:rPr/>
      </w:pPr>
      <w:bookmarkEnd w:id="1249"/>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پروردگار آسمان ها و زمين و موجودات ميان آن دو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السموت والأرض و ما بينهما</w:t>
      </w:r>
    </w:p>
    <w:p>
      <w:pPr>
        <w:pStyle w:val="Heading3"/>
        <w:numPr>
          <w:ilvl w:val="2"/>
          <w:numId w:val="1"/>
        </w:numPr>
        <w:rPr/>
      </w:pPr>
      <w:bookmarkStart w:id="1250" w:name="__RefHeading___Toc1297697_372815092"/>
      <w:bookmarkStart w:id="1251" w:name="_Toc536"/>
      <w:bookmarkEnd w:id="1250"/>
      <w:r>
        <w:rPr/>
        <w:t>280</w:t>
      </w:r>
      <w:r>
        <w:rPr>
          <w:rtl w:val="true"/>
        </w:rPr>
        <w:t xml:space="preserve">- </w:t>
      </w:r>
      <w:r>
        <w:rPr>
          <w:rtl w:val="true"/>
        </w:rPr>
        <w:t>مربى موجودات فضايى</w:t>
      </w:r>
      <w:bookmarkEnd w:id="12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پروردگار آسمان ها و زمين و موجودات ميان آن دو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السموت والأرض و ما بينهما</w:t>
      </w:r>
    </w:p>
    <w:p>
      <w:pPr>
        <w:pStyle w:val="Heading3"/>
        <w:numPr>
          <w:ilvl w:val="2"/>
          <w:numId w:val="1"/>
        </w:numPr>
        <w:rPr/>
      </w:pPr>
      <w:bookmarkStart w:id="1252" w:name="__RefHeading___Toc1297699_372815092"/>
      <w:bookmarkStart w:id="1253" w:name="_Toc537"/>
      <w:bookmarkEnd w:id="1252"/>
      <w:r>
        <w:rPr/>
        <w:t>281</w:t>
      </w:r>
      <w:r>
        <w:rPr>
          <w:rtl w:val="true"/>
        </w:rPr>
        <w:t xml:space="preserve">- </w:t>
      </w:r>
      <w:r>
        <w:rPr>
          <w:rtl w:val="true"/>
        </w:rPr>
        <w:t>مرگ موجودات</w:t>
      </w:r>
      <w:bookmarkEnd w:id="12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موجودات زنده و شعورمند آسمان ها و زمين ، داراى مرگ و رستاخيز</w:t>
      </w:r>
    </w:p>
    <w:p>
      <w:pPr>
        <w:pStyle w:val="BookText"/>
        <w:rPr/>
      </w:pPr>
      <w:r>
        <w:rPr>
          <w:rFonts w:ascii="Amiri" w:hAnsi="Amiri" w:eastAsia="Amiri" w:cs="Amiri"/>
          <w:color w:val="111111"/>
          <w:sz w:val="28"/>
          <w:sz w:val="28"/>
          <w:szCs w:val="28"/>
          <w:rtl w:val="true"/>
          <w:lang w:bidi="ar-SA"/>
        </w:rPr>
        <w:t>و ما يشعرون أيّان يبعثون</w:t>
      </w:r>
    </w:p>
    <w:p>
      <w:pPr>
        <w:pStyle w:val="BookText"/>
        <w:rPr/>
      </w:pPr>
      <w:r>
        <w:rPr>
          <w:rFonts w:ascii="Amiri" w:hAnsi="Amiri" w:eastAsia="Amiri" w:cs="Amiri"/>
          <w:color w:val="111111"/>
          <w:sz w:val="28"/>
          <w:sz w:val="28"/>
          <w:szCs w:val="28"/>
          <w:rtl w:val="true"/>
          <w:lang w:bidi="ar-SA"/>
        </w:rPr>
        <w:t xml:space="preserve">ضمير نايب فاعل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فى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حيات و مرگ در جهان هستى ، دليلى آشكار بر امكان معاد و احياى مجدد انسان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يخرج الحىّ من الميّت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كذلك تخرجون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و حيات موجودات ، جلوه اى از ربوبيت يگانه خداوند بر هستى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إلى ربّك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أنّه هو أمات و أحيا</w:t>
      </w:r>
    </w:p>
    <w:p>
      <w:pPr>
        <w:pStyle w:val="BookText"/>
        <w:rPr/>
      </w:pPr>
      <w:r>
        <w:rPr>
          <w:rFonts w:ascii="Amiri" w:hAnsi="Amiri" w:eastAsia="Amiri" w:cs="Amiri"/>
          <w:color w:val="111111"/>
          <w:sz w:val="28"/>
          <w:sz w:val="28"/>
          <w:szCs w:val="28"/>
          <w:rtl w:val="true"/>
          <w:lang w:bidi="ar-SA"/>
        </w:rPr>
        <w:t xml:space="preserve">از ارتباط اين آيه با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إلى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مطلب بالا قابل استفاده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و فناى موجودات زنده ، نشانى از اقتدار يگانه پروردگار هستى</w:t>
      </w:r>
    </w:p>
    <w:p>
      <w:pPr>
        <w:pStyle w:val="BookText"/>
        <w:rPr/>
      </w:pP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وجه ربّك</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كه خداوند پس از يادآورى فناى موجودات، خود را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مطلب بالا را استفاده كرد</w:t>
      </w:r>
      <w:r>
        <w:rPr>
          <w:rFonts w:eastAsia="IRNazanin" w:cs="IRNazanin"/>
          <w:color w:val="111111"/>
          <w:sz w:val="28"/>
          <w:szCs w:val="28"/>
          <w:rtl w:val="true"/>
          <w:lang w:bidi="fa-IR"/>
        </w:rPr>
        <w:t>.</w:t>
      </w:r>
      <w:bookmarkStart w:id="1254" w:name="pg6886_90620"/>
    </w:p>
    <w:p>
      <w:pPr>
        <w:pStyle w:val="Heading3"/>
        <w:numPr>
          <w:ilvl w:val="2"/>
          <w:numId w:val="1"/>
        </w:numPr>
        <w:rPr/>
      </w:pPr>
      <w:bookmarkStart w:id="1255" w:name="__RefHeading___Toc1297701_372815092"/>
      <w:bookmarkStart w:id="1256" w:name="_Toc538"/>
      <w:bookmarkEnd w:id="1254"/>
      <w:bookmarkEnd w:id="1255"/>
      <w:r>
        <w:rPr/>
        <w:t>282</w:t>
      </w:r>
      <w:r>
        <w:rPr>
          <w:rtl w:val="true"/>
        </w:rPr>
        <w:t xml:space="preserve">- </w:t>
      </w:r>
      <w:r>
        <w:rPr>
          <w:rtl w:val="true"/>
        </w:rPr>
        <w:t>مرگ موجودات آسمان</w:t>
      </w:r>
      <w:bookmarkEnd w:id="12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و رستاخيز ، حقيقتى عام و دربرگيرنده تمامى موجودات شعورمند آسمان و زمين</w:t>
      </w:r>
    </w:p>
    <w:p>
      <w:pPr>
        <w:pStyle w:val="BookText"/>
        <w:rPr/>
      </w:pPr>
      <w:r>
        <w:rPr>
          <w:rFonts w:ascii="Amiri" w:hAnsi="Amiri" w:eastAsia="Amiri" w:cs="Amiri"/>
          <w:color w:val="111111"/>
          <w:sz w:val="28"/>
          <w:sz w:val="28"/>
          <w:szCs w:val="28"/>
          <w:rtl w:val="true"/>
          <w:lang w:bidi="ar-SA"/>
        </w:rPr>
        <w:t xml:space="preserve">ففزع من فى السموت و من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أتوه</w:t>
      </w:r>
    </w:p>
    <w:p>
      <w:pPr>
        <w:pStyle w:val="BookText"/>
        <w:rPr/>
      </w:pPr>
      <w:r>
        <w:rPr>
          <w:rFonts w:ascii="IRNazanin" w:hAnsi="IRNazanin" w:eastAsia="IRNazanin"/>
          <w:color w:val="111111"/>
          <w:sz w:val="28"/>
          <w:sz w:val="28"/>
          <w:szCs w:val="28"/>
          <w:rtl w:val="true"/>
          <w:lang w:bidi="fa-IR"/>
        </w:rPr>
        <w:t xml:space="preserve">بنابراين فرض كه در آيه فوق، هم مرگ لحاظ شده باشد و هم رستاخيز و به عبارت ديگر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ينفخ فى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نفخه اولى باشد و هم نفخه ثانيه،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فى السماوات و من 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أتوه داخرين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حكم بيان شده در آيه، اختصاص به موجوداتى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همه موجودات هستى مشمول آن حكم مى باشند</w:t>
      </w:r>
      <w:r>
        <w:rPr>
          <w:rFonts w:eastAsia="IRNazanin" w:cs="IRNazanin"/>
          <w:color w:val="111111"/>
          <w:sz w:val="28"/>
          <w:szCs w:val="28"/>
          <w:rtl w:val="true"/>
          <w:lang w:bidi="fa-IR"/>
        </w:rPr>
        <w:t>.</w:t>
      </w:r>
    </w:p>
    <w:p>
      <w:pPr>
        <w:pStyle w:val="Heading3"/>
        <w:numPr>
          <w:ilvl w:val="2"/>
          <w:numId w:val="1"/>
        </w:numPr>
        <w:rPr/>
      </w:pPr>
      <w:bookmarkStart w:id="1257" w:name="__RefHeading___Toc1297703_372815092"/>
      <w:bookmarkStart w:id="1258" w:name="_Toc539"/>
      <w:bookmarkEnd w:id="1257"/>
      <w:r>
        <w:rPr/>
        <w:t>283</w:t>
      </w:r>
      <w:r>
        <w:rPr>
          <w:rtl w:val="true"/>
        </w:rPr>
        <w:t xml:space="preserve">- </w:t>
      </w:r>
      <w:r>
        <w:rPr>
          <w:rtl w:val="true"/>
        </w:rPr>
        <w:t>مطالعه در موجودات</w:t>
      </w:r>
      <w:bookmarkEnd w:id="12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مطالعه در پديده هاى هستى ، راهنماى انسان به معرفت و شناخت خداوند</w:t>
      </w:r>
    </w:p>
    <w:p>
      <w:pPr>
        <w:pStyle w:val="BookText"/>
        <w:rPr/>
      </w:pPr>
      <w:r>
        <w:rPr>
          <w:rFonts w:ascii="Amiri" w:hAnsi="Amiri" w:eastAsia="Amiri" w:cs="Amiri"/>
          <w:color w:val="111111"/>
          <w:sz w:val="28"/>
          <w:sz w:val="28"/>
          <w:szCs w:val="28"/>
          <w:rtl w:val="true"/>
          <w:lang w:bidi="ar-SA"/>
        </w:rPr>
        <w:t>يسبّح للّه ما فى السموت و ما فى الأرض</w:t>
      </w:r>
    </w:p>
    <w:p>
      <w:pPr>
        <w:pStyle w:val="Heading3"/>
        <w:numPr>
          <w:ilvl w:val="2"/>
          <w:numId w:val="1"/>
        </w:numPr>
        <w:rPr/>
      </w:pPr>
      <w:bookmarkStart w:id="1259" w:name="__RefHeading___Toc1297705_372815092"/>
      <w:bookmarkStart w:id="1260" w:name="_Toc540"/>
      <w:bookmarkEnd w:id="1259"/>
      <w:r>
        <w:rPr/>
        <w:t>284</w:t>
      </w:r>
      <w:r>
        <w:rPr>
          <w:rtl w:val="true"/>
        </w:rPr>
        <w:t xml:space="preserve">- </w:t>
      </w:r>
      <w:r>
        <w:rPr>
          <w:rtl w:val="true"/>
        </w:rPr>
        <w:t>مطالعه فوايد موجودات</w:t>
      </w:r>
      <w:bookmarkEnd w:id="12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انديشيدن انسان در خواصّ اشياى مورد استفاده خود ، براى خداشناسى</w:t>
      </w:r>
    </w:p>
    <w:p>
      <w:pPr>
        <w:pStyle w:val="BookText"/>
        <w:rPr/>
      </w:pPr>
      <w:r>
        <w:rPr>
          <w:rFonts w:ascii="Amiri" w:hAnsi="Amiri" w:eastAsia="Amiri" w:cs="Amiri"/>
          <w:color w:val="111111"/>
          <w:sz w:val="28"/>
          <w:sz w:val="28"/>
          <w:szCs w:val="28"/>
          <w:rtl w:val="true"/>
          <w:lang w:bidi="ar-SA"/>
        </w:rPr>
        <w:t xml:space="preserve">ممّا خلق ظللاً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الجبال أكننًا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سربيل تقيكم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تقيكم بأسكم</w:t>
      </w:r>
    </w:p>
    <w:p>
      <w:pPr>
        <w:pStyle w:val="Heading3"/>
        <w:numPr>
          <w:ilvl w:val="2"/>
          <w:numId w:val="1"/>
        </w:numPr>
        <w:rPr/>
      </w:pPr>
      <w:bookmarkStart w:id="1261" w:name="__RefHeading___Toc1297707_372815092"/>
      <w:bookmarkStart w:id="1262" w:name="_Toc541"/>
      <w:bookmarkEnd w:id="1261"/>
      <w:r>
        <w:rPr/>
        <w:t>285</w:t>
      </w:r>
      <w:r>
        <w:rPr>
          <w:rtl w:val="true"/>
        </w:rPr>
        <w:t xml:space="preserve">- </w:t>
      </w:r>
      <w:r>
        <w:rPr>
          <w:rtl w:val="true"/>
        </w:rPr>
        <w:t>مطالعه موجودات</w:t>
      </w:r>
      <w:bookmarkEnd w:id="12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مأمور بود تا پيام خداوند را مبنى بر سير در زمين و مطالعه در پديده هاى آفرينش ، ابلاغ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سيروا فى الأرض فانظروا كيف بدأ الخلق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bookmarkStart w:id="1263" w:name="pg6886_90621"/>
    </w:p>
    <w:p>
      <w:pPr>
        <w:pStyle w:val="BookText"/>
        <w:rPr/>
      </w:pPr>
      <w:bookmarkEnd w:id="1263"/>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فراخوان به ژرف كاوى درباره مسخر و رام بودن همه موجودات آسمان ها و زمين ، براى مردم</w:t>
      </w:r>
    </w:p>
    <w:p>
      <w:pPr>
        <w:pStyle w:val="BookText"/>
        <w:rPr/>
      </w:pPr>
      <w:r>
        <w:rPr>
          <w:rFonts w:ascii="Amiri" w:hAnsi="Amiri" w:eastAsia="Amiri" w:cs="Amiri"/>
          <w:color w:val="111111"/>
          <w:sz w:val="28"/>
          <w:sz w:val="28"/>
          <w:szCs w:val="28"/>
          <w:rtl w:val="true"/>
          <w:lang w:bidi="ar-SA"/>
        </w:rPr>
        <w:t>ألم تروا أنّ اللّه سخّر لكم ما فى السموت و ما فى الأرض</w:t>
      </w:r>
    </w:p>
    <w:p>
      <w:pPr>
        <w:pStyle w:val="Heading3"/>
        <w:numPr>
          <w:ilvl w:val="2"/>
          <w:numId w:val="1"/>
        </w:numPr>
        <w:rPr/>
      </w:pPr>
      <w:bookmarkStart w:id="1264" w:name="__RefHeading___Toc1297709_372815092"/>
      <w:bookmarkStart w:id="1265" w:name="_Toc542"/>
      <w:bookmarkEnd w:id="1264"/>
      <w:r>
        <w:rPr/>
        <w:t>286</w:t>
      </w:r>
      <w:r>
        <w:rPr>
          <w:rtl w:val="true"/>
        </w:rPr>
        <w:t xml:space="preserve">- </w:t>
      </w:r>
      <w:r>
        <w:rPr>
          <w:rtl w:val="true"/>
        </w:rPr>
        <w:t>مطالعه موجودات آسمان ها</w:t>
      </w:r>
      <w:bookmarkEnd w:id="12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فراخوان به ژرف كاوى درباره مسخر و رام بودن همه موجودات آسمان ها و زمين ، براى مردم</w:t>
      </w:r>
    </w:p>
    <w:p>
      <w:pPr>
        <w:pStyle w:val="BookText"/>
        <w:rPr/>
      </w:pPr>
      <w:r>
        <w:rPr>
          <w:rFonts w:ascii="Amiri" w:hAnsi="Amiri" w:eastAsia="Amiri" w:cs="Amiri"/>
          <w:color w:val="111111"/>
          <w:sz w:val="28"/>
          <w:sz w:val="28"/>
          <w:szCs w:val="28"/>
          <w:rtl w:val="true"/>
          <w:lang w:bidi="ar-SA"/>
        </w:rPr>
        <w:t>ألم تروا أنّ اللّه سخّر لكم ما فى السموت و ما فى الأرض</w:t>
      </w:r>
    </w:p>
    <w:p>
      <w:pPr>
        <w:pStyle w:val="Heading3"/>
        <w:numPr>
          <w:ilvl w:val="2"/>
          <w:numId w:val="1"/>
        </w:numPr>
        <w:rPr/>
      </w:pPr>
      <w:bookmarkStart w:id="1266" w:name="__RefHeading___Toc1297711_372815092"/>
      <w:bookmarkStart w:id="1267" w:name="_Toc543"/>
      <w:bookmarkEnd w:id="1266"/>
      <w:r>
        <w:rPr/>
        <w:t>287</w:t>
      </w:r>
      <w:r>
        <w:rPr>
          <w:rtl w:val="true"/>
        </w:rPr>
        <w:t xml:space="preserve">- </w:t>
      </w:r>
      <w:r>
        <w:rPr>
          <w:rtl w:val="true"/>
        </w:rPr>
        <w:t>مطالعه موجودات زمين</w:t>
      </w:r>
      <w:bookmarkEnd w:id="12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 به خاطر ژرف ننگريستن درباره موجودات آسمان ها و زمين ، مورد سرزنش خداوندند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تروا أنّ اللّه سخّر لكم ما فى السموت و ما فى الأرض</w:t>
      </w:r>
    </w:p>
    <w:p>
      <w:pPr>
        <w:pStyle w:val="BookText"/>
        <w:rPr/>
      </w:pPr>
      <w:r>
        <w:rPr>
          <w:rFonts w:ascii="IRNazanin" w:hAnsi="IRNazanin" w:eastAsia="IRNazanin"/>
          <w:color w:val="111111"/>
          <w:sz w:val="28"/>
          <w:sz w:val="28"/>
          <w:szCs w:val="28"/>
          <w:rtl w:val="true"/>
          <w:lang w:bidi="fa-IR"/>
        </w:rPr>
        <w:t xml:space="preserve">احتمال دارد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مشركانى باشد كه در اين سوره و قبل از پرداختن به قصه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فأرونى ماذا خلق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آنها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توبيخى است</w:t>
      </w:r>
      <w:r>
        <w:rPr>
          <w:rFonts w:eastAsia="IRNazanin" w:cs="IRNazanin"/>
          <w:color w:val="111111"/>
          <w:sz w:val="28"/>
          <w:szCs w:val="28"/>
          <w:rtl w:val="true"/>
          <w:lang w:bidi="fa-IR"/>
        </w:rPr>
        <w:t>.</w:t>
      </w:r>
    </w:p>
    <w:p>
      <w:pPr>
        <w:pStyle w:val="Heading3"/>
        <w:numPr>
          <w:ilvl w:val="2"/>
          <w:numId w:val="1"/>
        </w:numPr>
        <w:rPr/>
      </w:pPr>
      <w:bookmarkStart w:id="1268" w:name="__RefHeading___Toc1297713_372815092"/>
      <w:bookmarkStart w:id="1269" w:name="_Toc544"/>
      <w:bookmarkEnd w:id="1268"/>
      <w:r>
        <w:rPr/>
        <w:t>288</w:t>
      </w:r>
      <w:r>
        <w:rPr>
          <w:rtl w:val="true"/>
        </w:rPr>
        <w:t xml:space="preserve">- </w:t>
      </w:r>
      <w:r>
        <w:rPr>
          <w:rtl w:val="true"/>
        </w:rPr>
        <w:t>مقهوريت موجودات</w:t>
      </w:r>
      <w:bookmarkEnd w:id="12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موجودات ، مقهور اراده و خواست خداوندند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عاصم اليوم من أمر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والاترينِ موجودات و در اوج كمال است و همه چيز مقهور او مى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ربّه الأعلى</w:t>
      </w:r>
    </w:p>
    <w:p>
      <w:pPr>
        <w:pStyle w:val="Heading3"/>
        <w:numPr>
          <w:ilvl w:val="2"/>
          <w:numId w:val="1"/>
        </w:numPr>
        <w:rPr/>
      </w:pPr>
      <w:bookmarkStart w:id="1270" w:name="__RefHeading___Toc1297715_372815092"/>
      <w:bookmarkStart w:id="1271" w:name="_Toc545"/>
      <w:bookmarkEnd w:id="1270"/>
      <w:r>
        <w:rPr/>
        <w:t>289</w:t>
      </w:r>
      <w:r>
        <w:rPr>
          <w:rtl w:val="true"/>
        </w:rPr>
        <w:t xml:space="preserve">- </w:t>
      </w:r>
      <w:r>
        <w:rPr>
          <w:rtl w:val="true"/>
        </w:rPr>
        <w:t>ملكوت موجودات</w:t>
      </w:r>
      <w:bookmarkEnd w:id="1271"/>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272" w:name="pg6886_90622"/>
    </w:p>
    <w:p>
      <w:pPr>
        <w:pStyle w:val="BookText"/>
        <w:rPr/>
      </w:pPr>
      <w:bookmarkEnd w:id="1272"/>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كفرپيشگان به خاطر تفكر نكردن در جنبه ملكوتى موجودات براى پى بردن به معارف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وحيد ، قيامت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سزاوار سرزنش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لم ينظروا فى ملكوت السموت و الأرض و ما خلق اللّه من شىء</w:t>
      </w:r>
    </w:p>
    <w:p>
      <w:pPr>
        <w:pStyle w:val="BookText"/>
        <w:rPr/>
      </w:pPr>
      <w:r>
        <w:rPr>
          <w:rFonts w:ascii="Amiri" w:hAnsi="Amiri" w:eastAsia="Amiri" w:cs="Amiri"/>
          <w:color w:val="111111"/>
          <w:sz w:val="28"/>
          <w:sz w:val="28"/>
          <w:szCs w:val="28"/>
          <w:rtl w:val="true"/>
          <w:lang w:bidi="ar-SA"/>
        </w:rPr>
        <w:t xml:space="preserve">استفهام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 ينظروا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انكار توبيخى است</w:t>
      </w:r>
      <w:r>
        <w:rPr>
          <w:rFonts w:eastAsia="Amiri" w:cs="Amiri" w:ascii="Amiri" w:hAnsi="Amiri"/>
          <w:color w:val="111111"/>
          <w:sz w:val="28"/>
          <w:szCs w:val="28"/>
          <w:rtl w:val="true"/>
          <w:lang w:bidi="ar-SA"/>
        </w:rPr>
        <w:t>.</w:t>
      </w:r>
    </w:p>
    <w:p>
      <w:pPr>
        <w:pStyle w:val="Heading3"/>
        <w:numPr>
          <w:ilvl w:val="2"/>
          <w:numId w:val="1"/>
        </w:numPr>
        <w:rPr/>
      </w:pPr>
      <w:bookmarkStart w:id="1273" w:name="__RefHeading___Toc1297717_372815092"/>
      <w:bookmarkStart w:id="1274" w:name="_Toc546"/>
      <w:bookmarkEnd w:id="1273"/>
      <w:r>
        <w:rPr/>
        <w:t>290</w:t>
      </w:r>
      <w:r>
        <w:rPr>
          <w:rtl w:val="true"/>
        </w:rPr>
        <w:t xml:space="preserve">- </w:t>
      </w:r>
      <w:r>
        <w:rPr>
          <w:rtl w:val="true"/>
        </w:rPr>
        <w:t>مملوكيت موجودات</w:t>
      </w:r>
      <w:bookmarkEnd w:id="12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همگان ، چه معبودان و چه پرستش كنندگان ، بنده خدا و مملوك او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تدعون من دون اللّه عباد أمثالكم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معناى بندگان و مملوكان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تمامى موجودات زمين و آسمان ، مملوك خداوند هستى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ما فى السموت و ما فى الأرض</w:t>
      </w:r>
    </w:p>
    <w:p>
      <w:pPr>
        <w:pStyle w:val="Heading3"/>
        <w:numPr>
          <w:ilvl w:val="2"/>
          <w:numId w:val="1"/>
        </w:numPr>
        <w:rPr/>
      </w:pPr>
      <w:bookmarkStart w:id="1275" w:name="__RefHeading___Toc1297719_372815092"/>
      <w:bookmarkStart w:id="1276" w:name="_Toc547"/>
      <w:bookmarkEnd w:id="1275"/>
      <w:r>
        <w:rPr/>
        <w:t>291</w:t>
      </w:r>
      <w:r>
        <w:rPr>
          <w:rtl w:val="true"/>
        </w:rPr>
        <w:t xml:space="preserve">- </w:t>
      </w:r>
      <w:r>
        <w:rPr>
          <w:rtl w:val="true"/>
        </w:rPr>
        <w:t>منافع موجودات</w:t>
      </w:r>
      <w:bookmarkEnd w:id="12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همه موجودات زمين و آسمان ، داراى منفعت و هدف غايى 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تروا أنّ اللّه سخّر لكم ما فى السموت و ما فى الأرض</w:t>
      </w:r>
    </w:p>
    <w:p>
      <w:pPr>
        <w:pStyle w:val="BookText"/>
        <w:rPr/>
      </w:pPr>
      <w:r>
        <w:rPr>
          <w:rFonts w:ascii="IRNazanin" w:hAnsi="IRNazanin" w:eastAsia="IRNazanin"/>
          <w:color w:val="111111"/>
          <w:sz w:val="28"/>
          <w:sz w:val="28"/>
          <w:szCs w:val="28"/>
          <w:rtl w:val="true"/>
          <w:lang w:bidi="fa-IR"/>
        </w:rPr>
        <w:t xml:space="preserve">از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موصول، چنين استفاده مى شود كه هيچ موجود آسمانى يا زمينى، عبث و بيهوده نيست، بلكه به منظور هدف و منظورى آفريده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زمين ، سامان يافته از سوى خداى رحمان ، در جهت منافع انسان</w:t>
      </w:r>
    </w:p>
    <w:p>
      <w:pPr>
        <w:pStyle w:val="BookText"/>
        <w:rPr/>
      </w:pPr>
      <w:r>
        <w:rPr>
          <w:rFonts w:ascii="IRNazanin" w:hAnsi="IRNazanin" w:eastAsia="IRNazanin"/>
          <w:color w:val="111111"/>
          <w:sz w:val="28"/>
          <w:sz w:val="28"/>
          <w:szCs w:val="28"/>
          <w:rtl w:val="true"/>
          <w:lang w:bidi="fa-IR"/>
        </w:rPr>
        <w:t>و الأرض وضعها للأنام</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اين معانى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يا جن و انس و يا همه موجودات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ياد شده معناى اول انتخاب شده است</w:t>
      </w:r>
      <w:r>
        <w:rPr>
          <w:rFonts w:eastAsia="IRNazanin" w:cs="IRNazanin"/>
          <w:color w:val="111111"/>
          <w:sz w:val="28"/>
          <w:szCs w:val="28"/>
          <w:rtl w:val="true"/>
          <w:lang w:bidi="fa-IR"/>
        </w:rPr>
        <w:t>.</w:t>
      </w:r>
      <w:bookmarkStart w:id="1277" w:name="pg6886_90623"/>
    </w:p>
    <w:p>
      <w:pPr>
        <w:pStyle w:val="BookText"/>
        <w:rPr/>
      </w:pPr>
      <w:bookmarkEnd w:id="1277"/>
      <w:r>
        <w:rPr>
          <w:rFonts w:ascii="IRNazanin" w:hAnsi="IRNazanin" w:eastAsia="IRNazanin"/>
          <w:color w:val="111111"/>
          <w:sz w:val="28"/>
          <w:sz w:val="28"/>
          <w:szCs w:val="28"/>
          <w:rtl w:val="true"/>
          <w:lang w:bidi="fa-IR"/>
        </w:rPr>
        <w:t>منشأ استعداد موجودات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هر يك از موجودات را در مسيرى مناسب ، با شايستگى هاى ذاتى اش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فهدى</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ارشاد و راهنمايى است كه در اين صورت محدود به موجودات شعورمند خواهد شد و يا قرار دادن چيزى در جهت و مسيرى خاص است كه آن مسير را به طبيعت خود و يا از روى اختيار طىّ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همه موجودات، مشمول هدايت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امورى است كه در وجود هر مخلوق تقدير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به دليل ايجاد زمينه براى ظهور شايستگى هاى نهفته در هر يك از موجودات ، سزاوار تسبيح و مبرّا دانستن او از هر عيب و نقص</w:t>
      </w:r>
    </w:p>
    <w:p>
      <w:pPr>
        <w:pStyle w:val="BookText"/>
        <w:rPr/>
      </w:pPr>
      <w:r>
        <w:rPr>
          <w:rFonts w:ascii="Amiri" w:hAnsi="Amiri" w:eastAsia="Amiri" w:cs="Amiri"/>
          <w:color w:val="111111"/>
          <w:sz w:val="28"/>
          <w:sz w:val="28"/>
          <w:szCs w:val="28"/>
          <w:rtl w:val="true"/>
          <w:lang w:bidi="ar-SA"/>
        </w:rPr>
        <w:t xml:space="preserve">سبّح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الذى قدّر فهدى</w:t>
      </w:r>
    </w:p>
    <w:p>
      <w:pPr>
        <w:pStyle w:val="Heading3"/>
        <w:numPr>
          <w:ilvl w:val="2"/>
          <w:numId w:val="1"/>
        </w:numPr>
        <w:rPr/>
      </w:pPr>
      <w:bookmarkStart w:id="1278" w:name="__RefHeading___Toc1297721_372815092"/>
      <w:bookmarkStart w:id="1279" w:name="_Toc548"/>
      <w:bookmarkEnd w:id="1278"/>
      <w:r>
        <w:rPr/>
        <w:t>292</w:t>
      </w:r>
      <w:r>
        <w:rPr>
          <w:rtl w:val="true"/>
        </w:rPr>
        <w:t xml:space="preserve">- </w:t>
      </w:r>
      <w:r>
        <w:rPr>
          <w:rtl w:val="true"/>
        </w:rPr>
        <w:t>منشأ بقاى موجودات</w:t>
      </w:r>
      <w:bookmarkEnd w:id="12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در بقاى خويش همانند اصل پيدايش ، همواره نيازمند و متكى به خالق خويش</w:t>
      </w:r>
    </w:p>
    <w:p>
      <w:pPr>
        <w:pStyle w:val="BookText"/>
        <w:rPr/>
      </w:pPr>
      <w:r>
        <w:rPr>
          <w:rFonts w:ascii="Amiri" w:hAnsi="Amiri" w:eastAsia="Amiri" w:cs="Amiri"/>
          <w:color w:val="111111"/>
          <w:sz w:val="28"/>
          <w:sz w:val="28"/>
          <w:szCs w:val="28"/>
          <w:rtl w:val="true"/>
          <w:lang w:bidi="ar-SA"/>
        </w:rPr>
        <w:t>يسله من فى السموت و الأرض</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نماياند كه خلق پس از تكوّن، بى نياز از خالق نمى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همچنان در تمناى كسب فيض از مبدأ فياض اند</w:t>
      </w:r>
      <w:r>
        <w:rPr>
          <w:rFonts w:eastAsia="IRNazanin" w:cs="IRNazanin"/>
          <w:color w:val="111111"/>
          <w:sz w:val="28"/>
          <w:szCs w:val="28"/>
          <w:rtl w:val="true"/>
          <w:lang w:bidi="fa-IR"/>
        </w:rPr>
        <w:t>.</w:t>
      </w:r>
    </w:p>
    <w:p>
      <w:pPr>
        <w:pStyle w:val="Heading3"/>
        <w:numPr>
          <w:ilvl w:val="2"/>
          <w:numId w:val="1"/>
        </w:numPr>
        <w:rPr/>
      </w:pPr>
      <w:bookmarkStart w:id="1280" w:name="__RefHeading___Toc1297723_372815092"/>
      <w:bookmarkStart w:id="1281" w:name="_Toc549"/>
      <w:bookmarkEnd w:id="1280"/>
      <w:r>
        <w:rPr/>
        <w:t>293</w:t>
      </w:r>
      <w:r>
        <w:rPr>
          <w:rtl w:val="true"/>
        </w:rPr>
        <w:t xml:space="preserve">- </w:t>
      </w:r>
      <w:r>
        <w:rPr>
          <w:rtl w:val="true"/>
        </w:rPr>
        <w:t>منشأ پيدايش موجودات</w:t>
      </w:r>
      <w:bookmarkEnd w:id="12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براى هر يك از مخلوقات ، اندازه و ويژگى هاى مشخص قرار داده و زمينه پيدايش شكل ها و شايستگى هاى خاصى را در آن فراهم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الذى قدّر فهدى</w:t>
      </w:r>
    </w:p>
    <w:p>
      <w:pPr>
        <w:pStyle w:val="BookText"/>
        <w:rPr/>
      </w:pP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آن چيزى است كه بالقوه در موجودات وجود دارد و در حالات پياپى، در صحنه وجود ظاهر مى شود و صورت مى 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Heading3"/>
        <w:numPr>
          <w:ilvl w:val="2"/>
          <w:numId w:val="1"/>
        </w:numPr>
        <w:rPr/>
      </w:pPr>
      <w:bookmarkStart w:id="1282" w:name="__RefHeading___Toc1297725_372815092"/>
      <w:bookmarkStart w:id="1283" w:name="_Toc550"/>
      <w:bookmarkEnd w:id="1282"/>
      <w:r>
        <w:rPr/>
        <w:t>294</w:t>
      </w:r>
      <w:r>
        <w:rPr>
          <w:rtl w:val="true"/>
        </w:rPr>
        <w:t xml:space="preserve">- </w:t>
      </w:r>
      <w:r>
        <w:rPr>
          <w:rtl w:val="true"/>
        </w:rPr>
        <w:t>منشأ تأمين نيازهاى موجودات</w:t>
      </w:r>
      <w:bookmarkEnd w:id="12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bookmarkStart w:id="1284" w:name="pg6886_90624"/>
    </w:p>
    <w:p>
      <w:pPr>
        <w:pStyle w:val="BookText"/>
        <w:rPr/>
      </w:pPr>
      <w:bookmarkEnd w:id="1284"/>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نياز خواهى پيوسته خلايق ، از پروردگار مقتدر و كرامت مند جهان هستى</w:t>
      </w:r>
    </w:p>
    <w:p>
      <w:pPr>
        <w:pStyle w:val="BookText"/>
        <w:rPr/>
      </w:pPr>
      <w:r>
        <w:rPr>
          <w:rFonts w:ascii="Amiri" w:hAnsi="Amiri" w:eastAsia="Amiri" w:cs="Amiri"/>
          <w:color w:val="111111"/>
          <w:sz w:val="28"/>
          <w:sz w:val="28"/>
          <w:szCs w:val="28"/>
          <w:rtl w:val="true"/>
          <w:lang w:bidi="ar-SA"/>
        </w:rPr>
        <w:t xml:space="preserve">ذو الجلل و الإكرام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يسله من فى السموت و الأرض</w:t>
      </w:r>
    </w:p>
    <w:p>
      <w:pPr>
        <w:pStyle w:val="Heading3"/>
        <w:numPr>
          <w:ilvl w:val="2"/>
          <w:numId w:val="1"/>
        </w:numPr>
        <w:rPr/>
      </w:pPr>
      <w:bookmarkStart w:id="1285" w:name="__RefHeading___Toc1297727_372815092"/>
      <w:bookmarkStart w:id="1286" w:name="_Toc551"/>
      <w:bookmarkEnd w:id="1285"/>
      <w:r>
        <w:rPr/>
        <w:t>295</w:t>
      </w:r>
      <w:r>
        <w:rPr>
          <w:rtl w:val="true"/>
        </w:rPr>
        <w:t xml:space="preserve">- </w:t>
      </w:r>
      <w:r>
        <w:rPr>
          <w:rtl w:val="true"/>
        </w:rPr>
        <w:t>منشأ تبديل موجودات</w:t>
      </w:r>
      <w:bookmarkEnd w:id="12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و خواست او كافى در تبديل شدن موجودى به موجود ديگر</w:t>
      </w:r>
    </w:p>
    <w:p>
      <w:pPr>
        <w:pStyle w:val="BookText"/>
        <w:rPr/>
      </w:pPr>
      <w:r>
        <w:rPr>
          <w:rFonts w:ascii="Amiri" w:hAnsi="Amiri" w:eastAsia="Amiri" w:cs="Amiri"/>
          <w:color w:val="111111"/>
          <w:sz w:val="28"/>
          <w:sz w:val="28"/>
          <w:szCs w:val="28"/>
          <w:rtl w:val="true"/>
          <w:lang w:bidi="ar-SA"/>
        </w:rPr>
        <w:t>قلنا لهم كونوا قردة خسئين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اشياى مادى با اذن و اراده خداوند ، از حقيقت فعلى خود ، به حقيقتى ديگر قابل تبديل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سنعيدها سيرتها الأولى</w:t>
      </w:r>
    </w:p>
    <w:p>
      <w:pPr>
        <w:pStyle w:val="BookText"/>
        <w:rPr/>
      </w:pPr>
      <w:r>
        <w:rPr>
          <w:rFonts w:ascii="IRNazanin" w:hAnsi="IRNazanin" w:eastAsia="IRNazanin"/>
          <w:color w:val="111111"/>
          <w:sz w:val="28"/>
          <w:sz w:val="28"/>
          <w:szCs w:val="28"/>
          <w:rtl w:val="true"/>
          <w:lang w:bidi="fa-IR"/>
        </w:rPr>
        <w:t xml:space="preserve">خداوند از حالت اوليه عصاى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سيرتها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اين تعبير و نياوردن تعابيرى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سيرتها الأصليّة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سيرتها الحقيقية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نشان مى هد كه هيئت و شكل هاى عارض بر ماده، هيچ يك اصالت نداشته، بلكه ماده قابل تبديل و تحول به هيئت هاى مختلف است</w:t>
      </w:r>
      <w:r>
        <w:rPr>
          <w:rFonts w:eastAsia="IRNazanin" w:cs="IRNazanin"/>
          <w:color w:val="111111"/>
          <w:sz w:val="28"/>
          <w:szCs w:val="28"/>
          <w:rtl w:val="true"/>
          <w:lang w:bidi="fa-IR"/>
        </w:rPr>
        <w:t>.</w:t>
      </w:r>
    </w:p>
    <w:p>
      <w:pPr>
        <w:pStyle w:val="Heading3"/>
        <w:numPr>
          <w:ilvl w:val="2"/>
          <w:numId w:val="1"/>
        </w:numPr>
        <w:rPr/>
      </w:pPr>
      <w:bookmarkStart w:id="1287" w:name="__RefHeading___Toc1297729_372815092"/>
      <w:bookmarkStart w:id="1288" w:name="_Toc552"/>
      <w:bookmarkEnd w:id="1287"/>
      <w:r>
        <w:rPr/>
        <w:t>296</w:t>
      </w:r>
      <w:r>
        <w:rPr>
          <w:rtl w:val="true"/>
        </w:rPr>
        <w:t xml:space="preserve">- </w:t>
      </w:r>
      <w:r>
        <w:rPr>
          <w:rtl w:val="true"/>
        </w:rPr>
        <w:t>منشأ تسخير موجودات</w:t>
      </w:r>
      <w:bookmarkEnd w:id="12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دستاورد هاى بشرى در زمينه تسخير طبيعت و موجودات ، مرهون توفيق و امداد الهى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توانايى انسان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كنّا له مقرنين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قدرت داشتن و توانا بودن بر چيزى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مسخر بودن تمامى موجودات آسمان ها و زمين ، به اراده الهى و در جهت منافع آدميان</w:t>
      </w:r>
    </w:p>
    <w:p>
      <w:pPr>
        <w:pStyle w:val="BookText"/>
        <w:rPr/>
      </w:pPr>
      <w:r>
        <w:rPr>
          <w:rFonts w:ascii="Amiri" w:hAnsi="Amiri" w:eastAsia="Amiri" w:cs="Amiri"/>
          <w:color w:val="111111"/>
          <w:sz w:val="28"/>
          <w:sz w:val="28"/>
          <w:szCs w:val="28"/>
          <w:rtl w:val="true"/>
          <w:lang w:bidi="ar-SA"/>
        </w:rPr>
        <w:t>و سخّر لكم ما فى السموت و ما فى الأرض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منفعت است</w:t>
      </w:r>
      <w:r>
        <w:rPr>
          <w:rFonts w:eastAsia="Amiri" w:cs="Amiri" w:ascii="Amiri" w:hAnsi="Amiri"/>
          <w:color w:val="111111"/>
          <w:sz w:val="28"/>
          <w:szCs w:val="28"/>
          <w:rtl w:val="true"/>
          <w:lang w:bidi="ar-SA"/>
        </w:rPr>
        <w:t>.</w:t>
      </w:r>
    </w:p>
    <w:p>
      <w:pPr>
        <w:pStyle w:val="Heading3"/>
        <w:numPr>
          <w:ilvl w:val="2"/>
          <w:numId w:val="1"/>
        </w:numPr>
        <w:rPr/>
      </w:pPr>
      <w:bookmarkStart w:id="1289" w:name="__RefHeading___Toc1297731_372815092"/>
      <w:bookmarkStart w:id="1290" w:name="_Toc553"/>
      <w:bookmarkEnd w:id="1289"/>
      <w:r>
        <w:rPr/>
        <w:t>297</w:t>
      </w:r>
      <w:r>
        <w:rPr>
          <w:rtl w:val="true"/>
        </w:rPr>
        <w:t xml:space="preserve">- </w:t>
      </w:r>
      <w:r>
        <w:rPr>
          <w:rtl w:val="true"/>
        </w:rPr>
        <w:t>منشأ تكلم موجودات</w:t>
      </w:r>
      <w:bookmarkEnd w:id="1290"/>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291" w:name="pg6886_90625"/>
    </w:p>
    <w:p>
      <w:pPr>
        <w:pStyle w:val="BookText"/>
        <w:rPr/>
      </w:pPr>
      <w:bookmarkEnd w:id="1291"/>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اعطا كننده قدرت نطق و سخن گويى به هر موجود</w:t>
      </w:r>
    </w:p>
    <w:p>
      <w:pPr>
        <w:pStyle w:val="BookText"/>
        <w:rPr/>
      </w:pPr>
      <w:r>
        <w:rPr>
          <w:rFonts w:ascii="Amiri" w:hAnsi="Amiri" w:eastAsia="Amiri" w:cs="Amiri"/>
          <w:color w:val="111111"/>
          <w:sz w:val="28"/>
          <w:sz w:val="28"/>
          <w:szCs w:val="28"/>
          <w:rtl w:val="true"/>
          <w:lang w:bidi="ar-SA"/>
        </w:rPr>
        <w:t>الذى أنطق كلّ شىء</w:t>
      </w:r>
    </w:p>
    <w:p>
      <w:pPr>
        <w:pStyle w:val="Heading3"/>
        <w:numPr>
          <w:ilvl w:val="2"/>
          <w:numId w:val="1"/>
        </w:numPr>
        <w:rPr/>
      </w:pPr>
      <w:bookmarkStart w:id="1292" w:name="__RefHeading___Toc1297733_372815092"/>
      <w:bookmarkStart w:id="1293" w:name="_Toc554"/>
      <w:bookmarkEnd w:id="1292"/>
      <w:r>
        <w:rPr/>
        <w:t>298</w:t>
      </w:r>
      <w:r>
        <w:rPr>
          <w:rtl w:val="true"/>
        </w:rPr>
        <w:t xml:space="preserve">- </w:t>
      </w:r>
      <w:r>
        <w:rPr>
          <w:rtl w:val="true"/>
        </w:rPr>
        <w:t>منشأ تمايز موجودات</w:t>
      </w:r>
      <w:bookmarkEnd w:id="12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براى هر يك از مخلوقات ، اندازه و ويژگى هاى مشخص قرار داده و زمينه پيدايش شكل ها و شايستگى هاى خاصى را در آن فراهم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الذى قدّر فهدى</w:t>
      </w:r>
    </w:p>
    <w:p>
      <w:pPr>
        <w:pStyle w:val="BookText"/>
        <w:rPr/>
      </w:pP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آن چيزى است كه بالقوه در موجودات وجود دارد و در حالات پياپى، در صحنه وجود ظاهر مى شود و صورت مى 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Heading3"/>
        <w:numPr>
          <w:ilvl w:val="2"/>
          <w:numId w:val="1"/>
        </w:numPr>
        <w:rPr/>
      </w:pPr>
      <w:bookmarkStart w:id="1294" w:name="__RefHeading___Toc1297735_372815092"/>
      <w:bookmarkStart w:id="1295" w:name="_Toc555"/>
      <w:bookmarkEnd w:id="1294"/>
      <w:r>
        <w:rPr/>
        <w:t>299</w:t>
      </w:r>
      <w:r>
        <w:rPr>
          <w:rtl w:val="true"/>
        </w:rPr>
        <w:t xml:space="preserve">- </w:t>
      </w:r>
      <w:r>
        <w:rPr>
          <w:rtl w:val="true"/>
        </w:rPr>
        <w:t>منشأ تنوع موجودات</w:t>
      </w:r>
      <w:bookmarkEnd w:id="12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پديدآورنده انواع و اصناف گوناگون پديده هاى شناخته شده و ناشناخته بشر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سبحن الذى خلق الأزوج كلّها ممّا تنبت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ممّا لايعلمون</w:t>
      </w:r>
    </w:p>
    <w:p>
      <w:pPr>
        <w:pStyle w:val="Heading3"/>
        <w:numPr>
          <w:ilvl w:val="2"/>
          <w:numId w:val="1"/>
        </w:numPr>
        <w:rPr/>
      </w:pPr>
      <w:bookmarkStart w:id="1296" w:name="__RefHeading___Toc1297737_372815092"/>
      <w:bookmarkStart w:id="1297" w:name="_Toc556"/>
      <w:bookmarkEnd w:id="1296"/>
      <w:r>
        <w:rPr/>
        <w:t>300</w:t>
      </w:r>
      <w:r>
        <w:rPr>
          <w:rtl w:val="true"/>
        </w:rPr>
        <w:t xml:space="preserve">- </w:t>
      </w:r>
      <w:r>
        <w:rPr>
          <w:rtl w:val="true"/>
        </w:rPr>
        <w:t>منشأ حيات موجودات</w:t>
      </w:r>
      <w:bookmarkEnd w:id="12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حاكميت مطلق خداوند بر هستى ، دليل اقتدار او بر زنده كردن موجودات و ميراندن آنهاست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الذى له ملك السموت و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يحى و يميت</w:t>
      </w:r>
    </w:p>
    <w:p>
      <w:pPr>
        <w:pStyle w:val="BookText"/>
        <w:rPr/>
      </w:pPr>
      <w:r>
        <w:rPr>
          <w:rFonts w:ascii="IRNazanin" w:hAnsi="IRNazanin" w:eastAsia="IRNazanin"/>
          <w:color w:val="111111"/>
          <w:sz w:val="28"/>
          <w:sz w:val="28"/>
          <w:szCs w:val="28"/>
          <w:rtl w:val="true"/>
          <w:lang w:bidi="fa-IR"/>
        </w:rPr>
        <w:t>بيان حاكميت انحصارى خدا بر هستى و سپس توصيف او به حيات بخشى و مرگ آفرينى مى تواند اشاره به اين معنا داشته باشد كه چون امور هستى در اختيار اوست، مرگ و حيات موجودات نيز به دست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تواند استدلال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يحى و يميت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1298" w:name="__RefHeading___Toc1297739_372815092"/>
      <w:bookmarkStart w:id="1299" w:name="_Toc557"/>
      <w:bookmarkEnd w:id="1298"/>
      <w:r>
        <w:rPr/>
        <w:t>301</w:t>
      </w:r>
      <w:r>
        <w:rPr>
          <w:rtl w:val="true"/>
        </w:rPr>
        <w:t xml:space="preserve">- </w:t>
      </w:r>
      <w:r>
        <w:rPr>
          <w:rtl w:val="true"/>
        </w:rPr>
        <w:t>منشأ خلقت موجودات</w:t>
      </w:r>
      <w:bookmarkEnd w:id="1299"/>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300" w:name="pg6886_90626"/>
    </w:p>
    <w:p>
      <w:pPr>
        <w:pStyle w:val="BookText"/>
        <w:rPr/>
      </w:pPr>
      <w:bookmarkEnd w:id="1300"/>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ربوبيّت خداوند مايه پيدايش آفريده ها و ارائه رهنمود هاى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لكلمت ربّى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كلمت ربّى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هر موجود درگرو تقدير خدا و فرمان او به تحقق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قضى أمرًا فإنّما يقول له كن فيكون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خداوند بر پديدار شدن چيزى ، براى تحقق يافتن آن كافى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قضى أمرًا فإنّما يقول له كن فيكون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تحقق يافتن موجودات، به چيزى جز فرمان الهى نياز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پيدايش موجودات ، متكى به مبدئى بى نياز و قائم به ذات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خلقوا من غير شىء أم هم الخلقون</w:t>
      </w:r>
    </w:p>
    <w:p>
      <w:pPr>
        <w:pStyle w:val="BookText"/>
        <w:rPr/>
      </w:pPr>
      <w:r>
        <w:rPr>
          <w:rFonts w:ascii="IRNazanin" w:hAnsi="IRNazanin" w:eastAsia="IRNazanin"/>
          <w:color w:val="111111"/>
          <w:sz w:val="28"/>
          <w:sz w:val="28"/>
          <w:szCs w:val="28"/>
          <w:rtl w:val="true"/>
          <w:lang w:bidi="fa-IR"/>
        </w:rPr>
        <w:t>از مجموع آيه شريفه استفاده مى شود كه پديده، نيازمند به علتى است كه آن علت، خود پديده و وابسته به غير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غير اين صورت پرسش انكارى همچنان باقى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معلولى بى علت پديد آمده است</w:t>
      </w:r>
      <w:r>
        <w:rPr>
          <w:rFonts w:eastAsia="IRNazanin" w:cs="IRNazanin"/>
          <w:color w:val="111111"/>
          <w:sz w:val="28"/>
          <w:szCs w:val="28"/>
          <w:rtl w:val="true"/>
          <w:lang w:bidi="fa-IR"/>
        </w:rPr>
        <w:t>).</w:t>
      </w:r>
    </w:p>
    <w:p>
      <w:pPr>
        <w:pStyle w:val="Heading3"/>
        <w:numPr>
          <w:ilvl w:val="2"/>
          <w:numId w:val="1"/>
        </w:numPr>
        <w:rPr/>
      </w:pPr>
      <w:bookmarkStart w:id="1301" w:name="__RefHeading___Toc1297741_372815092"/>
      <w:bookmarkStart w:id="1302" w:name="_Toc558"/>
      <w:bookmarkEnd w:id="1301"/>
      <w:r>
        <w:rPr/>
        <w:t>302</w:t>
      </w:r>
      <w:r>
        <w:rPr>
          <w:rtl w:val="true"/>
        </w:rPr>
        <w:t xml:space="preserve">- </w:t>
      </w:r>
      <w:r>
        <w:rPr>
          <w:rtl w:val="true"/>
        </w:rPr>
        <w:t>منشأ رفع عيب در موجودات</w:t>
      </w:r>
      <w:bookmarkEnd w:id="13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قادر به دفع امراض و رفع هرگونه نقص و عيب از موجودات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واحلل عقدة من لسانى</w:t>
      </w:r>
    </w:p>
    <w:p>
      <w:pPr>
        <w:pStyle w:val="Heading3"/>
        <w:numPr>
          <w:ilvl w:val="2"/>
          <w:numId w:val="1"/>
        </w:numPr>
        <w:rPr/>
      </w:pPr>
      <w:bookmarkStart w:id="1303" w:name="__RefHeading___Toc1297743_372815092"/>
      <w:bookmarkStart w:id="1304" w:name="_Toc559"/>
      <w:bookmarkEnd w:id="1303"/>
      <w:r>
        <w:rPr/>
        <w:t>303</w:t>
      </w:r>
      <w:r>
        <w:rPr>
          <w:rtl w:val="true"/>
        </w:rPr>
        <w:t xml:space="preserve">- </w:t>
      </w:r>
      <w:r>
        <w:rPr>
          <w:rtl w:val="true"/>
        </w:rPr>
        <w:t>منشأ رفع نقص در موجودات</w:t>
      </w:r>
      <w:bookmarkEnd w:id="13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قادر به دفع امراض و رفع هرگونه نقص و عيب از موجودات است </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واحلل عقدة من لسانى</w:t>
      </w:r>
      <w:bookmarkStart w:id="1305" w:name="pg6886_90627"/>
    </w:p>
    <w:p>
      <w:pPr>
        <w:pStyle w:val="Heading3"/>
        <w:numPr>
          <w:ilvl w:val="2"/>
          <w:numId w:val="1"/>
        </w:numPr>
        <w:rPr/>
      </w:pPr>
      <w:bookmarkStart w:id="1306" w:name="__RefHeading___Toc1297745_372815092"/>
      <w:bookmarkStart w:id="1307" w:name="_Toc560"/>
      <w:bookmarkEnd w:id="1305"/>
      <w:bookmarkEnd w:id="1306"/>
      <w:r>
        <w:rPr/>
        <w:t>304</w:t>
      </w:r>
      <w:r>
        <w:rPr>
          <w:rtl w:val="true"/>
        </w:rPr>
        <w:t xml:space="preserve">- </w:t>
      </w:r>
      <w:r>
        <w:rPr>
          <w:rtl w:val="true"/>
        </w:rPr>
        <w:t>منشأ روزى موجودات</w:t>
      </w:r>
      <w:bookmarkEnd w:id="13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يگانه روزى دهنده در نظام هستى</w:t>
      </w:r>
    </w:p>
    <w:p>
      <w:pPr>
        <w:pStyle w:val="BookText"/>
        <w:rPr/>
      </w:pPr>
      <w:r>
        <w:rPr>
          <w:rFonts w:ascii="Amiri" w:hAnsi="Amiri" w:eastAsia="Amiri" w:cs="Amiri"/>
          <w:color w:val="111111"/>
          <w:sz w:val="28"/>
          <w:sz w:val="28"/>
          <w:szCs w:val="28"/>
          <w:rtl w:val="true"/>
          <w:lang w:bidi="ar-SA"/>
        </w:rPr>
        <w:t>إنّ اللّه هو الرزّاق</w:t>
      </w:r>
    </w:p>
    <w:p>
      <w:pPr>
        <w:pStyle w:val="BookText"/>
        <w:rPr/>
      </w:pPr>
      <w:r>
        <w:rPr>
          <w:rFonts w:ascii="Amiri" w:hAnsi="Amiri" w:eastAsia="Amiri" w:cs="Amiri"/>
          <w:color w:val="111111"/>
          <w:sz w:val="28"/>
          <w:sz w:val="28"/>
          <w:szCs w:val="28"/>
          <w:rtl w:val="true"/>
          <w:lang w:bidi="ar-SA"/>
        </w:rPr>
        <w:t xml:space="preserve">ضمير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تأكيد و اختصاص را افاده مى كند</w:t>
      </w:r>
      <w:r>
        <w:rPr>
          <w:rFonts w:eastAsia="Amiri" w:cs="Amiri" w:ascii="Amiri" w:hAnsi="Amiri"/>
          <w:color w:val="111111"/>
          <w:sz w:val="28"/>
          <w:szCs w:val="28"/>
          <w:rtl w:val="true"/>
          <w:lang w:bidi="ar-SA"/>
        </w:rPr>
        <w:t>.</w:t>
      </w:r>
    </w:p>
    <w:p>
      <w:pPr>
        <w:pStyle w:val="Heading3"/>
        <w:numPr>
          <w:ilvl w:val="2"/>
          <w:numId w:val="1"/>
        </w:numPr>
        <w:rPr/>
      </w:pPr>
      <w:bookmarkStart w:id="1308" w:name="__RefHeading___Toc1297747_372815092"/>
      <w:bookmarkStart w:id="1309" w:name="_Toc561"/>
      <w:bookmarkEnd w:id="1308"/>
      <w:r>
        <w:rPr/>
        <w:t>305</w:t>
      </w:r>
      <w:r>
        <w:rPr>
          <w:rtl w:val="true"/>
        </w:rPr>
        <w:t xml:space="preserve">- </w:t>
      </w:r>
      <w:r>
        <w:rPr>
          <w:rtl w:val="true"/>
        </w:rPr>
        <w:t>منشأ زوجيت موجودات</w:t>
      </w:r>
      <w:bookmarkEnd w:id="13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حاكميت قانون زوجيت بر موجودات جهان ، به تدبير الهى و شايان تأمل و درس آموزى</w:t>
      </w:r>
    </w:p>
    <w:p>
      <w:pPr>
        <w:pStyle w:val="BookText"/>
        <w:rPr/>
      </w:pPr>
      <w:r>
        <w:rPr>
          <w:rFonts w:ascii="Amiri" w:hAnsi="Amiri" w:eastAsia="Amiri" w:cs="Amiri"/>
          <w:color w:val="111111"/>
          <w:sz w:val="28"/>
          <w:sz w:val="28"/>
          <w:szCs w:val="28"/>
          <w:rtl w:val="true"/>
          <w:lang w:bidi="ar-SA"/>
        </w:rPr>
        <w:t>و من كلّ شىء خلقنا زوجين لعلّكم تذكّرون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طبيعت ، پديد آمده به اراده يگانه خداوند</w:t>
      </w:r>
    </w:p>
    <w:p>
      <w:pPr>
        <w:pStyle w:val="BookText"/>
        <w:rPr/>
      </w:pPr>
      <w:r>
        <w:rPr>
          <w:rFonts w:ascii="Amiri" w:hAnsi="Amiri" w:eastAsia="Amiri" w:cs="Amiri"/>
          <w:color w:val="111111"/>
          <w:sz w:val="28"/>
          <w:sz w:val="28"/>
          <w:szCs w:val="28"/>
          <w:rtl w:val="true"/>
          <w:lang w:bidi="ar-SA"/>
        </w:rPr>
        <w:t>و أنّه خلق الزوجين</w:t>
      </w:r>
    </w:p>
    <w:p>
      <w:pPr>
        <w:pStyle w:val="Heading3"/>
        <w:numPr>
          <w:ilvl w:val="2"/>
          <w:numId w:val="1"/>
        </w:numPr>
        <w:rPr/>
      </w:pPr>
      <w:bookmarkStart w:id="1310" w:name="__RefHeading___Toc1297749_372815092"/>
      <w:bookmarkStart w:id="1311" w:name="_Toc562"/>
      <w:bookmarkEnd w:id="1310"/>
      <w:r>
        <w:rPr/>
        <w:t>306</w:t>
      </w:r>
      <w:r>
        <w:rPr>
          <w:rtl w:val="true"/>
        </w:rPr>
        <w:t xml:space="preserve">- </w:t>
      </w:r>
      <w:r>
        <w:rPr>
          <w:rtl w:val="true"/>
        </w:rPr>
        <w:t>منشأ صورتگرى موجودات</w:t>
      </w:r>
      <w:bookmarkEnd w:id="13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تغيير صورت ها و شكل ها در جهان طبيعت ، در قلمرو تقدير و تدبير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اللّه الخلق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المصوّر</w:t>
      </w:r>
    </w:p>
    <w:p>
      <w:pPr>
        <w:pStyle w:val="Heading3"/>
        <w:numPr>
          <w:ilvl w:val="2"/>
          <w:numId w:val="1"/>
        </w:numPr>
        <w:rPr/>
      </w:pPr>
      <w:bookmarkStart w:id="1312" w:name="__RefHeading___Toc1297751_372815092"/>
      <w:bookmarkStart w:id="1313" w:name="_Toc563"/>
      <w:bookmarkEnd w:id="1312"/>
      <w:r>
        <w:rPr/>
        <w:t>307</w:t>
      </w:r>
      <w:r>
        <w:rPr>
          <w:rtl w:val="true"/>
        </w:rPr>
        <w:t xml:space="preserve">- </w:t>
      </w:r>
      <w:r>
        <w:rPr>
          <w:rtl w:val="true"/>
        </w:rPr>
        <w:t>منشأ عجز موجودات</w:t>
      </w:r>
      <w:bookmarkEnd w:id="13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ناتوانى همگان ، از اعمال نظر و دخالت در تصميم گيرى هاى جهان آخرت ، برخاسته از فراگير بودن ربوبيت خداوند و گستردگى رحمت او است </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السموت و الأرض و ما بينهما الرحمن لايملكون منه خطابًا</w:t>
      </w:r>
      <w:bookmarkStart w:id="1314" w:name="pg6886_90628"/>
    </w:p>
    <w:p>
      <w:pPr>
        <w:pStyle w:val="Heading3"/>
        <w:numPr>
          <w:ilvl w:val="2"/>
          <w:numId w:val="1"/>
        </w:numPr>
        <w:rPr/>
      </w:pPr>
      <w:bookmarkStart w:id="1315" w:name="__RefHeading___Toc1297753_372815092"/>
      <w:bookmarkStart w:id="1316" w:name="_Toc564"/>
      <w:bookmarkEnd w:id="1314"/>
      <w:bookmarkEnd w:id="1315"/>
      <w:r>
        <w:rPr/>
        <w:t>308</w:t>
      </w:r>
      <w:r>
        <w:rPr>
          <w:rtl w:val="true"/>
        </w:rPr>
        <w:t xml:space="preserve">- </w:t>
      </w:r>
      <w:r>
        <w:rPr>
          <w:rtl w:val="true"/>
        </w:rPr>
        <w:t>منشأ قدرت موجودات</w:t>
      </w:r>
      <w:bookmarkEnd w:id="13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توان و قدرت موجودات ، عطايى از خداوند به آنهاست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أنزل الله بها من سلطن</w:t>
      </w:r>
    </w:p>
    <w:p>
      <w:pPr>
        <w:pStyle w:val="Heading3"/>
        <w:numPr>
          <w:ilvl w:val="2"/>
          <w:numId w:val="1"/>
        </w:numPr>
        <w:rPr/>
      </w:pPr>
      <w:bookmarkStart w:id="1317" w:name="__RefHeading___Toc1297755_372815092"/>
      <w:bookmarkStart w:id="1318" w:name="_Toc565"/>
      <w:bookmarkEnd w:id="1317"/>
      <w:r>
        <w:rPr/>
        <w:t>309</w:t>
      </w:r>
      <w:r>
        <w:rPr>
          <w:rtl w:val="true"/>
        </w:rPr>
        <w:t xml:space="preserve">- </w:t>
      </w:r>
      <w:r>
        <w:rPr>
          <w:rtl w:val="true"/>
        </w:rPr>
        <w:t>منشأ مرگ موجودات</w:t>
      </w:r>
      <w:bookmarkEnd w:id="13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حاكميت مطلق خداوند بر هستى ، دليل اقتدار او بر زنده كردن موجودات و ميراندن آنهاست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الذى له ملك السموت و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يحى و يميت</w:t>
      </w:r>
    </w:p>
    <w:p>
      <w:pPr>
        <w:pStyle w:val="BookText"/>
        <w:rPr/>
      </w:pPr>
      <w:r>
        <w:rPr>
          <w:rFonts w:ascii="IRNazanin" w:hAnsi="IRNazanin" w:eastAsia="IRNazanin"/>
          <w:color w:val="111111"/>
          <w:sz w:val="28"/>
          <w:sz w:val="28"/>
          <w:szCs w:val="28"/>
          <w:rtl w:val="true"/>
          <w:lang w:bidi="fa-IR"/>
        </w:rPr>
        <w:t>بيان حاكميت انحصارى خدا بر هستى و سپس توصيف او به حيات بخشى و مرگ آفرينى مى تواند اشاره به اين معنا داشته باشد كه چون امور هستى در اختيار اوست، مرگ و حيات موجودات نيز به دست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تواند استدلال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يحى و يميت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1319" w:name="__RefHeading___Toc1297757_372815092"/>
      <w:bookmarkStart w:id="1320" w:name="_Toc566"/>
      <w:bookmarkEnd w:id="1319"/>
      <w:r>
        <w:rPr/>
        <w:t>310</w:t>
      </w:r>
      <w:r>
        <w:rPr>
          <w:rtl w:val="true"/>
        </w:rPr>
        <w:t xml:space="preserve">- </w:t>
      </w:r>
      <w:r>
        <w:rPr>
          <w:rtl w:val="true"/>
        </w:rPr>
        <w:t>منشأ نقص موجودات</w:t>
      </w:r>
      <w:bookmarkEnd w:id="13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كاستى ها و زشتى هاى پديده هاى زشت و ناقص ، ربطى به آفرينش خداوند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كلّ شىء خلقه</w:t>
      </w:r>
    </w:p>
    <w:p>
      <w:pPr>
        <w:pStyle w:val="Heading3"/>
        <w:numPr>
          <w:ilvl w:val="2"/>
          <w:numId w:val="1"/>
        </w:numPr>
        <w:rPr/>
      </w:pPr>
      <w:bookmarkStart w:id="1321" w:name="__RefHeading___Toc1297759_372815092"/>
      <w:bookmarkStart w:id="1322" w:name="_Toc567"/>
      <w:bookmarkEnd w:id="1321"/>
      <w:r>
        <w:rPr/>
        <w:t>311</w:t>
      </w:r>
      <w:r>
        <w:rPr>
          <w:rtl w:val="true"/>
        </w:rPr>
        <w:t xml:space="preserve">- </w:t>
      </w:r>
      <w:r>
        <w:rPr>
          <w:rtl w:val="true"/>
        </w:rPr>
        <w:t>موجودات آسمان</w:t>
      </w:r>
      <w:bookmarkEnd w:id="13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 ها دربردارنده موجوداتى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يعلم ما فى السموات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آسمان ها و زمين ، آفريده هايى حادث</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فى خلق السّموات و الارض</w:t>
      </w:r>
      <w:bookmarkStart w:id="1323" w:name="pg6886_90629"/>
    </w:p>
    <w:p>
      <w:pPr>
        <w:pStyle w:val="BookText"/>
        <w:rPr/>
      </w:pPr>
      <w:bookmarkEnd w:id="1323"/>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موجودات آسمان ها و زمين ، از مرگ ناشى از نفخ صور ايمن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نفخ فى الصور فصعق من فى السموت و من فى الأرض إلاّ من شاء اللّه</w:t>
      </w:r>
    </w:p>
    <w:p>
      <w:pPr>
        <w:pStyle w:val="Heading3"/>
        <w:numPr>
          <w:ilvl w:val="2"/>
          <w:numId w:val="1"/>
        </w:numPr>
        <w:rPr/>
      </w:pPr>
      <w:bookmarkStart w:id="1324" w:name="__RefHeading___Toc1297761_372815092"/>
      <w:bookmarkStart w:id="1325" w:name="_Toc568"/>
      <w:bookmarkEnd w:id="1324"/>
      <w:r>
        <w:rPr/>
        <w:t>312</w:t>
      </w:r>
      <w:r>
        <w:rPr>
          <w:rtl w:val="true"/>
        </w:rPr>
        <w:t xml:space="preserve">- </w:t>
      </w:r>
      <w:r>
        <w:rPr>
          <w:rtl w:val="true"/>
        </w:rPr>
        <w:t>موجودات آسمان ها</w:t>
      </w:r>
      <w:bookmarkEnd w:id="13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پديده هاى گوناگون در آسمان ها و زمين ، آيات و نشانه هاى توحيد و ربوبيت مطلق خدا بر جهان هستى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انظروا ماذا فى السموت و الأرض و ما تغنى الأيت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احاطه علمى خداوند به تمام آنچه كه در آسمان ها و زمين هست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تعلم أنّ اللّه يعلم ما فى السماء و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آسمان ها ، مانند زمين ، داراى موجوداتى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ما فى السموت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 ها ، چونان زمين ، دربردارنده موجوداتى قابل توجه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ما فى السموت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خداوند ، به تمامى موجودات آسمان ها و زمين</w:t>
      </w:r>
    </w:p>
    <w:p>
      <w:pPr>
        <w:pStyle w:val="BookText"/>
        <w:rPr/>
      </w:pPr>
      <w:r>
        <w:rPr>
          <w:rFonts w:ascii="Amiri" w:hAnsi="Amiri" w:eastAsia="Amiri" w:cs="Amiri"/>
          <w:color w:val="111111"/>
          <w:sz w:val="28"/>
          <w:sz w:val="28"/>
          <w:szCs w:val="28"/>
          <w:rtl w:val="true"/>
          <w:lang w:bidi="ar-SA"/>
        </w:rPr>
        <w:t>و اللّه يعلم ما فى السموت و ما فى الأرض</w:t>
      </w:r>
    </w:p>
    <w:p>
      <w:pPr>
        <w:pStyle w:val="Heading3"/>
        <w:numPr>
          <w:ilvl w:val="2"/>
          <w:numId w:val="1"/>
        </w:numPr>
        <w:rPr/>
      </w:pPr>
      <w:bookmarkStart w:id="1326" w:name="__RefHeading___Toc1297763_372815092"/>
      <w:bookmarkStart w:id="1327" w:name="_Toc569"/>
      <w:bookmarkEnd w:id="1326"/>
      <w:r>
        <w:rPr/>
        <w:t>313</w:t>
      </w:r>
      <w:r>
        <w:rPr>
          <w:rtl w:val="true"/>
        </w:rPr>
        <w:t xml:space="preserve">- </w:t>
      </w:r>
      <w:r>
        <w:rPr>
          <w:rtl w:val="true"/>
        </w:rPr>
        <w:t>موجودات آفرينش</w:t>
      </w:r>
      <w:bookmarkEnd w:id="13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bookmarkStart w:id="1328" w:name="pg6886_90630"/>
    </w:p>
    <w:p>
      <w:pPr>
        <w:pStyle w:val="BookText"/>
        <w:rPr/>
      </w:pPr>
      <w:bookmarkEnd w:id="1328"/>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تنها مالك آسمان ها و زمين و آنچه در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للّه ما فى السموت و ما فى الأرض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فى السموات و ما فى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كنايه از تمامى هستى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هر آنچه در دريا و خشكى است آگاهى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يعلم ما فى البر و البحر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موجودات هستى و عوامل طبيعى در اختيار خدا و افعال آنها بسته به اراده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فأرسلنا عليهم الطوفان و الجراد و القمل و الضفادع و الدم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 موجودى بس شريف و بلند مرتبه در مجموعه نظام آفرينش و جهان مادى</w:t>
      </w:r>
    </w:p>
    <w:p>
      <w:pPr>
        <w:pStyle w:val="BookText"/>
        <w:rPr/>
      </w:pPr>
      <w:r>
        <w:rPr>
          <w:rFonts w:ascii="Amiri" w:hAnsi="Amiri" w:eastAsia="Amiri" w:cs="Amiri"/>
          <w:color w:val="111111"/>
          <w:sz w:val="28"/>
          <w:sz w:val="28"/>
          <w:szCs w:val="28"/>
          <w:rtl w:val="true"/>
          <w:lang w:bidi="ar-SA"/>
        </w:rPr>
        <w:t xml:space="preserve">الله الذى خلق السموت و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رزقًا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لكم الشمس و القمر دائبين</w:t>
      </w:r>
    </w:p>
    <w:p>
      <w:pPr>
        <w:pStyle w:val="BookText"/>
        <w:rPr/>
      </w:pPr>
      <w:r>
        <w:rPr>
          <w:rFonts w:ascii="IRNazanin" w:hAnsi="IRNazanin" w:eastAsia="IRNazanin"/>
          <w:color w:val="111111"/>
          <w:sz w:val="28"/>
          <w:sz w:val="28"/>
          <w:szCs w:val="28"/>
          <w:rtl w:val="true"/>
          <w:lang w:bidi="fa-IR"/>
        </w:rPr>
        <w:t xml:space="preserve">از اينكه آسمانها، زمين، ماه، خورشيد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همه عظمتهايشان، براى انسان شده است، معلوم مى شود كه انسان موجودى با عظمت وارزشمندتر از همه آنها و يا دست كم داراى شرافت و مرتبه ويژه اى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جهان آفرينش ، افزون بر موجودات آشكار و شهودى ، داراى حقايق نهان و غيبى</w:t>
      </w:r>
    </w:p>
    <w:p>
      <w:pPr>
        <w:pStyle w:val="BookText"/>
        <w:rPr/>
      </w:pPr>
      <w:r>
        <w:rPr>
          <w:rFonts w:ascii="Amiri" w:hAnsi="Amiri" w:eastAsia="Amiri" w:cs="Amiri"/>
          <w:color w:val="111111"/>
          <w:sz w:val="28"/>
          <w:sz w:val="28"/>
          <w:szCs w:val="28"/>
          <w:rtl w:val="true"/>
          <w:lang w:bidi="ar-SA"/>
        </w:rPr>
        <w:t>يعلم السرّ فى السموت و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موجودات هستى ، نمودى روشن بر منزّه بودن خداوند از هر نقص و كاستى</w:t>
      </w:r>
    </w:p>
    <w:p>
      <w:pPr>
        <w:pStyle w:val="BookText"/>
        <w:rPr/>
      </w:pPr>
      <w:r>
        <w:rPr>
          <w:rFonts w:ascii="IRNazanin" w:hAnsi="IRNazanin" w:eastAsia="IRNazanin"/>
          <w:color w:val="111111"/>
          <w:sz w:val="28"/>
          <w:sz w:val="28"/>
          <w:szCs w:val="28"/>
          <w:rtl w:val="true"/>
          <w:lang w:bidi="fa-IR"/>
        </w:rPr>
        <w:t>سبّح للّه ما فى السموت و ما فى الأرض</w:t>
      </w:r>
    </w:p>
    <w:p>
      <w:pPr>
        <w:pStyle w:val="BookText"/>
        <w:rPr/>
      </w:pPr>
      <w:r>
        <w:rPr>
          <w:rFonts w:ascii="IRNazanin" w:hAnsi="IRNazanin" w:eastAsia="IRNazanin"/>
          <w:color w:val="111111"/>
          <w:sz w:val="28"/>
          <w:sz w:val="28"/>
          <w:szCs w:val="28"/>
          <w:rtl w:val="true"/>
          <w:lang w:bidi="fa-IR"/>
        </w:rPr>
        <w:t>برداشت ياد شده، بدان احتمال است كه مراد از تسبيح در آيه شريفه، تسبيح تكوينى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مبنا معناى آيه، بيانگر اين حقيقت خواهد بود كه وجود هر موجودى، نشانى گويا بر منزّه بودن خداوند است</w:t>
      </w:r>
      <w:r>
        <w:rPr>
          <w:rFonts w:eastAsia="IRNazanin" w:cs="IRNazanin"/>
          <w:color w:val="111111"/>
          <w:sz w:val="28"/>
          <w:szCs w:val="28"/>
          <w:rtl w:val="true"/>
          <w:lang w:bidi="fa-IR"/>
        </w:rPr>
        <w:t>.</w:t>
      </w:r>
    </w:p>
    <w:p>
      <w:pPr>
        <w:pStyle w:val="Heading3"/>
        <w:numPr>
          <w:ilvl w:val="2"/>
          <w:numId w:val="1"/>
        </w:numPr>
        <w:rPr/>
      </w:pPr>
      <w:bookmarkStart w:id="1329" w:name="__RefHeading___Toc1297765_372815092"/>
      <w:bookmarkStart w:id="1330" w:name="_Toc570"/>
      <w:bookmarkEnd w:id="1329"/>
      <w:r>
        <w:rPr/>
        <w:t>314</w:t>
      </w:r>
      <w:r>
        <w:rPr>
          <w:rtl w:val="true"/>
        </w:rPr>
        <w:t xml:space="preserve">- </w:t>
      </w:r>
      <w:r>
        <w:rPr>
          <w:rtl w:val="true"/>
        </w:rPr>
        <w:t>موجودات با شعور</w:t>
      </w:r>
      <w:bookmarkEnd w:id="1330"/>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زمين ، داراى موجودات با 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نوع غير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روزى آنها به دست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لكم فيها معيش و من لستم له برزقين</w:t>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بر موجوداتى اطلاق مى شود كه داراى شعور و ادراك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مخلوقاتى شعورمند علاوه بر انسان ، در جهان آفرينش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فضّلنهم على كثير ممّن خلقنا</w:t>
      </w:r>
    </w:p>
    <w:p>
      <w:pPr>
        <w:pStyle w:val="BookText"/>
        <w:rPr/>
      </w:pPr>
      <w:r>
        <w:rPr>
          <w:rFonts w:ascii="Amiri" w:hAnsi="Amiri" w:eastAsia="Amiri" w:cs="Amiri"/>
          <w:color w:val="111111"/>
          <w:sz w:val="28"/>
          <w:sz w:val="28"/>
          <w:szCs w:val="28"/>
          <w:rtl w:val="true"/>
          <w:lang w:bidi="ar-SA"/>
        </w:rPr>
        <w:t xml:space="preserve">آوردن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نوعاً براى ذوالعقول و موجودات باشعور به كار مى 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مشعر به نكته فوق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 همانند انسان موجودى شعورمند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لئن اجتمعت الإنس و الجنّ على أن يأتوا بمثل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موجودى داراى شعور و اختيار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الجنّ ففسق عن أمر ربّه</w:t>
      </w:r>
    </w:p>
    <w:p>
      <w:pPr>
        <w:pStyle w:val="BookText"/>
        <w:rPr/>
      </w:pPr>
      <w:r>
        <w:rPr>
          <w:rFonts w:ascii="IRNazanin" w:hAnsi="IRNazanin" w:eastAsia="IRNazanin"/>
          <w:color w:val="111111"/>
          <w:sz w:val="28"/>
          <w:sz w:val="28"/>
          <w:szCs w:val="28"/>
          <w:rtl w:val="true"/>
          <w:lang w:bidi="fa-IR"/>
        </w:rPr>
        <w:t>تمرد و سرپيچى، نشانه انتخاب گرى است و حق انتخاب گرى، به موجودى قابل اعطا است كه از قدرت تشخيص برخوردار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موجوداتى داراى شعور و عقل در آسمان ها و زمين</w:t>
      </w:r>
    </w:p>
    <w:p>
      <w:pPr>
        <w:pStyle w:val="BookText"/>
        <w:rPr/>
      </w:pPr>
      <w:r>
        <w:rPr>
          <w:rFonts w:ascii="IRNazanin" w:hAnsi="IRNazanin" w:eastAsia="IRNazanin"/>
          <w:color w:val="111111"/>
          <w:sz w:val="28"/>
          <w:sz w:val="28"/>
          <w:szCs w:val="28"/>
          <w:rtl w:val="true"/>
          <w:lang w:bidi="fa-IR"/>
        </w:rPr>
        <w:t>و له من فى السموت والأرض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موجوداتى استعمال مى شود كه داراى شعور و عقل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مخلوقات با شعور جهان ، موجوداتى مسؤول و مورد بازپرسى خداوند</w:t>
      </w:r>
    </w:p>
    <w:p>
      <w:pPr>
        <w:pStyle w:val="BookText"/>
        <w:rPr/>
      </w:pPr>
      <w:r>
        <w:rPr>
          <w:rFonts w:ascii="Amiri" w:hAnsi="Amiri" w:eastAsia="Amiri" w:cs="Amiri"/>
          <w:color w:val="111111"/>
          <w:sz w:val="28"/>
          <w:sz w:val="28"/>
          <w:szCs w:val="28"/>
          <w:rtl w:val="true"/>
          <w:lang w:bidi="ar-SA"/>
        </w:rPr>
        <w:t>و هم يسلون</w:t>
      </w:r>
    </w:p>
    <w:p>
      <w:pPr>
        <w:pStyle w:val="BookText"/>
        <w:rPr/>
      </w:pPr>
      <w:r>
        <w:rPr>
          <w:rFonts w:ascii="Amiri" w:hAnsi="Amiri" w:eastAsia="Amiri" w:cs="Amiri"/>
          <w:color w:val="111111"/>
          <w:sz w:val="28"/>
          <w:sz w:val="28"/>
          <w:szCs w:val="28"/>
          <w:rtl w:val="true"/>
          <w:lang w:bidi="ar-SA"/>
        </w:rPr>
        <w:t xml:space="preserve">برداشت ياد شده مبتنى بر اين است كه 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فى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331" w:name="pg6886_90632"/>
    </w:p>
    <w:p>
      <w:pPr>
        <w:pStyle w:val="BookText"/>
        <w:rPr/>
      </w:pPr>
      <w:bookmarkEnd w:id="1331"/>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آفرينش انسان و جن ، دو موجود شعورمند ، از دو عنصر كاملاً متفاوت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خاك و آتش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نمود قدرت خداوند</w:t>
      </w:r>
    </w:p>
    <w:p>
      <w:pPr>
        <w:pStyle w:val="BookText"/>
        <w:rPr/>
      </w:pPr>
      <w:r>
        <w:rPr>
          <w:rFonts w:ascii="IRNazanin" w:hAnsi="IRNazanin" w:eastAsia="IRNazanin"/>
          <w:color w:val="111111"/>
          <w:sz w:val="28"/>
          <w:sz w:val="28"/>
          <w:szCs w:val="28"/>
          <w:rtl w:val="true"/>
          <w:lang w:bidi="fa-IR"/>
        </w:rPr>
        <w:t xml:space="preserve">خلق الإنسن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خلق الجانّ من مارج من 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پيدايش خصلت هاى ويژه انسانى از مشتى خاك و پيدايش موجود زنده داراى درك و شعورمندى چون جن از شعله آتش ، نعمت هايى شايان تأمل و قدرشناسى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الإنسن من صلصل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ارجمندى و مرتبت جن و انس ، به عنوان دو موجود شعورمند و مسؤول در نظام جهان</w:t>
      </w:r>
    </w:p>
    <w:p>
      <w:pPr>
        <w:pStyle w:val="BookText"/>
        <w:rPr/>
      </w:pPr>
      <w:r>
        <w:rPr>
          <w:rFonts w:ascii="Amiri" w:hAnsi="Amiri" w:eastAsia="Amiri" w:cs="Amiri"/>
          <w:color w:val="111111"/>
          <w:sz w:val="28"/>
          <w:sz w:val="28"/>
          <w:szCs w:val="28"/>
          <w:rtl w:val="true"/>
          <w:lang w:bidi="ar-SA"/>
        </w:rPr>
        <w:t>سنفرغ لكم أيّه الثقلان</w:t>
      </w:r>
    </w:p>
    <w:p>
      <w:pPr>
        <w:pStyle w:val="BookText"/>
        <w:rPr/>
      </w:pPr>
      <w:r>
        <w:rPr>
          <w:rFonts w:ascii="IRNazanin" w:hAnsi="IRNazanin" w:eastAsia="IRNazanin"/>
          <w:color w:val="111111"/>
          <w:sz w:val="28"/>
          <w:sz w:val="28"/>
          <w:szCs w:val="28"/>
          <w:rtl w:val="true"/>
          <w:lang w:bidi="fa-IR"/>
        </w:rPr>
        <w:t xml:space="preserve">ممكن است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موجود وزين و گران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به جن و انس اطلاق شده باشد كه در پرتو شعور و مسؤوليتشان، مورد حسابرسى خداوند قرار مى گيرند وشايستگى آن را دارند</w:t>
      </w:r>
      <w:r>
        <w:rPr>
          <w:rFonts w:eastAsia="IRNazanin" w:cs="IRNazanin"/>
          <w:color w:val="111111"/>
          <w:sz w:val="28"/>
          <w:szCs w:val="28"/>
          <w:rtl w:val="true"/>
          <w:lang w:bidi="fa-IR"/>
        </w:rPr>
        <w:t>.</w:t>
      </w:r>
    </w:p>
    <w:p>
      <w:pPr>
        <w:pStyle w:val="Heading3"/>
        <w:numPr>
          <w:ilvl w:val="2"/>
          <w:numId w:val="1"/>
        </w:numPr>
        <w:rPr/>
      </w:pPr>
      <w:bookmarkStart w:id="1332" w:name="__RefHeading___Toc1297767_372815092"/>
      <w:bookmarkStart w:id="1333" w:name="_Toc571"/>
      <w:bookmarkEnd w:id="1332"/>
      <w:r>
        <w:rPr/>
        <w:t>315</w:t>
      </w:r>
      <w:r>
        <w:rPr>
          <w:rtl w:val="true"/>
        </w:rPr>
        <w:t xml:space="preserve">- </w:t>
      </w:r>
      <w:r>
        <w:rPr>
          <w:rtl w:val="true"/>
        </w:rPr>
        <w:t>موجودات با شعور آسمان</w:t>
      </w:r>
      <w:bookmarkEnd w:id="13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سخن و كلام در ميان موجودات آسمانى</w:t>
      </w:r>
    </w:p>
    <w:p>
      <w:pPr>
        <w:pStyle w:val="BookText"/>
        <w:rPr/>
      </w:pPr>
      <w:r>
        <w:rPr>
          <w:rFonts w:ascii="Amiri" w:hAnsi="Amiri" w:eastAsia="Amiri" w:cs="Amiri"/>
          <w:color w:val="111111"/>
          <w:sz w:val="28"/>
          <w:sz w:val="28"/>
          <w:szCs w:val="28"/>
          <w:rtl w:val="true"/>
          <w:lang w:bidi="ar-SA"/>
        </w:rPr>
        <w:t>قال ربّى يعلم القول فى السماء</w:t>
      </w:r>
    </w:p>
    <w:p>
      <w:pPr>
        <w:pStyle w:val="Heading3"/>
        <w:numPr>
          <w:ilvl w:val="2"/>
          <w:numId w:val="1"/>
        </w:numPr>
        <w:rPr/>
      </w:pPr>
      <w:bookmarkStart w:id="1334" w:name="__RefHeading___Toc1297769_372815092"/>
      <w:bookmarkStart w:id="1335" w:name="_Toc572"/>
      <w:bookmarkEnd w:id="1334"/>
      <w:r>
        <w:rPr/>
        <w:t>316</w:t>
      </w:r>
      <w:r>
        <w:rPr>
          <w:rtl w:val="true"/>
        </w:rPr>
        <w:t xml:space="preserve">- </w:t>
      </w:r>
      <w:r>
        <w:rPr>
          <w:rtl w:val="true"/>
        </w:rPr>
        <w:t>موجودات با شعور آسمان ها</w:t>
      </w:r>
      <w:bookmarkEnd w:id="13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موجوداتى با شعور و عاقل در آسمانها</w:t>
      </w:r>
    </w:p>
    <w:p>
      <w:pPr>
        <w:pStyle w:val="BookText"/>
        <w:rPr/>
      </w:pPr>
      <w:r>
        <w:rPr>
          <w:rFonts w:ascii="IRNazanin" w:hAnsi="IRNazanin" w:eastAsia="IRNazanin"/>
          <w:color w:val="111111"/>
          <w:sz w:val="28"/>
          <w:sz w:val="28"/>
          <w:szCs w:val="28"/>
          <w:rtl w:val="true"/>
          <w:lang w:bidi="fa-IR"/>
        </w:rPr>
        <w:t>من فى السموت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حاوى موجوداتى مادى و داراى عقل و شعور</w:t>
      </w:r>
    </w:p>
    <w:p>
      <w:pPr>
        <w:pStyle w:val="BookText"/>
        <w:rPr/>
      </w:pPr>
      <w:r>
        <w:rPr>
          <w:rFonts w:ascii="Amiri" w:hAnsi="Amiri" w:eastAsia="Amiri" w:cs="Amiri"/>
          <w:color w:val="111111"/>
          <w:sz w:val="28"/>
          <w:sz w:val="28"/>
          <w:szCs w:val="28"/>
          <w:rtl w:val="true"/>
          <w:lang w:bidi="ar-SA"/>
        </w:rPr>
        <w:t xml:space="preserve">و لله يسجد من فى السموت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ظللهم</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فوق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براى موجودات داراى شعور و عقل به كار مى رود استفاده شده است و سايه</w:t>
      </w:r>
    </w:p>
    <w:p>
      <w:pPr>
        <w:pStyle w:val="BookText"/>
        <w:rPr/>
      </w:pPr>
      <w:r>
        <w:rPr>
          <w:rFonts w:ascii="Amiri" w:hAnsi="Amiri" w:eastAsia="Amiri" w:cs="Amiri"/>
          <w:color w:val="111111"/>
          <w:sz w:val="28"/>
          <w:sz w:val="28"/>
          <w:szCs w:val="28"/>
          <w:rtl w:val="true"/>
          <w:lang w:bidi="ar-SA"/>
        </w:rPr>
        <w:t>داشتن آن موجودات حاكى از مادى بودن آنهاست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 داراى موجوداتى با شعور</w:t>
      </w:r>
    </w:p>
    <w:p>
      <w:pPr>
        <w:pStyle w:val="BookText"/>
        <w:rPr/>
      </w:pPr>
      <w:r>
        <w:rPr>
          <w:rFonts w:ascii="Amiri" w:hAnsi="Amiri" w:eastAsia="Amiri" w:cs="Amiri"/>
          <w:color w:val="111111"/>
          <w:sz w:val="28"/>
          <w:sz w:val="28"/>
          <w:szCs w:val="28"/>
          <w:rtl w:val="true"/>
          <w:lang w:bidi="ar-SA"/>
        </w:rPr>
        <w:t xml:space="preserve">تسبّح له السموت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فيهنّ</w:t>
      </w:r>
    </w:p>
    <w:p>
      <w:pPr>
        <w:pStyle w:val="BookText"/>
        <w:rPr/>
      </w:pPr>
      <w:r>
        <w:rPr>
          <w:rFonts w:ascii="Amiri" w:hAnsi="Amiri" w:eastAsia="Amiri" w:cs="Amiri"/>
          <w:color w:val="111111"/>
          <w:sz w:val="28"/>
          <w:sz w:val="28"/>
          <w:szCs w:val="28"/>
          <w:rtl w:val="true"/>
          <w:lang w:bidi="ar-SA"/>
        </w:rPr>
        <w:t xml:space="preserve">كاربرد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نوعاً براى ذى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موجودات با 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براى عموم موجودات است، دلالت بر نكته ياد شده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ها ، همچون زمين ، موجوداتى باشعور زندگى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أعلم بمن فى السموت و الأرض</w:t>
      </w:r>
    </w:p>
    <w:p>
      <w:pPr>
        <w:pStyle w:val="BookText"/>
        <w:rPr/>
      </w:pP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غالباً براى موجودات ذى شعور اطلاق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مى تواند مشعر به نكته ياد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قائلان به فرزندگزينى خداوند ، فرزند خوانده او را از بين موجودات شعورمند آسمان ها و زمين مى 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فى السموت والأرض</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موصولى است كه براى عاقلان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بردن آن، ممكن است ناظر به پندار فرزندخواندگى فرشتگان، عيسى و عزير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باشد در نتيجه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ملائكه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عيسى و عزير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متعدد و داراى موجوداتى شعورمند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كلّ من فى السموت والأرض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سلطه و سيطيره خداوند ، بر تمامى موجودات با شعور آسمان ها و زمين</w:t>
      </w:r>
    </w:p>
    <w:p>
      <w:pPr>
        <w:pStyle w:val="BookText"/>
        <w:rPr/>
      </w:pPr>
      <w:r>
        <w:rPr>
          <w:rFonts w:ascii="Amiri" w:hAnsi="Amiri" w:eastAsia="Amiri" w:cs="Amiri"/>
          <w:color w:val="111111"/>
          <w:sz w:val="28"/>
          <w:sz w:val="28"/>
          <w:szCs w:val="28"/>
          <w:rtl w:val="true"/>
          <w:lang w:bidi="ar-SA"/>
        </w:rPr>
        <w:t xml:space="preserve">إن كلّ من فى السموت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أحصيهم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احاطه داشتن بر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معناى شمارش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دراين آيه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معناى احاطه و تحت سلطه خويش داشتن، مناسب تر به نظر مى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آمار تمامى موجودات عاقل در آسمان ها و زمين ، به طور دقيق در اختيار خداوند و احاطه علمى او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 من فى السموت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وعدّهم عدًّا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تمامى موجودات شعورمند آسمان ها و زمين ، روز قيامت در محضر خداوند حضور خواهند يافت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كلّهم ءاتيه يوم القيمة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موجوداتى داراى شعور و عقل در آسمان ها و زمين</w:t>
      </w:r>
    </w:p>
    <w:p>
      <w:pPr>
        <w:pStyle w:val="BookText"/>
        <w:rPr/>
      </w:pPr>
      <w:r>
        <w:rPr>
          <w:rFonts w:ascii="IRNazanin" w:hAnsi="IRNazanin" w:eastAsia="IRNazanin"/>
          <w:color w:val="111111"/>
          <w:sz w:val="28"/>
          <w:sz w:val="28"/>
          <w:szCs w:val="28"/>
          <w:rtl w:val="true"/>
          <w:lang w:bidi="fa-IR"/>
        </w:rPr>
        <w:t>و له من فى السموت والأرض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موجوداتى استعمال مى شود كه داراى شعور و عقل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 ها نيز ، همچون زمين در بردارنده موجوداتى شعورمند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لفسدت السموت و الأرض و من فيهنّ</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گاهى در غير ذوى العقول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غالباً در عقلا و موجودات شعورمند كاربرد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پايه كاربرد دوم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موجودات با شعور آسمان ها و زمين ، تسبيح گوى خدا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أنّ اللّه يسبّح له من فى السموت و الأرض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موجودات داراى شعور به كار مى 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تسبيح خداوند به وسيله موجودات با شعور آسمان ها و زمين ، قابل درك و فهم براى انسان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أنّ اللّه يسبّح له من فى السموت و الأرض</w:t>
      </w:r>
    </w:p>
    <w:p>
      <w:pPr>
        <w:pStyle w:val="BookText"/>
        <w:rPr/>
      </w:pPr>
      <w:r>
        <w:rPr>
          <w:rFonts w:ascii="Amiri" w:hAnsi="Amiri" w:eastAsia="Amiri" w:cs="Amiri"/>
          <w:color w:val="111111"/>
          <w:sz w:val="28"/>
          <w:sz w:val="28"/>
          <w:szCs w:val="28"/>
          <w:rtl w:val="true"/>
          <w:lang w:bidi="ar-SA"/>
        </w:rPr>
        <w:t xml:space="preserve">برداشت ياد شده، از 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از نوع تقريرى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استفهام تقريرى در جايى به كار مى رود كه مورد آن، براى مخاطب روشن و شناخته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تمامى موجودات با شعور آسمان ها و زمين ، معترف به وجود خداوند و تنزيه گوى او از هر گونه نقص و ناروايى</w:t>
      </w:r>
    </w:p>
    <w:p>
      <w:pPr>
        <w:pStyle w:val="BookText"/>
        <w:rPr/>
      </w:pPr>
      <w:r>
        <w:rPr>
          <w:rFonts w:ascii="Amiri" w:hAnsi="Amiri" w:eastAsia="Amiri" w:cs="Amiri"/>
          <w:color w:val="111111"/>
          <w:sz w:val="28"/>
          <w:sz w:val="28"/>
          <w:szCs w:val="28"/>
          <w:rtl w:val="true"/>
          <w:lang w:bidi="ar-SA"/>
        </w:rPr>
        <w:t>ألم تر أنّ اللّه يسبّح له من فى السموت و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موجودات با شعور در آسمان ها</w:t>
      </w:r>
    </w:p>
    <w:p>
      <w:pPr>
        <w:pStyle w:val="BookText"/>
        <w:rPr/>
      </w:pPr>
      <w:r>
        <w:rPr>
          <w:rFonts w:ascii="Amiri" w:hAnsi="Amiri" w:eastAsia="Amiri" w:cs="Amiri"/>
          <w:color w:val="111111"/>
          <w:sz w:val="28"/>
          <w:sz w:val="28"/>
          <w:szCs w:val="28"/>
          <w:rtl w:val="true"/>
          <w:lang w:bidi="ar-SA"/>
        </w:rPr>
        <w:t>ألم تر أنّ اللّه يسبّح له من فى السموت و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موجوداتى شعورمند در آسمان ها</w:t>
      </w:r>
    </w:p>
    <w:p>
      <w:pPr>
        <w:pStyle w:val="BookText"/>
        <w:rPr/>
      </w:pPr>
      <w:r>
        <w:rPr>
          <w:rFonts w:ascii="IRNazanin" w:hAnsi="IRNazanin" w:eastAsia="IRNazanin"/>
          <w:color w:val="111111"/>
          <w:sz w:val="28"/>
          <w:sz w:val="28"/>
          <w:szCs w:val="28"/>
          <w:rtl w:val="true"/>
          <w:lang w:bidi="fa-IR"/>
        </w:rPr>
        <w:t>من فى السموت</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براى صاحبان عقل به كار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 ها همچون زمين ، دربردارنده موجوداتى شعورمند و با احساس</w:t>
      </w:r>
    </w:p>
    <w:p>
      <w:pPr>
        <w:pStyle w:val="BookText"/>
        <w:rPr/>
      </w:pPr>
      <w:r>
        <w:rPr>
          <w:rFonts w:ascii="IRNazanin" w:hAnsi="IRNazanin" w:eastAsia="IRNazanin"/>
          <w:color w:val="111111"/>
          <w:sz w:val="28"/>
          <w:sz w:val="28"/>
          <w:szCs w:val="28"/>
          <w:rtl w:val="true"/>
          <w:lang w:bidi="fa-IR"/>
        </w:rPr>
        <w:t>ففزع من فى السموت و من فى الأرض</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احساس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شعورمندى موجودات آسمانى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و رستاخيز ، حقيقتى عام و دربرگيرنده تمامى موجودات شعورمند آسمان و زمين</w:t>
      </w:r>
    </w:p>
    <w:p>
      <w:pPr>
        <w:pStyle w:val="BookText"/>
        <w:rPr/>
      </w:pPr>
      <w:r>
        <w:rPr>
          <w:rFonts w:ascii="Amiri" w:hAnsi="Amiri" w:eastAsia="Amiri" w:cs="Amiri"/>
          <w:color w:val="111111"/>
          <w:sz w:val="28"/>
          <w:sz w:val="28"/>
          <w:szCs w:val="28"/>
          <w:rtl w:val="true"/>
          <w:lang w:bidi="ar-SA"/>
        </w:rPr>
        <w:t xml:space="preserve">ففزع من فى السموت و من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أتوه</w:t>
      </w:r>
    </w:p>
    <w:p>
      <w:pPr>
        <w:pStyle w:val="BookText"/>
        <w:rPr/>
      </w:pPr>
      <w:r>
        <w:rPr>
          <w:rFonts w:ascii="IRNazanin" w:hAnsi="IRNazanin" w:eastAsia="IRNazanin"/>
          <w:color w:val="111111"/>
          <w:sz w:val="28"/>
          <w:sz w:val="28"/>
          <w:szCs w:val="28"/>
          <w:rtl w:val="true"/>
          <w:lang w:bidi="fa-IR"/>
        </w:rPr>
        <w:t xml:space="preserve">بنابراين فرض كه در آيه فوق، هم مرگ لحاظ شده باشد و هم رستاخيز و به عبارت ديگر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ينفخ فى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نفخه اولى باشد و هم نفخه ثانيه،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فى السماوات و من 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أتوه داخرين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حكم بيان شده در آيه، اختصاص به موجوداتى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همه موجودات هستى مشمول آن حكم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موجوداتى شعورمند ، در آسمان ها وجود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من فى السموت</w:t>
      </w:r>
    </w:p>
    <w:p>
      <w:pPr>
        <w:pStyle w:val="BookText"/>
        <w:rPr/>
      </w:pPr>
      <w:r>
        <w:rPr>
          <w:rFonts w:ascii="Amiri" w:hAnsi="Amiri" w:eastAsia="Amiri" w:cs="Amiri"/>
          <w:color w:val="111111"/>
          <w:sz w:val="28"/>
          <w:sz w:val="28"/>
          <w:szCs w:val="28"/>
          <w:rtl w:val="true"/>
          <w:lang w:bidi="ar-SA"/>
        </w:rPr>
        <w:t xml:space="preserve">از آن جايى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نوعاً و غالباً براى موجودات داراى شعور به كار مى رود، نكته ياد شده فهميده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آسمان ها و زمين ، دربردارنده موجوداتى زنده ، شعورمند و با احساس</w:t>
      </w:r>
    </w:p>
    <w:p>
      <w:pPr>
        <w:pStyle w:val="BookText"/>
        <w:rPr/>
      </w:pPr>
      <w:r>
        <w:rPr>
          <w:rFonts w:ascii="IRNazanin" w:hAnsi="IRNazanin" w:eastAsia="IRNazanin"/>
          <w:color w:val="111111"/>
          <w:sz w:val="28"/>
          <w:sz w:val="28"/>
          <w:szCs w:val="28"/>
          <w:rtl w:val="true"/>
          <w:lang w:bidi="fa-IR"/>
        </w:rPr>
        <w:t>و نفخ فى الصور فصعق من فى السموت و من فى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موجودات داراى شعور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اين كلمه و نيز مسأله مردن و ايستادن و نگاه كردن موجودات آسمانى و زمينى در صحنه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هم قيام ينظرون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گوياى برداشت ياد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و رستاخيز ، حقيقتى عام و در برگيرنده تمامى موجودات شعورمند آسمان ها و زمين و نه مخصوص انسان ها</w:t>
      </w:r>
    </w:p>
    <w:p>
      <w:pPr>
        <w:pStyle w:val="BookText"/>
        <w:rPr/>
      </w:pPr>
      <w:r>
        <w:rPr>
          <w:rFonts w:ascii="Amiri" w:hAnsi="Amiri" w:eastAsia="Amiri" w:cs="Amiri"/>
          <w:color w:val="111111"/>
          <w:sz w:val="28"/>
          <w:sz w:val="28"/>
          <w:szCs w:val="28"/>
          <w:rtl w:val="true"/>
          <w:lang w:bidi="ar-SA"/>
        </w:rPr>
        <w:t xml:space="preserve">و نفخ فى الصور فصعق من فى السموت و من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نفخ فيه أُخرى فإذا هم 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مخلوقاتى شعورمند ، در آسمان ها</w:t>
      </w:r>
    </w:p>
    <w:p>
      <w:pPr>
        <w:pStyle w:val="BookText"/>
        <w:rPr/>
      </w:pPr>
      <w:r>
        <w:rPr>
          <w:rFonts w:ascii="Amiri" w:hAnsi="Amiri" w:eastAsia="Amiri" w:cs="Amiri"/>
          <w:color w:val="111111"/>
          <w:sz w:val="28"/>
          <w:sz w:val="28"/>
          <w:szCs w:val="28"/>
          <w:rtl w:val="true"/>
          <w:lang w:bidi="ar-SA"/>
        </w:rPr>
        <w:t>يسله من فى السموت</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غالباً در مورد موجودات شعورمند به كار مى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موجودات آسمان ها و زمين ، همگى برخوردار از نوعى شعور و ادراك</w:t>
      </w:r>
    </w:p>
    <w:p>
      <w:pPr>
        <w:pStyle w:val="BookText"/>
        <w:rPr/>
      </w:pPr>
      <w:r>
        <w:rPr>
          <w:rFonts w:ascii="IRNazanin" w:hAnsi="IRNazanin" w:eastAsia="IRNazanin"/>
          <w:color w:val="111111"/>
          <w:sz w:val="28"/>
          <w:sz w:val="28"/>
          <w:szCs w:val="28"/>
          <w:rtl w:val="true"/>
          <w:lang w:bidi="fa-IR"/>
        </w:rPr>
        <w:t>سبّح للّه ما فى السموت و الأرض</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تسبيح خداوند و مبرّا دانستن ساحت مقدس او از عيب و كاستى، بيانگر معرفت و شناخت عالى موجودات نسبت به خالق و آفريننده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معرفت كامل خدا، مبتنى بر اين است كه شناسنده، از نوعى ادراك و شعور بالايى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برداشت ياد شده بدان احتمال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تسبيح متداول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زبانى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bookmarkStart w:id="1336" w:name="pg6886_90636"/>
    </w:p>
    <w:p>
      <w:pPr>
        <w:pStyle w:val="BookText"/>
        <w:rPr/>
      </w:pPr>
      <w:bookmarkEnd w:id="1336"/>
      <w:r>
        <w:rPr>
          <w:rFonts w:ascii="Amiri" w:hAnsi="Amiri" w:eastAsia="Amiri" w:cs="Amiri"/>
          <w:color w:val="111111"/>
          <w:sz w:val="28"/>
          <w:sz w:val="28"/>
          <w:szCs w:val="28"/>
          <w:rtl w:val="true"/>
          <w:lang w:bidi="ar-SA"/>
        </w:rPr>
        <w:t>تسبيح تكوينى</w:t>
      </w:r>
      <w:r>
        <w:rPr>
          <w:rFonts w:eastAsia="Amiri" w:cs="Amiri" w:ascii="Amiri" w:hAnsi="Amiri"/>
          <w:color w:val="111111"/>
          <w:sz w:val="28"/>
          <w:szCs w:val="28"/>
          <w:rtl w:val="true"/>
          <w:lang w:bidi="ar-SA"/>
        </w:rPr>
        <w:t>.</w:t>
      </w:r>
    </w:p>
    <w:p>
      <w:pPr>
        <w:pStyle w:val="Heading3"/>
        <w:numPr>
          <w:ilvl w:val="2"/>
          <w:numId w:val="1"/>
        </w:numPr>
        <w:rPr/>
      </w:pPr>
      <w:bookmarkStart w:id="1337" w:name="__RefHeading___Toc1297771_372815092"/>
      <w:bookmarkStart w:id="1338" w:name="_Toc573"/>
      <w:bookmarkEnd w:id="1337"/>
      <w:r>
        <w:rPr/>
        <w:t>317</w:t>
      </w:r>
      <w:r>
        <w:rPr>
          <w:rtl w:val="true"/>
        </w:rPr>
        <w:t xml:space="preserve">- </w:t>
      </w:r>
      <w:r>
        <w:rPr>
          <w:rtl w:val="true"/>
        </w:rPr>
        <w:t>موجودات با شعور زمين</w:t>
      </w:r>
      <w:bookmarkEnd w:id="13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آسمان ها و زمين ، دربردارنده موجوداتى زنده ، شعورمند و با احساس</w:t>
      </w:r>
    </w:p>
    <w:p>
      <w:pPr>
        <w:pStyle w:val="BookText"/>
        <w:rPr/>
      </w:pPr>
      <w:r>
        <w:rPr>
          <w:rFonts w:ascii="IRNazanin" w:hAnsi="IRNazanin" w:eastAsia="IRNazanin"/>
          <w:color w:val="111111"/>
          <w:sz w:val="28"/>
          <w:sz w:val="28"/>
          <w:szCs w:val="28"/>
          <w:rtl w:val="true"/>
          <w:lang w:bidi="fa-IR"/>
        </w:rPr>
        <w:t>و نفخ فى الصور فصعق من فى السموت و من فى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موجودات داراى شعور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اين كلمه و نيز مسأله مردن و ايستادن و نگاه كردن موجودات آسمانى و زمينى در صحنه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هم قيام ينظرون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گوياى برداشت ياد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و رستاخيز ، حقيقتى عام و در برگيرنده تمامى موجودات شعورمند آسمان ها و زمين و نه مخصوص انسان ها</w:t>
      </w:r>
    </w:p>
    <w:p>
      <w:pPr>
        <w:pStyle w:val="BookText"/>
        <w:rPr/>
      </w:pPr>
      <w:r>
        <w:rPr>
          <w:rFonts w:ascii="Amiri" w:hAnsi="Amiri" w:eastAsia="Amiri" w:cs="Amiri"/>
          <w:color w:val="111111"/>
          <w:sz w:val="28"/>
          <w:sz w:val="28"/>
          <w:szCs w:val="28"/>
          <w:rtl w:val="true"/>
          <w:lang w:bidi="ar-SA"/>
        </w:rPr>
        <w:t xml:space="preserve">و نفخ فى الصور فصعق من فى السموت و من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نفخ فيه أُخرى فإذا هم ق</w:t>
      </w:r>
    </w:p>
    <w:p>
      <w:pPr>
        <w:pStyle w:val="Heading3"/>
        <w:numPr>
          <w:ilvl w:val="2"/>
          <w:numId w:val="1"/>
        </w:numPr>
        <w:rPr/>
      </w:pPr>
      <w:bookmarkStart w:id="1339" w:name="__RefHeading___Toc1297773_372815092"/>
      <w:bookmarkStart w:id="1340" w:name="_Toc574"/>
      <w:bookmarkEnd w:id="1339"/>
      <w:r>
        <w:rPr/>
        <w:t>318</w:t>
      </w:r>
      <w:r>
        <w:rPr>
          <w:rtl w:val="true"/>
        </w:rPr>
        <w:t xml:space="preserve">- </w:t>
      </w:r>
      <w:r>
        <w:rPr>
          <w:rtl w:val="true"/>
        </w:rPr>
        <w:t>موجودات برتر</w:t>
      </w:r>
      <w:bookmarkEnd w:id="13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مخلوقاتى هم طراز با انسان و يا برتر از او در جهان آفرينش</w:t>
      </w:r>
    </w:p>
    <w:p>
      <w:pPr>
        <w:pStyle w:val="BookText"/>
        <w:rPr/>
      </w:pPr>
      <w:r>
        <w:rPr>
          <w:rFonts w:ascii="Amiri" w:hAnsi="Amiri" w:eastAsia="Amiri" w:cs="Amiri"/>
          <w:color w:val="111111"/>
          <w:sz w:val="28"/>
          <w:sz w:val="28"/>
          <w:szCs w:val="28"/>
          <w:rtl w:val="true"/>
          <w:lang w:bidi="ar-SA"/>
        </w:rPr>
        <w:t>و فضّلنهم على كثير</w:t>
      </w:r>
    </w:p>
    <w:p>
      <w:pPr>
        <w:pStyle w:val="Heading3"/>
        <w:numPr>
          <w:ilvl w:val="2"/>
          <w:numId w:val="1"/>
        </w:numPr>
        <w:rPr/>
      </w:pPr>
      <w:bookmarkStart w:id="1341" w:name="__RefHeading___Toc1297775_372815092"/>
      <w:bookmarkStart w:id="1342" w:name="_Toc575"/>
      <w:bookmarkEnd w:id="1341"/>
      <w:r>
        <w:rPr/>
        <w:t>319</w:t>
      </w:r>
      <w:r>
        <w:rPr>
          <w:rtl w:val="true"/>
        </w:rPr>
        <w:t xml:space="preserve">- </w:t>
      </w:r>
      <w:r>
        <w:rPr>
          <w:rtl w:val="true"/>
        </w:rPr>
        <w:t>موجودات بى سايه</w:t>
      </w:r>
      <w:bookmarkEnd w:id="13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موجودات و مخلوقات الهى ، فاقد سايه اند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الله جعل لكم ممّا خلق ظللاً</w:t>
      </w:r>
    </w:p>
    <w:p>
      <w:pPr>
        <w:pStyle w:val="BookText"/>
        <w:rPr/>
      </w:pPr>
      <w:r>
        <w:rPr>
          <w:rFonts w:ascii="Amiri" w:hAnsi="Amiri" w:eastAsia="Amiri" w:cs="Amiri"/>
          <w:color w:val="111111"/>
          <w:sz w:val="28"/>
          <w:sz w:val="28"/>
          <w:szCs w:val="28"/>
          <w:rtl w:val="true"/>
          <w:lang w:bidi="ar-SA"/>
        </w:rPr>
        <w:t xml:space="preserve">برداشت فوق، بدان احتمال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جدا ساختن مخلوقات بى سايه از موجودات سايه دار باشد</w:t>
      </w:r>
      <w:r>
        <w:rPr>
          <w:rFonts w:eastAsia="Amiri" w:cs="Amiri" w:ascii="Amiri" w:hAnsi="Amiri"/>
          <w:color w:val="111111"/>
          <w:sz w:val="28"/>
          <w:szCs w:val="28"/>
          <w:rtl w:val="true"/>
          <w:lang w:bidi="ar-SA"/>
        </w:rPr>
        <w:t>.</w:t>
      </w:r>
    </w:p>
    <w:p>
      <w:pPr>
        <w:pStyle w:val="Heading3"/>
        <w:numPr>
          <w:ilvl w:val="2"/>
          <w:numId w:val="1"/>
        </w:numPr>
        <w:rPr/>
      </w:pPr>
      <w:bookmarkStart w:id="1343" w:name="__RefHeading___Toc1297777_372815092"/>
      <w:bookmarkStart w:id="1344" w:name="_Toc576"/>
      <w:bookmarkEnd w:id="1343"/>
      <w:r>
        <w:rPr/>
        <w:t>320</w:t>
      </w:r>
      <w:r>
        <w:rPr>
          <w:rtl w:val="true"/>
        </w:rPr>
        <w:t xml:space="preserve">- </w:t>
      </w:r>
      <w:r>
        <w:rPr>
          <w:rtl w:val="true"/>
        </w:rPr>
        <w:t>موجودات پليد</w:t>
      </w:r>
      <w:bookmarkEnd w:id="13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شيطان ، موجودى با كردار هاى پليد و ناپاك</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رجس من عمل الشيطن</w:t>
      </w:r>
      <w:bookmarkStart w:id="1345" w:name="pg6886_90637"/>
    </w:p>
    <w:p>
      <w:pPr>
        <w:pStyle w:val="Heading3"/>
        <w:numPr>
          <w:ilvl w:val="2"/>
          <w:numId w:val="1"/>
        </w:numPr>
        <w:rPr/>
      </w:pPr>
      <w:bookmarkStart w:id="1346" w:name="__RefHeading___Toc1297779_372815092"/>
      <w:bookmarkStart w:id="1347" w:name="_Toc577"/>
      <w:bookmarkEnd w:id="1345"/>
      <w:bookmarkEnd w:id="1346"/>
      <w:r>
        <w:rPr/>
        <w:t>321</w:t>
      </w:r>
      <w:r>
        <w:rPr>
          <w:rtl w:val="true"/>
        </w:rPr>
        <w:t xml:space="preserve">- </w:t>
      </w:r>
      <w:r>
        <w:rPr>
          <w:rtl w:val="true"/>
        </w:rPr>
        <w:t>موجودات پنهان</w:t>
      </w:r>
      <w:bookmarkEnd w:id="13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نيروها و موجودات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جعلوا لله شركاء الجن و خلقهم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 موجودى مستور و پوشيده از ديده انسانها</w:t>
      </w:r>
    </w:p>
    <w:p>
      <w:pPr>
        <w:pStyle w:val="BookText"/>
        <w:rPr/>
      </w:pPr>
      <w:r>
        <w:rPr>
          <w:rFonts w:ascii="IRNazanin" w:hAnsi="IRNazanin" w:eastAsia="IRNazanin"/>
          <w:color w:val="111111"/>
          <w:sz w:val="28"/>
          <w:sz w:val="28"/>
          <w:szCs w:val="28"/>
          <w:rtl w:val="true"/>
          <w:lang w:bidi="fa-IR"/>
        </w:rPr>
        <w:t>و الجانّ خلقنه من قبل من نار السموم</w:t>
      </w:r>
    </w:p>
    <w:p>
      <w:pPr>
        <w:pStyle w:val="BookText"/>
        <w:rPr/>
      </w:pPr>
      <w:r>
        <w:rPr>
          <w:rFonts w:ascii="Amiri" w:hAnsi="Amiri" w:eastAsia="Amiri" w:cs="Amiri"/>
          <w:color w:val="111111"/>
          <w:sz w:val="28"/>
          <w:sz w:val="28"/>
          <w:szCs w:val="28"/>
          <w:rtl w:val="true"/>
          <w:lang w:bidi="ar-SA"/>
        </w:rPr>
        <w:t xml:space="preserve">برداشت فوق، مبتنى بر اين است كه احتمالاً وجه تسميه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اسم، با توجه به معناى لغوى آن باشد كه به معناى مستور بودن از حواس است</w:t>
      </w:r>
      <w:r>
        <w:rPr>
          <w:rFonts w:eastAsia="Amiri" w:cs="Amiri" w:ascii="Amiri" w:hAnsi="Amiri"/>
          <w:color w:val="111111"/>
          <w:sz w:val="28"/>
          <w:szCs w:val="28"/>
          <w:rtl w:val="true"/>
          <w:lang w:bidi="ar-SA"/>
        </w:rPr>
        <w:t>.</w:t>
      </w:r>
    </w:p>
    <w:p>
      <w:pPr>
        <w:pStyle w:val="Heading3"/>
        <w:numPr>
          <w:ilvl w:val="2"/>
          <w:numId w:val="1"/>
        </w:numPr>
        <w:rPr/>
      </w:pPr>
      <w:bookmarkStart w:id="1348" w:name="__RefHeading___Toc1297781_372815092"/>
      <w:bookmarkStart w:id="1349" w:name="_Toc578"/>
      <w:bookmarkEnd w:id="1348"/>
      <w:r>
        <w:rPr/>
        <w:t>322</w:t>
      </w:r>
      <w:r>
        <w:rPr>
          <w:rtl w:val="true"/>
        </w:rPr>
        <w:t xml:space="preserve">- </w:t>
      </w:r>
      <w:r>
        <w:rPr>
          <w:rtl w:val="true"/>
        </w:rPr>
        <w:t>موجودات در قيامت</w:t>
      </w:r>
      <w:bookmarkEnd w:id="13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خلايق در قيامت به حمد و ستايش خداوند خواهندپرداخت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 الحمد للّه ربّ العلمين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ثنا و آخرين سخن خلايق در قيامت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الحمد للّه ربّ العلمين</w:t>
      </w:r>
    </w:p>
    <w:p>
      <w:pPr>
        <w:pStyle w:val="Heading3"/>
        <w:numPr>
          <w:ilvl w:val="2"/>
          <w:numId w:val="1"/>
        </w:numPr>
        <w:rPr/>
      </w:pPr>
      <w:bookmarkStart w:id="1350" w:name="__RefHeading___Toc1297783_372815092"/>
      <w:bookmarkStart w:id="1351" w:name="_Toc579"/>
      <w:bookmarkEnd w:id="1350"/>
      <w:r>
        <w:rPr/>
        <w:t>323</w:t>
      </w:r>
      <w:r>
        <w:rPr>
          <w:rtl w:val="true"/>
        </w:rPr>
        <w:t xml:space="preserve">- </w:t>
      </w:r>
      <w:r>
        <w:rPr>
          <w:rtl w:val="true"/>
        </w:rPr>
        <w:t>موجودات دريايى</w:t>
      </w:r>
      <w:bookmarkEnd w:id="13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هر آنچه در دريا و خشكى است آگاهى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يعلم ما فى البر و البحر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جلوه هاى زيبايى در موجودات دريايى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مرواريد و 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نعمت انكارناپذير الهى براى آدميان و غير قابل تكذيب</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ءالآء ربّكما تكذّبان</w:t>
      </w:r>
      <w:bookmarkStart w:id="1352" w:name="pg6886_90638"/>
    </w:p>
    <w:p>
      <w:pPr>
        <w:pStyle w:val="Heading3"/>
        <w:numPr>
          <w:ilvl w:val="2"/>
          <w:numId w:val="1"/>
        </w:numPr>
        <w:rPr/>
      </w:pPr>
      <w:bookmarkStart w:id="1353" w:name="__RefHeading___Toc1297785_372815092"/>
      <w:bookmarkStart w:id="1354" w:name="_Toc580"/>
      <w:bookmarkEnd w:id="1352"/>
      <w:bookmarkEnd w:id="1353"/>
      <w:r>
        <w:rPr/>
        <w:t>324</w:t>
      </w:r>
      <w:r>
        <w:rPr>
          <w:rtl w:val="true"/>
        </w:rPr>
        <w:t xml:space="preserve">- </w:t>
      </w:r>
      <w:r>
        <w:rPr>
          <w:rtl w:val="true"/>
        </w:rPr>
        <w:t>موجودات زمين</w:t>
      </w:r>
      <w:bookmarkEnd w:id="13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آسمان ها و زمين ، آفريده هايى حادث</w:t>
      </w:r>
    </w:p>
    <w:p>
      <w:pPr>
        <w:pStyle w:val="BookText"/>
        <w:rPr/>
      </w:pPr>
      <w:r>
        <w:rPr>
          <w:rFonts w:ascii="IRNazanin" w:hAnsi="IRNazanin" w:eastAsia="IRNazanin"/>
          <w:color w:val="111111"/>
          <w:sz w:val="28"/>
          <w:sz w:val="28"/>
          <w:szCs w:val="28"/>
          <w:rtl w:val="true"/>
          <w:lang w:bidi="fa-IR"/>
        </w:rPr>
        <w:t>فى خلق السّموات و الارض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پديده هاى گوناگون در آسمان ها و زمين ، آيات و نشانه هاى توحيد و ربوبيت مطلق خدا بر جهان هستى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انظروا ماذا فى السموت و الأرض و ما تغنى الأيت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شكافتن زمين و بيرون آمدن پديده هاى زمينى از آن و نيز شكافتن آسمان و نزول پديده هاى آسمانى از آن ، از نشانه هاى وجود خداوند</w:t>
      </w:r>
    </w:p>
    <w:p>
      <w:pPr>
        <w:pStyle w:val="BookText"/>
        <w:rPr/>
      </w:pPr>
      <w:r>
        <w:rPr>
          <w:rFonts w:ascii="Amiri" w:hAnsi="Amiri" w:eastAsia="Amiri" w:cs="Amiri"/>
          <w:color w:val="111111"/>
          <w:sz w:val="28"/>
          <w:sz w:val="28"/>
          <w:szCs w:val="28"/>
          <w:rtl w:val="true"/>
          <w:lang w:bidi="ar-SA"/>
        </w:rPr>
        <w:t>أفى الله شكّ فاطر السموت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شكافتن است و احتمال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معناى لغوى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شكافتن آسمان و زمين براى بيرون آوردن پديده هاى آسمانى و زمينى از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زمين ، داراى موجودات با 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نوع غير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روزى آنها به دست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لكم فيها معيش و من لستم له برزقين</w:t>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بر موجوداتى اطلاق مى شود كه داراى شعور و ادراك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قائلان به فرزندگزينى خداوند ، فرزند خوانده او را از بين موجودات شعورمند آسمان ها و زمين مى 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فى السموت والأرض</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موصولى است كه براى عاقلان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بردن آن، ممكن است ناظر به پندار فرزندخواندگى فرشتگان، عيسى و عزير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باشد در نتيجه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ملائكه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عيسى و عزير خواهد بود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355" w:name="pg6886_90639"/>
    </w:p>
    <w:p>
      <w:pPr>
        <w:pStyle w:val="BookText"/>
        <w:rPr/>
      </w:pPr>
      <w:bookmarkEnd w:id="1355"/>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آسمان ها ، مانند زمين ، داراى موجوداتى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ما فى السموت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 ها ، چونان زمين ، دربردارنده موجوداتى قابل توجه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ما فى السموت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موجودات آسمان ها و زمين ، از مرگ ناشى از نفخ صور ايمن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نفخ فى الصور فصعق من فى السموت و من فى الأرض إلاّ من شاء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خداوند ، به تمامى موجودات آسمان ها و زمين</w:t>
      </w:r>
    </w:p>
    <w:p>
      <w:pPr>
        <w:pStyle w:val="BookText"/>
        <w:rPr/>
      </w:pPr>
      <w:r>
        <w:rPr>
          <w:rFonts w:ascii="Amiri" w:hAnsi="Amiri" w:eastAsia="Amiri" w:cs="Amiri"/>
          <w:color w:val="111111"/>
          <w:sz w:val="28"/>
          <w:sz w:val="28"/>
          <w:szCs w:val="28"/>
          <w:rtl w:val="true"/>
          <w:lang w:bidi="ar-SA"/>
        </w:rPr>
        <w:t>و اللّه يعلم ما فى السموت و ما فى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 موجودى زمينى و زمين بستر مناسب و طبيعى براى تكثير نسل او</w:t>
      </w:r>
    </w:p>
    <w:p>
      <w:pPr>
        <w:pStyle w:val="BookText"/>
        <w:rPr/>
      </w:pPr>
      <w:r>
        <w:rPr>
          <w:rFonts w:ascii="Amiri" w:hAnsi="Amiri" w:eastAsia="Amiri" w:cs="Amiri"/>
          <w:color w:val="111111"/>
          <w:sz w:val="28"/>
          <w:sz w:val="28"/>
          <w:szCs w:val="28"/>
          <w:rtl w:val="true"/>
          <w:lang w:bidi="ar-SA"/>
        </w:rPr>
        <w:t>ذرأكم فى الأرض</w:t>
      </w:r>
    </w:p>
    <w:p>
      <w:pPr>
        <w:pStyle w:val="BookText"/>
        <w:rPr/>
      </w:pPr>
      <w:r>
        <w:rPr>
          <w:rFonts w:ascii="Amiri" w:hAnsi="Amiri" w:eastAsia="Amiri" w:cs="Amiri"/>
          <w:color w:val="111111"/>
          <w:sz w:val="28"/>
          <w:sz w:val="28"/>
          <w:szCs w:val="28"/>
          <w:rtl w:val="true"/>
          <w:lang w:bidi="ar-SA"/>
        </w:rPr>
        <w:t xml:space="preserve">مطلب ياد شده، از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1356" w:name="__RefHeading___Toc1297787_372815092"/>
      <w:bookmarkStart w:id="1357" w:name="_Toc581"/>
      <w:bookmarkEnd w:id="1356"/>
      <w:r>
        <w:rPr/>
        <w:t>325</w:t>
      </w:r>
      <w:r>
        <w:rPr>
          <w:rtl w:val="true"/>
        </w:rPr>
        <w:t xml:space="preserve">- </w:t>
      </w:r>
      <w:r>
        <w:rPr>
          <w:rtl w:val="true"/>
        </w:rPr>
        <w:t>موجودات زنده آسمان ها</w:t>
      </w:r>
      <w:bookmarkEnd w:id="13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 ها ، دربردارنده موجودات زنده و جاندار</w:t>
      </w:r>
    </w:p>
    <w:p>
      <w:pPr>
        <w:pStyle w:val="BookText"/>
        <w:rPr/>
      </w:pPr>
      <w:r>
        <w:rPr>
          <w:rFonts w:ascii="Amiri" w:hAnsi="Amiri" w:eastAsia="Amiri" w:cs="Amiri"/>
          <w:color w:val="111111"/>
          <w:sz w:val="28"/>
          <w:sz w:val="28"/>
          <w:szCs w:val="28"/>
          <w:rtl w:val="true"/>
          <w:lang w:bidi="ar-SA"/>
        </w:rPr>
        <w:t>و ما بثّ فيهما من دابّة</w:t>
      </w:r>
    </w:p>
    <w:p>
      <w:pPr>
        <w:pStyle w:val="BookText"/>
        <w:rPr/>
      </w:pPr>
      <w:r>
        <w:rPr>
          <w:rFonts w:ascii="Amiri" w:hAnsi="Amiri" w:eastAsia="Amiri" w:cs="Amiri"/>
          <w:color w:val="111111"/>
          <w:sz w:val="28"/>
          <w:sz w:val="28"/>
          <w:szCs w:val="28"/>
          <w:rtl w:val="true"/>
          <w:lang w:bidi="ar-SA"/>
        </w:rPr>
        <w:t xml:space="preserve">برداشت ياد شده با توجه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به موجود زنده و داراى حركت، اطلاق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جانداران موجود در آسمان ها ، فراوان و گسترده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اندك و استثنايى</w:t>
      </w:r>
    </w:p>
    <w:p>
      <w:pPr>
        <w:pStyle w:val="BookText"/>
        <w:rPr/>
      </w:pPr>
      <w:r>
        <w:rPr>
          <w:rFonts w:ascii="Amiri" w:hAnsi="Amiri" w:eastAsia="Amiri" w:cs="Amiri"/>
          <w:color w:val="111111"/>
          <w:sz w:val="28"/>
          <w:sz w:val="28"/>
          <w:szCs w:val="28"/>
          <w:rtl w:val="true"/>
          <w:lang w:bidi="ar-SA"/>
        </w:rPr>
        <w:t>و ما بثّ فيهما من دابّة</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معناى پراكندگى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فراوانى موجودات زنده در آسمان هارا مى توان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با توجه به فراخناى آسمان ها، اگر موجودات زنده اندك باشند،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نمى باشد</w:t>
      </w:r>
      <w:r>
        <w:rPr>
          <w:rFonts w:eastAsia="IRNazanin" w:cs="IRNazanin"/>
          <w:color w:val="111111"/>
          <w:sz w:val="28"/>
          <w:szCs w:val="28"/>
          <w:rtl w:val="true"/>
          <w:lang w:bidi="fa-IR"/>
        </w:rPr>
        <w:t>.</w:t>
      </w:r>
      <w:bookmarkStart w:id="1358" w:name="pg6886_90640"/>
    </w:p>
    <w:p>
      <w:pPr>
        <w:pStyle w:val="Heading3"/>
        <w:numPr>
          <w:ilvl w:val="2"/>
          <w:numId w:val="1"/>
        </w:numPr>
        <w:rPr/>
      </w:pPr>
      <w:bookmarkStart w:id="1359" w:name="__RefHeading___Toc1297789_372815092"/>
      <w:bookmarkStart w:id="1360" w:name="_Toc582"/>
      <w:bookmarkEnd w:id="1358"/>
      <w:bookmarkEnd w:id="1359"/>
      <w:r>
        <w:rPr/>
        <w:t>326</w:t>
      </w:r>
      <w:r>
        <w:rPr>
          <w:rtl w:val="true"/>
        </w:rPr>
        <w:t xml:space="preserve">- </w:t>
      </w:r>
      <w:r>
        <w:rPr>
          <w:rtl w:val="true"/>
        </w:rPr>
        <w:t>موجودات ساكن</w:t>
      </w:r>
      <w:bookmarkEnd w:id="13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تنها خداوند مالك اشياى ساكن و متحرك در شب و روز</w:t>
      </w:r>
    </w:p>
    <w:p>
      <w:pPr>
        <w:pStyle w:val="BookText"/>
        <w:rPr/>
      </w:pPr>
      <w:r>
        <w:rPr>
          <w:rFonts w:ascii="Amiri" w:hAnsi="Amiri" w:eastAsia="Amiri" w:cs="Amiri"/>
          <w:color w:val="111111"/>
          <w:sz w:val="28"/>
          <w:sz w:val="28"/>
          <w:szCs w:val="28"/>
          <w:rtl w:val="true"/>
          <w:lang w:bidi="ar-SA"/>
        </w:rPr>
        <w:t>و له ما سكن فى الّيل و النهار</w:t>
      </w:r>
    </w:p>
    <w:p>
      <w:pPr>
        <w:pStyle w:val="BookText"/>
        <w:rPr/>
      </w:pPr>
      <w:r>
        <w:rPr>
          <w:rFonts w:ascii="IRNazanin" w:hAnsi="IRNazanin" w:eastAsia="IRNazanin"/>
          <w:color w:val="111111"/>
          <w:sz w:val="28"/>
          <w:sz w:val="28"/>
          <w:szCs w:val="28"/>
          <w:rtl w:val="true"/>
          <w:lang w:bidi="fa-IR"/>
        </w:rPr>
        <w:t xml:space="preserve">بنابراين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معنى ساكن، مقابل متحرك،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در آيه اينكه گاهى در زبان عرب يكى از ضدين ذكر مى گردد و ديگرى مسكوت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مذكور، خود كافى از غير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نيز گر 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ولى مراد متحركها نيز مى باشد</w:t>
      </w:r>
      <w:r>
        <w:rPr>
          <w:rFonts w:eastAsia="IRNazanin" w:cs="IRNazanin"/>
          <w:color w:val="111111"/>
          <w:sz w:val="28"/>
          <w:szCs w:val="28"/>
          <w:rtl w:val="true"/>
          <w:lang w:bidi="fa-IR"/>
        </w:rPr>
        <w:t>.</w:t>
      </w:r>
    </w:p>
    <w:p>
      <w:pPr>
        <w:pStyle w:val="Heading3"/>
        <w:numPr>
          <w:ilvl w:val="2"/>
          <w:numId w:val="1"/>
        </w:numPr>
        <w:rPr/>
      </w:pPr>
      <w:bookmarkStart w:id="1361" w:name="__RefHeading___Toc1297791_372815092"/>
      <w:bookmarkStart w:id="1362" w:name="_Toc583"/>
      <w:bookmarkEnd w:id="1361"/>
      <w:r>
        <w:rPr/>
        <w:t>327</w:t>
      </w:r>
      <w:r>
        <w:rPr>
          <w:rtl w:val="true"/>
        </w:rPr>
        <w:t xml:space="preserve">- </w:t>
      </w:r>
      <w:r>
        <w:rPr>
          <w:rtl w:val="true"/>
        </w:rPr>
        <w:t>موجودات غير آسمانى</w:t>
      </w:r>
      <w:bookmarkEnd w:id="13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موجوداتى ميان آسمان ها و زمين</w:t>
      </w:r>
    </w:p>
    <w:p>
      <w:pPr>
        <w:pStyle w:val="BookText"/>
        <w:rPr/>
      </w:pPr>
      <w:r>
        <w:rPr>
          <w:rFonts w:ascii="Amiri" w:hAnsi="Amiri" w:eastAsia="Amiri" w:cs="Amiri"/>
          <w:color w:val="111111"/>
          <w:sz w:val="28"/>
          <w:sz w:val="28"/>
          <w:szCs w:val="28"/>
          <w:rtl w:val="true"/>
          <w:lang w:bidi="ar-SA"/>
        </w:rPr>
        <w:t>و ما بينهما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شياطين ، موجوداتى غير آسمانى</w:t>
      </w:r>
    </w:p>
    <w:p>
      <w:pPr>
        <w:pStyle w:val="BookText"/>
        <w:rPr/>
      </w:pPr>
      <w:r>
        <w:rPr>
          <w:rFonts w:ascii="Amiri" w:hAnsi="Amiri" w:eastAsia="Amiri" w:cs="Amiri"/>
          <w:color w:val="111111"/>
          <w:sz w:val="28"/>
          <w:sz w:val="28"/>
          <w:szCs w:val="28"/>
          <w:rtl w:val="true"/>
          <w:lang w:bidi="ar-SA"/>
        </w:rPr>
        <w:t>لايسّمّعون إلى الملإالأعلى</w:t>
      </w:r>
    </w:p>
    <w:p>
      <w:pPr>
        <w:pStyle w:val="Heading3"/>
        <w:numPr>
          <w:ilvl w:val="2"/>
          <w:numId w:val="1"/>
        </w:numPr>
        <w:rPr/>
      </w:pPr>
      <w:bookmarkStart w:id="1363" w:name="__RefHeading___Toc1297793_372815092"/>
      <w:bookmarkStart w:id="1364" w:name="_Toc584"/>
      <w:bookmarkEnd w:id="1363"/>
      <w:r>
        <w:rPr/>
        <w:t>328</w:t>
      </w:r>
      <w:r>
        <w:rPr>
          <w:rtl w:val="true"/>
        </w:rPr>
        <w:t xml:space="preserve">- </w:t>
      </w:r>
      <w:r>
        <w:rPr>
          <w:rtl w:val="true"/>
        </w:rPr>
        <w:t>موجودات غير زمينى</w:t>
      </w:r>
      <w:bookmarkEnd w:id="13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موجوداتى ميان آسمان ها و زمين</w:t>
      </w:r>
    </w:p>
    <w:p>
      <w:pPr>
        <w:pStyle w:val="BookText"/>
        <w:rPr/>
      </w:pPr>
      <w:r>
        <w:rPr>
          <w:rFonts w:ascii="Amiri" w:hAnsi="Amiri" w:eastAsia="Amiri" w:cs="Amiri"/>
          <w:color w:val="111111"/>
          <w:sz w:val="28"/>
          <w:sz w:val="28"/>
          <w:szCs w:val="28"/>
          <w:rtl w:val="true"/>
          <w:lang w:bidi="ar-SA"/>
        </w:rPr>
        <w:t>و ما بينهما</w:t>
      </w:r>
    </w:p>
    <w:p>
      <w:pPr>
        <w:pStyle w:val="Heading3"/>
        <w:numPr>
          <w:ilvl w:val="2"/>
          <w:numId w:val="1"/>
        </w:numPr>
        <w:rPr/>
      </w:pPr>
      <w:bookmarkStart w:id="1365" w:name="__RefHeading___Toc1297795_372815092"/>
      <w:bookmarkStart w:id="1366" w:name="_Toc585"/>
      <w:bookmarkEnd w:id="1365"/>
      <w:r>
        <w:rPr/>
        <w:t>329</w:t>
      </w:r>
      <w:r>
        <w:rPr>
          <w:rtl w:val="true"/>
        </w:rPr>
        <w:t xml:space="preserve">- </w:t>
      </w:r>
      <w:r>
        <w:rPr>
          <w:rtl w:val="true"/>
        </w:rPr>
        <w:t>موجودات غيرآسمانى</w:t>
      </w:r>
      <w:bookmarkEnd w:id="13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bookmarkStart w:id="1367" w:name="pg6886_90641"/>
    </w:p>
    <w:p>
      <w:pPr>
        <w:pStyle w:val="BookText"/>
        <w:rPr/>
      </w:pPr>
      <w:bookmarkEnd w:id="1367"/>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شياطين ، موجوداتى غير آسمانى</w:t>
      </w:r>
    </w:p>
    <w:p>
      <w:pPr>
        <w:pStyle w:val="BookText"/>
        <w:rPr/>
      </w:pPr>
      <w:r>
        <w:rPr>
          <w:rFonts w:ascii="Amiri" w:hAnsi="Amiri" w:eastAsia="Amiri" w:cs="Amiri"/>
          <w:color w:val="111111"/>
          <w:sz w:val="28"/>
          <w:sz w:val="28"/>
          <w:szCs w:val="28"/>
          <w:rtl w:val="true"/>
          <w:lang w:bidi="ar-SA"/>
        </w:rPr>
        <w:t>لايسّمّعون إلى الملإالأعلى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موجوداتى ميان آسمان ها و زمين</w:t>
      </w:r>
    </w:p>
    <w:p>
      <w:pPr>
        <w:pStyle w:val="BookText"/>
        <w:rPr/>
      </w:pPr>
      <w:r>
        <w:rPr>
          <w:rFonts w:ascii="Amiri" w:hAnsi="Amiri" w:eastAsia="Amiri" w:cs="Amiri"/>
          <w:color w:val="111111"/>
          <w:sz w:val="28"/>
          <w:sz w:val="28"/>
          <w:szCs w:val="28"/>
          <w:rtl w:val="true"/>
          <w:lang w:bidi="ar-SA"/>
        </w:rPr>
        <w:t>و ما بينهما</w:t>
      </w:r>
    </w:p>
    <w:p>
      <w:pPr>
        <w:pStyle w:val="Heading3"/>
        <w:numPr>
          <w:ilvl w:val="2"/>
          <w:numId w:val="1"/>
        </w:numPr>
        <w:rPr/>
      </w:pPr>
      <w:bookmarkStart w:id="1368" w:name="__RefHeading___Toc1297797_372815092"/>
      <w:bookmarkStart w:id="1369" w:name="_Toc586"/>
      <w:bookmarkEnd w:id="1368"/>
      <w:r>
        <w:rPr/>
        <w:t>330</w:t>
      </w:r>
      <w:r>
        <w:rPr>
          <w:rtl w:val="true"/>
        </w:rPr>
        <w:t xml:space="preserve">- </w:t>
      </w:r>
      <w:r>
        <w:rPr>
          <w:rtl w:val="true"/>
        </w:rPr>
        <w:t>موجودات فضا</w:t>
      </w:r>
      <w:bookmarkEnd w:id="13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موجوداتى بين آسمان ها و زمين</w:t>
      </w:r>
    </w:p>
    <w:p>
      <w:pPr>
        <w:pStyle w:val="BookText"/>
        <w:rPr/>
      </w:pPr>
      <w:r>
        <w:rPr>
          <w:rFonts w:ascii="Amiri" w:hAnsi="Amiri" w:eastAsia="Amiri" w:cs="Amiri"/>
          <w:color w:val="111111"/>
          <w:sz w:val="28"/>
          <w:sz w:val="28"/>
          <w:szCs w:val="28"/>
          <w:rtl w:val="true"/>
          <w:lang w:bidi="ar-SA"/>
        </w:rPr>
        <w:t>و ما بينهما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فضاى ميان آسمان و زمين ، پديده ها و موجوداتى را در خود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خلقنا السماء والأرض و ما بينهما لعبين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موجوداتى ميان آسمان ها و زمين وجود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اللّه السموت و الأرض و ما بينهما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موجوداتى ميان آسمان ها و زمين</w:t>
      </w:r>
    </w:p>
    <w:p>
      <w:pPr>
        <w:pStyle w:val="BookText"/>
        <w:rPr/>
      </w:pPr>
      <w:r>
        <w:rPr>
          <w:rFonts w:ascii="Amiri" w:hAnsi="Amiri" w:eastAsia="Amiri" w:cs="Amiri"/>
          <w:color w:val="111111"/>
          <w:sz w:val="28"/>
          <w:sz w:val="28"/>
          <w:szCs w:val="28"/>
          <w:rtl w:val="true"/>
          <w:lang w:bidi="ar-SA"/>
        </w:rPr>
        <w:t>ربّ السموت و الأرض و ما بينهما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پديده هايى در فضا و فاصله ميان آسمان ها و زمين</w:t>
      </w:r>
    </w:p>
    <w:p>
      <w:pPr>
        <w:pStyle w:val="BookText"/>
        <w:rPr/>
      </w:pPr>
      <w:r>
        <w:rPr>
          <w:rFonts w:ascii="Amiri" w:hAnsi="Amiri" w:eastAsia="Amiri" w:cs="Amiri"/>
          <w:color w:val="111111"/>
          <w:sz w:val="28"/>
          <w:sz w:val="28"/>
          <w:szCs w:val="28"/>
          <w:rtl w:val="true"/>
          <w:lang w:bidi="ar-SA"/>
        </w:rPr>
        <w:t>السموت و الأرض و ما بينهما</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370" w:name="pg6886_90642"/>
    </w:p>
    <w:p>
      <w:pPr>
        <w:pStyle w:val="BookText"/>
        <w:rPr/>
      </w:pPr>
      <w:bookmarkEnd w:id="1370"/>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پديده هايى ميان آسمان و زمين</w:t>
      </w:r>
    </w:p>
    <w:p>
      <w:pPr>
        <w:pStyle w:val="BookText"/>
        <w:rPr/>
      </w:pPr>
      <w:r>
        <w:rPr>
          <w:rFonts w:ascii="Amiri" w:hAnsi="Amiri" w:eastAsia="Amiri" w:cs="Amiri"/>
          <w:color w:val="111111"/>
          <w:sz w:val="28"/>
          <w:sz w:val="28"/>
          <w:szCs w:val="28"/>
          <w:rtl w:val="true"/>
          <w:lang w:bidi="ar-SA"/>
        </w:rPr>
        <w:t>و ما خلقنا السماء و الأرض و ما بينهما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پديده هايى در فاصله ميان آسمان ها و زمين</w:t>
      </w:r>
    </w:p>
    <w:p>
      <w:pPr>
        <w:pStyle w:val="BookText"/>
        <w:rPr/>
      </w:pPr>
      <w:r>
        <w:rPr>
          <w:rFonts w:ascii="Amiri" w:hAnsi="Amiri" w:eastAsia="Amiri" w:cs="Amiri"/>
          <w:color w:val="111111"/>
          <w:sz w:val="28"/>
          <w:sz w:val="28"/>
          <w:szCs w:val="28"/>
          <w:rtl w:val="true"/>
          <w:lang w:bidi="ar-SA"/>
        </w:rPr>
        <w:t>ربّ السموت و الأرض و ما بينهما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موجوداتى بين آسمان ها و زمين</w:t>
      </w:r>
    </w:p>
    <w:p>
      <w:pPr>
        <w:pStyle w:val="BookText"/>
        <w:rPr/>
      </w:pPr>
      <w:r>
        <w:rPr>
          <w:rFonts w:ascii="Amiri" w:hAnsi="Amiri" w:eastAsia="Amiri" w:cs="Amiri"/>
          <w:color w:val="111111"/>
          <w:sz w:val="28"/>
          <w:sz w:val="28"/>
          <w:szCs w:val="28"/>
          <w:rtl w:val="true"/>
          <w:lang w:bidi="ar-SA"/>
        </w:rPr>
        <w:t>و ما بينهما</w:t>
      </w:r>
    </w:p>
    <w:p>
      <w:pPr>
        <w:pStyle w:val="Heading3"/>
        <w:numPr>
          <w:ilvl w:val="2"/>
          <w:numId w:val="1"/>
        </w:numPr>
        <w:rPr/>
      </w:pPr>
      <w:bookmarkStart w:id="1371" w:name="__RefHeading___Toc1297799_372815092"/>
      <w:bookmarkStart w:id="1372" w:name="_Toc587"/>
      <w:bookmarkEnd w:id="1371"/>
      <w:r>
        <w:rPr/>
        <w:t>331</w:t>
      </w:r>
      <w:r>
        <w:rPr>
          <w:rtl w:val="true"/>
        </w:rPr>
        <w:t xml:space="preserve">- </w:t>
      </w:r>
      <w:r>
        <w:rPr>
          <w:rtl w:val="true"/>
        </w:rPr>
        <w:t>موجودات فضايى</w:t>
      </w:r>
      <w:bookmarkEnd w:id="13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آسمان ها و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پديده هايى وجود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خلقنا السموت و الأرض و ما بينهما إلاّ بالحقّ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فاصل بين آسمان ها و زمين ، مشتمل بر موجوداتى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السموت والأرض و ما بينهما</w:t>
      </w:r>
    </w:p>
    <w:p>
      <w:pPr>
        <w:pStyle w:val="Heading3"/>
        <w:numPr>
          <w:ilvl w:val="2"/>
          <w:numId w:val="1"/>
        </w:numPr>
        <w:rPr/>
      </w:pPr>
      <w:bookmarkStart w:id="1373" w:name="__RefHeading___Toc1297801_372815092"/>
      <w:bookmarkStart w:id="1374" w:name="_Toc588"/>
      <w:bookmarkEnd w:id="1373"/>
      <w:r>
        <w:rPr/>
        <w:t>332</w:t>
      </w:r>
      <w:r>
        <w:rPr>
          <w:rtl w:val="true"/>
        </w:rPr>
        <w:t xml:space="preserve">- </w:t>
      </w:r>
      <w:r>
        <w:rPr>
          <w:rtl w:val="true"/>
        </w:rPr>
        <w:t>موجودات قبل از آدم</w:t>
      </w:r>
      <w:r>
        <w:rPr>
          <w:rtl w:val="true"/>
        </w:rPr>
        <w:t>(</w:t>
      </w:r>
      <w:r>
        <w:rPr>
          <w:rtl w:val="true"/>
        </w:rPr>
        <w:t>ع</w:t>
      </w:r>
      <w:r>
        <w:rPr>
          <w:rtl w:val="true"/>
        </w:rPr>
        <w:t>)</w:t>
      </w:r>
      <w:bookmarkEnd w:id="13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ابى جعفر محمد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فى 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قال ربك للملائكة إنى جاعل فى الأرض خليفة قالوا أتجعل فيها من يفسد فيها 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إنما قال ذالك بعض الملائكة لما عرفوا من حال من كان فى الأرض من الجن قبل آدم </w:t>
      </w:r>
      <w:r>
        <w:rPr>
          <w:rFonts w:eastAsia="Amiri" w:cs="Amiri" w:ascii="Amiri" w:hAnsi="Amiri"/>
          <w:color w:val="111111"/>
          <w:sz w:val="28"/>
          <w:szCs w:val="28"/>
          <w:rtl w:val="true"/>
          <w:lang w:bidi="ar-SA"/>
        </w:rPr>
        <w:t>. . . ;</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 كه به ملائكه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خواهم در زمين جانشين قرار دهم و ملائكه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خواهى كسى را بر روى زمين قرار دهى كه فساد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سخن بعضى از ملائكه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آنان قبل از آفرينش آدم فساد در زمين را از جن ديده بودند </w:t>
      </w:r>
      <w:r>
        <w:rPr>
          <w:rFonts w:eastAsia="IRNazanin" w:cs="IRNazanin"/>
          <w:color w:val="111111"/>
          <w:sz w:val="28"/>
          <w:szCs w:val="28"/>
          <w:rtl w:val="true"/>
          <w:lang w:bidi="fa-IR"/>
        </w:rPr>
        <w:t>...».</w:t>
      </w:r>
      <w:bookmarkStart w:id="1375" w:name="pg6886_90643"/>
    </w:p>
    <w:p>
      <w:pPr>
        <w:pStyle w:val="Heading3"/>
        <w:numPr>
          <w:ilvl w:val="2"/>
          <w:numId w:val="1"/>
        </w:numPr>
        <w:rPr/>
      </w:pPr>
      <w:bookmarkStart w:id="1376" w:name="__RefHeading___Toc1297803_372815092"/>
      <w:bookmarkStart w:id="1377" w:name="_Toc589"/>
      <w:bookmarkEnd w:id="1375"/>
      <w:bookmarkEnd w:id="1376"/>
      <w:r>
        <w:rPr/>
        <w:t>333</w:t>
      </w:r>
      <w:r>
        <w:rPr>
          <w:rtl w:val="true"/>
        </w:rPr>
        <w:t xml:space="preserve">- </w:t>
      </w:r>
      <w:r>
        <w:rPr>
          <w:rtl w:val="true"/>
        </w:rPr>
        <w:t>موجودات قبل از انسان</w:t>
      </w:r>
      <w:bookmarkEnd w:id="13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از انسان ها ، پديده هاى ديگرى چون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شده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بدأ خلق الإنسن من طين</w:t>
      </w:r>
    </w:p>
    <w:p>
      <w:pPr>
        <w:pStyle w:val="Heading3"/>
        <w:numPr>
          <w:ilvl w:val="2"/>
          <w:numId w:val="1"/>
        </w:numPr>
        <w:rPr/>
      </w:pPr>
      <w:bookmarkStart w:id="1378" w:name="__RefHeading___Toc1297805_372815092"/>
      <w:bookmarkStart w:id="1379" w:name="_Toc590"/>
      <w:bookmarkEnd w:id="1378"/>
      <w:r>
        <w:rPr/>
        <w:t>334</w:t>
      </w:r>
      <w:r>
        <w:rPr>
          <w:rtl w:val="true"/>
        </w:rPr>
        <w:t xml:space="preserve">- </w:t>
      </w:r>
      <w:r>
        <w:rPr>
          <w:rtl w:val="true"/>
        </w:rPr>
        <w:t>موجودات مادى</w:t>
      </w:r>
      <w:bookmarkEnd w:id="13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پديده هاى مادى و پيدايش و گردش سايه هاى آنها از راست و چپ ، از آيات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لم يروا إلى ما خلق الله من شىء يتفيّؤا ظلله عن اليمين و الشمائل</w:t>
      </w:r>
    </w:p>
    <w:p>
      <w:pPr>
        <w:pStyle w:val="BookText"/>
        <w:rPr/>
      </w:pPr>
      <w:r>
        <w:rPr>
          <w:rFonts w:ascii="IRNazanin" w:hAnsi="IRNazanin" w:eastAsia="IRNazanin"/>
          <w:color w:val="111111"/>
          <w:sz w:val="28"/>
          <w:sz w:val="28"/>
          <w:szCs w:val="28"/>
          <w:rtl w:val="true"/>
          <w:lang w:bidi="fa-IR"/>
        </w:rPr>
        <w:t>مورد سرزنش قرار دادن كسانى كه به اشياء و گردش سايه هاى آنان نظر عميق نمى كنند، قطعاً به خاطر خود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اين جهت است كه با نظر به آنها مى توان به خداوند پى برد</w:t>
      </w:r>
      <w:r>
        <w:rPr>
          <w:rFonts w:eastAsia="IRNazanin" w:cs="IRNazanin"/>
          <w:color w:val="111111"/>
          <w:sz w:val="28"/>
          <w:szCs w:val="28"/>
          <w:rtl w:val="true"/>
          <w:lang w:bidi="fa-IR"/>
        </w:rPr>
        <w:t>.</w:t>
      </w:r>
    </w:p>
    <w:p>
      <w:pPr>
        <w:pStyle w:val="Heading3"/>
        <w:numPr>
          <w:ilvl w:val="2"/>
          <w:numId w:val="1"/>
        </w:numPr>
        <w:rPr/>
      </w:pPr>
      <w:bookmarkStart w:id="1380" w:name="__RefHeading___Toc1297807_372815092"/>
      <w:bookmarkStart w:id="1381" w:name="_Toc591"/>
      <w:bookmarkEnd w:id="1380"/>
      <w:r>
        <w:rPr/>
        <w:t>335</w:t>
      </w:r>
      <w:r>
        <w:rPr>
          <w:rtl w:val="true"/>
        </w:rPr>
        <w:t xml:space="preserve">- </w:t>
      </w:r>
      <w:r>
        <w:rPr>
          <w:rtl w:val="true"/>
        </w:rPr>
        <w:t>موجودات مادى آسمان ها</w:t>
      </w:r>
      <w:bookmarkEnd w:id="13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حاوى موجوداتى مادى و داراى عقل و شعور</w:t>
      </w:r>
    </w:p>
    <w:p>
      <w:pPr>
        <w:pStyle w:val="BookText"/>
        <w:rPr/>
      </w:pPr>
      <w:r>
        <w:rPr>
          <w:rFonts w:ascii="Amiri" w:hAnsi="Amiri" w:eastAsia="Amiri" w:cs="Amiri"/>
          <w:color w:val="111111"/>
          <w:sz w:val="28"/>
          <w:sz w:val="28"/>
          <w:szCs w:val="28"/>
          <w:rtl w:val="true"/>
          <w:lang w:bidi="ar-SA"/>
        </w:rPr>
        <w:t xml:space="preserve">و لله يسجد من فى السموت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ظللهم</w:t>
      </w:r>
    </w:p>
    <w:p>
      <w:pPr>
        <w:pStyle w:val="BookText"/>
        <w:rPr/>
      </w:pPr>
      <w:r>
        <w:rPr>
          <w:rFonts w:ascii="Amiri" w:hAnsi="Amiri" w:eastAsia="Amiri" w:cs="Amiri"/>
          <w:color w:val="111111"/>
          <w:sz w:val="28"/>
          <w:sz w:val="28"/>
          <w:szCs w:val="28"/>
          <w:rtl w:val="true"/>
          <w:lang w:bidi="ar-SA"/>
        </w:rPr>
        <w:t xml:space="preserve">برداشت فوق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براى موجودات داراى شعور و عقل به كار مى رود استفاده شده است و سايه داشتن آن موجودات حاكى از مادى بودن آنهاست</w:t>
      </w:r>
      <w:r>
        <w:rPr>
          <w:rFonts w:eastAsia="Amiri" w:cs="Amiri" w:ascii="Amiri" w:hAnsi="Amiri"/>
          <w:color w:val="111111"/>
          <w:sz w:val="28"/>
          <w:szCs w:val="28"/>
          <w:rtl w:val="true"/>
          <w:lang w:bidi="ar-SA"/>
        </w:rPr>
        <w:t>.</w:t>
      </w:r>
    </w:p>
    <w:p>
      <w:pPr>
        <w:pStyle w:val="Heading3"/>
        <w:numPr>
          <w:ilvl w:val="2"/>
          <w:numId w:val="1"/>
        </w:numPr>
        <w:rPr/>
      </w:pPr>
      <w:bookmarkStart w:id="1382" w:name="__RefHeading___Toc1297809_372815092"/>
      <w:bookmarkStart w:id="1383" w:name="_Toc592"/>
      <w:bookmarkEnd w:id="1382"/>
      <w:r>
        <w:rPr/>
        <w:t>336</w:t>
      </w:r>
      <w:r>
        <w:rPr>
          <w:rtl w:val="true"/>
        </w:rPr>
        <w:t xml:space="preserve">- </w:t>
      </w:r>
      <w:r>
        <w:rPr>
          <w:rtl w:val="true"/>
        </w:rPr>
        <w:t>موجودات متحرك</w:t>
      </w:r>
      <w:bookmarkEnd w:id="13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تنها خداوند مالك اشياى ساكن و متحرك در شب و روز</w:t>
      </w:r>
    </w:p>
    <w:p>
      <w:pPr>
        <w:pStyle w:val="BookText"/>
        <w:rPr/>
      </w:pPr>
      <w:r>
        <w:rPr>
          <w:rFonts w:ascii="Amiri" w:hAnsi="Amiri" w:eastAsia="Amiri" w:cs="Amiri"/>
          <w:color w:val="111111"/>
          <w:sz w:val="28"/>
          <w:sz w:val="28"/>
          <w:szCs w:val="28"/>
          <w:rtl w:val="true"/>
          <w:lang w:bidi="ar-SA"/>
        </w:rPr>
        <w:t>و له ما سكن فى الّيل و النهار</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معنى ساكن، مقابل متحرك،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در آيه اينكه گاهى در زبان عرب يكى از ضدين ذكر مى گردد و ديگرى مسكوت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مذكور، خود كافى از غير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نيز گر 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bookmarkStart w:id="1384" w:name="pg6886_90644"/>
    </w:p>
    <w:p>
      <w:pPr>
        <w:pStyle w:val="BookText"/>
        <w:rPr/>
      </w:pPr>
      <w:bookmarkEnd w:id="1384"/>
      <w:r>
        <w:rPr>
          <w:rFonts w:ascii="Amiri" w:hAnsi="Amiri" w:eastAsia="Amiri" w:cs="Amiri"/>
          <w:color w:val="111111"/>
          <w:sz w:val="28"/>
          <w:sz w:val="28"/>
          <w:szCs w:val="28"/>
          <w:rtl w:val="true"/>
          <w:lang w:bidi="ar-SA"/>
        </w:rPr>
        <w:t>ولى مراد متحركها نيز مى باشد</w:t>
      </w:r>
      <w:r>
        <w:rPr>
          <w:rFonts w:eastAsia="Amiri" w:cs="Amiri" w:ascii="Amiri" w:hAnsi="Amiri"/>
          <w:color w:val="111111"/>
          <w:sz w:val="28"/>
          <w:szCs w:val="28"/>
          <w:rtl w:val="true"/>
          <w:lang w:bidi="ar-SA"/>
        </w:rPr>
        <w:t>.</w:t>
      </w:r>
    </w:p>
    <w:p>
      <w:pPr>
        <w:pStyle w:val="Heading3"/>
        <w:numPr>
          <w:ilvl w:val="2"/>
          <w:numId w:val="1"/>
        </w:numPr>
        <w:rPr/>
      </w:pPr>
      <w:bookmarkStart w:id="1385" w:name="__RefHeading___Toc1297811_372815092"/>
      <w:bookmarkStart w:id="1386" w:name="_Toc593"/>
      <w:bookmarkEnd w:id="1385"/>
      <w:r>
        <w:rPr/>
        <w:t>337</w:t>
      </w:r>
      <w:r>
        <w:rPr>
          <w:rtl w:val="true"/>
        </w:rPr>
        <w:t xml:space="preserve">- </w:t>
      </w:r>
      <w:r>
        <w:rPr>
          <w:rtl w:val="true"/>
        </w:rPr>
        <w:t>موجودات مخرب در طبيعت</w:t>
      </w:r>
      <w:bookmarkEnd w:id="13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طبيعت ، برخوردار از عوامل طبيعى خنثى كننده و از بين برنده يكديگر</w:t>
      </w:r>
    </w:p>
    <w:p>
      <w:pPr>
        <w:pStyle w:val="BookText"/>
        <w:rPr/>
      </w:pPr>
      <w:r>
        <w:rPr>
          <w:rFonts w:ascii="Amiri" w:hAnsi="Amiri" w:eastAsia="Amiri" w:cs="Amiri"/>
          <w:color w:val="111111"/>
          <w:sz w:val="28"/>
          <w:sz w:val="28"/>
          <w:szCs w:val="28"/>
          <w:rtl w:val="true"/>
          <w:lang w:bidi="ar-SA"/>
        </w:rPr>
        <w:t xml:space="preserve">فانظر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يحى الأرض بعد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أرسلنا ريحًا فرأوه مصفرًّا</w:t>
      </w:r>
    </w:p>
    <w:p>
      <w:pPr>
        <w:pStyle w:val="Heading3"/>
        <w:numPr>
          <w:ilvl w:val="2"/>
          <w:numId w:val="1"/>
        </w:numPr>
        <w:rPr/>
      </w:pPr>
      <w:bookmarkStart w:id="1387" w:name="__RefHeading___Toc1297813_372815092"/>
      <w:bookmarkStart w:id="1388" w:name="_Toc594"/>
      <w:bookmarkEnd w:id="1387"/>
      <w:r>
        <w:rPr/>
        <w:t>338</w:t>
      </w:r>
      <w:r>
        <w:rPr>
          <w:rtl w:val="true"/>
        </w:rPr>
        <w:t xml:space="preserve">- </w:t>
      </w:r>
      <w:r>
        <w:rPr>
          <w:rtl w:val="true"/>
        </w:rPr>
        <w:t>ناپايدارى حيات موجودات</w:t>
      </w:r>
      <w:bookmarkEnd w:id="13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حيات تمامى موجودات زنده جهان ، حياتى است رو به زوال و وابسته به خداى جان آفرين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الحىّ</w:t>
      </w:r>
    </w:p>
    <w:p>
      <w:pPr>
        <w:pStyle w:val="Heading3"/>
        <w:numPr>
          <w:ilvl w:val="2"/>
          <w:numId w:val="1"/>
        </w:numPr>
        <w:rPr/>
      </w:pPr>
      <w:bookmarkStart w:id="1389" w:name="__RefHeading___Toc1297815_372815092"/>
      <w:bookmarkStart w:id="1390" w:name="_Toc595"/>
      <w:bookmarkEnd w:id="1389"/>
      <w:r>
        <w:rPr/>
        <w:t>339</w:t>
      </w:r>
      <w:r>
        <w:rPr>
          <w:rtl w:val="true"/>
        </w:rPr>
        <w:t xml:space="preserve">- </w:t>
      </w:r>
      <w:r>
        <w:rPr>
          <w:rtl w:val="true"/>
        </w:rPr>
        <w:t>ناپايدارى موجودات</w:t>
      </w:r>
      <w:bookmarkEnd w:id="13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تمامى موجودات زمين و جلوه هاى ظاهرى آن ، محكوم به فنا و اضمحلال نهايى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إنّا لجعلون ما عليها صعيدًا جرزًا</w:t>
      </w:r>
    </w:p>
    <w:p>
      <w:pPr>
        <w:pStyle w:val="Heading3"/>
        <w:numPr>
          <w:ilvl w:val="2"/>
          <w:numId w:val="1"/>
        </w:numPr>
        <w:rPr/>
      </w:pPr>
      <w:bookmarkStart w:id="1391" w:name="__RefHeading___Toc1297817_372815092"/>
      <w:bookmarkStart w:id="1392" w:name="_Toc596"/>
      <w:bookmarkEnd w:id="1391"/>
      <w:r>
        <w:rPr/>
        <w:t>340</w:t>
      </w:r>
      <w:r>
        <w:rPr>
          <w:rtl w:val="true"/>
        </w:rPr>
        <w:t xml:space="preserve">- </w:t>
      </w:r>
      <w:r>
        <w:rPr>
          <w:rtl w:val="true"/>
        </w:rPr>
        <w:t>نامتناهى بودن موجودات</w:t>
      </w:r>
      <w:bookmarkEnd w:id="13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عظمت آفريدگار و وسعت بى كران دامنه خلقت و نعمت هاى مادّى و كلامى او ، از وظايف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كان البحر مدادًا لكلمت ربّى لنفد البحر</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لفظى كه معنايى را تفهيم كند،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خداوند دوگونه تفسير متصور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كلمات متعارف، همانند آيات قرآن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موجودات هستى كه هريك به منزله لفظى هستند كه بر صانع خود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خداوند،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معناى نخست نيز در مورد خداوند، چيزى جز مصداقى از معناى دوم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سخن هاى خداوند نيز آفريده هاى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بالا، ناظر به معناى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393" w:name="pg6886_90645"/>
    </w:p>
    <w:p>
      <w:pPr>
        <w:pStyle w:val="BookText"/>
        <w:rPr/>
      </w:pPr>
      <w:bookmarkEnd w:id="139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موجودات هستى و جلوه هاى آفرينش الهى ، نامتناهى و غيرقابل شمارش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لنفد البحر قبل أن تنفد كلمت ربّى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مركّبى دو برابر حجم دريا ها ، ناكافى براى ثبت و شمارش آفريده هاى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البحر مدادًا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لنفد البحر قبل أن تنفد كلمت ربّى</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نويسنده را مدد مى رساند تا بيشتر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دو برابر درياها، مركّبى باشد كه بخواهند با آن كلمات پروردگار را بنويسند، مركّب ها تمام شده، ولى كلمات پروردگار همچنان باقى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و كمك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گرچه مثل آن دريا را بياوريم، در حالى كه كمك رسان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است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تمييز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جئنا بمثله من المداد</w:t>
      </w:r>
      <w:r>
        <w:rPr>
          <w:rFonts w:eastAsia="IRNazanin" w:cs="IRNazanin"/>
          <w:color w:val="111111"/>
          <w:sz w:val="28"/>
          <w:szCs w:val="28"/>
          <w:rtl w:val="true"/>
          <w:lang w:bidi="fa-IR"/>
        </w:rPr>
        <w:t>.».</w:t>
      </w:r>
    </w:p>
    <w:p>
      <w:pPr>
        <w:pStyle w:val="Heading3"/>
        <w:numPr>
          <w:ilvl w:val="2"/>
          <w:numId w:val="1"/>
        </w:numPr>
        <w:rPr/>
      </w:pPr>
      <w:bookmarkStart w:id="1394" w:name="__RefHeading___Toc1297819_372815092"/>
      <w:bookmarkStart w:id="1395" w:name="_Toc597"/>
      <w:bookmarkEnd w:id="1394"/>
      <w:r>
        <w:rPr/>
        <w:t>341</w:t>
      </w:r>
      <w:r>
        <w:rPr>
          <w:rtl w:val="true"/>
        </w:rPr>
        <w:t xml:space="preserve">- </w:t>
      </w:r>
      <w:r>
        <w:rPr>
          <w:rtl w:val="true"/>
        </w:rPr>
        <w:t>نامهاى موجودات</w:t>
      </w:r>
      <w:bookmarkEnd w:id="13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تا نام هر يك از حقايق هستى را براى فرشتگان بازگو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يأدم أنبئهم بأسمائهم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هاى حقايق هستى را براى فرشتگان بيان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أنبأهم بأسمائهم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در پى با خبر شدن از نام هاى حقايق هستى ، دانستند كه آسمان ها و زمين داراى غيب و نهان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أنبأهم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ألم أقل لكم إنى أعلم غيب السموت و الأرض</w:t>
      </w:r>
    </w:p>
    <w:p>
      <w:pPr>
        <w:pStyle w:val="Heading3"/>
        <w:numPr>
          <w:ilvl w:val="2"/>
          <w:numId w:val="1"/>
        </w:numPr>
        <w:rPr/>
      </w:pPr>
      <w:bookmarkStart w:id="1396" w:name="__RefHeading___Toc1297821_372815092"/>
      <w:bookmarkStart w:id="1397" w:name="_Toc598"/>
      <w:bookmarkEnd w:id="1396"/>
      <w:r>
        <w:rPr/>
        <w:t>342</w:t>
      </w:r>
      <w:r>
        <w:rPr>
          <w:rtl w:val="true"/>
        </w:rPr>
        <w:t xml:space="preserve">- </w:t>
      </w:r>
      <w:r>
        <w:rPr>
          <w:rtl w:val="true"/>
        </w:rPr>
        <w:t>نزول موجودات آسمانى</w:t>
      </w:r>
      <w:bookmarkEnd w:id="13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فرود آمدن موجوداتى از آسمان به سوى زمين و بالا رفتن موجوداتى از ناحيه زمين به سوى آسمان</w:t>
      </w:r>
    </w:p>
    <w:p>
      <w:pPr>
        <w:pStyle w:val="BookText"/>
        <w:rPr/>
      </w:pPr>
      <w:r>
        <w:rPr>
          <w:rFonts w:ascii="Amiri" w:hAnsi="Amiri" w:eastAsia="Amiri" w:cs="Amiri"/>
          <w:color w:val="111111"/>
          <w:sz w:val="28"/>
          <w:sz w:val="28"/>
          <w:szCs w:val="28"/>
          <w:rtl w:val="true"/>
          <w:lang w:bidi="ar-SA"/>
        </w:rPr>
        <w:t>و ما ينزل من السماء و ما يعرج فيها</w:t>
      </w:r>
    </w:p>
    <w:p>
      <w:pPr>
        <w:pStyle w:val="Heading3"/>
        <w:numPr>
          <w:ilvl w:val="2"/>
          <w:numId w:val="1"/>
        </w:numPr>
        <w:rPr/>
      </w:pPr>
      <w:bookmarkStart w:id="1398" w:name="__RefHeading___Toc1297823_372815092"/>
      <w:bookmarkStart w:id="1399" w:name="_Toc599"/>
      <w:bookmarkEnd w:id="1398"/>
      <w:r>
        <w:rPr/>
        <w:t>343</w:t>
      </w:r>
      <w:r>
        <w:rPr>
          <w:rtl w:val="true"/>
        </w:rPr>
        <w:t xml:space="preserve">- </w:t>
      </w:r>
      <w:r>
        <w:rPr>
          <w:rtl w:val="true"/>
        </w:rPr>
        <w:t>نشانه هاى مملوكيت موجودات باشعور</w:t>
      </w:r>
      <w:bookmarkEnd w:id="13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تنهايى و بى كسى موجودات شعورمند آفرينش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هاى پندارى و عبادت كنندگان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قيامت ، تجلى مملوكيت همه آنها در برابر خداوند است </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ءاتى الرحمن عبدًا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كلّهم ءاتيه يوم القيمة فردًا</w:t>
      </w:r>
      <w:bookmarkStart w:id="1400" w:name="pg6886_90646"/>
    </w:p>
    <w:p>
      <w:pPr>
        <w:pStyle w:val="Heading3"/>
        <w:numPr>
          <w:ilvl w:val="2"/>
          <w:numId w:val="1"/>
        </w:numPr>
        <w:rPr/>
      </w:pPr>
      <w:bookmarkStart w:id="1401" w:name="__RefHeading___Toc1297825_372815092"/>
      <w:bookmarkStart w:id="1402" w:name="_Toc600"/>
      <w:bookmarkEnd w:id="1400"/>
      <w:bookmarkEnd w:id="1401"/>
      <w:r>
        <w:rPr/>
        <w:t>344</w:t>
      </w:r>
      <w:r>
        <w:rPr>
          <w:rtl w:val="true"/>
        </w:rPr>
        <w:t xml:space="preserve">- </w:t>
      </w:r>
      <w:r>
        <w:rPr>
          <w:rtl w:val="true"/>
        </w:rPr>
        <w:t>نطق موجودات</w:t>
      </w:r>
      <w:bookmarkEnd w:id="14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ماده ، داراى شعور و نطق مخصوص به خويش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تسبّح له السموت السبع والأرض و من فيهنّ و إن من شىء إلاّ يسبّح بحمده</w:t>
      </w:r>
    </w:p>
    <w:p>
      <w:pPr>
        <w:pStyle w:val="BookText"/>
        <w:rPr/>
      </w:pPr>
      <w:r>
        <w:rPr>
          <w:rFonts w:ascii="Amiri" w:hAnsi="Amiri" w:eastAsia="Amiri" w:cs="Amiri"/>
          <w:color w:val="111111"/>
          <w:sz w:val="28"/>
          <w:sz w:val="28"/>
          <w:szCs w:val="28"/>
          <w:rtl w:val="true"/>
          <w:lang w:bidi="ar-SA"/>
        </w:rPr>
        <w:t>بنابر اينكه مراد از تسبيح، تسبيح زبانى باشد، برداشت فوق به دست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موجودات هستى داراى شعور و نطق</w:t>
      </w:r>
    </w:p>
    <w:p>
      <w:pPr>
        <w:pStyle w:val="BookText"/>
        <w:rPr/>
      </w:pPr>
      <w:r>
        <w:rPr>
          <w:rFonts w:ascii="IRNazanin" w:hAnsi="IRNazanin" w:eastAsia="IRNazanin"/>
          <w:color w:val="111111"/>
          <w:sz w:val="28"/>
          <w:sz w:val="28"/>
          <w:szCs w:val="28"/>
          <w:rtl w:val="true"/>
          <w:lang w:bidi="fa-IR"/>
        </w:rPr>
        <w:t>سبّح للّه ما فى السموت و ما فى الأرض</w:t>
      </w:r>
    </w:p>
    <w:p>
      <w:pPr>
        <w:pStyle w:val="BookText"/>
        <w:rPr/>
      </w:pPr>
      <w:r>
        <w:rPr>
          <w:rFonts w:ascii="Amiri" w:hAnsi="Amiri" w:eastAsia="Amiri" w:cs="Amiri"/>
          <w:color w:val="111111"/>
          <w:sz w:val="28"/>
          <w:sz w:val="28"/>
          <w:szCs w:val="28"/>
          <w:rtl w:val="true"/>
          <w:lang w:bidi="ar-SA"/>
        </w:rPr>
        <w:t>برداشت ياد شده، مبتنى بر اين نكته است كه مراد از تسبيح در آيه شريفه، تسبيح نطقى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تسبيح تكوينى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موجودات هستى ، داراى شعور و نطق</w:t>
      </w:r>
    </w:p>
    <w:p>
      <w:pPr>
        <w:pStyle w:val="BookText"/>
        <w:rPr/>
      </w:pPr>
      <w:r>
        <w:rPr>
          <w:rFonts w:ascii="Amiri" w:hAnsi="Amiri" w:eastAsia="Amiri" w:cs="Amiri"/>
          <w:color w:val="111111"/>
          <w:sz w:val="28"/>
          <w:sz w:val="28"/>
          <w:szCs w:val="28"/>
          <w:rtl w:val="true"/>
          <w:lang w:bidi="ar-SA"/>
        </w:rPr>
        <w:t>يسبّح للّه ما فى السموت و ما فى الأرض</w:t>
      </w:r>
    </w:p>
    <w:p>
      <w:pPr>
        <w:pStyle w:val="Heading3"/>
        <w:numPr>
          <w:ilvl w:val="2"/>
          <w:numId w:val="1"/>
        </w:numPr>
        <w:rPr/>
      </w:pPr>
      <w:bookmarkStart w:id="1403" w:name="__RefHeading___Toc1297827_372815092"/>
      <w:bookmarkStart w:id="1404" w:name="_Toc601"/>
      <w:bookmarkEnd w:id="1403"/>
      <w:r>
        <w:rPr/>
        <w:t>345</w:t>
      </w:r>
      <w:r>
        <w:rPr>
          <w:rtl w:val="true"/>
        </w:rPr>
        <w:t xml:space="preserve">- </w:t>
      </w:r>
      <w:r>
        <w:rPr>
          <w:rtl w:val="true"/>
        </w:rPr>
        <w:t>نقش موجودات</w:t>
      </w:r>
      <w:bookmarkEnd w:id="14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و زمين و موجودات مستقر در آنها ، خود گوياترين دليل بر كمال آفريدگار و تنزيه او از شريك و هرگونه نقص و كاستى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تسبّح له السموت السبع و الأرض و من فيهنّ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دور دانستن خداوند از چيزهايى كه بر او سزاوار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تنزيه به دو صورت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تنزيه به زبان گفتار و تنزيه به زبان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مبتنى بر صورت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تمامى موجودات هستى ، خود تمجيد و ستايش آفريدگارشان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شىء إلاّ يسبّح بحمده</w:t>
      </w:r>
    </w:p>
    <w:p>
      <w:pPr>
        <w:pStyle w:val="BookText"/>
        <w:rPr/>
      </w:pPr>
      <w:r>
        <w:rPr>
          <w:rFonts w:ascii="IRNazanin" w:hAnsi="IRNazanin" w:eastAsia="IRNazanin"/>
          <w:color w:val="111111"/>
          <w:sz w:val="28"/>
          <w:sz w:val="28"/>
          <w:szCs w:val="28"/>
          <w:rtl w:val="true"/>
          <w:lang w:bidi="fa-IR"/>
        </w:rPr>
        <w:t>حمد و تسبيح موجودات براى خداوند تسبيح به زبان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هستى خود ثناگوى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موجودات، اضافه مجازى است نه حقيقى</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موجودات ، علاوه بر تنزيه خداوند از هرگونه شريك و نقص ، بر اثبات تمامى شايستگى ها براى خداوند دلالت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يسبّح بحمده</w:t>
      </w:r>
    </w:p>
    <w:p>
      <w:pPr>
        <w:pStyle w:val="BookText"/>
        <w:rPr/>
      </w:pPr>
      <w:r>
        <w:rPr>
          <w:rFonts w:ascii="IRNazanin" w:hAnsi="IRNazanin" w:eastAsia="IRNazanin"/>
          <w:color w:val="111111"/>
          <w:sz w:val="28"/>
          <w:sz w:val="28"/>
          <w:szCs w:val="28"/>
          <w:rtl w:val="true"/>
          <w:lang w:bidi="fa-IR"/>
        </w:rPr>
        <w:t xml:space="preserve">بنابر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مصاحبت باشد، استفاده مى شود كه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حمد مى كنند و چون حمد، در برابر كمال و شايستگى صورت مى گيرد، موجودات با حمدشان، به وجود شايستگى و كمال خداوند اعتراف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آسمان ها و زمين و موجودات عالم ، از منابع شناخت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أَوَلم يتفكّروا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خلق اللّه السموت و الأرض و ما بينهما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مسخّر و در خدمت انسان بودن همه موجودات ، امرى محسوس و قابل مشاهده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تروا أنّ اللّه سخّر لكم ما فى السموت و ما فى الأرض</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همه موجودات زمين و آسمان ، داراى منفعت و هدف غايى 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تروا أنّ اللّه سخّر لكم ما فى السموت و ما فى الأرض</w:t>
      </w:r>
    </w:p>
    <w:p>
      <w:pPr>
        <w:pStyle w:val="BookText"/>
        <w:rPr/>
      </w:pPr>
      <w:r>
        <w:rPr>
          <w:rFonts w:ascii="IRNazanin" w:hAnsi="IRNazanin" w:eastAsia="IRNazanin"/>
          <w:color w:val="111111"/>
          <w:sz w:val="28"/>
          <w:sz w:val="28"/>
          <w:szCs w:val="28"/>
          <w:rtl w:val="true"/>
          <w:lang w:bidi="fa-IR"/>
        </w:rPr>
        <w:t xml:space="preserve">از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موصول، چنين استفاده مى شود كه هيچ موجود آسمانى يا زمينى، عبث و بيهوده نيست، بلكه به منظور هدف و منظورى آفريده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پديده هاى موجود در آسمان ها و زمين ، هر يك نشانى كامل از آفريدگار و مبرّا بودن ذات او از هرگونه عيب و نقص</w:t>
      </w:r>
    </w:p>
    <w:p>
      <w:pPr>
        <w:pStyle w:val="BookText"/>
        <w:rPr/>
      </w:pPr>
      <w:r>
        <w:rPr>
          <w:rFonts w:ascii="IRNazanin" w:hAnsi="IRNazanin" w:eastAsia="IRNazanin"/>
          <w:color w:val="111111"/>
          <w:sz w:val="28"/>
          <w:sz w:val="28"/>
          <w:szCs w:val="28"/>
          <w:rtl w:val="true"/>
          <w:lang w:bidi="fa-IR"/>
        </w:rPr>
        <w:t>سبّح للّه ما فى السموت و الأرض</w:t>
      </w:r>
    </w:p>
    <w:p>
      <w:pPr>
        <w:pStyle w:val="BookText"/>
        <w:rPr/>
      </w:pPr>
      <w:r>
        <w:rPr>
          <w:rFonts w:ascii="IRNazanin" w:hAnsi="IRNazanin" w:eastAsia="IRNazanin"/>
          <w:color w:val="111111"/>
          <w:sz w:val="28"/>
          <w:sz w:val="28"/>
          <w:szCs w:val="28"/>
          <w:rtl w:val="true"/>
          <w:lang w:bidi="fa-IR"/>
        </w:rPr>
        <w:t xml:space="preserve">چنانچه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تكوينى باشد، به كارگيرى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براى افاده عموم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وجود و هستى هر پديده اى، نشانى گويا از آفريدگار خود بوده و نشان مى دهد كه او از هر نقصى و كاستى منزّه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موجودات هستى ، جلوه اى گويا بر منزّه بودن خداوند از نقص و كاستى</w:t>
      </w:r>
    </w:p>
    <w:p>
      <w:pPr>
        <w:pStyle w:val="BookText"/>
        <w:rPr/>
      </w:pPr>
      <w:r>
        <w:rPr>
          <w:rFonts w:ascii="Amiri" w:hAnsi="Amiri" w:eastAsia="Amiri" w:cs="Amiri"/>
          <w:color w:val="111111"/>
          <w:sz w:val="28"/>
          <w:sz w:val="28"/>
          <w:szCs w:val="28"/>
          <w:rtl w:val="true"/>
          <w:lang w:bidi="ar-SA"/>
        </w:rPr>
        <w:t>يسبّح للّه ما فى السموت و ما فى الأرض</w:t>
      </w:r>
    </w:p>
    <w:p>
      <w:pPr>
        <w:pStyle w:val="BookText"/>
        <w:rPr/>
      </w:pPr>
      <w:r>
        <w:rPr>
          <w:rFonts w:ascii="IRNazanin" w:hAnsi="IRNazanin" w:eastAsia="IRNazanin"/>
          <w:color w:val="111111"/>
          <w:sz w:val="28"/>
          <w:sz w:val="28"/>
          <w:szCs w:val="28"/>
          <w:rtl w:val="true"/>
          <w:lang w:bidi="fa-IR"/>
        </w:rPr>
        <w:t>مراد از تسبيح در آيه شريفه، مى تواند تسبيح تكوينى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حقيقت است كه وجود هر موجودى، نشانى روشن بر بى عيب و نقص بودن ساحت حق تعالى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 همواره در خطر آسيب ديدن از بعضى مخلوقات</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شرّ ما خلق</w:t>
      </w:r>
      <w:bookmarkStart w:id="1405" w:name="pg6886_90648"/>
    </w:p>
    <w:p>
      <w:pPr>
        <w:pStyle w:val="Heading3"/>
        <w:numPr>
          <w:ilvl w:val="2"/>
          <w:numId w:val="1"/>
        </w:numPr>
        <w:rPr/>
      </w:pPr>
      <w:bookmarkStart w:id="1406" w:name="__RefHeading___Toc1297829_372815092"/>
      <w:bookmarkStart w:id="1407" w:name="_Toc602"/>
      <w:bookmarkEnd w:id="1405"/>
      <w:bookmarkEnd w:id="1406"/>
      <w:r>
        <w:rPr/>
        <w:t>346</w:t>
      </w:r>
      <w:r>
        <w:rPr>
          <w:rtl w:val="true"/>
        </w:rPr>
        <w:t xml:space="preserve">- </w:t>
      </w:r>
      <w:r>
        <w:rPr>
          <w:rtl w:val="true"/>
        </w:rPr>
        <w:t>نقش موجودات آسمان ها</w:t>
      </w:r>
      <w:bookmarkEnd w:id="14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آسمان ها ، موجوداتى دارد كه همه آنها ، در خدمت انسان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لكم ما فى السموت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پديده هاى موجود در آسمان ها و زمين ، هر يك نشانى كامل از آفريدگار و مبرّا بودن ذات او از هرگونه عيب و نقص</w:t>
      </w:r>
    </w:p>
    <w:p>
      <w:pPr>
        <w:pStyle w:val="BookText"/>
        <w:rPr/>
      </w:pPr>
      <w:r>
        <w:rPr>
          <w:rFonts w:ascii="IRNazanin" w:hAnsi="IRNazanin" w:eastAsia="IRNazanin"/>
          <w:color w:val="111111"/>
          <w:sz w:val="28"/>
          <w:sz w:val="28"/>
          <w:szCs w:val="28"/>
          <w:rtl w:val="true"/>
          <w:lang w:bidi="fa-IR"/>
        </w:rPr>
        <w:t>سبّح للّه ما فى السموت و الأرض</w:t>
      </w:r>
    </w:p>
    <w:p>
      <w:pPr>
        <w:pStyle w:val="BookText"/>
        <w:rPr/>
      </w:pPr>
      <w:r>
        <w:rPr>
          <w:rFonts w:ascii="IRNazanin" w:hAnsi="IRNazanin" w:eastAsia="IRNazanin"/>
          <w:color w:val="111111"/>
          <w:sz w:val="28"/>
          <w:sz w:val="28"/>
          <w:szCs w:val="28"/>
          <w:rtl w:val="true"/>
          <w:lang w:bidi="fa-IR"/>
        </w:rPr>
        <w:t xml:space="preserve">چنانچه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تكوينى باشد، به كارگيرى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براى افاده عموم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وجود و هستى هر پديده اى، نشانى گويا از آفريدگار خود بوده و نشان مى دهد كه او از هر نقصى و كاستى منزّه است</w:t>
      </w:r>
      <w:r>
        <w:rPr>
          <w:rFonts w:eastAsia="IRNazanin" w:cs="IRNazanin"/>
          <w:color w:val="111111"/>
          <w:sz w:val="28"/>
          <w:szCs w:val="28"/>
          <w:rtl w:val="true"/>
          <w:lang w:bidi="fa-IR"/>
        </w:rPr>
        <w:t>.</w:t>
      </w:r>
    </w:p>
    <w:p>
      <w:pPr>
        <w:pStyle w:val="Heading3"/>
        <w:numPr>
          <w:ilvl w:val="2"/>
          <w:numId w:val="1"/>
        </w:numPr>
        <w:rPr/>
      </w:pPr>
      <w:bookmarkStart w:id="1408" w:name="__RefHeading___Toc1297831_372815092"/>
      <w:bookmarkStart w:id="1409" w:name="_Toc603"/>
      <w:bookmarkEnd w:id="1408"/>
      <w:r>
        <w:rPr/>
        <w:t>347</w:t>
      </w:r>
      <w:r>
        <w:rPr>
          <w:rtl w:val="true"/>
        </w:rPr>
        <w:t xml:space="preserve">- </w:t>
      </w:r>
      <w:r>
        <w:rPr>
          <w:rtl w:val="true"/>
        </w:rPr>
        <w:t>نقش نام موجودات</w:t>
      </w:r>
      <w:bookmarkEnd w:id="14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و علامت اشيا ، داراى نقشى اساسى در فراگيرى علوم و معارف</w:t>
      </w:r>
    </w:p>
    <w:p>
      <w:pPr>
        <w:pStyle w:val="BookText"/>
        <w:rPr/>
      </w:pPr>
      <w:r>
        <w:rPr>
          <w:rFonts w:ascii="Amiri" w:hAnsi="Amiri" w:eastAsia="Amiri" w:cs="Amiri"/>
          <w:color w:val="111111"/>
          <w:sz w:val="28"/>
          <w:sz w:val="28"/>
          <w:szCs w:val="28"/>
          <w:rtl w:val="true"/>
          <w:lang w:bidi="ar-SA"/>
        </w:rPr>
        <w:t>و علّم ءادم الأسماء كلها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هستى است نه فقط نامها و علامتهاى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تعبير كردن از حقايق هستى به نامها و علامتها، بيانگر اين است كه نام و نشان اشيا نقشى بسزا در علوم و معارف دارد</w:t>
      </w:r>
      <w:r>
        <w:rPr>
          <w:rFonts w:eastAsia="IRNazanin" w:cs="IRNazanin"/>
          <w:color w:val="111111"/>
          <w:sz w:val="28"/>
          <w:szCs w:val="28"/>
          <w:rtl w:val="true"/>
          <w:lang w:bidi="fa-IR"/>
        </w:rPr>
        <w:t>.</w:t>
      </w:r>
    </w:p>
    <w:p>
      <w:pPr>
        <w:pStyle w:val="Heading3"/>
        <w:numPr>
          <w:ilvl w:val="2"/>
          <w:numId w:val="1"/>
        </w:numPr>
        <w:rPr/>
      </w:pPr>
      <w:bookmarkStart w:id="1410" w:name="__RefHeading___Toc1297833_372815092"/>
      <w:bookmarkStart w:id="1411" w:name="_Toc604"/>
      <w:bookmarkEnd w:id="1410"/>
      <w:r>
        <w:rPr/>
        <w:t>348</w:t>
      </w:r>
      <w:r>
        <w:rPr>
          <w:rtl w:val="true"/>
        </w:rPr>
        <w:t xml:space="preserve">- </w:t>
      </w:r>
      <w:r>
        <w:rPr>
          <w:rtl w:val="true"/>
        </w:rPr>
        <w:t>نقص موجودات</w:t>
      </w:r>
      <w:bookmarkEnd w:id="14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همگان ، بجز خداوند ، داراى نقص و كاستى و فاقد كمال مطلق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للّه الأسماء الحسنى</w:t>
      </w:r>
    </w:p>
    <w:p>
      <w:pPr>
        <w:pStyle w:val="BookText"/>
        <w:rPr/>
      </w:pPr>
      <w:r>
        <w:rPr>
          <w:rFonts w:ascii="Amiri" w:hAnsi="Amiri" w:eastAsia="Amiri" w:cs="Amiri"/>
          <w:color w:val="111111"/>
          <w:sz w:val="28"/>
          <w:sz w:val="28"/>
          <w:szCs w:val="28"/>
          <w:rtl w:val="true"/>
          <w:lang w:bidi="ar-SA"/>
        </w:rPr>
        <w:t xml:space="preserve">برداشت فوق با توجه به حصرى كه از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آمده، استفاده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خداوند ، هيچ موجودى در كمال و جمال ، كامل و مستقل نيست </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w:t>
      </w:r>
      <w:bookmarkStart w:id="1412" w:name="pg6886_90649"/>
    </w:p>
    <w:p>
      <w:pPr>
        <w:pStyle w:val="BookText"/>
        <w:rPr/>
      </w:pPr>
      <w:bookmarkEnd w:id="1412"/>
      <w:r>
        <w:rPr>
          <w:rFonts w:ascii="IRNazanin" w:hAnsi="IRNazanin" w:eastAsia="IRNazanin"/>
          <w:color w:val="111111"/>
          <w:sz w:val="28"/>
          <w:sz w:val="28"/>
          <w:szCs w:val="28"/>
          <w:rtl w:val="true"/>
          <w:lang w:bidi="fa-IR"/>
        </w:rPr>
        <w:t>بى شك همه موجودات جهان از نوعى كمال و جمال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انحصار تمامى ستايشها به خداوند، مى تواند گوياى اين حقيقت باشد كه كمال و جمال آنها كامل و مستقل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ناقص و وابسته به خداست</w:t>
      </w:r>
      <w:r>
        <w:rPr>
          <w:rFonts w:eastAsia="IRNazanin" w:cs="IRNazanin"/>
          <w:color w:val="111111"/>
          <w:sz w:val="28"/>
          <w:szCs w:val="28"/>
          <w:rtl w:val="true"/>
          <w:lang w:bidi="fa-IR"/>
        </w:rPr>
        <w:t>.</w:t>
      </w:r>
    </w:p>
    <w:p>
      <w:pPr>
        <w:pStyle w:val="Heading3"/>
        <w:numPr>
          <w:ilvl w:val="2"/>
          <w:numId w:val="1"/>
        </w:numPr>
        <w:rPr/>
      </w:pPr>
      <w:bookmarkStart w:id="1413" w:name="__RefHeading___Toc1297835_372815092"/>
      <w:bookmarkStart w:id="1414" w:name="_Toc605"/>
      <w:bookmarkEnd w:id="1413"/>
      <w:r>
        <w:rPr/>
        <w:t>349</w:t>
      </w:r>
      <w:r>
        <w:rPr>
          <w:rtl w:val="true"/>
        </w:rPr>
        <w:t xml:space="preserve">- </w:t>
      </w:r>
      <w:r>
        <w:rPr>
          <w:rtl w:val="true"/>
        </w:rPr>
        <w:t>نگرانى اخروى موجودات</w:t>
      </w:r>
      <w:bookmarkEnd w:id="14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متحيرانه و بهت آميز موجودات آسمان ها و زمين ، پس از به پاخاستن با دومين نفخ صور در قيامت</w:t>
      </w:r>
    </w:p>
    <w:p>
      <w:pPr>
        <w:pStyle w:val="BookText"/>
        <w:rPr/>
      </w:pPr>
      <w:r>
        <w:rPr>
          <w:rFonts w:ascii="Amiri" w:hAnsi="Amiri" w:eastAsia="Amiri" w:cs="Amiri"/>
          <w:color w:val="111111"/>
          <w:sz w:val="28"/>
          <w:sz w:val="28"/>
          <w:szCs w:val="28"/>
          <w:rtl w:val="true"/>
          <w:lang w:bidi="ar-SA"/>
        </w:rPr>
        <w:t>ثمّ نفخ فيه أُخرى فإذا هم قيام ينظرون</w:t>
      </w:r>
    </w:p>
    <w:p>
      <w:pPr>
        <w:pStyle w:val="Heading3"/>
        <w:numPr>
          <w:ilvl w:val="2"/>
          <w:numId w:val="1"/>
        </w:numPr>
        <w:rPr/>
      </w:pPr>
      <w:bookmarkStart w:id="1415" w:name="__RefHeading___Toc1297837_372815092"/>
      <w:bookmarkStart w:id="1416" w:name="_Toc606"/>
      <w:bookmarkEnd w:id="1415"/>
      <w:r>
        <w:rPr/>
        <w:t>350</w:t>
      </w:r>
      <w:r>
        <w:rPr>
          <w:rtl w:val="true"/>
        </w:rPr>
        <w:t xml:space="preserve">- </w:t>
      </w:r>
      <w:r>
        <w:rPr>
          <w:rtl w:val="true"/>
        </w:rPr>
        <w:t>نيازمندى موجودات</w:t>
      </w:r>
      <w:bookmarkEnd w:id="14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موجودى در جهان آفرينش مملوك و در وجود يافتن نيازمند آفريدگار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لم ينظروا فى ملكوت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خلق اللّه من شىء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ينظروا فى ملكوت ما خلق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غنى مطلق است و ماسواى او همه به او نيازمندند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الغنى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محلّى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و لام 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حصر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تمامى موجودات ، در بقاى خويش ، نيازمند به خداوندند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تقوم السماء و الأرض بأمره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از عالم و آفرينش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نياز تمامى پديده هاى جهان ، در بقا و تدبير امورشان به خالق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خلق كلّ شىء و هو على كلّ شىء وكيل</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يادآورى حفاظت و تدبير امور جهان از سوى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ذكر خالقيت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گوياى برداشت ياد شده باشد</w:t>
      </w:r>
      <w:r>
        <w:rPr>
          <w:rFonts w:eastAsia="IRNazanin" w:cs="IRNazanin"/>
          <w:color w:val="111111"/>
          <w:sz w:val="28"/>
          <w:szCs w:val="28"/>
          <w:rtl w:val="true"/>
          <w:lang w:bidi="fa-IR"/>
        </w:rPr>
        <w:t>.</w:t>
      </w:r>
      <w:bookmarkStart w:id="1417" w:name="pg6886_90650"/>
    </w:p>
    <w:p>
      <w:pPr>
        <w:pStyle w:val="BookText"/>
        <w:rPr/>
      </w:pPr>
      <w:bookmarkEnd w:id="1417"/>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بى نياز مطلق و خلق ، سراپا نياز به درگاه او</w:t>
      </w:r>
    </w:p>
    <w:p>
      <w:pPr>
        <w:pStyle w:val="BookText"/>
        <w:rPr/>
      </w:pPr>
      <w:r>
        <w:rPr>
          <w:rFonts w:ascii="IRNazanin" w:hAnsi="IRNazanin" w:eastAsia="IRNazanin"/>
          <w:color w:val="111111"/>
          <w:sz w:val="28"/>
          <w:sz w:val="28"/>
          <w:szCs w:val="28"/>
          <w:rtl w:val="true"/>
          <w:lang w:bidi="fa-IR"/>
        </w:rPr>
        <w:t>و اللّه الغنىّ و أنتم الفقراء</w:t>
      </w:r>
    </w:p>
    <w:p>
      <w:pPr>
        <w:pStyle w:val="Heading3"/>
        <w:numPr>
          <w:ilvl w:val="2"/>
          <w:numId w:val="1"/>
        </w:numPr>
        <w:rPr/>
      </w:pPr>
      <w:bookmarkStart w:id="1418" w:name="__RefHeading___Toc1297839_372815092"/>
      <w:bookmarkStart w:id="1419" w:name="_Toc607"/>
      <w:bookmarkEnd w:id="1418"/>
      <w:r>
        <w:rPr/>
        <w:t>351</w:t>
      </w:r>
      <w:r>
        <w:rPr>
          <w:rtl w:val="true"/>
        </w:rPr>
        <w:t xml:space="preserve">- </w:t>
      </w:r>
      <w:r>
        <w:rPr>
          <w:rtl w:val="true"/>
        </w:rPr>
        <w:t>نيازهاى معنوى موجودات</w:t>
      </w:r>
      <w:bookmarkEnd w:id="14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نياز مستمر موجودات هستى به هدايت خدا</w:t>
      </w:r>
    </w:p>
    <w:p>
      <w:pPr>
        <w:pStyle w:val="BookText"/>
        <w:rPr/>
      </w:pPr>
      <w:r>
        <w:rPr>
          <w:rFonts w:ascii="Amiri" w:hAnsi="Amiri" w:eastAsia="Amiri" w:cs="Amiri"/>
          <w:color w:val="111111"/>
          <w:sz w:val="28"/>
          <w:sz w:val="28"/>
          <w:szCs w:val="28"/>
          <w:rtl w:val="true"/>
          <w:lang w:bidi="ar-SA"/>
        </w:rPr>
        <w:t>الذى خلقنى فهو يهدين</w:t>
      </w:r>
    </w:p>
    <w:p>
      <w:pPr>
        <w:pStyle w:val="BookText"/>
        <w:rPr/>
      </w:pPr>
      <w:r>
        <w:rPr>
          <w:rFonts w:ascii="IRNazanin" w:hAnsi="IRNazanin" w:eastAsia="IRNazanin"/>
          <w:color w:val="111111"/>
          <w:sz w:val="28"/>
          <w:sz w:val="28"/>
          <w:szCs w:val="28"/>
          <w:rtl w:val="true"/>
          <w:lang w:bidi="fa-IR"/>
        </w:rPr>
        <w:t xml:space="preserve">تفريع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يهدين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خلقنى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اين نكته است كه هر مخلوقى نيازمند هدايت است و چون خدا آن را خلق كرد، هدايتش هم خواهد كرد</w:t>
      </w:r>
      <w:r>
        <w:rPr>
          <w:rFonts w:eastAsia="IRNazanin" w:cs="IRNazanin"/>
          <w:color w:val="111111"/>
          <w:sz w:val="28"/>
          <w:szCs w:val="28"/>
          <w:rtl w:val="true"/>
          <w:lang w:bidi="fa-IR"/>
        </w:rPr>
        <w:t>.</w:t>
      </w:r>
    </w:p>
    <w:p>
      <w:pPr>
        <w:pStyle w:val="Heading3"/>
        <w:numPr>
          <w:ilvl w:val="2"/>
          <w:numId w:val="1"/>
        </w:numPr>
        <w:rPr/>
      </w:pPr>
      <w:bookmarkStart w:id="1420" w:name="__RefHeading___Toc1297841_372815092"/>
      <w:bookmarkStart w:id="1421" w:name="_Toc608"/>
      <w:bookmarkEnd w:id="1420"/>
      <w:r>
        <w:rPr/>
        <w:t>352</w:t>
      </w:r>
      <w:r>
        <w:rPr>
          <w:rtl w:val="true"/>
        </w:rPr>
        <w:t xml:space="preserve">- </w:t>
      </w:r>
      <w:r>
        <w:rPr>
          <w:rtl w:val="true"/>
        </w:rPr>
        <w:t>نيازهاى معنوى موجودات باشعور</w:t>
      </w:r>
      <w:bookmarkEnd w:id="14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موجود شعورمند مستقر در زمين ، نيازمند به وحى الهى و هدايت آسمانى</w:t>
      </w:r>
    </w:p>
    <w:p>
      <w:pPr>
        <w:pStyle w:val="BookText"/>
        <w:rPr/>
      </w:pPr>
      <w:r>
        <w:rPr>
          <w:rFonts w:ascii="Amiri" w:hAnsi="Amiri" w:eastAsia="Amiri" w:cs="Amiri"/>
          <w:color w:val="111111"/>
          <w:sz w:val="28"/>
          <w:sz w:val="28"/>
          <w:szCs w:val="28"/>
          <w:rtl w:val="true"/>
          <w:lang w:bidi="ar-SA"/>
        </w:rPr>
        <w:t>قل لو كان فى الأرض ملئكة يمشون مطمئنّين لنزّلنا</w:t>
      </w:r>
    </w:p>
    <w:p>
      <w:pPr>
        <w:pStyle w:val="Heading3"/>
        <w:numPr>
          <w:ilvl w:val="2"/>
          <w:numId w:val="1"/>
        </w:numPr>
        <w:rPr/>
      </w:pPr>
      <w:bookmarkStart w:id="1422" w:name="__RefHeading___Toc1297843_372815092"/>
      <w:bookmarkStart w:id="1423" w:name="_Toc609"/>
      <w:bookmarkEnd w:id="1422"/>
      <w:r>
        <w:rPr/>
        <w:t>353</w:t>
      </w:r>
      <w:r>
        <w:rPr>
          <w:rtl w:val="true"/>
        </w:rPr>
        <w:t xml:space="preserve">- </w:t>
      </w:r>
      <w:r>
        <w:rPr>
          <w:rtl w:val="true"/>
        </w:rPr>
        <w:t>نيازهاى موجودات</w:t>
      </w:r>
      <w:bookmarkEnd w:id="14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خدا ، ذاتاً فاقد توانايى ره يابى به سوى حق بوده و نيازمند هدايت خداست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أفمن يهدى إلى الحق أن يتبع أمن لايهدّى إلا أن يهدى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ساكنان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انسان باشند و چه فرشته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نيازمند رسولانى از جنس خويشند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لو كان فى الأرض ملئكة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لنزّلنا عليهم من السّماء ملكًا رسولاً</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نياز بشر به خدا ، بيش از هر موجود ديگرى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أنتم الفقراء إلى اللّه</w:t>
      </w:r>
    </w:p>
    <w:p>
      <w:pPr>
        <w:pStyle w:val="BookText"/>
        <w:rPr/>
      </w:pPr>
      <w:r>
        <w:rPr>
          <w:rFonts w:ascii="IRNazanin" w:hAnsi="IRNazanin" w:eastAsia="IRNazanin"/>
          <w:color w:val="111111"/>
          <w:sz w:val="28"/>
          <w:sz w:val="28"/>
          <w:szCs w:val="28"/>
          <w:rtl w:val="true"/>
          <w:lang w:bidi="fa-IR"/>
        </w:rPr>
        <w:t xml:space="preserve">برخى از مفسران بر اين باورند كه تأكيد خداوند بر فقر و نياز انسان ها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همه موجودات عالم به او نيازمند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حقيقت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قرآن و تقدير و تدبير امور خلق ، متكى بر آگاهى عميق خداوند از نياز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أنزلنه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يفرق 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السميع العليم</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تعليل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 برآورنده نياز هاى نظام جهان و تمامى موجودات آن</w:t>
      </w:r>
    </w:p>
    <w:p>
      <w:pPr>
        <w:pStyle w:val="BookText"/>
        <w:rPr/>
      </w:pPr>
      <w:r>
        <w:rPr>
          <w:rFonts w:ascii="Amiri" w:hAnsi="Amiri" w:eastAsia="Amiri" w:cs="Amiri"/>
          <w:color w:val="111111"/>
          <w:sz w:val="28"/>
          <w:sz w:val="28"/>
          <w:szCs w:val="28"/>
          <w:rtl w:val="true"/>
          <w:lang w:bidi="ar-SA"/>
        </w:rPr>
        <w:t>فللّه الحمد ربّ السموت و ربّ الأرض ربّ العلمين</w:t>
      </w:r>
    </w:p>
    <w:p>
      <w:pPr>
        <w:pStyle w:val="BookText"/>
        <w:rPr/>
      </w:pPr>
      <w:r>
        <w:rPr>
          <w:rFonts w:ascii="IRNazanin" w:hAnsi="IRNazanin" w:eastAsia="IRNazanin"/>
          <w:color w:val="111111"/>
          <w:sz w:val="28"/>
          <w:sz w:val="28"/>
          <w:szCs w:val="28"/>
          <w:rtl w:val="true"/>
          <w:lang w:bidi="fa-IR"/>
        </w:rPr>
        <w:t>ربوبيت و تدبير موجودات عالم از سوى پروردگار، ملازم با رفع نيازها و ايجاد زمينه براى رشد و پرورش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در بقاى خويش همانند اصل پيدايش ، همواره نيازمند و متكى به خالق خويش</w:t>
      </w:r>
    </w:p>
    <w:p>
      <w:pPr>
        <w:pStyle w:val="BookText"/>
        <w:rPr/>
      </w:pPr>
      <w:r>
        <w:rPr>
          <w:rFonts w:ascii="Amiri" w:hAnsi="Amiri" w:eastAsia="Amiri" w:cs="Amiri"/>
          <w:color w:val="111111"/>
          <w:sz w:val="28"/>
          <w:sz w:val="28"/>
          <w:szCs w:val="28"/>
          <w:rtl w:val="true"/>
          <w:lang w:bidi="ar-SA"/>
        </w:rPr>
        <w:t>يسله من فى السموت و الأرض</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نماياند كه خلق پس از تكوّن، بى نياز از خالق نمى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همچنان در تمناى كسب فيض از مبدأ فياض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همه موجودات نيازمند به خدا</w:t>
      </w:r>
    </w:p>
    <w:p>
      <w:pPr>
        <w:pStyle w:val="BookText"/>
        <w:rPr/>
      </w:pPr>
      <w:r>
        <w:rPr>
          <w:rFonts w:ascii="Amiri" w:hAnsi="Amiri" w:eastAsia="Amiri" w:cs="Amiri"/>
          <w:color w:val="111111"/>
          <w:sz w:val="28"/>
          <w:sz w:val="28"/>
          <w:szCs w:val="28"/>
          <w:rtl w:val="true"/>
          <w:lang w:bidi="ar-SA"/>
        </w:rPr>
        <w:t>اللّه الصمد</w:t>
      </w:r>
    </w:p>
    <w:p>
      <w:pPr>
        <w:pStyle w:val="BookText"/>
        <w:rPr/>
      </w:pPr>
      <w:r>
        <w:rPr>
          <w:rFonts w:ascii="IRNazanin" w:hAnsi="IRNazanin" w:eastAsia="IRNazanin"/>
          <w:color w:val="111111"/>
          <w:sz w:val="28"/>
          <w:sz w:val="28"/>
          <w:szCs w:val="28"/>
          <w:rtl w:val="true"/>
          <w:lang w:bidi="fa-IR"/>
        </w:rPr>
        <w:t>مورد توجه بودن خداوند در همه امور و حوائج نشانگر نياز موجودات به او و بى نيازى او از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نياز همه موجودات به خداوند ، دليل بى نيازى او از فرزند و پدر و مادر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 لم يولد</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مى تواند بيانگر لوازم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خداوند باشد</w:t>
      </w:r>
      <w:r>
        <w:rPr>
          <w:rFonts w:eastAsia="IRNazanin" w:cs="IRNazanin"/>
          <w:color w:val="111111"/>
          <w:sz w:val="28"/>
          <w:szCs w:val="28"/>
          <w:rtl w:val="true"/>
          <w:lang w:bidi="fa-IR"/>
        </w:rPr>
        <w:t>.</w:t>
      </w:r>
      <w:bookmarkStart w:id="1424" w:name="pg6886_90652"/>
    </w:p>
    <w:p>
      <w:pPr>
        <w:pStyle w:val="BookText"/>
        <w:rPr/>
      </w:pPr>
      <w:bookmarkEnd w:id="1424"/>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نياز همه موجودات به خداوند ، دليل نبود همتا براى او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يكن له كفوًا أحد</w:t>
      </w:r>
    </w:p>
    <w:p>
      <w:pPr>
        <w:pStyle w:val="BookText"/>
        <w:rPr/>
      </w:pPr>
      <w:r>
        <w:rPr>
          <w:rFonts w:ascii="IRNazanin" w:hAnsi="IRNazanin" w:eastAsia="IRNazanin"/>
          <w:color w:val="111111"/>
          <w:sz w:val="28"/>
          <w:sz w:val="28"/>
          <w:szCs w:val="28"/>
          <w:rtl w:val="true"/>
          <w:lang w:bidi="fa-IR"/>
        </w:rPr>
        <w:t xml:space="preserve">اين آيه مانند آيه قبل،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مرجع حاجت هاى همه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چگونه مى توان موجودى را كه به او محتاج است، مشابه و نظير او دانست</w:t>
      </w:r>
      <w:r>
        <w:rPr>
          <w:rFonts w:eastAsia="IRNazanin" w:cs="IRNazanin"/>
          <w:color w:val="111111"/>
          <w:sz w:val="28"/>
          <w:szCs w:val="28"/>
          <w:rtl w:val="true"/>
          <w:lang w:bidi="fa-IR"/>
        </w:rPr>
        <w:t>.</w:t>
      </w:r>
    </w:p>
    <w:p>
      <w:pPr>
        <w:pStyle w:val="Heading3"/>
        <w:numPr>
          <w:ilvl w:val="2"/>
          <w:numId w:val="1"/>
        </w:numPr>
        <w:rPr/>
      </w:pPr>
      <w:bookmarkStart w:id="1425" w:name="__RefHeading___Toc1297845_372815092"/>
      <w:bookmarkStart w:id="1426" w:name="_Toc610"/>
      <w:bookmarkEnd w:id="1425"/>
      <w:r>
        <w:rPr/>
        <w:t>354</w:t>
      </w:r>
      <w:r>
        <w:rPr>
          <w:rtl w:val="true"/>
        </w:rPr>
        <w:t xml:space="preserve">- </w:t>
      </w:r>
      <w:r>
        <w:rPr>
          <w:rtl w:val="true"/>
        </w:rPr>
        <w:t>نيازهاى موجودات فضا</w:t>
      </w:r>
      <w:bookmarkEnd w:id="14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نياز آسمان ها و زمين و همه موجودات ميان آن دو به مربّى و مدبّر</w:t>
      </w:r>
    </w:p>
    <w:p>
      <w:pPr>
        <w:pStyle w:val="BookText"/>
        <w:rPr/>
      </w:pPr>
      <w:r>
        <w:rPr>
          <w:rFonts w:ascii="Amiri" w:hAnsi="Amiri" w:eastAsia="Amiri" w:cs="Amiri"/>
          <w:color w:val="111111"/>
          <w:sz w:val="28"/>
          <w:sz w:val="28"/>
          <w:szCs w:val="28"/>
          <w:rtl w:val="true"/>
          <w:lang w:bidi="ar-SA"/>
        </w:rPr>
        <w:t>ربّ السموت و الأرض و ما بينهما إن كنتم موقنين</w:t>
      </w:r>
    </w:p>
    <w:p>
      <w:pPr>
        <w:pStyle w:val="Heading3"/>
        <w:numPr>
          <w:ilvl w:val="2"/>
          <w:numId w:val="1"/>
        </w:numPr>
        <w:rPr/>
      </w:pPr>
      <w:bookmarkStart w:id="1427" w:name="__RefHeading___Toc1297847_372815092"/>
      <w:bookmarkStart w:id="1428" w:name="_Toc611"/>
      <w:bookmarkEnd w:id="1427"/>
      <w:r>
        <w:rPr/>
        <w:t>355</w:t>
      </w:r>
      <w:r>
        <w:rPr>
          <w:rtl w:val="true"/>
        </w:rPr>
        <w:t xml:space="preserve">- </w:t>
      </w:r>
      <w:r>
        <w:rPr>
          <w:rtl w:val="true"/>
        </w:rPr>
        <w:t>وابستگى موجودات</w:t>
      </w:r>
      <w:bookmarkEnd w:id="14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تأمل در وابستگى موجودات جهان به مالك هستى بخش ، راهنماى انسان به حاكميت مطلق خداى يگانه بر هستى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لم ينظروا فى ملكوت السموت و الأرض و ما خلق اللّه من شىء</w:t>
      </w:r>
    </w:p>
    <w:p>
      <w:pPr>
        <w:pStyle w:val="BookText"/>
        <w:rPr/>
      </w:pPr>
      <w:r>
        <w:rPr>
          <w:rFonts w:ascii="IRNazanin" w:hAnsi="IRNazanin" w:eastAsia="IRNazanin"/>
          <w:color w:val="111111"/>
          <w:sz w:val="28"/>
          <w:sz w:val="28"/>
          <w:szCs w:val="28"/>
          <w:rtl w:val="true"/>
          <w:lang w:bidi="fa-IR"/>
        </w:rPr>
        <w:t>چون روى سخن با مشركان است، معلوم مى شود هدف از فراخوانى آنان به دقت در ملكوت آسمانها و زمين رهنمون شدن آنان به حاكميت مطلق خداست</w:t>
      </w:r>
      <w:r>
        <w:rPr>
          <w:rFonts w:eastAsia="IRNazanin" w:cs="IRNazanin"/>
          <w:color w:val="111111"/>
          <w:sz w:val="28"/>
          <w:szCs w:val="28"/>
          <w:rtl w:val="true"/>
          <w:lang w:bidi="fa-IR"/>
        </w:rPr>
        <w:t>.</w:t>
      </w:r>
    </w:p>
    <w:p>
      <w:pPr>
        <w:pStyle w:val="Heading3"/>
        <w:numPr>
          <w:ilvl w:val="2"/>
          <w:numId w:val="1"/>
        </w:numPr>
        <w:rPr/>
      </w:pPr>
      <w:bookmarkStart w:id="1429" w:name="__RefHeading___Toc1297849_372815092"/>
      <w:bookmarkStart w:id="1430" w:name="_Toc612"/>
      <w:bookmarkEnd w:id="1429"/>
      <w:r>
        <w:rPr/>
        <w:t>356</w:t>
      </w:r>
      <w:r>
        <w:rPr>
          <w:rtl w:val="true"/>
        </w:rPr>
        <w:t xml:space="preserve">- </w:t>
      </w:r>
      <w:r>
        <w:rPr>
          <w:rtl w:val="true"/>
        </w:rPr>
        <w:t>وارث موجودات</w:t>
      </w:r>
      <w:bookmarkEnd w:id="14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يگانه وارث همه موجودات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الورثون</w:t>
      </w:r>
    </w:p>
    <w:p>
      <w:pPr>
        <w:pStyle w:val="Heading3"/>
        <w:numPr>
          <w:ilvl w:val="2"/>
          <w:numId w:val="1"/>
        </w:numPr>
        <w:rPr/>
      </w:pPr>
      <w:bookmarkStart w:id="1431" w:name="__RefHeading___Toc1297851_372815092"/>
      <w:bookmarkStart w:id="1432" w:name="_Toc613"/>
      <w:bookmarkEnd w:id="1431"/>
      <w:r>
        <w:rPr/>
        <w:t>357</w:t>
      </w:r>
      <w:r>
        <w:rPr>
          <w:rtl w:val="true"/>
        </w:rPr>
        <w:t xml:space="preserve">- </w:t>
      </w:r>
      <w:r>
        <w:rPr>
          <w:rtl w:val="true"/>
        </w:rPr>
        <w:t>ولايت بر موجودات</w:t>
      </w:r>
      <w:bookmarkEnd w:id="1432"/>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433" w:name="pg6886_90653"/>
    </w:p>
    <w:p>
      <w:pPr>
        <w:pStyle w:val="BookText"/>
        <w:rPr/>
      </w:pPr>
      <w:bookmarkEnd w:id="1433"/>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آسمان ها و زمين ، فاقد ولىّ و سرپرستى جز خدا</w:t>
      </w:r>
    </w:p>
    <w:p>
      <w:pPr>
        <w:pStyle w:val="BookText"/>
        <w:rPr/>
      </w:pPr>
      <w:r>
        <w:rPr>
          <w:rFonts w:ascii="Amiri" w:hAnsi="Amiri" w:eastAsia="Amiri" w:cs="Amiri"/>
          <w:color w:val="111111"/>
          <w:sz w:val="28"/>
          <w:sz w:val="28"/>
          <w:szCs w:val="28"/>
          <w:rtl w:val="true"/>
          <w:lang w:bidi="ar-SA"/>
        </w:rPr>
        <w:t xml:space="preserve">له غيب السموت و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لهم من دونه من ولىّ</w:t>
      </w:r>
    </w:p>
    <w:p>
      <w:pPr>
        <w:pStyle w:val="BookText"/>
        <w:rPr/>
      </w:pPr>
      <w:r>
        <w:rPr>
          <w:rFonts w:ascii="IRNazanin" w:hAnsi="IRNazanin" w:eastAsia="IRNazanin"/>
          <w:color w:val="111111"/>
          <w:sz w:val="28"/>
          <w:sz w:val="28"/>
          <w:szCs w:val="28"/>
          <w:rtl w:val="true"/>
          <w:lang w:bidi="fa-IR"/>
        </w:rPr>
        <w:t xml:space="preserve">محتمل است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السموات و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موجوداتى كه در آن ها است،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اهميت عقلا، ديگران را تحت الشعاع قرار مى دهد و ضمير، مناسب آنان آورده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شايستگى براى ولايت و سرپرستى موجودات ، در انحصار مالك آگاه و هوشمند جهان هستى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غيب السموت و الأرض أبصر به و أسمع ما لهم من دونه من ولىّ</w:t>
      </w:r>
    </w:p>
    <w:p>
      <w:pPr>
        <w:pStyle w:val="Heading3"/>
        <w:numPr>
          <w:ilvl w:val="2"/>
          <w:numId w:val="1"/>
        </w:numPr>
        <w:rPr/>
      </w:pPr>
      <w:bookmarkStart w:id="1434" w:name="__RefHeading___Toc1297853_372815092"/>
      <w:bookmarkStart w:id="1435" w:name="_Toc614"/>
      <w:bookmarkEnd w:id="1434"/>
      <w:r>
        <w:rPr/>
        <w:t>358</w:t>
      </w:r>
      <w:r>
        <w:rPr>
          <w:rtl w:val="true"/>
        </w:rPr>
        <w:t xml:space="preserve">- </w:t>
      </w:r>
      <w:r>
        <w:rPr>
          <w:rtl w:val="true"/>
        </w:rPr>
        <w:t>ولايت بر موجودات آسمان ها</w:t>
      </w:r>
      <w:bookmarkEnd w:id="14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آسمان ها و زمين ، فاقد ولىّ و سرپرستى جز خدا</w:t>
      </w:r>
    </w:p>
    <w:p>
      <w:pPr>
        <w:pStyle w:val="BookText"/>
        <w:rPr/>
      </w:pPr>
      <w:r>
        <w:rPr>
          <w:rFonts w:ascii="Amiri" w:hAnsi="Amiri" w:eastAsia="Amiri" w:cs="Amiri"/>
          <w:color w:val="111111"/>
          <w:sz w:val="28"/>
          <w:sz w:val="28"/>
          <w:szCs w:val="28"/>
          <w:rtl w:val="true"/>
          <w:lang w:bidi="ar-SA"/>
        </w:rPr>
        <w:t xml:space="preserve">له غيب السموت و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لهم من دونه من ولىّ</w:t>
      </w:r>
    </w:p>
    <w:p>
      <w:pPr>
        <w:pStyle w:val="BookText"/>
        <w:rPr/>
      </w:pPr>
      <w:r>
        <w:rPr>
          <w:rFonts w:ascii="IRNazanin" w:hAnsi="IRNazanin" w:eastAsia="IRNazanin"/>
          <w:color w:val="111111"/>
          <w:sz w:val="28"/>
          <w:sz w:val="28"/>
          <w:szCs w:val="28"/>
          <w:rtl w:val="true"/>
          <w:lang w:bidi="fa-IR"/>
        </w:rPr>
        <w:t xml:space="preserve">محتمل است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السموات و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موجوداتى كه در آن ها است،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اهميت عقلا، ديگران را تحت الشعاع قرار مى دهد و ضمير، مناسب آنان آورده مى شود</w:t>
      </w:r>
      <w:r>
        <w:rPr>
          <w:rFonts w:eastAsia="IRNazanin" w:cs="IRNazanin"/>
          <w:color w:val="111111"/>
          <w:sz w:val="28"/>
          <w:szCs w:val="28"/>
          <w:rtl w:val="true"/>
          <w:lang w:bidi="fa-IR"/>
        </w:rPr>
        <w:t>.</w:t>
      </w:r>
    </w:p>
    <w:p>
      <w:pPr>
        <w:pStyle w:val="Heading3"/>
        <w:numPr>
          <w:ilvl w:val="2"/>
          <w:numId w:val="1"/>
        </w:numPr>
        <w:rPr/>
      </w:pPr>
      <w:bookmarkStart w:id="1436" w:name="__RefHeading___Toc1297855_372815092"/>
      <w:bookmarkStart w:id="1437" w:name="_Toc615"/>
      <w:bookmarkEnd w:id="1436"/>
      <w:r>
        <w:rPr/>
        <w:t>359</w:t>
      </w:r>
      <w:r>
        <w:rPr>
          <w:rtl w:val="true"/>
        </w:rPr>
        <w:t xml:space="preserve">- </w:t>
      </w:r>
      <w:r>
        <w:rPr>
          <w:rtl w:val="true"/>
        </w:rPr>
        <w:t>ويژگيهاى حشر موجودات باشعور</w:t>
      </w:r>
      <w:bookmarkEnd w:id="14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تمامى موجودات شعورمند آفرينش در صحنه قيامت ، يكه و تنها و بدون ياور و همراه ، حاضر خواهند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ءاتيه يوم القيمة فردًا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براى ضمير فاعلى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آمدن موجودات در قيامت در حال انفراد و تنهايى است</w:t>
      </w:r>
      <w:r>
        <w:rPr>
          <w:rFonts w:eastAsia="Amiri" w:cs="Amiri" w:ascii="Amiri" w:hAnsi="Amiri"/>
          <w:color w:val="111111"/>
          <w:sz w:val="28"/>
          <w:szCs w:val="28"/>
          <w:rtl w:val="true"/>
          <w:lang w:bidi="ar-SA"/>
        </w:rPr>
        <w:t>.</w:t>
      </w:r>
    </w:p>
    <w:p>
      <w:pPr>
        <w:pStyle w:val="Heading3"/>
        <w:numPr>
          <w:ilvl w:val="2"/>
          <w:numId w:val="1"/>
        </w:numPr>
        <w:rPr/>
      </w:pPr>
      <w:bookmarkStart w:id="1438" w:name="__RefHeading___Toc1297857_372815092"/>
      <w:bookmarkStart w:id="1439" w:name="_Toc616"/>
      <w:bookmarkEnd w:id="1438"/>
      <w:r>
        <w:rPr/>
        <w:t>360</w:t>
      </w:r>
      <w:r>
        <w:rPr>
          <w:rtl w:val="true"/>
        </w:rPr>
        <w:t xml:space="preserve">- </w:t>
      </w:r>
      <w:r>
        <w:rPr>
          <w:rtl w:val="true"/>
        </w:rPr>
        <w:t>ويژگيهاى حيات موجودات</w:t>
      </w:r>
      <w:bookmarkEnd w:id="14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حيات تمامى موجودات زنده جهان ، حياتى است رو به زوال و وابسته به خداى جان آفرين </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الحىّ</w:t>
      </w:r>
      <w:bookmarkStart w:id="1440" w:name="pg6886_90654"/>
    </w:p>
    <w:p>
      <w:pPr>
        <w:pStyle w:val="Heading3"/>
        <w:numPr>
          <w:ilvl w:val="2"/>
          <w:numId w:val="1"/>
        </w:numPr>
        <w:rPr/>
      </w:pPr>
      <w:bookmarkStart w:id="1441" w:name="__RefHeading___Toc1297859_372815092"/>
      <w:bookmarkStart w:id="1442" w:name="_Toc617"/>
      <w:bookmarkEnd w:id="1440"/>
      <w:bookmarkEnd w:id="1441"/>
      <w:r>
        <w:rPr/>
        <w:t>361</w:t>
      </w:r>
      <w:r>
        <w:rPr>
          <w:rtl w:val="true"/>
        </w:rPr>
        <w:t xml:space="preserve">- </w:t>
      </w:r>
      <w:r>
        <w:rPr>
          <w:rtl w:val="true"/>
        </w:rPr>
        <w:t>ويژگيهاى مالكيت موجودات</w:t>
      </w:r>
      <w:bookmarkEnd w:id="14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تمامى مالكيت ها ، جز مالكيت خداوند ، ملغى و فانى خواهد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نحن نرث الأرض و من عليها</w:t>
      </w:r>
    </w:p>
    <w:p>
      <w:pPr>
        <w:pStyle w:val="BookText"/>
        <w:rPr/>
      </w:pPr>
      <w:r>
        <w:rPr>
          <w:rFonts w:ascii="IRNazanin" w:hAnsi="IRNazanin" w:eastAsia="IRNazanin"/>
          <w:color w:val="111111"/>
          <w:sz w:val="28"/>
          <w:sz w:val="28"/>
          <w:szCs w:val="28"/>
          <w:rtl w:val="true"/>
          <w:lang w:bidi="fa-IR"/>
        </w:rPr>
        <w:t>خداوند هم اكنون نيز مالك حقيقى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مقصود از ارث بردن انتقال حقيقى مالكيت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مقصود فناشدن مالكيت هاى اعتبارى دنيا و مالكان آن است، به گونه اى كه مالكيت حقيقى بروز و ظهور كامل پيدا كند و هيچ اعتبارى در برابر آن باقى نماند</w:t>
      </w:r>
      <w:r>
        <w:rPr>
          <w:rFonts w:eastAsia="IRNazanin" w:cs="IRNazanin"/>
          <w:color w:val="111111"/>
          <w:sz w:val="28"/>
          <w:szCs w:val="28"/>
          <w:rtl w:val="true"/>
          <w:lang w:bidi="fa-IR"/>
        </w:rPr>
        <w:t>.</w:t>
      </w:r>
    </w:p>
    <w:p>
      <w:pPr>
        <w:pStyle w:val="Heading3"/>
        <w:numPr>
          <w:ilvl w:val="2"/>
          <w:numId w:val="1"/>
        </w:numPr>
        <w:rPr/>
      </w:pPr>
      <w:bookmarkStart w:id="1443" w:name="__RefHeading___Toc1297861_372815092"/>
      <w:bookmarkStart w:id="1444" w:name="_Toc618"/>
      <w:bookmarkEnd w:id="1443"/>
      <w:r>
        <w:rPr/>
        <w:t>362</w:t>
      </w:r>
      <w:r>
        <w:rPr>
          <w:rtl w:val="true"/>
        </w:rPr>
        <w:t xml:space="preserve">- </w:t>
      </w:r>
      <w:r>
        <w:rPr>
          <w:rtl w:val="true"/>
        </w:rPr>
        <w:t>ويژگيهاى موجودات</w:t>
      </w:r>
      <w:bookmarkEnd w:id="14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برابرى همه مخلوقات ، در داشتن ابزار وجودى خاص خويش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گونه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اعتدال بين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معنا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كه خداوند در اعطاى شرايط مناسب با وضعيت هر يك از مخلوقات، تبعيض روا نداشته و اين گونه نيست كه از ابزار لازم براى وجود برخى، بكاهد و يا افزون تر از ظرفيت وجودى برخى ديگر، به آنها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همه نگاهى برابر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براى هر يك از مخلوقات ، اندازه و ويژگى هاى مشخص قرار داده و زمينه پيدايش شكل ها و شايستگى هاى خاصى را در آن فراهم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الذى قدّر فهدى</w:t>
      </w:r>
    </w:p>
    <w:p>
      <w:pPr>
        <w:pStyle w:val="BookText"/>
        <w:rPr/>
      </w:pP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آن چيزى است كه بالقوه در موجودات وجود دارد و در حالات پياپى، در صحنه وجود ظاهر مى شود و صورت مى 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Heading3"/>
        <w:numPr>
          <w:ilvl w:val="2"/>
          <w:numId w:val="1"/>
        </w:numPr>
        <w:rPr/>
      </w:pPr>
      <w:bookmarkStart w:id="1445" w:name="__RefHeading___Toc1297863_372815092"/>
      <w:bookmarkStart w:id="1446" w:name="_Toc619"/>
      <w:bookmarkEnd w:id="1445"/>
      <w:r>
        <w:rPr/>
        <w:t>363</w:t>
      </w:r>
      <w:r>
        <w:rPr>
          <w:rtl w:val="true"/>
        </w:rPr>
        <w:t xml:space="preserve">- </w:t>
      </w:r>
      <w:r>
        <w:rPr>
          <w:rtl w:val="true"/>
        </w:rPr>
        <w:t>هدايت موجودات</w:t>
      </w:r>
      <w:bookmarkEnd w:id="14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خلقت همه موجودات هستى و هدايت آنها ، برهان ربوبيت خدا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الذى أعطى كلّ شىء خلقه ثمّ هدى</w:t>
      </w:r>
    </w:p>
    <w:p>
      <w:pPr>
        <w:pStyle w:val="BookText"/>
        <w:rPr/>
      </w:pPr>
      <w:r>
        <w:rPr>
          <w:rFonts w:ascii="IRNazanin" w:hAnsi="IRNazanin" w:eastAsia="IRNazanin"/>
          <w:color w:val="111111"/>
          <w:sz w:val="28"/>
          <w:sz w:val="28"/>
          <w:szCs w:val="28"/>
          <w:rtl w:val="true"/>
          <w:lang w:bidi="fa-IR"/>
        </w:rPr>
        <w:t>تفصيل كلام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برهانى منطقى و محكم بازگشت دارد كه صورت آن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ربّ لأنّه خالق و هاد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همه موجودات از هدايت هاى الهى برخورداراند </w:t>
      </w:r>
      <w:r>
        <w:rPr>
          <w:rFonts w:eastAsia="Amiri" w:cs="Amiri" w:ascii="Amiri" w:hAnsi="Amiri"/>
          <w:color w:val="111111"/>
          <w:sz w:val="28"/>
          <w:szCs w:val="28"/>
          <w:rtl w:val="true"/>
          <w:lang w:bidi="ar-SA"/>
        </w:rPr>
        <w:t>.</w:t>
      </w:r>
      <w:bookmarkStart w:id="1447" w:name="pg6886_90655"/>
    </w:p>
    <w:p>
      <w:pPr>
        <w:pStyle w:val="BookText"/>
        <w:rPr/>
      </w:pPr>
      <w:bookmarkEnd w:id="1447"/>
      <w:r>
        <w:rPr>
          <w:rFonts w:ascii="Amiri" w:hAnsi="Amiri" w:eastAsia="Amiri" w:cs="Amiri"/>
          <w:color w:val="111111"/>
          <w:sz w:val="28"/>
          <w:sz w:val="28"/>
          <w:szCs w:val="28"/>
          <w:rtl w:val="true"/>
          <w:lang w:bidi="ar-SA"/>
        </w:rPr>
        <w:t>أعطى كلّ شىء خلقه ثمّ هدى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هدايتگر جهان هستى و پديده هاى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نور السموت و الأرض</w:t>
      </w:r>
    </w:p>
    <w:p>
      <w:pPr>
        <w:pStyle w:val="BookText"/>
        <w:rPr/>
      </w:pPr>
      <w:r>
        <w:rPr>
          <w:rFonts w:ascii="IRNazanin" w:hAnsi="IRNazanin" w:eastAsia="IRNazanin"/>
          <w:color w:val="111111"/>
          <w:sz w:val="28"/>
          <w:sz w:val="28"/>
          <w:szCs w:val="28"/>
          <w:rtl w:val="true"/>
          <w:lang w:bidi="fa-IR"/>
        </w:rPr>
        <w:t xml:space="preserve">برداشت ياد شده مبتنى بر اين است كه مقصود از نور، يكى از معانى كنايى و مجازى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هدايتگرى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از ويژگى هاى نور، روشنايى بخشى است و روشنايى بخشى خداوند نسبت به پديده هاى جهان به اين دليل است كه آنها را به مقصد خود هدايت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آگاهى آدميان از نيايش و تسبيح همه موجودات عالم براى خداوند ، راهى براى هدايت آنان به سوى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أنّ اللّه يسبّح له من فى السموت و الأرض و الطير 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كلّ قد علم صلاته</w:t>
      </w:r>
    </w:p>
    <w:p>
      <w:pPr>
        <w:pStyle w:val="BookText"/>
        <w:rPr/>
      </w:pPr>
      <w:r>
        <w:rPr>
          <w:rFonts w:ascii="IRNazanin" w:hAnsi="IRNazanin" w:eastAsia="IRNazanin"/>
          <w:color w:val="111111"/>
          <w:sz w:val="28"/>
          <w:sz w:val="28"/>
          <w:szCs w:val="28"/>
          <w:rtl w:val="true"/>
          <w:lang w:bidi="fa-IR"/>
        </w:rPr>
        <w:t>برداشت ياد شده، با توجه به اين نكته است كه آيه شريفه با بيان تسبيح موجودات براى خدا و آگاهى آنان از اين عمل، در صدد هدايت انسان ها است</w:t>
      </w:r>
      <w:r>
        <w:rPr>
          <w:rFonts w:eastAsia="IRNazanin" w:cs="IRNazanin"/>
          <w:color w:val="111111"/>
          <w:sz w:val="28"/>
          <w:szCs w:val="28"/>
          <w:rtl w:val="true"/>
          <w:lang w:bidi="fa-IR"/>
        </w:rPr>
        <w:t>.</w:t>
      </w:r>
    </w:p>
    <w:p>
      <w:pPr>
        <w:pStyle w:val="Heading3"/>
        <w:numPr>
          <w:ilvl w:val="2"/>
          <w:numId w:val="1"/>
        </w:numPr>
        <w:rPr/>
      </w:pPr>
      <w:bookmarkStart w:id="1448" w:name="__RefHeading___Toc1297865_372815092"/>
      <w:bookmarkStart w:id="1449" w:name="_Toc620"/>
      <w:bookmarkEnd w:id="1448"/>
      <w:r>
        <w:rPr/>
        <w:t>364</w:t>
      </w:r>
      <w:r>
        <w:rPr>
          <w:rtl w:val="true"/>
        </w:rPr>
        <w:t xml:space="preserve">- </w:t>
      </w:r>
      <w:r>
        <w:rPr>
          <w:rtl w:val="true"/>
        </w:rPr>
        <w:t>هدفدارى خلقت موجودات</w:t>
      </w:r>
      <w:bookmarkEnd w:id="14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 ها و زمين و تمامى موجودات هستى ، آفريده هايى هدف دار و پيراسته از هرگونه باطل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خلق اللّه السموت و الأرض و ما بينهما إلاّ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دلالت مى كند كه حق بودن آفرينش، وصف انفكاك ناپذير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پديده هاى عالم آفرينش ، براى برآوردن منظور و هدفى ، آفريده شده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يرسل الرياح مبشّرت و ليذيقكم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لتبتغوا من فضله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معاد و حيات اخروى ، معنادهنده به آفرينش آسمان ها و زمين و ساير پديده هاى جهان</w:t>
      </w:r>
    </w:p>
    <w:p>
      <w:pPr>
        <w:pStyle w:val="BookText"/>
        <w:rPr/>
      </w:pPr>
      <w:r>
        <w:rPr>
          <w:rFonts w:ascii="Amiri" w:hAnsi="Amiri" w:eastAsia="Amiri" w:cs="Amiri"/>
          <w:color w:val="111111"/>
          <w:sz w:val="28"/>
          <w:sz w:val="28"/>
          <w:szCs w:val="28"/>
          <w:rtl w:val="true"/>
          <w:lang w:bidi="ar-SA"/>
        </w:rPr>
        <w:t xml:space="preserve">إنّ هؤلاء ليقولون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خلقنا السموت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لعبين</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پس از بيان عقيده باطل كافران در زمينه نفى معاد و در جهت تبيين ضرورت معاد، به هدف مند بودن آفرينش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زندگى در حيات دنيا خلاصه شود، آفرنيش معنايى عالمانه و حكيمانه پيدا نخواهد كرد</w:t>
      </w:r>
      <w:r>
        <w:rPr>
          <w:rFonts w:eastAsia="IRNazanin" w:cs="IRNazanin"/>
          <w:color w:val="111111"/>
          <w:sz w:val="28"/>
          <w:szCs w:val="28"/>
          <w:rtl w:val="true"/>
          <w:lang w:bidi="fa-IR"/>
        </w:rPr>
        <w:t>.</w:t>
      </w:r>
      <w:bookmarkStart w:id="1450" w:name="pg6886_90656"/>
    </w:p>
    <w:p>
      <w:pPr>
        <w:pStyle w:val="Heading3"/>
        <w:numPr>
          <w:ilvl w:val="2"/>
          <w:numId w:val="1"/>
        </w:numPr>
        <w:rPr/>
      </w:pPr>
      <w:bookmarkStart w:id="1451" w:name="__RefHeading___Toc1297867_372815092"/>
      <w:bookmarkStart w:id="1452" w:name="_Toc621"/>
      <w:bookmarkEnd w:id="1450"/>
      <w:bookmarkEnd w:id="1451"/>
      <w:r>
        <w:rPr/>
        <w:t>365</w:t>
      </w:r>
      <w:r>
        <w:rPr>
          <w:rtl w:val="true"/>
        </w:rPr>
        <w:t xml:space="preserve">- </w:t>
      </w:r>
      <w:r>
        <w:rPr>
          <w:rtl w:val="true"/>
        </w:rPr>
        <w:t>هدفدارى موجودات</w:t>
      </w:r>
      <w:bookmarkEnd w:id="14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همه موجودات زمين و آسمان ، داراى منفعت و هدف غايى 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تروا أنّ اللّه سخّر لكم ما فى السموت و ما فى الأرض</w:t>
      </w:r>
    </w:p>
    <w:p>
      <w:pPr>
        <w:pStyle w:val="BookText"/>
        <w:rPr/>
      </w:pPr>
      <w:r>
        <w:rPr>
          <w:rFonts w:ascii="IRNazanin" w:hAnsi="IRNazanin" w:eastAsia="IRNazanin"/>
          <w:color w:val="111111"/>
          <w:sz w:val="28"/>
          <w:sz w:val="28"/>
          <w:szCs w:val="28"/>
          <w:rtl w:val="true"/>
          <w:lang w:bidi="fa-IR"/>
        </w:rPr>
        <w:t xml:space="preserve">از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موصول، چنين استفاده مى شود كه هيچ موجود آسمانى يا زمينى، عبث و بيهوده نيست، بلكه به منظور هدف و منظورى آفريده شده است</w:t>
      </w:r>
      <w:r>
        <w:rPr>
          <w:rFonts w:eastAsia="IRNazanin" w:cs="IRNazanin"/>
          <w:color w:val="111111"/>
          <w:sz w:val="28"/>
          <w:szCs w:val="28"/>
          <w:rtl w:val="true"/>
          <w:lang w:bidi="fa-IR"/>
        </w:rPr>
        <w:t>.</w:t>
      </w:r>
    </w:p>
    <w:p>
      <w:pPr>
        <w:pStyle w:val="Heading3"/>
        <w:numPr>
          <w:ilvl w:val="2"/>
          <w:numId w:val="1"/>
        </w:numPr>
        <w:rPr/>
      </w:pPr>
      <w:bookmarkStart w:id="1453" w:name="__RefHeading___Toc1297869_372815092"/>
      <w:bookmarkStart w:id="1454" w:name="_Toc622"/>
      <w:bookmarkEnd w:id="1453"/>
      <w:r>
        <w:rPr/>
        <w:t>366</w:t>
      </w:r>
      <w:r>
        <w:rPr>
          <w:rtl w:val="true"/>
        </w:rPr>
        <w:t xml:space="preserve">- </w:t>
      </w:r>
      <w:r>
        <w:rPr>
          <w:rtl w:val="true"/>
        </w:rPr>
        <w:t>هلاكت موجودات</w:t>
      </w:r>
      <w:bookmarkEnd w:id="14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چه جز خدا ، در معرض هلاكت و نابودى است </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شىء هالك إلاّ وجهه</w:t>
      </w:r>
      <w:bookmarkStart w:id="1455" w:name="pg6886_90657"/>
    </w:p>
    <w:p>
      <w:pPr>
        <w:pStyle w:val="Heading2"/>
        <w:numPr>
          <w:ilvl w:val="1"/>
          <w:numId w:val="1"/>
        </w:numPr>
        <w:rPr/>
      </w:pPr>
      <w:bookmarkStart w:id="1456" w:name="__RefHeading___Toc1297871_372815092"/>
      <w:bookmarkStart w:id="1457" w:name="_Toc623"/>
      <w:bookmarkEnd w:id="1455"/>
      <w:bookmarkEnd w:id="1456"/>
      <w:r>
        <w:rPr/>
        <w:t>10</w:t>
      </w:r>
      <w:r>
        <w:rPr>
          <w:rtl w:val="true"/>
        </w:rPr>
        <w:t xml:space="preserve">- </w:t>
      </w:r>
      <w:r>
        <w:rPr>
          <w:rtl w:val="true"/>
        </w:rPr>
        <w:t>موحدان</w:t>
      </w:r>
      <w:bookmarkEnd w:id="1457"/>
    </w:p>
    <w:p>
      <w:pPr>
        <w:pStyle w:val="Heading3"/>
        <w:numPr>
          <w:ilvl w:val="2"/>
          <w:numId w:val="1"/>
        </w:numPr>
        <w:rPr/>
      </w:pPr>
      <w:bookmarkStart w:id="1458" w:name="__RefHeading___Toc1297873_372815092"/>
      <w:bookmarkStart w:id="1459" w:name="_Toc624"/>
      <w:bookmarkEnd w:id="1458"/>
      <w:r>
        <w:rPr/>
        <w:t>1</w:t>
      </w:r>
      <w:r>
        <w:rPr>
          <w:rtl w:val="true"/>
        </w:rPr>
        <w:t xml:space="preserve">- </w:t>
      </w:r>
      <w:r>
        <w:rPr>
          <w:rtl w:val="true"/>
        </w:rPr>
        <w:t>موحدان</w:t>
      </w:r>
      <w:bookmarkEnd w:id="14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يعقوب ، ابراهيم ، اسماعيل و اسحق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موحدانى پرستشگر خداى يكتا</w:t>
      </w:r>
    </w:p>
    <w:p>
      <w:pPr>
        <w:pStyle w:val="BookText"/>
        <w:rPr/>
      </w:pPr>
      <w:r>
        <w:rPr>
          <w:rFonts w:ascii="Amiri" w:hAnsi="Amiri" w:eastAsia="Amiri" w:cs="Amiri"/>
          <w:color w:val="111111"/>
          <w:sz w:val="28"/>
          <w:sz w:val="28"/>
          <w:szCs w:val="28"/>
          <w:rtl w:val="true"/>
          <w:lang w:bidi="ar-SA"/>
        </w:rPr>
        <w:t>نعبد إلهك و إله ءابائك إبرهيم و إسمعيل و إسحق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به او ، همانند حضرت ابراهيم ، موحد و حنيف و تسليم محض خداوند</w:t>
      </w:r>
    </w:p>
    <w:p>
      <w:pPr>
        <w:pStyle w:val="BookText"/>
        <w:rPr/>
      </w:pPr>
      <w:r>
        <w:rPr>
          <w:rFonts w:ascii="Amiri" w:hAnsi="Amiri" w:eastAsia="Amiri" w:cs="Amiri"/>
          <w:color w:val="111111"/>
          <w:sz w:val="28"/>
          <w:sz w:val="28"/>
          <w:szCs w:val="28"/>
          <w:rtl w:val="true"/>
          <w:lang w:bidi="ar-SA"/>
        </w:rPr>
        <w:t xml:space="preserve">و لكن كان حنيفاً مسلماً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اولى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النّبى و الّذين امنوا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پيكار بسيارى از خداپرستان ، در ركاب پيامبران الهى و تسليم ناپذيرى و پايدارى آنان</w:t>
      </w:r>
    </w:p>
    <w:p>
      <w:pPr>
        <w:pStyle w:val="BookText"/>
        <w:rPr/>
      </w:pPr>
      <w:r>
        <w:rPr>
          <w:rFonts w:ascii="Amiri" w:hAnsi="Amiri" w:eastAsia="Amiri" w:cs="Amiri"/>
          <w:color w:val="111111"/>
          <w:sz w:val="28"/>
          <w:sz w:val="28"/>
          <w:szCs w:val="28"/>
          <w:rtl w:val="true"/>
          <w:lang w:bidi="ar-SA"/>
        </w:rPr>
        <w:t>و كايّن من نبىّ قاتل معه ربّيّون كثير فما وهنوا لما اصابهم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معنى كسى كه خود را مختص پروردگار كرده، يعنى جز پرستش خدا به كار ديگرى نمى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انسانى موحد و به دور از شرك و مشركان</w:t>
      </w:r>
    </w:p>
    <w:p>
      <w:pPr>
        <w:pStyle w:val="BookText"/>
        <w:rPr/>
      </w:pPr>
      <w:r>
        <w:rPr>
          <w:rFonts w:ascii="Amiri" w:hAnsi="Amiri" w:eastAsia="Amiri" w:cs="Amiri"/>
          <w:color w:val="111111"/>
          <w:sz w:val="28"/>
          <w:sz w:val="28"/>
          <w:szCs w:val="28"/>
          <w:rtl w:val="true"/>
          <w:lang w:bidi="ar-SA"/>
        </w:rPr>
        <w:t>و ما كان من المشركين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شخصيتى صبور و موحد كه تنها خداوند را بر يارى رسانى توانا مى دانست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المستعان على ما تصفون</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عنفوان جوانى ، انسانى موحد ، مطيع و فرمانبردار خدا و در اوج تقوا و پرهيزگارى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الله إنه ربى أحسن مثواى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پدرانش ابراهيم ، اسحاق ،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موحدانى مبرّا از كمترين شركورزى به خدا</w:t>
      </w:r>
    </w:p>
    <w:p>
      <w:pPr>
        <w:pStyle w:val="BookText"/>
        <w:rPr/>
      </w:pPr>
      <w:r>
        <w:rPr>
          <w:rFonts w:ascii="Amiri" w:hAnsi="Amiri" w:eastAsia="Amiri" w:cs="Amiri"/>
          <w:color w:val="111111"/>
          <w:sz w:val="28"/>
          <w:sz w:val="28"/>
          <w:szCs w:val="28"/>
          <w:rtl w:val="true"/>
          <w:lang w:bidi="ar-SA"/>
        </w:rPr>
        <w:t>ما كان لنا أن نشرك بالله من شىء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 پيراسته از هرگونه شركورزى و همتا پنداشتن براى خدا</w:t>
      </w:r>
    </w:p>
    <w:p>
      <w:pPr>
        <w:pStyle w:val="BookText"/>
        <w:rPr/>
      </w:pPr>
      <w:r>
        <w:rPr>
          <w:rFonts w:ascii="Amiri" w:hAnsi="Amiri" w:eastAsia="Amiri" w:cs="Amiri"/>
          <w:color w:val="111111"/>
          <w:sz w:val="28"/>
          <w:sz w:val="28"/>
          <w:szCs w:val="28"/>
          <w:rtl w:val="true"/>
          <w:lang w:bidi="ar-SA"/>
        </w:rPr>
        <w:t>ما كان لنا أن نشرك بالله من شىء</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ابراهيم ، اسحاق ، يعقوب و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پيامبران به توحيد و مصونيتشان از هرگونه شركورزى ، تفضّلى از ناحيه خدا بر آنان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لنا أن نشرك بالله من شىء ذلك من فضل الله علينا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 ، پيام آوران توحيد و معلمان يكتاپرستى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لنا أن نشرك بالله من شىء ذلك من فضل الله علينا و على الناس</w:t>
      </w:r>
    </w:p>
    <w:p>
      <w:pPr>
        <w:pStyle w:val="BookText"/>
        <w:rPr/>
      </w:pPr>
      <w:r>
        <w:rPr>
          <w:rFonts w:ascii="IRNazanin" w:hAnsi="IRNazanin" w:eastAsia="IRNazanin"/>
          <w:color w:val="111111"/>
          <w:sz w:val="28"/>
          <w:sz w:val="28"/>
          <w:szCs w:val="28"/>
          <w:rtl w:val="true"/>
          <w:lang w:bidi="fa-IR"/>
        </w:rPr>
        <w:t xml:space="preserve">اعتقاد توحيدى پيامبران خدا را ، تفضّل خدا بر مردمان دانستن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من فضل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از طريق پيامبران ، به توحيد دسترسى پيدا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معتقد به توحيد افعالى ، و انسانى قدرشناس و سپاسگزار در برابر نعمت هاى الهى</w:t>
      </w:r>
    </w:p>
    <w:p>
      <w:pPr>
        <w:pStyle w:val="BookText"/>
        <w:rPr/>
      </w:pPr>
      <w:r>
        <w:rPr>
          <w:rFonts w:ascii="Amiri" w:hAnsi="Amiri" w:eastAsia="Amiri" w:cs="Amiri"/>
          <w:color w:val="111111"/>
          <w:sz w:val="28"/>
          <w:sz w:val="28"/>
          <w:szCs w:val="28"/>
          <w:rtl w:val="true"/>
          <w:lang w:bidi="ar-SA"/>
        </w:rPr>
        <w:t>قد جعلها ربى حقًا و قد أحسن بى إذ أخرجنى من السجن و جاء بكم من البدو</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مردمانى موحّد و بهره مند از دليل و حجّت بر عقيده توحيدى خويش</w:t>
      </w:r>
    </w:p>
    <w:p>
      <w:pPr>
        <w:pStyle w:val="BookText"/>
        <w:rPr/>
      </w:pPr>
      <w:r>
        <w:rPr>
          <w:rFonts w:ascii="Amiri" w:hAnsi="Amiri" w:eastAsia="Amiri" w:cs="Amiri"/>
          <w:color w:val="111111"/>
          <w:sz w:val="28"/>
          <w:sz w:val="28"/>
          <w:szCs w:val="28"/>
          <w:rtl w:val="true"/>
          <w:lang w:bidi="ar-SA"/>
        </w:rPr>
        <w:t>على بصيرة أنا و من اتبعنى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و موحد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اغفرلى و لولدىّ</w:t>
      </w:r>
    </w:p>
    <w:p>
      <w:pPr>
        <w:pStyle w:val="BookText"/>
        <w:rPr/>
      </w:pPr>
      <w:r>
        <w:rPr>
          <w:rFonts w:ascii="IRNazanin" w:hAnsi="IRNazanin" w:eastAsia="IRNazanin"/>
          <w:color w:val="111111"/>
          <w:sz w:val="28"/>
          <w:sz w:val="28"/>
          <w:szCs w:val="28"/>
          <w:rtl w:val="true"/>
          <w:lang w:bidi="fa-IR"/>
        </w:rPr>
        <w:t>از اينكه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پدر و مادرش طلب آمرزش كرد، استفاده مى شود كه آنان مؤمن و موحد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پيامبريش ، تنها موحد و عبادتگر عصر خويش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إبرهيم كان أُمّة قانتًا لله</w:t>
      </w:r>
    </w:p>
    <w:p>
      <w:pPr>
        <w:pStyle w:val="BookText"/>
        <w:rPr/>
      </w:pPr>
      <w:r>
        <w:rPr>
          <w:rFonts w:ascii="Amiri" w:hAnsi="Amiri" w:eastAsia="Amiri" w:cs="Amiri"/>
          <w:color w:val="111111"/>
          <w:sz w:val="28"/>
          <w:sz w:val="28"/>
          <w:szCs w:val="28"/>
          <w:rtl w:val="true"/>
          <w:lang w:bidi="ar-SA"/>
        </w:rPr>
        <w:t xml:space="preserve">برداشت فوق، بر اين اساس است كه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جهت باشد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 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عصر او منحصر به شخص وى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منزه از شرك و جدا از صف مشركان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إبرهيم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يك من المشركين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بودن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مبرّا بودنش از هرگونه كجى و افراط و تفريط ، فلسفه و حكمت پيروى 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w:t>
      </w:r>
    </w:p>
    <w:p>
      <w:pPr>
        <w:pStyle w:val="BookText"/>
        <w:rPr/>
      </w:pPr>
      <w:r>
        <w:rPr>
          <w:rFonts w:ascii="Amiri" w:hAnsi="Amiri" w:eastAsia="Amiri" w:cs="Amiri"/>
          <w:color w:val="111111"/>
          <w:sz w:val="28"/>
          <w:sz w:val="28"/>
          <w:szCs w:val="28"/>
          <w:rtl w:val="true"/>
          <w:lang w:bidi="ar-SA"/>
        </w:rPr>
        <w:t>اتّبع ملّة إبرهيم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منزله تعليل براى امر به متابعت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آيين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كهف ، گروهى يكتاپرست و داراى معرفت به ربوبيّت يگانه خدا</w:t>
      </w:r>
    </w:p>
    <w:p>
      <w:pPr>
        <w:pStyle w:val="BookText"/>
        <w:rPr/>
      </w:pPr>
      <w:r>
        <w:rPr>
          <w:rFonts w:ascii="Amiri" w:hAnsi="Amiri" w:eastAsia="Amiri" w:cs="Amiri"/>
          <w:color w:val="111111"/>
          <w:sz w:val="28"/>
          <w:sz w:val="28"/>
          <w:szCs w:val="28"/>
          <w:rtl w:val="true"/>
          <w:lang w:bidi="ar-SA"/>
        </w:rPr>
        <w:t>فقالوا ربّنا ءاتنا من لدنك رحمة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كهف ، يكتاپرستانى بودند كه از غير خدا ، قطع اميد كرده ، نياز به درگاه او بردند و چشم به رحمت وى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ربّنا ءاتنا من لدنك رحمة</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حاكى از اين نكته باشد كه آنان، از غير خدا، قطع اميد كرده و تنها چشم به رحمتى از سوى او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كهف ، نمونه اى از موحّدانى كه وعده هاى خداوند در باره آنان تحقّق يافته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ليعلموا أنّ وعد اللّه حقّ</w:t>
      </w:r>
    </w:p>
    <w:p>
      <w:pPr>
        <w:pStyle w:val="BookText"/>
        <w:rPr/>
      </w:pPr>
      <w:r>
        <w:rPr>
          <w:rFonts w:ascii="IRNazanin" w:hAnsi="IRNazanin" w:eastAsia="IRNazanin"/>
          <w:color w:val="111111"/>
          <w:sz w:val="28"/>
          <w:sz w:val="28"/>
          <w:szCs w:val="28"/>
          <w:rtl w:val="true"/>
          <w:lang w:bidi="fa-IR"/>
        </w:rPr>
        <w:t xml:space="preserve">كسانى كه از اصحاب كهف بازديد به عمل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ذيل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بودند كه ربوبيّت خداوند را پذيرفته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اصحاب كهف بر اين مردم، مى تواند به عنوان ارائه نمونه اى عينى از امدادهاى موعود خداوند باشد تا مردم، با مشاهده آن ها به حقانيّت وعده هاى خداوند، پى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برخلاف همه پديده هاى جهان هستى ، مردم دو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آنان معتقد به توحيد ربوبى و اهل خضوع و انقياد در برابر خدا و بسيارى ديگر منكر توحيد ربوبى و ديگر پرست هستند </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أنّ اللّه يسجد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كثير من الناس و كثير حقّ عليه العذاب</w:t>
      </w:r>
      <w:bookmarkStart w:id="1460" w:name="pg6886_90660"/>
    </w:p>
    <w:p>
      <w:pPr>
        <w:pStyle w:val="BookText"/>
        <w:rPr/>
      </w:pPr>
      <w:bookmarkEnd w:id="1460"/>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عليه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شرك و ديگرپرستى و روى گردانى از خضوع در برابر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و اعتقاد ساحران گرويده به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نسبت به معاد هم پاى عقيده به پروردگار يگانه هستى</w:t>
      </w:r>
    </w:p>
    <w:p>
      <w:pPr>
        <w:pStyle w:val="BookText"/>
        <w:rPr/>
      </w:pPr>
      <w:r>
        <w:rPr>
          <w:rFonts w:ascii="Amiri" w:hAnsi="Amiri" w:eastAsia="Amiri" w:cs="Amiri"/>
          <w:color w:val="111111"/>
          <w:sz w:val="28"/>
          <w:sz w:val="28"/>
          <w:szCs w:val="28"/>
          <w:rtl w:val="true"/>
          <w:lang w:bidi="ar-SA"/>
        </w:rPr>
        <w:t xml:space="preserve">قالوا ءامنّا بربّ العلمين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إلى ربّنا منقلبون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بشر ، همواره شاهد مردمانى مؤمن و خداجو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أصحب اليمين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ثلّة من الأوّلين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آينده بشر براى هميشه ، شاهد مردمانى مؤمن و خدا جو خواهد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ثلّة من الأخرين</w:t>
      </w:r>
    </w:p>
    <w:p>
      <w:pPr>
        <w:pStyle w:val="Heading3"/>
        <w:numPr>
          <w:ilvl w:val="2"/>
          <w:numId w:val="1"/>
        </w:numPr>
        <w:rPr/>
      </w:pPr>
      <w:bookmarkStart w:id="1461" w:name="__RefHeading___Toc1297875_372815092"/>
      <w:bookmarkStart w:id="1462" w:name="_Toc625"/>
      <w:bookmarkEnd w:id="1461"/>
      <w:r>
        <w:rPr/>
        <w:t>2</w:t>
      </w:r>
      <w:r>
        <w:rPr>
          <w:rtl w:val="true"/>
        </w:rPr>
        <w:t xml:space="preserve">- </w:t>
      </w:r>
      <w:r>
        <w:rPr>
          <w:rtl w:val="true"/>
        </w:rPr>
        <w:t>آرامش موحدان</w:t>
      </w:r>
      <w:bookmarkEnd w:id="14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تحير و درماندگى مشركان و آرامش و رضايت مندى موحدان در زندگى</w:t>
      </w:r>
    </w:p>
    <w:p>
      <w:pPr>
        <w:pStyle w:val="BookText"/>
        <w:rPr/>
      </w:pPr>
      <w:r>
        <w:rPr>
          <w:rFonts w:ascii="Amiri" w:hAnsi="Amiri" w:eastAsia="Amiri" w:cs="Amiri"/>
          <w:color w:val="111111"/>
          <w:sz w:val="28"/>
          <w:sz w:val="28"/>
          <w:szCs w:val="28"/>
          <w:rtl w:val="true"/>
          <w:lang w:bidi="ar-SA"/>
        </w:rPr>
        <w:t>ضرب اللّه مثلاً رجلاً فيه شركاء متشكسون و رجلاً سلمًا لرجل</w:t>
      </w:r>
    </w:p>
    <w:p>
      <w:pPr>
        <w:pStyle w:val="BookText"/>
        <w:rPr/>
      </w:pPr>
      <w:r>
        <w:rPr>
          <w:rFonts w:ascii="IRNazanin" w:hAnsi="IRNazanin" w:eastAsia="IRNazanin"/>
          <w:color w:val="111111"/>
          <w:sz w:val="28"/>
          <w:sz w:val="28"/>
          <w:szCs w:val="28"/>
          <w:rtl w:val="true"/>
          <w:lang w:bidi="fa-IR"/>
        </w:rPr>
        <w:t>بيشتر مفسران براين عقيده اند كه تشبيه شدن مشركِ داراى چند معبود، به برده اى كه چند مالك ناسازگار و سخت گير بر سر مالكيت و حاكميت او نزاع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اين حقيت است كه همان طورى كه چنين برده اى چشم به راه فرمان هاى مختلف و متعدد مالكان خود است و متحير است كه چگونه رضايت آنان را جلب كند و در صورت متضاد بودن فرمان ها، كدام يك از آنها را به اجرا در آورد، مشركان نيز در زندگى دچار چنين سردرگمى و تحير و تزلزل معرفتى هستند</w:t>
      </w:r>
      <w:r>
        <w:rPr>
          <w:rFonts w:eastAsia="IRNazanin" w:cs="IRNazanin"/>
          <w:color w:val="111111"/>
          <w:sz w:val="28"/>
          <w:szCs w:val="28"/>
          <w:rtl w:val="true"/>
          <w:lang w:bidi="fa-IR"/>
        </w:rPr>
        <w:t>.</w:t>
      </w:r>
    </w:p>
    <w:p>
      <w:pPr>
        <w:pStyle w:val="Heading3"/>
        <w:numPr>
          <w:ilvl w:val="2"/>
          <w:numId w:val="1"/>
        </w:numPr>
        <w:rPr/>
      </w:pPr>
      <w:bookmarkStart w:id="1463" w:name="__RefHeading___Toc1297877_372815092"/>
      <w:bookmarkStart w:id="1464" w:name="_Toc626"/>
      <w:bookmarkEnd w:id="1463"/>
      <w:r>
        <w:rPr/>
        <w:t>3</w:t>
      </w:r>
      <w:r>
        <w:rPr>
          <w:rtl w:val="true"/>
        </w:rPr>
        <w:t xml:space="preserve">- </w:t>
      </w:r>
      <w:r>
        <w:rPr>
          <w:rtl w:val="true"/>
        </w:rPr>
        <w:t>آرزوى اخروى موحدان</w:t>
      </w:r>
      <w:bookmarkEnd w:id="14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برخوردارى از نعمت و رفاه جاودان ، آرمانى اصيل و تحقق پذير براى موحدانِ راستين در قيامت</w:t>
      </w:r>
    </w:p>
    <w:p>
      <w:pPr>
        <w:pStyle w:val="BookText"/>
        <w:rPr/>
      </w:pPr>
      <w:r>
        <w:rPr>
          <w:rFonts w:ascii="Amiri" w:hAnsi="Amiri" w:eastAsia="Amiri" w:cs="Amiri"/>
          <w:color w:val="111111"/>
          <w:sz w:val="28"/>
          <w:sz w:val="28"/>
          <w:szCs w:val="28"/>
          <w:rtl w:val="true"/>
          <w:lang w:bidi="ar-SA"/>
        </w:rPr>
        <w:t>أُولئك أصحب الجنّة خلدين فيها</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كه آرمان بقا و جاودانگى در موجود زنده، به صورت فطرى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آرمان را در مورد انسان مؤمن محقق شدنى و دست يافتنى اعلام كرده است</w:t>
      </w:r>
      <w:r>
        <w:rPr>
          <w:rFonts w:eastAsia="IRNazanin" w:cs="IRNazanin"/>
          <w:color w:val="111111"/>
          <w:sz w:val="28"/>
          <w:szCs w:val="28"/>
          <w:rtl w:val="true"/>
          <w:lang w:bidi="fa-IR"/>
        </w:rPr>
        <w:t>.</w:t>
      </w:r>
      <w:bookmarkStart w:id="1465" w:name="pg6886_90661"/>
    </w:p>
    <w:p>
      <w:pPr>
        <w:pStyle w:val="Heading3"/>
        <w:numPr>
          <w:ilvl w:val="2"/>
          <w:numId w:val="1"/>
        </w:numPr>
        <w:rPr/>
      </w:pPr>
      <w:bookmarkStart w:id="1466" w:name="__RefHeading___Toc1297879_372815092"/>
      <w:bookmarkStart w:id="1467" w:name="_Toc627"/>
      <w:bookmarkEnd w:id="1465"/>
      <w:bookmarkEnd w:id="1466"/>
      <w:r>
        <w:rPr/>
        <w:t>4</w:t>
      </w:r>
      <w:r>
        <w:rPr>
          <w:rtl w:val="true"/>
        </w:rPr>
        <w:t xml:space="preserve">- </w:t>
      </w:r>
      <w:r>
        <w:rPr>
          <w:rtl w:val="true"/>
        </w:rPr>
        <w:t>آرمان موحدان</w:t>
      </w:r>
      <w:bookmarkEnd w:id="14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يكتا پرستى همگان ، آرمان موحدان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نعبد</w:t>
      </w:r>
    </w:p>
    <w:p>
      <w:pPr>
        <w:pStyle w:val="BookText"/>
        <w:rPr/>
      </w:pP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عبادت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عبادت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خواسته هر انسان موحدى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 با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عبادت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دارد كه خواهان يكتا پرستى همگان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باور همگان به توحيد افعالى ، آرمان موحدان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نستعين</w:t>
      </w:r>
    </w:p>
    <w:p>
      <w:pPr>
        <w:pStyle w:val="BookText"/>
        <w:rPr/>
      </w:pPr>
      <w:r>
        <w:rPr>
          <w:rFonts w:ascii="IRNazanin" w:hAnsi="IRNazanin" w:eastAsia="IRNazanin"/>
          <w:color w:val="111111"/>
          <w:sz w:val="28"/>
          <w:sz w:val="28"/>
          <w:szCs w:val="28"/>
          <w:rtl w:val="true"/>
          <w:lang w:bidi="fa-IR"/>
        </w:rPr>
        <w:t xml:space="preserve">به كارگيرى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استعانت مى 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استعانت مى جويم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اشاره به برداشت فوق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هدايت همگان به صراط مستقيم ، آرمان انسان موحد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إهدنا الصرط المستقيم</w:t>
      </w:r>
    </w:p>
    <w:p>
      <w:pPr>
        <w:pStyle w:val="BookText"/>
        <w:rPr/>
      </w:pPr>
      <w:r>
        <w:rPr>
          <w:rFonts w:ascii="IRNazanin" w:hAnsi="IRNazanin" w:eastAsia="IRNazanin"/>
          <w:color w:val="111111"/>
          <w:sz w:val="28"/>
          <w:sz w:val="28"/>
          <w:szCs w:val="28"/>
          <w:rtl w:val="true"/>
          <w:lang w:bidi="fa-IR"/>
        </w:rPr>
        <w:t xml:space="preserve">به كارگيرى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هدايت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هدايت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حاوى نكته اى است كه در برداشت فوق آمده است</w:t>
      </w:r>
      <w:r>
        <w:rPr>
          <w:rFonts w:eastAsia="IRNazanin" w:cs="IRNazanin"/>
          <w:color w:val="111111"/>
          <w:sz w:val="28"/>
          <w:szCs w:val="28"/>
          <w:rtl w:val="true"/>
          <w:lang w:bidi="fa-IR"/>
        </w:rPr>
        <w:t>.</w:t>
      </w:r>
    </w:p>
    <w:p>
      <w:pPr>
        <w:pStyle w:val="Heading3"/>
        <w:numPr>
          <w:ilvl w:val="2"/>
          <w:numId w:val="1"/>
        </w:numPr>
        <w:rPr/>
      </w:pPr>
      <w:bookmarkStart w:id="1468" w:name="__RefHeading___Toc1297881_372815092"/>
      <w:bookmarkStart w:id="1469" w:name="_Toc628"/>
      <w:bookmarkEnd w:id="1468"/>
      <w:r>
        <w:rPr/>
        <w:t>5</w:t>
      </w:r>
      <w:r>
        <w:rPr>
          <w:rtl w:val="true"/>
        </w:rPr>
        <w:t xml:space="preserve">- </w:t>
      </w:r>
      <w:r>
        <w:rPr>
          <w:rtl w:val="true"/>
        </w:rPr>
        <w:t>آزادى موحدان</w:t>
      </w:r>
      <w:bookmarkEnd w:id="14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مشركان در اسارت اوهام شرك آلود ، و موحدان رهيده از آن</w:t>
      </w:r>
    </w:p>
    <w:p>
      <w:pPr>
        <w:pStyle w:val="BookText"/>
        <w:rPr/>
      </w:pPr>
      <w:r>
        <w:rPr>
          <w:rFonts w:ascii="IRNazanin" w:hAnsi="IRNazanin" w:eastAsia="IRNazanin"/>
          <w:color w:val="111111"/>
          <w:sz w:val="28"/>
          <w:sz w:val="28"/>
          <w:szCs w:val="28"/>
          <w:rtl w:val="true"/>
          <w:lang w:bidi="fa-IR"/>
        </w:rPr>
        <w:t>بعد إذ نجنا اللّه منها</w:t>
      </w:r>
    </w:p>
    <w:p>
      <w:pPr>
        <w:pStyle w:val="BookText"/>
        <w:rPr/>
      </w:pPr>
      <w:r>
        <w:rPr>
          <w:rFonts w:ascii="IRNazanin" w:hAnsi="IRNazanin" w:eastAsia="IRNazanin"/>
          <w:color w:val="111111"/>
          <w:sz w:val="28"/>
          <w:sz w:val="28"/>
          <w:szCs w:val="28"/>
          <w:rtl w:val="true"/>
          <w:lang w:bidi="fa-IR"/>
        </w:rPr>
        <w:t xml:space="preserve">به كارگيرى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نجينا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دست كشيدن از آيينى و روى آورى به آيينى ديگر، اشاره به اين دارد كه آيين نخست مايه اسارت و گرفتارى بوده و آيين جديد فرحبخش و باعث آزادى است</w:t>
      </w:r>
      <w:r>
        <w:rPr>
          <w:rFonts w:eastAsia="IRNazanin" w:cs="IRNazanin"/>
          <w:color w:val="111111"/>
          <w:sz w:val="28"/>
          <w:szCs w:val="28"/>
          <w:rtl w:val="true"/>
          <w:lang w:bidi="fa-IR"/>
        </w:rPr>
        <w:t>.</w:t>
      </w:r>
    </w:p>
    <w:p>
      <w:pPr>
        <w:pStyle w:val="Heading3"/>
        <w:numPr>
          <w:ilvl w:val="2"/>
          <w:numId w:val="1"/>
        </w:numPr>
        <w:rPr/>
      </w:pPr>
      <w:bookmarkStart w:id="1470" w:name="__RefHeading___Toc1297883_372815092"/>
      <w:bookmarkStart w:id="1471" w:name="_Toc629"/>
      <w:bookmarkEnd w:id="1470"/>
      <w:r>
        <w:rPr/>
        <w:t>6</w:t>
      </w:r>
      <w:r>
        <w:rPr>
          <w:rtl w:val="true"/>
        </w:rPr>
        <w:t xml:space="preserve">- </w:t>
      </w:r>
      <w:r>
        <w:rPr>
          <w:rtl w:val="true"/>
        </w:rPr>
        <w:t>آمرزش موحدان</w:t>
      </w:r>
      <w:bookmarkEnd w:id="14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لغزش ها و گناهان يكتاپرستان پايدار بر توحيد را ، مورد عفو و بخشش قرار مى دهد </w:t>
      </w:r>
      <w:r>
        <w:rPr>
          <w:rFonts w:eastAsia="IRNazanin" w:cs="IRNazanin"/>
          <w:color w:val="111111"/>
          <w:sz w:val="28"/>
          <w:szCs w:val="28"/>
          <w:rtl w:val="true"/>
          <w:lang w:bidi="fa-IR"/>
        </w:rPr>
        <w:t>.</w:t>
      </w:r>
      <w:bookmarkStart w:id="1472" w:name="pg6886_90662"/>
    </w:p>
    <w:p>
      <w:pPr>
        <w:pStyle w:val="BookText"/>
        <w:rPr/>
      </w:pPr>
      <w:bookmarkEnd w:id="1472"/>
      <w:r>
        <w:rPr>
          <w:rFonts w:ascii="Amiri" w:hAnsi="Amiri" w:eastAsia="Amiri" w:cs="Amiri"/>
          <w:color w:val="111111"/>
          <w:sz w:val="28"/>
          <w:sz w:val="28"/>
          <w:szCs w:val="28"/>
          <w:rtl w:val="true"/>
          <w:lang w:bidi="ar-SA"/>
        </w:rPr>
        <w:t xml:space="preserve">إنّ الذين قالوا ربّنا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نزلاً من غفور رحيم</w:t>
      </w:r>
    </w:p>
    <w:p>
      <w:pPr>
        <w:pStyle w:val="Heading3"/>
        <w:numPr>
          <w:ilvl w:val="2"/>
          <w:numId w:val="1"/>
        </w:numPr>
        <w:rPr/>
      </w:pPr>
      <w:bookmarkStart w:id="1473" w:name="__RefHeading___Toc1297885_372815092"/>
      <w:bookmarkStart w:id="1474" w:name="_Toc630"/>
      <w:bookmarkEnd w:id="1473"/>
      <w:r>
        <w:rPr/>
        <w:t>7</w:t>
      </w:r>
      <w:r>
        <w:rPr>
          <w:rtl w:val="true"/>
        </w:rPr>
        <w:t xml:space="preserve">- </w:t>
      </w:r>
      <w:r>
        <w:rPr>
          <w:rtl w:val="true"/>
        </w:rPr>
        <w:t>اتكاى موحدان</w:t>
      </w:r>
      <w:bookmarkEnd w:id="14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يكتاپرست و دلبسته به خداى يكتا ، همواره متكى به او و اميدوار به رهگشايى هاى او</w:t>
      </w:r>
    </w:p>
    <w:p>
      <w:pPr>
        <w:pStyle w:val="BookText"/>
        <w:rPr/>
      </w:pPr>
      <w:r>
        <w:rPr>
          <w:rFonts w:ascii="Amiri" w:hAnsi="Amiri" w:eastAsia="Amiri" w:cs="Amiri"/>
          <w:color w:val="111111"/>
          <w:sz w:val="28"/>
          <w:sz w:val="28"/>
          <w:szCs w:val="28"/>
          <w:rtl w:val="true"/>
          <w:lang w:bidi="ar-SA"/>
        </w:rPr>
        <w:t>فإنّه سيهدين</w:t>
      </w:r>
    </w:p>
    <w:p>
      <w:pPr>
        <w:pStyle w:val="Heading3"/>
        <w:numPr>
          <w:ilvl w:val="2"/>
          <w:numId w:val="1"/>
        </w:numPr>
        <w:rPr/>
      </w:pPr>
      <w:bookmarkStart w:id="1475" w:name="__RefHeading___Toc1297887_372815092"/>
      <w:bookmarkStart w:id="1476" w:name="_Toc631"/>
      <w:bookmarkEnd w:id="1475"/>
      <w:r>
        <w:rPr/>
        <w:t>8</w:t>
      </w:r>
      <w:r>
        <w:rPr>
          <w:rtl w:val="true"/>
        </w:rPr>
        <w:t xml:space="preserve">- </w:t>
      </w:r>
      <w:r>
        <w:rPr>
          <w:rtl w:val="true"/>
        </w:rPr>
        <w:t>احتضار موحدان</w:t>
      </w:r>
      <w:bookmarkEnd w:id="14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فى المجمع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تتنزّل عليهم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عند الموت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روى ذالك 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مجمع البيان درباره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تتنزّل عليهم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نزول ملائكة هنگام مرگ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مطلب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Heading3"/>
        <w:numPr>
          <w:ilvl w:val="2"/>
          <w:numId w:val="1"/>
        </w:numPr>
        <w:rPr/>
      </w:pPr>
      <w:bookmarkStart w:id="1477" w:name="__RefHeading___Toc1297889_372815092"/>
      <w:bookmarkStart w:id="1478" w:name="_Toc632"/>
      <w:bookmarkEnd w:id="1477"/>
      <w:r>
        <w:rPr/>
        <w:t>9</w:t>
      </w:r>
      <w:r>
        <w:rPr>
          <w:rtl w:val="true"/>
        </w:rPr>
        <w:t xml:space="preserve">- </w:t>
      </w:r>
      <w:r>
        <w:rPr>
          <w:rtl w:val="true"/>
        </w:rPr>
        <w:t>احسان موحدان</w:t>
      </w:r>
      <w:bookmarkEnd w:id="14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واقعى ، خدمتگزار و احسان كننده به پدر و مادر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قضى ربّك ألاّتعبدوا إلاّ إيّاه و بالولدين إحسنًا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پدر و مادر ، همواره مورد توجه موحّدان و مايه دست يابى آنان به بهشت</w:t>
      </w:r>
    </w:p>
    <w:p>
      <w:pPr>
        <w:pStyle w:val="BookText"/>
        <w:rPr/>
      </w:pPr>
      <w:r>
        <w:rPr>
          <w:rFonts w:ascii="Amiri" w:hAnsi="Amiri" w:eastAsia="Amiri" w:cs="Amiri"/>
          <w:color w:val="111111"/>
          <w:sz w:val="28"/>
          <w:sz w:val="28"/>
          <w:szCs w:val="28"/>
          <w:rtl w:val="true"/>
          <w:lang w:bidi="ar-SA"/>
        </w:rPr>
        <w:t xml:space="preserve">جزاء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وصّينا الإنسن بولديه إحسنًا</w:t>
      </w:r>
    </w:p>
    <w:p>
      <w:pPr>
        <w:pStyle w:val="BookText"/>
        <w:rPr/>
      </w:pP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وصّينا الإنسان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بماكانوا يعملون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بيانگر اين ارتباط است كه يكى از وظايف مورد عمل يكتاپرستان، احسان به پدر و مادر است</w:t>
      </w:r>
      <w:r>
        <w:rPr>
          <w:rFonts w:eastAsia="IRNazanin" w:cs="IRNazanin"/>
          <w:color w:val="111111"/>
          <w:sz w:val="28"/>
          <w:szCs w:val="28"/>
          <w:rtl w:val="true"/>
          <w:lang w:bidi="fa-IR"/>
        </w:rPr>
        <w:t>.</w:t>
      </w:r>
    </w:p>
    <w:p>
      <w:pPr>
        <w:pStyle w:val="Heading3"/>
        <w:numPr>
          <w:ilvl w:val="2"/>
          <w:numId w:val="1"/>
        </w:numPr>
        <w:rPr/>
      </w:pPr>
      <w:bookmarkStart w:id="1479" w:name="__RefHeading___Toc1297891_372815092"/>
      <w:bookmarkStart w:id="1480" w:name="_Toc633"/>
      <w:bookmarkEnd w:id="1479"/>
      <w:r>
        <w:rPr/>
        <w:t>10</w:t>
      </w:r>
      <w:r>
        <w:rPr>
          <w:rtl w:val="true"/>
        </w:rPr>
        <w:t xml:space="preserve">- </w:t>
      </w:r>
      <w:r>
        <w:rPr>
          <w:rtl w:val="true"/>
        </w:rPr>
        <w:t>اختلاف مشركان با موحدان</w:t>
      </w:r>
      <w:bookmarkEnd w:id="1480"/>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481" w:name="pg6886_90663"/>
    </w:p>
    <w:p>
      <w:pPr>
        <w:pStyle w:val="BookText"/>
        <w:rPr/>
      </w:pPr>
      <w:bookmarkEnd w:id="1481"/>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دائمى مشركان با موحدان</w:t>
      </w:r>
    </w:p>
    <w:p>
      <w:pPr>
        <w:pStyle w:val="BookText"/>
        <w:rPr/>
      </w:pPr>
      <w:r>
        <w:rPr>
          <w:rFonts w:ascii="Amiri" w:hAnsi="Amiri" w:eastAsia="Amiri" w:cs="Amiri"/>
          <w:color w:val="111111"/>
          <w:sz w:val="28"/>
          <w:sz w:val="28"/>
          <w:szCs w:val="28"/>
          <w:rtl w:val="true"/>
          <w:lang w:bidi="ar-SA"/>
        </w:rPr>
        <w:t>ليبيّن لهم الذى يختلفون فيه</w:t>
      </w:r>
    </w:p>
    <w:p>
      <w:pPr>
        <w:pStyle w:val="BookText"/>
        <w:rPr/>
      </w:pPr>
      <w:r>
        <w:rPr>
          <w:rFonts w:ascii="Amiri" w:hAnsi="Amiri" w:eastAsia="Amiri" w:cs="Amiri"/>
          <w:color w:val="111111"/>
          <w:sz w:val="28"/>
          <w:sz w:val="28"/>
          <w:szCs w:val="28"/>
          <w:rtl w:val="true"/>
          <w:lang w:bidi="ar-SA"/>
        </w:rPr>
        <w:t>برداشت فوق، مبتنى بر اين احتمال است كه متعلق اختلاف تعاليمى باشد كه انبيا آورده اند و مشركان آنها را مورد انكار قرار داده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به ذكر است كه مضارع آمدن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دائمى بودن اختلاف را مى رساند</w:t>
      </w:r>
      <w:r>
        <w:rPr>
          <w:rFonts w:eastAsia="Amiri" w:cs="Amiri" w:ascii="Amiri" w:hAnsi="Amiri"/>
          <w:color w:val="111111"/>
          <w:sz w:val="28"/>
          <w:szCs w:val="28"/>
          <w:rtl w:val="true"/>
          <w:lang w:bidi="ar-SA"/>
        </w:rPr>
        <w:t>.</w:t>
      </w:r>
    </w:p>
    <w:p>
      <w:pPr>
        <w:pStyle w:val="Heading3"/>
        <w:numPr>
          <w:ilvl w:val="2"/>
          <w:numId w:val="1"/>
        </w:numPr>
        <w:rPr/>
      </w:pPr>
      <w:bookmarkStart w:id="1482" w:name="__RefHeading___Toc1297893_372815092"/>
      <w:bookmarkStart w:id="1483" w:name="_Toc634"/>
      <w:bookmarkEnd w:id="1482"/>
      <w:r>
        <w:rPr/>
        <w:t>11</w:t>
      </w:r>
      <w:r>
        <w:rPr>
          <w:rtl w:val="true"/>
        </w:rPr>
        <w:t xml:space="preserve">- </w:t>
      </w:r>
      <w:r>
        <w:rPr>
          <w:rtl w:val="true"/>
        </w:rPr>
        <w:t>اختلاف موحدان با مشركان</w:t>
      </w:r>
      <w:bookmarkEnd w:id="14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نزاع و اختلاف مستمر ميان موحدان و مشركان در طول تاريخ</w:t>
      </w:r>
    </w:p>
    <w:p>
      <w:pPr>
        <w:pStyle w:val="BookText"/>
        <w:rPr/>
      </w:pPr>
      <w:r>
        <w:rPr>
          <w:rFonts w:ascii="Amiri" w:hAnsi="Amiri" w:eastAsia="Amiri" w:cs="Amiri"/>
          <w:color w:val="111111"/>
          <w:sz w:val="28"/>
          <w:sz w:val="28"/>
          <w:szCs w:val="28"/>
          <w:rtl w:val="true"/>
          <w:lang w:bidi="ar-SA"/>
        </w:rPr>
        <w:t>أنت تحكم بين عبادك فى ما كانوا فيه يختلفون</w:t>
      </w:r>
    </w:p>
    <w:p>
      <w:pPr>
        <w:pStyle w:val="BookText"/>
        <w:rPr/>
      </w:pPr>
      <w:r>
        <w:rPr>
          <w:rFonts w:ascii="Amiri" w:hAnsi="Amiri" w:eastAsia="Amiri" w:cs="Amiri"/>
          <w:color w:val="111111"/>
          <w:sz w:val="28"/>
          <w:sz w:val="28"/>
          <w:szCs w:val="28"/>
          <w:rtl w:val="true"/>
          <w:lang w:bidi="ar-SA"/>
        </w:rPr>
        <w:t xml:space="preserve">آمدن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كاربرد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صيغه 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استمرار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توحيد در ربوبيت ، از محور هاى عمده اختلاف يكتاپرستان و مشركان</w:t>
      </w:r>
    </w:p>
    <w:p>
      <w:pPr>
        <w:pStyle w:val="BookText"/>
        <w:rPr/>
      </w:pPr>
      <w:r>
        <w:rPr>
          <w:rFonts w:ascii="Amiri" w:hAnsi="Amiri" w:eastAsia="Amiri" w:cs="Amiri"/>
          <w:color w:val="111111"/>
          <w:sz w:val="28"/>
          <w:sz w:val="28"/>
          <w:szCs w:val="28"/>
          <w:rtl w:val="true"/>
          <w:lang w:bidi="ar-SA"/>
        </w:rPr>
        <w:t>إنّ الذين قالوا ربّنا اللّه</w:t>
      </w:r>
    </w:p>
    <w:p>
      <w:pPr>
        <w:pStyle w:val="BookText"/>
        <w:rPr/>
      </w:pPr>
      <w:r>
        <w:rPr>
          <w:rFonts w:ascii="IRNazanin" w:hAnsi="IRNazanin" w:eastAsia="IRNazanin"/>
          <w:color w:val="111111"/>
          <w:sz w:val="28"/>
          <w:sz w:val="28"/>
          <w:szCs w:val="28"/>
          <w:rtl w:val="true"/>
          <w:lang w:bidi="fa-IR"/>
        </w:rPr>
        <w:t xml:space="preserve">خداوند پس از بيان حال كافران، به بيان ويژگى ها و سرنوشت مؤمنان پرداخته و در اين راستا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ربوبى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اولين ويژگى آنان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مطلب برداشت بالا به دست مى آيد</w:t>
      </w:r>
      <w:r>
        <w:rPr>
          <w:rFonts w:eastAsia="IRNazanin" w:cs="IRNazanin"/>
          <w:color w:val="111111"/>
          <w:sz w:val="28"/>
          <w:szCs w:val="28"/>
          <w:rtl w:val="true"/>
          <w:lang w:bidi="fa-IR"/>
        </w:rPr>
        <w:t>.</w:t>
      </w:r>
    </w:p>
    <w:p>
      <w:pPr>
        <w:pStyle w:val="Heading3"/>
        <w:numPr>
          <w:ilvl w:val="2"/>
          <w:numId w:val="1"/>
        </w:numPr>
        <w:rPr/>
      </w:pPr>
      <w:bookmarkStart w:id="1484" w:name="__RefHeading___Toc1297895_372815092"/>
      <w:bookmarkStart w:id="1485" w:name="_Toc635"/>
      <w:bookmarkEnd w:id="1484"/>
      <w:r>
        <w:rPr/>
        <w:t>12</w:t>
      </w:r>
      <w:r>
        <w:rPr>
          <w:rtl w:val="true"/>
        </w:rPr>
        <w:t xml:space="preserve">- </w:t>
      </w:r>
      <w:r>
        <w:rPr>
          <w:rtl w:val="true"/>
        </w:rPr>
        <w:t>اختيار اخروى موحدان</w:t>
      </w:r>
      <w:bookmarkEnd w:id="14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مؤمنان موحد ، در صحنه قيامت داراى كرامت و برخوردار از اختيار</w:t>
      </w:r>
    </w:p>
    <w:p>
      <w:pPr>
        <w:pStyle w:val="BookText"/>
        <w:rPr/>
      </w:pPr>
      <w:r>
        <w:rPr>
          <w:rFonts w:ascii="Amiri" w:hAnsi="Amiri" w:eastAsia="Amiri" w:cs="Amiri"/>
          <w:color w:val="111111"/>
          <w:sz w:val="28"/>
          <w:sz w:val="28"/>
          <w:szCs w:val="28"/>
          <w:rtl w:val="true"/>
          <w:lang w:bidi="ar-SA"/>
        </w:rPr>
        <w:t xml:space="preserve">أفمن يلقى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من يأتى</w:t>
      </w:r>
    </w:p>
    <w:p>
      <w:pPr>
        <w:pStyle w:val="BookText"/>
        <w:rPr/>
      </w:pPr>
      <w:r>
        <w:rPr>
          <w:rFonts w:ascii="IRNazanin" w:hAnsi="IRNazanin" w:eastAsia="IRNazanin"/>
          <w:color w:val="111111"/>
          <w:sz w:val="28"/>
          <w:sz w:val="28"/>
          <w:szCs w:val="28"/>
          <w:rtl w:val="true"/>
          <w:lang w:bidi="fa-IR"/>
        </w:rPr>
        <w:t xml:space="preserve">تقابل فعل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فعل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افاده مى كند كه حركت مؤمنان يكتاپرست در قيامت، جبرى و ناخواسته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منحرفان از آيات الهى كه آنان حقير و مجبوراند</w:t>
      </w:r>
      <w:r>
        <w:rPr>
          <w:rFonts w:eastAsia="IRNazanin" w:cs="IRNazanin"/>
          <w:color w:val="111111"/>
          <w:sz w:val="28"/>
          <w:szCs w:val="28"/>
          <w:rtl w:val="true"/>
          <w:lang w:bidi="fa-IR"/>
        </w:rPr>
        <w:t>.</w:t>
      </w:r>
    </w:p>
    <w:p>
      <w:pPr>
        <w:pStyle w:val="Heading3"/>
        <w:numPr>
          <w:ilvl w:val="2"/>
          <w:numId w:val="1"/>
        </w:numPr>
        <w:rPr/>
      </w:pPr>
      <w:bookmarkStart w:id="1486" w:name="__RefHeading___Toc1297897_372815092"/>
      <w:bookmarkStart w:id="1487" w:name="_Toc636"/>
      <w:bookmarkEnd w:id="1486"/>
      <w:r>
        <w:rPr/>
        <w:t>13</w:t>
      </w:r>
      <w:r>
        <w:rPr>
          <w:rtl w:val="true"/>
        </w:rPr>
        <w:t xml:space="preserve">- </w:t>
      </w:r>
      <w:r>
        <w:rPr>
          <w:rtl w:val="true"/>
        </w:rPr>
        <w:t>ازدياد نعمت بر موحدان</w:t>
      </w:r>
      <w:bookmarkEnd w:id="14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ربوبيّت پروردگار ، مقتضى سلب نعمت از فخر فروشان و مشركان دل بسته به دنيا واعطاى نعمتى افزون تر به موحدان</w:t>
      </w:r>
      <w:bookmarkStart w:id="1488" w:name="pg6886_90664"/>
    </w:p>
    <w:p>
      <w:pPr>
        <w:pStyle w:val="BookText"/>
        <w:rPr/>
      </w:pPr>
      <w:bookmarkEnd w:id="1488"/>
      <w:r>
        <w:rPr>
          <w:rFonts w:ascii="IRNazanin" w:hAnsi="IRNazanin" w:eastAsia="IRNazanin"/>
          <w:color w:val="111111"/>
          <w:sz w:val="28"/>
          <w:sz w:val="28"/>
          <w:szCs w:val="28"/>
          <w:rtl w:val="true"/>
          <w:lang w:bidi="fa-IR"/>
        </w:rPr>
        <w:t>است ،</w:t>
      </w:r>
    </w:p>
    <w:p>
      <w:pPr>
        <w:pStyle w:val="BookText"/>
        <w:rPr/>
      </w:pPr>
      <w:r>
        <w:rPr>
          <w:rFonts w:ascii="Amiri" w:hAnsi="Amiri" w:eastAsia="Amiri" w:cs="Amiri"/>
          <w:color w:val="111111"/>
          <w:sz w:val="28"/>
          <w:sz w:val="28"/>
          <w:szCs w:val="28"/>
          <w:rtl w:val="true"/>
          <w:lang w:bidi="ar-SA"/>
        </w:rPr>
        <w:t>فعسى ربّى أن يؤتين خيرًا من جنّتك و يرسل عليها حسبانًا من السماء</w:t>
      </w:r>
    </w:p>
    <w:p>
      <w:pPr>
        <w:pStyle w:val="Heading3"/>
        <w:numPr>
          <w:ilvl w:val="2"/>
          <w:numId w:val="1"/>
        </w:numPr>
        <w:rPr/>
      </w:pPr>
      <w:bookmarkStart w:id="1489" w:name="__RefHeading___Toc1297899_372815092"/>
      <w:bookmarkStart w:id="1490" w:name="_Toc637"/>
      <w:bookmarkEnd w:id="1489"/>
      <w:r>
        <w:rPr/>
        <w:t>14</w:t>
      </w:r>
      <w:r>
        <w:rPr>
          <w:rtl w:val="true"/>
        </w:rPr>
        <w:t xml:space="preserve">- </w:t>
      </w:r>
      <w:r>
        <w:rPr>
          <w:rtl w:val="true"/>
        </w:rPr>
        <w:t>استقامت موحدان</w:t>
      </w:r>
      <w:bookmarkEnd w:id="14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انسانهايى وجود دارند كه در هر شرايط ، عقيده توحيدى خود را حفظ مى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كشف الضرّ عنكم إذا فريق منكم بربّهم يشركون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يكتاپرستانِ پايدار بر طريق ايمان ، برخوردار از زندگى جاودان در بهشت</w:t>
      </w:r>
    </w:p>
    <w:p>
      <w:pPr>
        <w:pStyle w:val="BookText"/>
        <w:rPr/>
      </w:pPr>
      <w:r>
        <w:rPr>
          <w:rFonts w:ascii="Amiri" w:hAnsi="Amiri" w:eastAsia="Amiri" w:cs="Amiri"/>
          <w:color w:val="111111"/>
          <w:sz w:val="28"/>
          <w:sz w:val="28"/>
          <w:szCs w:val="28"/>
          <w:rtl w:val="true"/>
          <w:lang w:bidi="ar-SA"/>
        </w:rPr>
        <w:t xml:space="preserve">إنّ الذين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أصحب الجنّة خلدين فيها</w:t>
      </w:r>
    </w:p>
    <w:p>
      <w:pPr>
        <w:pStyle w:val="Heading3"/>
        <w:numPr>
          <w:ilvl w:val="2"/>
          <w:numId w:val="1"/>
        </w:numPr>
        <w:rPr/>
      </w:pPr>
      <w:bookmarkStart w:id="1491" w:name="__RefHeading___Toc1297901_372815092"/>
      <w:bookmarkStart w:id="1492" w:name="_Toc638"/>
      <w:bookmarkEnd w:id="1491"/>
      <w:r>
        <w:rPr/>
        <w:t>15</w:t>
      </w:r>
      <w:r>
        <w:rPr>
          <w:rtl w:val="true"/>
        </w:rPr>
        <w:t xml:space="preserve">- </w:t>
      </w:r>
      <w:r>
        <w:rPr>
          <w:rtl w:val="true"/>
        </w:rPr>
        <w:t>استقلال موحدان</w:t>
      </w:r>
      <w:bookmarkEnd w:id="14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خواهان استقلال و سلطه ناپذيرى پيروان اديان الهى در برابر كافران</w:t>
      </w:r>
    </w:p>
    <w:p>
      <w:pPr>
        <w:pStyle w:val="BookText"/>
        <w:rPr/>
      </w:pPr>
      <w:r>
        <w:rPr>
          <w:rFonts w:ascii="Amiri" w:hAnsi="Amiri" w:eastAsia="Amiri" w:cs="Amiri"/>
          <w:color w:val="111111"/>
          <w:sz w:val="28"/>
          <w:sz w:val="28"/>
          <w:szCs w:val="28"/>
          <w:rtl w:val="true"/>
          <w:lang w:bidi="ar-SA"/>
        </w:rPr>
        <w:t>ترى كثيراً منهم يتولون الذين كفروا</w:t>
      </w:r>
    </w:p>
    <w:p>
      <w:pPr>
        <w:pStyle w:val="Heading3"/>
        <w:numPr>
          <w:ilvl w:val="2"/>
          <w:numId w:val="1"/>
        </w:numPr>
        <w:rPr/>
      </w:pPr>
      <w:bookmarkStart w:id="1493" w:name="__RefHeading___Toc1297903_372815092"/>
      <w:bookmarkStart w:id="1494" w:name="_Toc639"/>
      <w:bookmarkEnd w:id="1493"/>
      <w:r>
        <w:rPr/>
        <w:t>16</w:t>
      </w:r>
      <w:r>
        <w:rPr>
          <w:rtl w:val="true"/>
        </w:rPr>
        <w:t xml:space="preserve">- </w:t>
      </w:r>
      <w:r>
        <w:rPr>
          <w:rtl w:val="true"/>
        </w:rPr>
        <w:t>الگوى موحدان</w:t>
      </w:r>
      <w:bookmarkEnd w:id="14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شيوه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همگامان آن حضرت ، الگويى شايسته براى موحدان</w:t>
      </w:r>
    </w:p>
    <w:p>
      <w:pPr>
        <w:pStyle w:val="BookText"/>
        <w:rPr/>
      </w:pPr>
      <w:r>
        <w:rPr>
          <w:rFonts w:ascii="Amiri" w:hAnsi="Amiri" w:eastAsia="Amiri" w:cs="Amiri"/>
          <w:color w:val="111111"/>
          <w:sz w:val="28"/>
          <w:sz w:val="28"/>
          <w:szCs w:val="28"/>
          <w:rtl w:val="true"/>
          <w:lang w:bidi="ar-SA"/>
        </w:rPr>
        <w:t>لقد كان لكم فيهم أسوة حسنة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ها و نيايش هاى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همگامانش ، الگويى شايسته براى يكتا پرستان</w:t>
      </w:r>
    </w:p>
    <w:p>
      <w:pPr>
        <w:pStyle w:val="BookText"/>
        <w:rPr/>
      </w:pP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كان لكم فيهم أسوة حسنة</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تكرار الگو بودن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مى رساند كه آن حضرت نه تنها در ميدان برائت از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شيوه دعا نيز شايان پيروى است</w:t>
      </w:r>
      <w:r>
        <w:rPr>
          <w:rFonts w:eastAsia="IRNazanin" w:cs="IRNazanin"/>
          <w:color w:val="111111"/>
          <w:sz w:val="28"/>
          <w:szCs w:val="28"/>
          <w:rtl w:val="true"/>
          <w:lang w:bidi="fa-IR"/>
        </w:rPr>
        <w:t>.</w:t>
      </w:r>
      <w:bookmarkStart w:id="1495" w:name="pg6886_90665"/>
    </w:p>
    <w:p>
      <w:pPr>
        <w:pStyle w:val="Heading3"/>
        <w:numPr>
          <w:ilvl w:val="2"/>
          <w:numId w:val="1"/>
        </w:numPr>
        <w:rPr/>
      </w:pPr>
      <w:bookmarkStart w:id="1496" w:name="__RefHeading___Toc1297905_372815092"/>
      <w:bookmarkStart w:id="1497" w:name="_Toc640"/>
      <w:bookmarkEnd w:id="1495"/>
      <w:bookmarkEnd w:id="1496"/>
      <w:r>
        <w:rPr/>
        <w:t>17</w:t>
      </w:r>
      <w:r>
        <w:rPr>
          <w:rtl w:val="true"/>
        </w:rPr>
        <w:t xml:space="preserve">- </w:t>
      </w:r>
      <w:r>
        <w:rPr>
          <w:rtl w:val="true"/>
        </w:rPr>
        <w:t>امنيت اخروى موحدان</w:t>
      </w:r>
      <w:bookmarkEnd w:id="14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امن و سلامت در عرصه محشر ، از نعمت هاى الهى براى مؤمنان يكتاپرست</w:t>
      </w:r>
    </w:p>
    <w:p>
      <w:pPr>
        <w:pStyle w:val="BookText"/>
        <w:rPr/>
      </w:pPr>
      <w:r>
        <w:rPr>
          <w:rFonts w:ascii="Amiri" w:hAnsi="Amiri" w:eastAsia="Amiri" w:cs="Amiri"/>
          <w:color w:val="111111"/>
          <w:sz w:val="28"/>
          <w:sz w:val="28"/>
          <w:szCs w:val="28"/>
          <w:rtl w:val="true"/>
          <w:lang w:bidi="ar-SA"/>
        </w:rPr>
        <w:t>أم من يأتى ءامنًا يوم القيمة</w:t>
      </w:r>
    </w:p>
    <w:p>
      <w:pPr>
        <w:pStyle w:val="Heading3"/>
        <w:numPr>
          <w:ilvl w:val="2"/>
          <w:numId w:val="1"/>
        </w:numPr>
        <w:rPr/>
      </w:pPr>
      <w:bookmarkStart w:id="1498" w:name="__RefHeading___Toc1297907_372815092"/>
      <w:bookmarkStart w:id="1499" w:name="_Toc641"/>
      <w:bookmarkEnd w:id="1498"/>
      <w:r>
        <w:rPr/>
        <w:t>18</w:t>
      </w:r>
      <w:r>
        <w:rPr>
          <w:rtl w:val="true"/>
        </w:rPr>
        <w:t xml:space="preserve">- </w:t>
      </w:r>
      <w:r>
        <w:rPr>
          <w:rtl w:val="true"/>
        </w:rPr>
        <w:t>امنيت موحدان</w:t>
      </w:r>
      <w:bookmarkEnd w:id="14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موحدان، به جهت توحيد و يكتا پرستى، سزاوار در امان بودن از خشم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لاتخافون أنكم أشركتم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فأى الفريقين أحق بالأمن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امان نبودن مشركان از خشم خداوند و امنيت داشتن موحدان از آن حقيقتى متكى بر علم و آگاهى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فأى الفريقين أحق بالأمن إن كنتم تعلمون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الهى ، پيامدار امن و سرور براى يكتاپرستان پايدار بر حق</w:t>
      </w:r>
    </w:p>
    <w:p>
      <w:pPr>
        <w:pStyle w:val="BookText"/>
        <w:rPr/>
      </w:pPr>
      <w:r>
        <w:rPr>
          <w:rFonts w:ascii="Amiri" w:hAnsi="Amiri" w:eastAsia="Amiri" w:cs="Amiri"/>
          <w:color w:val="111111"/>
          <w:sz w:val="28"/>
          <w:sz w:val="28"/>
          <w:szCs w:val="28"/>
          <w:rtl w:val="true"/>
          <w:lang w:bidi="ar-SA"/>
        </w:rPr>
        <w:t>تتنزّل عليهم الملئكة ألاّتخافوا و لاتحزنوا</w:t>
      </w:r>
    </w:p>
    <w:p>
      <w:pPr>
        <w:pStyle w:val="Heading3"/>
        <w:numPr>
          <w:ilvl w:val="2"/>
          <w:numId w:val="1"/>
        </w:numPr>
        <w:rPr/>
      </w:pPr>
      <w:bookmarkStart w:id="1500" w:name="__RefHeading___Toc1297909_372815092"/>
      <w:bookmarkStart w:id="1501" w:name="_Toc642"/>
      <w:bookmarkEnd w:id="1500"/>
      <w:r>
        <w:rPr/>
        <w:t>19</w:t>
      </w:r>
      <w:r>
        <w:rPr>
          <w:rtl w:val="true"/>
        </w:rPr>
        <w:t xml:space="preserve">- </w:t>
      </w:r>
      <w:r>
        <w:rPr>
          <w:rtl w:val="true"/>
        </w:rPr>
        <w:t>اميدوارى موحدان</w:t>
      </w:r>
      <w:bookmarkEnd w:id="15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يأس و نااميدى مطلق در قلب مردان الهى ، حتى در نامساعدترين شرايط ، راه نمى يابد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امرأتى عاقرًا فهب لى من لدنك وليًّا</w:t>
      </w:r>
    </w:p>
    <w:p>
      <w:pPr>
        <w:pStyle w:val="BookText"/>
        <w:rPr/>
      </w:pPr>
      <w:r>
        <w:rPr>
          <w:rFonts w:ascii="IRNazanin" w:hAnsi="IRNazanin" w:eastAsia="IRNazanin"/>
          <w:color w:val="111111"/>
          <w:sz w:val="28"/>
          <w:sz w:val="28"/>
          <w:szCs w:val="28"/>
          <w:rtl w:val="true"/>
          <w:lang w:bidi="fa-IR"/>
        </w:rPr>
        <w:t>حضرت زكريا، با وجود پيرى و فرتوتى خود و همسرش و نيز نازايى او، باز به رحمت خداوند اميدوار بوده و در طلب كوشيده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و موحّدان راستين ، داراى خوف و رجا در پيشگاه خداوند</w:t>
      </w:r>
    </w:p>
    <w:p>
      <w:pPr>
        <w:pStyle w:val="BookText"/>
        <w:rPr/>
      </w:pPr>
      <w:r>
        <w:rPr>
          <w:rFonts w:ascii="Amiri" w:hAnsi="Amiri" w:eastAsia="Amiri" w:cs="Amiri"/>
          <w:color w:val="111111"/>
          <w:sz w:val="28"/>
          <w:sz w:val="28"/>
          <w:szCs w:val="28"/>
          <w:rtl w:val="true"/>
          <w:lang w:bidi="ar-SA"/>
        </w:rPr>
        <w:t>إنّا نطمع أن يغفر لنا ربّنا خطي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ساحران از سويى خود را خطاكار مى دانستند و به همين جهت از عذاب الهى در هراس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به خاطر پيشتازى در ايمان آوردن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اميدوار بودند كه خداوند آنان را ببخشايد</w:t>
      </w:r>
      <w:r>
        <w:rPr>
          <w:rFonts w:eastAsia="IRNazanin" w:cs="IRNazanin"/>
          <w:color w:val="111111"/>
          <w:sz w:val="28"/>
          <w:szCs w:val="28"/>
          <w:rtl w:val="true"/>
          <w:lang w:bidi="fa-IR"/>
        </w:rPr>
        <w:t>.</w:t>
      </w:r>
      <w:bookmarkStart w:id="1502" w:name="pg6886_90666"/>
    </w:p>
    <w:p>
      <w:pPr>
        <w:pStyle w:val="BookText"/>
        <w:rPr/>
      </w:pPr>
      <w:bookmarkEnd w:id="1502"/>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يكتاپرست و دلبسته به خداى يكتا ، همواره متكى به او و اميدوار به رهگشايى هاى او</w:t>
      </w:r>
    </w:p>
    <w:p>
      <w:pPr>
        <w:pStyle w:val="BookText"/>
        <w:rPr/>
      </w:pPr>
      <w:r>
        <w:rPr>
          <w:rFonts w:ascii="Amiri" w:hAnsi="Amiri" w:eastAsia="Amiri" w:cs="Amiri"/>
          <w:color w:val="111111"/>
          <w:sz w:val="28"/>
          <w:sz w:val="28"/>
          <w:szCs w:val="28"/>
          <w:rtl w:val="true"/>
          <w:lang w:bidi="ar-SA"/>
        </w:rPr>
        <w:t>فإنّه سيهدين</w:t>
      </w:r>
    </w:p>
    <w:p>
      <w:pPr>
        <w:pStyle w:val="Heading3"/>
        <w:numPr>
          <w:ilvl w:val="2"/>
          <w:numId w:val="1"/>
        </w:numPr>
        <w:rPr/>
      </w:pPr>
      <w:bookmarkStart w:id="1503" w:name="__RefHeading___Toc1297911_372815092"/>
      <w:bookmarkStart w:id="1504" w:name="_Toc643"/>
      <w:bookmarkEnd w:id="1503"/>
      <w:r>
        <w:rPr/>
        <w:t>20</w:t>
      </w:r>
      <w:r>
        <w:rPr>
          <w:rtl w:val="true"/>
        </w:rPr>
        <w:t xml:space="preserve">- </w:t>
      </w:r>
      <w:r>
        <w:rPr>
          <w:rtl w:val="true"/>
        </w:rPr>
        <w:t>اندوه اخروى موحدان</w:t>
      </w:r>
      <w:bookmarkEnd w:id="15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نگرانى و هراس انسان ها حتى يكتاپرستان در قيامت</w:t>
      </w:r>
    </w:p>
    <w:p>
      <w:pPr>
        <w:pStyle w:val="BookText"/>
        <w:rPr/>
      </w:pPr>
      <w:r>
        <w:rPr>
          <w:rFonts w:ascii="Amiri" w:hAnsi="Amiri" w:eastAsia="Amiri" w:cs="Amiri"/>
          <w:color w:val="111111"/>
          <w:sz w:val="28"/>
          <w:sz w:val="28"/>
          <w:szCs w:val="28"/>
          <w:rtl w:val="true"/>
          <w:lang w:bidi="ar-SA"/>
        </w:rPr>
        <w:t>تتنزّل عليهم الملئكة ألاّتخافوا و لاتحزنوا</w:t>
      </w:r>
    </w:p>
    <w:p>
      <w:pPr>
        <w:pStyle w:val="BookText"/>
        <w:rPr/>
      </w:pPr>
      <w:r>
        <w:rPr>
          <w:rFonts w:ascii="IRNazanin" w:hAnsi="IRNazanin" w:eastAsia="IRNazanin"/>
          <w:color w:val="111111"/>
          <w:sz w:val="28"/>
          <w:sz w:val="28"/>
          <w:szCs w:val="28"/>
          <w:rtl w:val="true"/>
          <w:lang w:bidi="fa-IR"/>
        </w:rPr>
        <w:t>برداشت ياد شده بر اين اساس است كه آيه شريفه مربوط به قيامت بوده و نگرانى موحدان از ناحيه سرنوشت و دشوارى هاى مراحل بعد پديد آمده باشد</w:t>
      </w:r>
      <w:r>
        <w:rPr>
          <w:rFonts w:eastAsia="IRNazanin" w:cs="IRNazanin"/>
          <w:color w:val="111111"/>
          <w:sz w:val="28"/>
          <w:szCs w:val="28"/>
          <w:rtl w:val="true"/>
          <w:lang w:bidi="fa-IR"/>
        </w:rPr>
        <w:t>.</w:t>
      </w:r>
    </w:p>
    <w:p>
      <w:pPr>
        <w:pStyle w:val="Heading3"/>
        <w:numPr>
          <w:ilvl w:val="2"/>
          <w:numId w:val="1"/>
        </w:numPr>
        <w:rPr/>
      </w:pPr>
      <w:bookmarkStart w:id="1505" w:name="__RefHeading___Toc1297913_372815092"/>
      <w:bookmarkStart w:id="1506" w:name="_Toc644"/>
      <w:bookmarkEnd w:id="1505"/>
      <w:r>
        <w:rPr/>
        <w:t>21</w:t>
      </w:r>
      <w:r>
        <w:rPr>
          <w:rtl w:val="true"/>
        </w:rPr>
        <w:t xml:space="preserve">- </w:t>
      </w:r>
      <w:r>
        <w:rPr>
          <w:rtl w:val="true"/>
        </w:rPr>
        <w:t>اهتمام موحدان به معنويات</w:t>
      </w:r>
      <w:bookmarkEnd w:id="15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مردان الهى ، حتى در آرمان هاى مادى خويش ، به ارزش هاى معنوى ، توجه 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فهب لى من لدنك وليًّا يرثنى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واجعله ربّ رضيًّا</w:t>
      </w:r>
    </w:p>
    <w:p>
      <w:pPr>
        <w:pStyle w:val="Heading3"/>
        <w:numPr>
          <w:ilvl w:val="2"/>
          <w:numId w:val="1"/>
        </w:numPr>
        <w:rPr/>
      </w:pPr>
      <w:bookmarkStart w:id="1507" w:name="__RefHeading___Toc1297915_372815092"/>
      <w:bookmarkStart w:id="1508" w:name="_Toc645"/>
      <w:bookmarkEnd w:id="1507"/>
      <w:r>
        <w:rPr/>
        <w:t>22</w:t>
      </w:r>
      <w:r>
        <w:rPr>
          <w:rtl w:val="true"/>
        </w:rPr>
        <w:t xml:space="preserve">- </w:t>
      </w:r>
      <w:r>
        <w:rPr>
          <w:rtl w:val="true"/>
        </w:rPr>
        <w:t>اهميت استقامت موحدان</w:t>
      </w:r>
      <w:bookmarkEnd w:id="15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سرسختى مخالفان توحيد در مواضع خويش ، نبايد پايدارى اهل توحيد را متزلزل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أنتم عبدون ما أعبد</w:t>
      </w:r>
    </w:p>
    <w:p>
      <w:pPr>
        <w:pStyle w:val="BookText"/>
        <w:rPr/>
      </w:pPr>
      <w:r>
        <w:rPr>
          <w:rFonts w:ascii="IRNazanin" w:hAnsi="IRNazanin" w:eastAsia="IRNazanin"/>
          <w:color w:val="111111"/>
          <w:sz w:val="28"/>
          <w:sz w:val="28"/>
          <w:szCs w:val="28"/>
          <w:rtl w:val="true"/>
          <w:lang w:bidi="fa-IR"/>
        </w:rPr>
        <w:t xml:space="preserve">پايدارى اهل توحيد، از مضارع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Heading3"/>
        <w:numPr>
          <w:ilvl w:val="2"/>
          <w:numId w:val="1"/>
        </w:numPr>
        <w:rPr/>
      </w:pPr>
      <w:bookmarkStart w:id="1509" w:name="__RefHeading___Toc1297917_372815092"/>
      <w:bookmarkStart w:id="1510" w:name="_Toc646"/>
      <w:bookmarkEnd w:id="1509"/>
      <w:r>
        <w:rPr/>
        <w:t>23</w:t>
      </w:r>
      <w:r>
        <w:rPr>
          <w:rtl w:val="true"/>
        </w:rPr>
        <w:t xml:space="preserve">- </w:t>
      </w:r>
      <w:r>
        <w:rPr>
          <w:rtl w:val="true"/>
        </w:rPr>
        <w:t>ايمان موحدان</w:t>
      </w:r>
      <w:bookmarkEnd w:id="15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موحّدان معتقد به معاد ، هيچ گاه به دستاورد هاى فنى و آثار تمدن بشرى ، مغرور نشده و فرجام جهان را ويرانى و</w:t>
      </w:r>
      <w:bookmarkStart w:id="1511" w:name="pg6886_90667"/>
    </w:p>
    <w:p>
      <w:pPr>
        <w:pStyle w:val="BookText"/>
        <w:rPr/>
      </w:pPr>
      <w:bookmarkEnd w:id="1511"/>
      <w:r>
        <w:rPr>
          <w:rFonts w:ascii="Amiri" w:hAnsi="Amiri" w:eastAsia="Amiri" w:cs="Amiri"/>
          <w:color w:val="111111"/>
          <w:sz w:val="28"/>
          <w:sz w:val="28"/>
          <w:szCs w:val="28"/>
          <w:rtl w:val="true"/>
          <w:lang w:bidi="ar-SA"/>
        </w:rPr>
        <w:t xml:space="preserve">انهدام مى بينند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رحمة ربّى فإذا جاء وعد ربّى جعله دكّاء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يكتاپرستان استوار بر طريق ايمان ، ايمن از هر بيم و اندوه نسبت به گذشته و آينده</w:t>
      </w:r>
    </w:p>
    <w:p>
      <w:pPr>
        <w:pStyle w:val="BookText"/>
        <w:rPr/>
      </w:pPr>
      <w:r>
        <w:rPr>
          <w:rFonts w:ascii="Amiri" w:hAnsi="Amiri" w:eastAsia="Amiri" w:cs="Amiri"/>
          <w:color w:val="111111"/>
          <w:sz w:val="28"/>
          <w:sz w:val="28"/>
          <w:szCs w:val="28"/>
          <w:rtl w:val="true"/>
          <w:lang w:bidi="ar-SA"/>
        </w:rPr>
        <w:t>إنّ الذين قالوا ربّنا اللّه ثمّ استقموا فلاخوف عليهم و لا هم يحزنون</w:t>
      </w:r>
    </w:p>
    <w:p>
      <w:pPr>
        <w:pStyle w:val="BookText"/>
        <w:rPr/>
      </w:pP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لاخوف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آينده و موضوعى است كه در شرف وقوع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همواره بر امرى است كه تحقق يافته و سپرى شده است</w:t>
      </w:r>
      <w:r>
        <w:rPr>
          <w:rFonts w:eastAsia="IRNazanin" w:cs="IRNazanin"/>
          <w:color w:val="111111"/>
          <w:sz w:val="28"/>
          <w:szCs w:val="28"/>
          <w:rtl w:val="true"/>
          <w:lang w:bidi="fa-IR"/>
        </w:rPr>
        <w:t>.</w:t>
      </w:r>
    </w:p>
    <w:p>
      <w:pPr>
        <w:pStyle w:val="Heading3"/>
        <w:numPr>
          <w:ilvl w:val="2"/>
          <w:numId w:val="1"/>
        </w:numPr>
        <w:rPr/>
      </w:pPr>
      <w:bookmarkStart w:id="1512" w:name="__RefHeading___Toc1297919_372815092"/>
      <w:bookmarkStart w:id="1513" w:name="_Toc647"/>
      <w:bookmarkEnd w:id="1512"/>
      <w:r>
        <w:rPr/>
        <w:t>24</w:t>
      </w:r>
      <w:r>
        <w:rPr>
          <w:rtl w:val="true"/>
        </w:rPr>
        <w:t xml:space="preserve">- </w:t>
      </w:r>
      <w:r>
        <w:rPr>
          <w:rtl w:val="true"/>
        </w:rPr>
        <w:t>برترى موحدان بر كافران</w:t>
      </w:r>
      <w:bookmarkEnd w:id="15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و موحدان ، هرگز همسان كافران و مشركان نخواهند بود ، همان طور كه بينايان و شنوايان هم طراز كران و كوران نمى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يستويان مثلاً</w:t>
      </w:r>
    </w:p>
    <w:p>
      <w:pPr>
        <w:pStyle w:val="Heading3"/>
        <w:numPr>
          <w:ilvl w:val="2"/>
          <w:numId w:val="1"/>
        </w:numPr>
        <w:rPr/>
      </w:pPr>
      <w:bookmarkStart w:id="1514" w:name="__RefHeading___Toc1297921_372815092"/>
      <w:bookmarkStart w:id="1515" w:name="_Toc648"/>
      <w:bookmarkEnd w:id="1514"/>
      <w:r>
        <w:rPr/>
        <w:t>25</w:t>
      </w:r>
      <w:r>
        <w:rPr>
          <w:rtl w:val="true"/>
        </w:rPr>
        <w:t xml:space="preserve">- </w:t>
      </w:r>
      <w:r>
        <w:rPr>
          <w:rtl w:val="true"/>
        </w:rPr>
        <w:t>برترى موحدان بر مشركان</w:t>
      </w:r>
      <w:bookmarkEnd w:id="15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و موحدان ، هرگز همسان كافران و مشركان نخواهند بود ، همان طور كه بينايان و شنوايان هم طراز كران و كوران نمى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يستويان مثلاً</w:t>
      </w:r>
    </w:p>
    <w:p>
      <w:pPr>
        <w:pStyle w:val="Heading3"/>
        <w:numPr>
          <w:ilvl w:val="2"/>
          <w:numId w:val="1"/>
        </w:numPr>
        <w:rPr/>
      </w:pPr>
      <w:bookmarkStart w:id="1516" w:name="__RefHeading___Toc1297923_372815092"/>
      <w:bookmarkStart w:id="1517" w:name="_Toc649"/>
      <w:bookmarkEnd w:id="1516"/>
      <w:r>
        <w:rPr/>
        <w:t>26</w:t>
      </w:r>
      <w:r>
        <w:rPr>
          <w:rtl w:val="true"/>
        </w:rPr>
        <w:t xml:space="preserve">- </w:t>
      </w:r>
      <w:r>
        <w:rPr>
          <w:rtl w:val="true"/>
        </w:rPr>
        <w:t>بشارت به موحدان</w:t>
      </w:r>
      <w:bookmarkEnd w:id="15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وظيفه دار مژده دادن به موحدان و بشارت دادن آنان به عاقبتى خوش</w:t>
      </w:r>
    </w:p>
    <w:p>
      <w:pPr>
        <w:pStyle w:val="BookText"/>
        <w:rPr/>
      </w:pPr>
      <w:r>
        <w:rPr>
          <w:rFonts w:ascii="Amiri" w:hAnsi="Amiri" w:eastAsia="Amiri" w:cs="Amiri"/>
          <w:color w:val="111111"/>
          <w:sz w:val="28"/>
          <w:sz w:val="28"/>
          <w:szCs w:val="28"/>
          <w:rtl w:val="true"/>
          <w:lang w:bidi="ar-SA"/>
        </w:rPr>
        <w:t xml:space="preserve">ألاّ تعبدوا إلاّ الله إننى لكم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bookmarkStart w:id="1518" w:name="pg6886_90668"/>
    </w:p>
    <w:p>
      <w:pPr>
        <w:pStyle w:val="BookText"/>
        <w:rPr/>
      </w:pPr>
      <w:bookmarkEnd w:id="1518"/>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 بشارت دهنده موحدان پايدار بر حق ، به بهشت موعود</w:t>
      </w:r>
    </w:p>
    <w:p>
      <w:pPr>
        <w:pStyle w:val="BookText"/>
        <w:rPr/>
      </w:pPr>
      <w:r>
        <w:rPr>
          <w:rFonts w:ascii="Amiri" w:hAnsi="Amiri" w:eastAsia="Amiri" w:cs="Amiri"/>
          <w:color w:val="111111"/>
          <w:sz w:val="28"/>
          <w:sz w:val="28"/>
          <w:szCs w:val="28"/>
          <w:rtl w:val="true"/>
          <w:lang w:bidi="ar-SA"/>
        </w:rPr>
        <w:t>و أبشروا بالجنّة الّتى كنتم توعدون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الإبشار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مسرور بودن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بهشت مسرور و خوشنود باشيد</w:t>
      </w:r>
      <w:r>
        <w:rPr>
          <w:rFonts w:eastAsia="Amiri" w:cs="Amiri" w:ascii="Amiri" w:hAnsi="Amiri"/>
          <w:color w:val="111111"/>
          <w:sz w:val="28"/>
          <w:szCs w:val="28"/>
          <w:rtl w:val="true"/>
          <w:lang w:bidi="ar-SA"/>
        </w:rPr>
        <w:t>.</w:t>
      </w:r>
    </w:p>
    <w:p>
      <w:pPr>
        <w:pStyle w:val="Heading3"/>
        <w:numPr>
          <w:ilvl w:val="2"/>
          <w:numId w:val="1"/>
        </w:numPr>
        <w:rPr/>
      </w:pPr>
      <w:bookmarkStart w:id="1519" w:name="__RefHeading___Toc1297925_372815092"/>
      <w:bookmarkStart w:id="1520" w:name="_Toc650"/>
      <w:bookmarkEnd w:id="1519"/>
      <w:r>
        <w:rPr/>
        <w:t>27</w:t>
      </w:r>
      <w:r>
        <w:rPr>
          <w:rtl w:val="true"/>
        </w:rPr>
        <w:t xml:space="preserve">- </w:t>
      </w:r>
      <w:r>
        <w:rPr>
          <w:rtl w:val="true"/>
        </w:rPr>
        <w:t>بشارت پيروزى موحدان</w:t>
      </w:r>
      <w:bookmarkEnd w:id="15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نويد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دگرگون ساختن وضع مكه و غلبه دادن توحيد و ايمان بر شرك و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بازگرداندن مجدد وى به آن شهر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لرادّك إلى معاد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نكره موصوفه است كه صفت آن حذف شده و تقدير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لرادُّك إلى معاد غير ما هو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شهرى بازمى گرداند كه وضع آن غير از وضعى باشد كه الآن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تعبير ياد شده به بازگشت فاتحانه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و دگرگون شدن اوضاع آن شهر با ورود آن حضرت اشاره دارد</w:t>
      </w:r>
      <w:r>
        <w:rPr>
          <w:rFonts w:eastAsia="IRNazanin" w:cs="IRNazanin"/>
          <w:color w:val="111111"/>
          <w:sz w:val="28"/>
          <w:szCs w:val="28"/>
          <w:rtl w:val="true"/>
          <w:lang w:bidi="fa-IR"/>
        </w:rPr>
        <w:t>.</w:t>
      </w:r>
    </w:p>
    <w:p>
      <w:pPr>
        <w:pStyle w:val="Heading3"/>
        <w:numPr>
          <w:ilvl w:val="2"/>
          <w:numId w:val="1"/>
        </w:numPr>
        <w:rPr/>
      </w:pPr>
      <w:bookmarkStart w:id="1521" w:name="__RefHeading___Toc1297927_372815092"/>
      <w:bookmarkStart w:id="1522" w:name="_Toc651"/>
      <w:bookmarkEnd w:id="1521"/>
      <w:r>
        <w:rPr/>
        <w:t>28</w:t>
      </w:r>
      <w:r>
        <w:rPr>
          <w:rtl w:val="true"/>
        </w:rPr>
        <w:t xml:space="preserve">- </w:t>
      </w:r>
      <w:r>
        <w:rPr>
          <w:rtl w:val="true"/>
        </w:rPr>
        <w:t>بينش موحدان</w:t>
      </w:r>
      <w:bookmarkEnd w:id="15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موحّدان معتقد به معاد ، هيچ گاه به دستاورد هاى فنى و آثار تمدن بشرى ، مغرور نشده و فرجام جهان را ويرانى و انهدام مى بينند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رحمة ربّى فإذا جاء وعد ربّى جعله دكّاء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اراده الهى ، در بينش موحدان راستين ، بر عوامل طبيعى ، حاكم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امرأتى عاقرًا فهب لى من لدنك وليًّا</w:t>
      </w:r>
    </w:p>
    <w:p>
      <w:pPr>
        <w:pStyle w:val="Heading3"/>
        <w:numPr>
          <w:ilvl w:val="2"/>
          <w:numId w:val="1"/>
        </w:numPr>
        <w:rPr/>
      </w:pPr>
      <w:bookmarkStart w:id="1523" w:name="__RefHeading___Toc1297929_372815092"/>
      <w:bookmarkStart w:id="1524" w:name="_Toc652"/>
      <w:bookmarkEnd w:id="1523"/>
      <w:r>
        <w:rPr/>
        <w:t>29</w:t>
      </w:r>
      <w:r>
        <w:rPr>
          <w:rtl w:val="true"/>
        </w:rPr>
        <w:t xml:space="preserve">- </w:t>
      </w:r>
      <w:r>
        <w:rPr>
          <w:rtl w:val="true"/>
        </w:rPr>
        <w:t>پاداش موحدان</w:t>
      </w:r>
      <w:bookmarkEnd w:id="15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جاودان ، پاداش اعمال نيك و مستمر موحدان</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أصحب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بما كانوا يعملون</w:t>
      </w:r>
      <w:bookmarkStart w:id="1525" w:name="pg6886_90669"/>
    </w:p>
    <w:p>
      <w:pPr>
        <w:pStyle w:val="Heading3"/>
        <w:numPr>
          <w:ilvl w:val="2"/>
          <w:numId w:val="1"/>
        </w:numPr>
        <w:rPr/>
      </w:pPr>
      <w:bookmarkStart w:id="1526" w:name="__RefHeading___Toc1297931_372815092"/>
      <w:bookmarkStart w:id="1527" w:name="_Toc653"/>
      <w:bookmarkEnd w:id="1525"/>
      <w:bookmarkEnd w:id="1526"/>
      <w:r>
        <w:rPr/>
        <w:t>30</w:t>
      </w:r>
      <w:r>
        <w:rPr>
          <w:rtl w:val="true"/>
        </w:rPr>
        <w:t xml:space="preserve">- </w:t>
      </w:r>
      <w:r>
        <w:rPr>
          <w:rtl w:val="true"/>
        </w:rPr>
        <w:t>پيشگامى موحدان</w:t>
      </w:r>
      <w:bookmarkEnd w:id="15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موحدانِ بيمناك از پروردگار و روز قيامت ، پيشتاز در انجام كار هاى نيك</w:t>
      </w:r>
    </w:p>
    <w:p>
      <w:pPr>
        <w:pStyle w:val="BookText"/>
        <w:rPr/>
      </w:pPr>
      <w:r>
        <w:rPr>
          <w:rFonts w:ascii="IRNazanin" w:hAnsi="IRNazanin" w:eastAsia="IRNazanin"/>
          <w:color w:val="111111"/>
          <w:sz w:val="28"/>
          <w:sz w:val="28"/>
          <w:szCs w:val="28"/>
          <w:rtl w:val="true"/>
          <w:lang w:bidi="fa-IR"/>
        </w:rPr>
        <w:t>و هم لها سبفون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مفعول آن محذوف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تقدير آن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سابقون غيرهم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پيشى گرفتن است</w:t>
      </w:r>
      <w:r>
        <w:rPr>
          <w:rFonts w:eastAsia="IRNazanin" w:cs="IRNazanin"/>
          <w:color w:val="111111"/>
          <w:sz w:val="28"/>
          <w:szCs w:val="28"/>
          <w:rtl w:val="true"/>
          <w:lang w:bidi="fa-IR"/>
        </w:rPr>
        <w:t>.</w:t>
      </w:r>
    </w:p>
    <w:p>
      <w:pPr>
        <w:pStyle w:val="Heading3"/>
        <w:numPr>
          <w:ilvl w:val="2"/>
          <w:numId w:val="1"/>
        </w:numPr>
        <w:rPr/>
      </w:pPr>
      <w:bookmarkStart w:id="1528" w:name="__RefHeading___Toc1297933_372815092"/>
      <w:bookmarkStart w:id="1529" w:name="_Toc654"/>
      <w:bookmarkEnd w:id="1528"/>
      <w:r>
        <w:rPr/>
        <w:t>31</w:t>
      </w:r>
      <w:r>
        <w:rPr>
          <w:rtl w:val="true"/>
        </w:rPr>
        <w:t xml:space="preserve">- </w:t>
      </w:r>
      <w:r>
        <w:rPr>
          <w:rtl w:val="true"/>
        </w:rPr>
        <w:t>تبليغ موحدان</w:t>
      </w:r>
      <w:bookmarkEnd w:id="15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يكتاپرستان ، از هر فرصت مناسب براى ترويج دين و انديشه الهى بهره مى گيرند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الذين غلبوا على أمرهم لنتّخذنّ عليهم مسجدًا</w:t>
      </w:r>
    </w:p>
    <w:p>
      <w:pPr>
        <w:pStyle w:val="Heading3"/>
        <w:numPr>
          <w:ilvl w:val="2"/>
          <w:numId w:val="1"/>
        </w:numPr>
        <w:rPr/>
      </w:pPr>
      <w:bookmarkStart w:id="1530" w:name="__RefHeading___Toc1297935_372815092"/>
      <w:bookmarkStart w:id="1531" w:name="_Toc655"/>
      <w:bookmarkEnd w:id="1530"/>
      <w:r>
        <w:rPr/>
        <w:t>32</w:t>
      </w:r>
      <w:r>
        <w:rPr>
          <w:rtl w:val="true"/>
        </w:rPr>
        <w:t xml:space="preserve">- </w:t>
      </w:r>
      <w:r>
        <w:rPr>
          <w:rtl w:val="true"/>
        </w:rPr>
        <w:t>ترس اخروى موحدان</w:t>
      </w:r>
      <w:bookmarkEnd w:id="15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نگرانى و هراس انسان ها حتى يكتاپرستان در قيامت</w:t>
      </w:r>
    </w:p>
    <w:p>
      <w:pPr>
        <w:pStyle w:val="BookText"/>
        <w:rPr/>
      </w:pPr>
      <w:r>
        <w:rPr>
          <w:rFonts w:ascii="Amiri" w:hAnsi="Amiri" w:eastAsia="Amiri" w:cs="Amiri"/>
          <w:color w:val="111111"/>
          <w:sz w:val="28"/>
          <w:sz w:val="28"/>
          <w:szCs w:val="28"/>
          <w:rtl w:val="true"/>
          <w:lang w:bidi="ar-SA"/>
        </w:rPr>
        <w:t>تتنزّل عليهم الملئكة ألاّتخافوا و لاتحزنوا</w:t>
      </w:r>
    </w:p>
    <w:p>
      <w:pPr>
        <w:pStyle w:val="BookText"/>
        <w:rPr/>
      </w:pPr>
      <w:r>
        <w:rPr>
          <w:rFonts w:ascii="IRNazanin" w:hAnsi="IRNazanin" w:eastAsia="IRNazanin"/>
          <w:color w:val="111111"/>
          <w:sz w:val="28"/>
          <w:sz w:val="28"/>
          <w:szCs w:val="28"/>
          <w:rtl w:val="true"/>
          <w:lang w:bidi="fa-IR"/>
        </w:rPr>
        <w:t>برداشت ياد شده بر اين اساس است كه آيه شريفه مربوط به قيامت بوده و نگرانى موحدان از ناحيه سرنوشت و دشوارى هاى مراحل بعد پديد آمده باشد</w:t>
      </w:r>
      <w:r>
        <w:rPr>
          <w:rFonts w:eastAsia="IRNazanin" w:cs="IRNazanin"/>
          <w:color w:val="111111"/>
          <w:sz w:val="28"/>
          <w:szCs w:val="28"/>
          <w:rtl w:val="true"/>
          <w:lang w:bidi="fa-IR"/>
        </w:rPr>
        <w:t>.</w:t>
      </w:r>
    </w:p>
    <w:p>
      <w:pPr>
        <w:pStyle w:val="Heading3"/>
        <w:numPr>
          <w:ilvl w:val="2"/>
          <w:numId w:val="1"/>
        </w:numPr>
        <w:rPr/>
      </w:pPr>
      <w:bookmarkStart w:id="1532" w:name="__RefHeading___Toc1297937_372815092"/>
      <w:bookmarkStart w:id="1533" w:name="_Toc656"/>
      <w:bookmarkEnd w:id="1532"/>
      <w:r>
        <w:rPr/>
        <w:t>33</w:t>
      </w:r>
      <w:r>
        <w:rPr>
          <w:rtl w:val="true"/>
        </w:rPr>
        <w:t xml:space="preserve">- </w:t>
      </w:r>
      <w:r>
        <w:rPr>
          <w:rtl w:val="true"/>
        </w:rPr>
        <w:t>ترس موحدان</w:t>
      </w:r>
      <w:bookmarkEnd w:id="15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و موحّدان راستين ، داراى خوف و رجا در پيشگاه خداوند</w:t>
      </w:r>
    </w:p>
    <w:p>
      <w:pPr>
        <w:pStyle w:val="BookText"/>
        <w:rPr/>
      </w:pPr>
      <w:r>
        <w:rPr>
          <w:rFonts w:ascii="Amiri" w:hAnsi="Amiri" w:eastAsia="Amiri" w:cs="Amiri"/>
          <w:color w:val="111111"/>
          <w:sz w:val="28"/>
          <w:sz w:val="28"/>
          <w:szCs w:val="28"/>
          <w:rtl w:val="true"/>
          <w:lang w:bidi="ar-SA"/>
        </w:rPr>
        <w:t>إنّا نطمع أن يغفر لنا ربّنا خطي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ساحران از سويى خود را خطاكار مى دانستند و به همين جهت از عذاب الهى در هراس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به خاطر پيشتازى در ايمان آوردن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اميدوار بودند كه خداوند آنان را ببخشايد</w:t>
      </w:r>
      <w:r>
        <w:rPr>
          <w:rFonts w:eastAsia="IRNazanin" w:cs="IRNazanin"/>
          <w:color w:val="111111"/>
          <w:sz w:val="28"/>
          <w:szCs w:val="28"/>
          <w:rtl w:val="true"/>
          <w:lang w:bidi="fa-IR"/>
        </w:rPr>
        <w:t>.</w:t>
      </w:r>
      <w:bookmarkStart w:id="1534" w:name="pg6886_90670"/>
    </w:p>
    <w:p>
      <w:pPr>
        <w:pStyle w:val="Heading3"/>
        <w:numPr>
          <w:ilvl w:val="2"/>
          <w:numId w:val="1"/>
        </w:numPr>
        <w:rPr/>
      </w:pPr>
      <w:bookmarkStart w:id="1535" w:name="__RefHeading___Toc1297939_372815092"/>
      <w:bookmarkStart w:id="1536" w:name="_Toc657"/>
      <w:bookmarkEnd w:id="1534"/>
      <w:bookmarkEnd w:id="1535"/>
      <w:r>
        <w:rPr/>
        <w:t>34</w:t>
      </w:r>
      <w:r>
        <w:rPr>
          <w:rtl w:val="true"/>
        </w:rPr>
        <w:t xml:space="preserve">- </w:t>
      </w:r>
      <w:r>
        <w:rPr>
          <w:rtl w:val="true"/>
        </w:rPr>
        <w:t>تشبيه موحدان</w:t>
      </w:r>
      <w:bookmarkEnd w:id="15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نابرابرى مشركان با موحدان بسان نابرابرى انبوه تاريكى ها با روشنايى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هل تستوى الظلمت والنور</w:t>
      </w:r>
    </w:p>
    <w:p>
      <w:pPr>
        <w:pStyle w:val="Heading3"/>
        <w:numPr>
          <w:ilvl w:val="2"/>
          <w:numId w:val="1"/>
        </w:numPr>
        <w:rPr/>
      </w:pPr>
      <w:bookmarkStart w:id="1537" w:name="__RefHeading___Toc1297941_372815092"/>
      <w:bookmarkStart w:id="1538" w:name="_Toc658"/>
      <w:bookmarkEnd w:id="1537"/>
      <w:r>
        <w:rPr/>
        <w:t>35</w:t>
      </w:r>
      <w:r>
        <w:rPr>
          <w:rtl w:val="true"/>
        </w:rPr>
        <w:t xml:space="preserve">- </w:t>
      </w:r>
      <w:r>
        <w:rPr>
          <w:rtl w:val="true"/>
        </w:rPr>
        <w:t>تفضل بر موحدان</w:t>
      </w:r>
      <w:bookmarkEnd w:id="15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خداوند ، شامل حال كسانى است كه يكتا پرست و موحدند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يصيب به من يشاء من عباده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تفضل خداوند بر بندگان موحد خود ، جلوه غفاريت و رحيميت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راد لفضله يصيب به من يشاء من عباده و هو الغفور الرحيم</w:t>
      </w:r>
    </w:p>
    <w:p>
      <w:pPr>
        <w:pStyle w:val="Heading3"/>
        <w:numPr>
          <w:ilvl w:val="2"/>
          <w:numId w:val="1"/>
        </w:numPr>
        <w:rPr/>
      </w:pPr>
      <w:bookmarkStart w:id="1539" w:name="__RefHeading___Toc1297943_372815092"/>
      <w:bookmarkStart w:id="1540" w:name="_Toc659"/>
      <w:bookmarkEnd w:id="1539"/>
      <w:r>
        <w:rPr/>
        <w:t>36</w:t>
      </w:r>
      <w:r>
        <w:rPr>
          <w:rtl w:val="true"/>
        </w:rPr>
        <w:t xml:space="preserve">- </w:t>
      </w:r>
      <w:r>
        <w:rPr>
          <w:rtl w:val="true"/>
        </w:rPr>
        <w:t>تقواى موحدان</w:t>
      </w:r>
      <w:bookmarkEnd w:id="15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از زمره كافران و موحدان از زمره تقواپيشگانند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عقبى الذين اتقوا و عقبى الكفرين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پيروان انبياى الهى و اديان توحيدى ، از تقواپيشگان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الذى جاء بالصدق و صدّق به</w:t>
      </w:r>
    </w:p>
    <w:p>
      <w:pPr>
        <w:pStyle w:val="BookText"/>
        <w:rPr/>
      </w:pPr>
      <w:r>
        <w:rPr>
          <w:rFonts w:ascii="Amiri" w:hAnsi="Amiri" w:eastAsia="Amiri" w:cs="Amiri"/>
          <w:color w:val="111111"/>
          <w:sz w:val="28"/>
          <w:sz w:val="28"/>
          <w:szCs w:val="28"/>
          <w:rtl w:val="true"/>
          <w:lang w:bidi="ar-SA"/>
        </w:rPr>
        <w:t xml:space="preserve">ضمير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قصر و موجب اختصاص صفت تقوا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جاء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1541" w:name="__RefHeading___Toc1297945_372815092"/>
      <w:bookmarkStart w:id="1542" w:name="_Toc660"/>
      <w:bookmarkEnd w:id="1541"/>
      <w:r>
        <w:rPr/>
        <w:t>37</w:t>
      </w:r>
      <w:r>
        <w:rPr>
          <w:rtl w:val="true"/>
        </w:rPr>
        <w:t xml:space="preserve">- </w:t>
      </w:r>
      <w:r>
        <w:rPr>
          <w:rtl w:val="true"/>
        </w:rPr>
        <w:t>تقويت روحيه موحدان</w:t>
      </w:r>
      <w:bookmarkEnd w:id="15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bookmarkStart w:id="1543" w:name="pg6886_90671"/>
    </w:p>
    <w:p>
      <w:pPr>
        <w:pStyle w:val="BookText"/>
        <w:rPr/>
      </w:pPr>
      <w:bookmarkEnd w:id="154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روحى و نيروى قلبى براى مبارزه در راه خدا ، موهبتى از جانب او براى قيام كنندگان يكتاپرست</w:t>
      </w:r>
    </w:p>
    <w:p>
      <w:pPr>
        <w:pStyle w:val="BookText"/>
        <w:rPr/>
      </w:pPr>
      <w:r>
        <w:rPr>
          <w:rFonts w:ascii="IRNazanin" w:hAnsi="IRNazanin" w:eastAsia="IRNazanin"/>
          <w:color w:val="111111"/>
          <w:sz w:val="28"/>
          <w:sz w:val="28"/>
          <w:szCs w:val="28"/>
          <w:rtl w:val="true"/>
          <w:lang w:bidi="fa-IR"/>
        </w:rPr>
        <w:t xml:space="preserve">ءامنوا بربّهم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ربطنا على قلوبهم إذ قاموا</w:t>
      </w:r>
    </w:p>
    <w:p>
      <w:pPr>
        <w:pStyle w:val="Heading3"/>
        <w:numPr>
          <w:ilvl w:val="2"/>
          <w:numId w:val="1"/>
        </w:numPr>
        <w:rPr/>
      </w:pPr>
      <w:bookmarkStart w:id="1544" w:name="__RefHeading___Toc1297947_372815092"/>
      <w:bookmarkStart w:id="1545" w:name="_Toc661"/>
      <w:bookmarkEnd w:id="1544"/>
      <w:r>
        <w:rPr/>
        <w:t>38</w:t>
      </w:r>
      <w:r>
        <w:rPr>
          <w:rtl w:val="true"/>
        </w:rPr>
        <w:t xml:space="preserve">- </w:t>
      </w:r>
      <w:r>
        <w:rPr>
          <w:rtl w:val="true"/>
        </w:rPr>
        <w:t>تكليف موحدان</w:t>
      </w:r>
      <w:bookmarkEnd w:id="15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براى تحقق و برپايى عدالت ، وظيفه دينى يكتاپرستان</w:t>
      </w:r>
    </w:p>
    <w:p>
      <w:pPr>
        <w:pStyle w:val="BookText"/>
        <w:rPr/>
      </w:pPr>
      <w:r>
        <w:rPr>
          <w:rFonts w:ascii="Amiri" w:hAnsi="Amiri" w:eastAsia="Amiri" w:cs="Amiri"/>
          <w:color w:val="111111"/>
          <w:sz w:val="28"/>
          <w:sz w:val="28"/>
          <w:szCs w:val="28"/>
          <w:rtl w:val="true"/>
          <w:lang w:bidi="ar-SA"/>
        </w:rPr>
        <w:t>و أُمرت لأعدل بينكم</w:t>
      </w:r>
    </w:p>
    <w:p>
      <w:pPr>
        <w:pStyle w:val="BookText"/>
        <w:rPr/>
      </w:pPr>
      <w:r>
        <w:rPr>
          <w:rFonts w:ascii="IRNazanin" w:hAnsi="IRNazanin" w:eastAsia="IRNazanin"/>
          <w:color w:val="111111"/>
          <w:sz w:val="28"/>
          <w:sz w:val="28"/>
          <w:szCs w:val="28"/>
          <w:rtl w:val="true"/>
          <w:lang w:bidi="fa-IR"/>
        </w:rPr>
        <w:t>برداشت ياد شده با توجه به اصل اوليه اشتراك احكام دينى بين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است</w:t>
      </w:r>
      <w:r>
        <w:rPr>
          <w:rFonts w:eastAsia="IRNazanin" w:cs="IRNazanin"/>
          <w:color w:val="111111"/>
          <w:sz w:val="28"/>
          <w:szCs w:val="28"/>
          <w:rtl w:val="true"/>
          <w:lang w:bidi="fa-IR"/>
        </w:rPr>
        <w:t>.</w:t>
      </w:r>
    </w:p>
    <w:p>
      <w:pPr>
        <w:pStyle w:val="Heading3"/>
        <w:numPr>
          <w:ilvl w:val="2"/>
          <w:numId w:val="1"/>
        </w:numPr>
        <w:rPr/>
      </w:pPr>
      <w:bookmarkStart w:id="1546" w:name="__RefHeading___Toc1297949_372815092"/>
      <w:bookmarkStart w:id="1547" w:name="_Toc662"/>
      <w:bookmarkEnd w:id="1546"/>
      <w:r>
        <w:rPr/>
        <w:t>39</w:t>
      </w:r>
      <w:r>
        <w:rPr>
          <w:rtl w:val="true"/>
        </w:rPr>
        <w:t xml:space="preserve">- </w:t>
      </w:r>
      <w:r>
        <w:rPr>
          <w:rtl w:val="true"/>
        </w:rPr>
        <w:t>تواضع موحدان</w:t>
      </w:r>
      <w:bookmarkEnd w:id="15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موحّدان معتقد به معاد ، هيچ گاه به دستاورد هاى فنى و آثار تمدن بشرى ، مغرور نشده و فرجام جهان را ويرانى و انهدام مى بينند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رحمة ربّى فإذا جاء وعد ربّى جعله دكّاء</w:t>
      </w:r>
    </w:p>
    <w:p>
      <w:pPr>
        <w:pStyle w:val="Heading3"/>
        <w:numPr>
          <w:ilvl w:val="2"/>
          <w:numId w:val="1"/>
        </w:numPr>
        <w:rPr/>
      </w:pPr>
      <w:bookmarkStart w:id="1548" w:name="__RefHeading___Toc1297951_372815092"/>
      <w:bookmarkStart w:id="1549" w:name="_Toc663"/>
      <w:bookmarkEnd w:id="1548"/>
      <w:r>
        <w:rPr/>
        <w:t>40</w:t>
      </w:r>
      <w:r>
        <w:rPr>
          <w:rtl w:val="true"/>
        </w:rPr>
        <w:t xml:space="preserve">- </w:t>
      </w:r>
      <w:r>
        <w:rPr>
          <w:rtl w:val="true"/>
        </w:rPr>
        <w:t>حامى اخروى موحدان</w:t>
      </w:r>
      <w:bookmarkEnd w:id="15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يكتاپرستان پايدار بر توحيد ، بهره مند از حمايت و يارى فرشتگان در دنيا و آخرت</w:t>
      </w:r>
    </w:p>
    <w:p>
      <w:pPr>
        <w:pStyle w:val="BookText"/>
        <w:rPr/>
      </w:pPr>
      <w:r>
        <w:rPr>
          <w:rFonts w:ascii="Amiri" w:hAnsi="Amiri" w:eastAsia="Amiri" w:cs="Amiri"/>
          <w:color w:val="111111"/>
          <w:sz w:val="28"/>
          <w:sz w:val="28"/>
          <w:szCs w:val="28"/>
          <w:rtl w:val="true"/>
          <w:lang w:bidi="ar-SA"/>
        </w:rPr>
        <w:t>نحن أولياؤكم فى الحيوة الدّنيا و فى الأخرة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فى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نحن أولياؤكم فى الحياة الدنيا أى نحرسكم فى الدينا و عند الموت و فى الآخرة 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مجمع البيان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أولياؤكم فى الحياة الدنيا و فى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فرشتگان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اولياى شما در زندگى دنيا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دنيا و هنگام مرگ و در آخرت از شما پاسدارى مى كنيم و اين معنا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Heading3"/>
        <w:numPr>
          <w:ilvl w:val="2"/>
          <w:numId w:val="1"/>
        </w:numPr>
        <w:rPr/>
      </w:pPr>
      <w:bookmarkStart w:id="1550" w:name="__RefHeading___Toc1297953_372815092"/>
      <w:bookmarkStart w:id="1551" w:name="_Toc664"/>
      <w:bookmarkEnd w:id="1550"/>
      <w:r>
        <w:rPr/>
        <w:t>41</w:t>
      </w:r>
      <w:r>
        <w:rPr>
          <w:rtl w:val="true"/>
        </w:rPr>
        <w:t xml:space="preserve">- </w:t>
      </w:r>
      <w:r>
        <w:rPr>
          <w:rtl w:val="true"/>
        </w:rPr>
        <w:t>حامى دنيوى موحدان</w:t>
      </w:r>
      <w:bookmarkEnd w:id="1551"/>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552" w:name="pg6886_90672"/>
    </w:p>
    <w:p>
      <w:pPr>
        <w:pStyle w:val="BookText"/>
        <w:rPr/>
      </w:pPr>
      <w:bookmarkEnd w:id="1552"/>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يكتاپرستان پايدار بر توحيد ، بهره مند از حمايت و يارى فرشتگان در دنيا و آخرت</w:t>
      </w:r>
    </w:p>
    <w:p>
      <w:pPr>
        <w:pStyle w:val="BookText"/>
        <w:rPr/>
      </w:pPr>
      <w:r>
        <w:rPr>
          <w:rFonts w:ascii="Amiri" w:hAnsi="Amiri" w:eastAsia="Amiri" w:cs="Amiri"/>
          <w:color w:val="111111"/>
          <w:sz w:val="28"/>
          <w:sz w:val="28"/>
          <w:szCs w:val="28"/>
          <w:rtl w:val="true"/>
          <w:lang w:bidi="ar-SA"/>
        </w:rPr>
        <w:t>نحن أولياؤكم فى الحيوة الدّنيا و فى الأخرة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فى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نحن أولياؤكم فى الحياة الدنيا أى نحرسكم فى الدينا و عند الموت و فى الآخرة 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مجمع البيان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أولياؤكم فى الحياة الدنيا و فى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فرشتگان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اولياى شما در زندگى دنيا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دنيا و هنگام مرگ و در آخرت از شما پاسدارى مى كنيم و اين معنا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Heading3"/>
        <w:numPr>
          <w:ilvl w:val="2"/>
          <w:numId w:val="1"/>
        </w:numPr>
        <w:rPr/>
      </w:pPr>
      <w:bookmarkStart w:id="1553" w:name="__RefHeading___Toc1297955_372815092"/>
      <w:bookmarkStart w:id="1554" w:name="_Toc665"/>
      <w:bookmarkEnd w:id="1553"/>
      <w:r>
        <w:rPr/>
        <w:t>42</w:t>
      </w:r>
      <w:r>
        <w:rPr>
          <w:rtl w:val="true"/>
        </w:rPr>
        <w:t xml:space="preserve">- </w:t>
      </w:r>
      <w:r>
        <w:rPr>
          <w:rtl w:val="true"/>
        </w:rPr>
        <w:t>حامى موحدان</w:t>
      </w:r>
      <w:bookmarkEnd w:id="15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حامى و پشتيبان موحدان و مؤمنان به رسالت پيامبران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ينصرنى من الله إن طردتهم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بشر ، شاهد حمايت ها و پشتيبانى هاى خداوند از جبهه توحيد و راه انبيا</w:t>
      </w:r>
    </w:p>
    <w:p>
      <w:pPr>
        <w:pStyle w:val="BookText"/>
        <w:rPr/>
      </w:pPr>
      <w:r>
        <w:rPr>
          <w:rFonts w:ascii="Amiri" w:hAnsi="Amiri" w:eastAsia="Amiri" w:cs="Amiri"/>
          <w:color w:val="111111"/>
          <w:sz w:val="28"/>
          <w:sz w:val="28"/>
          <w:szCs w:val="28"/>
          <w:rtl w:val="true"/>
          <w:lang w:bidi="ar-SA"/>
        </w:rPr>
        <w:t xml:space="preserve">و كذلك ما أرسلنا من قبلك فى قرية من نذير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فانتقمنا منهم</w:t>
      </w:r>
    </w:p>
    <w:p>
      <w:pPr>
        <w:pStyle w:val="Heading3"/>
        <w:numPr>
          <w:ilvl w:val="2"/>
          <w:numId w:val="1"/>
        </w:numPr>
        <w:rPr/>
      </w:pPr>
      <w:bookmarkStart w:id="1555" w:name="__RefHeading___Toc1297957_372815092"/>
      <w:bookmarkStart w:id="1556" w:name="_Toc666"/>
      <w:bookmarkEnd w:id="1555"/>
      <w:r>
        <w:rPr/>
        <w:t>43</w:t>
      </w:r>
      <w:r>
        <w:rPr>
          <w:rtl w:val="true"/>
        </w:rPr>
        <w:t xml:space="preserve">- </w:t>
      </w:r>
      <w:r>
        <w:rPr>
          <w:rtl w:val="true"/>
        </w:rPr>
        <w:t>حق پذيرى موحدان</w:t>
      </w:r>
      <w:bookmarkEnd w:id="15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شنوى و حق پذيرى ، نشانى از حيات جان و سلامت روان انسان در بينش الهى</w:t>
      </w:r>
    </w:p>
    <w:p>
      <w:pPr>
        <w:pStyle w:val="BookText"/>
        <w:rPr/>
      </w:pPr>
      <w:r>
        <w:rPr>
          <w:rFonts w:ascii="Amiri" w:hAnsi="Amiri" w:eastAsia="Amiri" w:cs="Amiri"/>
          <w:color w:val="111111"/>
          <w:sz w:val="28"/>
          <w:sz w:val="28"/>
          <w:szCs w:val="28"/>
          <w:rtl w:val="true"/>
          <w:lang w:bidi="ar-SA"/>
        </w:rPr>
        <w:t xml:space="preserve">إنّك لاتسمع الموتى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ولّوا مدبرين</w:t>
      </w:r>
    </w:p>
    <w:p>
      <w:pPr>
        <w:pStyle w:val="BookText"/>
        <w:rPr/>
      </w:pPr>
      <w:r>
        <w:rPr>
          <w:rFonts w:ascii="IRNazanin" w:hAnsi="IRNazanin" w:eastAsia="IRNazanin"/>
          <w:color w:val="111111"/>
          <w:sz w:val="28"/>
          <w:sz w:val="28"/>
          <w:szCs w:val="28"/>
          <w:rtl w:val="true"/>
          <w:lang w:bidi="fa-IR"/>
        </w:rPr>
        <w:t>خداوند، كافران حق ناپذير را هم مرده خوانده است و هم ناشنوا، اين نشان مى دهد كسانى كه حق را به جان مى پذيرند و سخن حق را به گوش دل مى شنوند، نه مرده اند و نه ناشنوا</w:t>
      </w:r>
      <w:r>
        <w:rPr>
          <w:rFonts w:eastAsia="IRNazanin" w:cs="IRNazanin"/>
          <w:color w:val="111111"/>
          <w:sz w:val="28"/>
          <w:szCs w:val="28"/>
          <w:rtl w:val="true"/>
          <w:lang w:bidi="fa-IR"/>
        </w:rPr>
        <w:t>.</w:t>
      </w:r>
    </w:p>
    <w:p>
      <w:pPr>
        <w:pStyle w:val="Heading3"/>
        <w:numPr>
          <w:ilvl w:val="2"/>
          <w:numId w:val="1"/>
        </w:numPr>
        <w:rPr/>
      </w:pPr>
      <w:bookmarkStart w:id="1557" w:name="__RefHeading___Toc1297959_372815092"/>
      <w:bookmarkStart w:id="1558" w:name="_Toc667"/>
      <w:bookmarkEnd w:id="1557"/>
      <w:r>
        <w:rPr/>
        <w:t>44</w:t>
      </w:r>
      <w:r>
        <w:rPr>
          <w:rtl w:val="true"/>
        </w:rPr>
        <w:t xml:space="preserve">- </w:t>
      </w:r>
      <w:r>
        <w:rPr>
          <w:rtl w:val="true"/>
        </w:rPr>
        <w:t>حقوق موحدان</w:t>
      </w:r>
      <w:bookmarkEnd w:id="15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مسجدالحرام ، از آن عموم مردم خداپرست است و قشر خاصى حق محروم كردن مردم از زيارت آن را ندارد </w:t>
      </w:r>
      <w:r>
        <w:rPr>
          <w:rFonts w:eastAsia="IRNazanin" w:cs="IRNazanin"/>
          <w:color w:val="111111"/>
          <w:sz w:val="28"/>
          <w:szCs w:val="28"/>
          <w:rtl w:val="true"/>
          <w:lang w:bidi="fa-IR"/>
        </w:rPr>
        <w:t>.</w:t>
      </w:r>
      <w:bookmarkStart w:id="1559" w:name="pg6886_90673"/>
    </w:p>
    <w:p>
      <w:pPr>
        <w:pStyle w:val="BookText"/>
        <w:rPr/>
      </w:pPr>
      <w:bookmarkEnd w:id="1559"/>
      <w:r>
        <w:rPr>
          <w:rFonts w:ascii="IRNazanin" w:hAnsi="IRNazanin" w:eastAsia="IRNazanin"/>
          <w:color w:val="111111"/>
          <w:sz w:val="28"/>
          <w:sz w:val="28"/>
          <w:szCs w:val="28"/>
          <w:rtl w:val="true"/>
          <w:lang w:bidi="fa-IR"/>
        </w:rPr>
        <w:t>الذى جعلنه للناس</w:t>
      </w:r>
    </w:p>
    <w:p>
      <w:pPr>
        <w:pStyle w:val="Heading3"/>
        <w:numPr>
          <w:ilvl w:val="2"/>
          <w:numId w:val="1"/>
        </w:numPr>
        <w:rPr/>
      </w:pPr>
      <w:bookmarkStart w:id="1560" w:name="__RefHeading___Toc1297961_372815092"/>
      <w:bookmarkStart w:id="1561" w:name="_Toc668"/>
      <w:bookmarkEnd w:id="1560"/>
      <w:r>
        <w:rPr/>
        <w:t>45</w:t>
      </w:r>
      <w:r>
        <w:rPr>
          <w:rtl w:val="true"/>
        </w:rPr>
        <w:t xml:space="preserve">- </w:t>
      </w:r>
      <w:r>
        <w:rPr>
          <w:rtl w:val="true"/>
        </w:rPr>
        <w:t>حمايت از موحدان</w:t>
      </w:r>
      <w:bookmarkEnd w:id="15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يكتاپرست و گام نهاده در مسير حق ، همواره مورد حمايت و برخوردار هدايت هاى نوين</w:t>
      </w:r>
    </w:p>
    <w:p>
      <w:pPr>
        <w:pStyle w:val="BookText"/>
        <w:rPr/>
      </w:pPr>
      <w:r>
        <w:rPr>
          <w:rFonts w:ascii="Amiri" w:hAnsi="Amiri" w:eastAsia="Amiri" w:cs="Amiri"/>
          <w:color w:val="111111"/>
          <w:sz w:val="28"/>
          <w:sz w:val="28"/>
          <w:szCs w:val="28"/>
          <w:rtl w:val="true"/>
          <w:lang w:bidi="ar-SA"/>
        </w:rPr>
        <w:t>فإنّه سيهدين</w:t>
      </w:r>
    </w:p>
    <w:p>
      <w:pPr>
        <w:pStyle w:val="Heading3"/>
        <w:numPr>
          <w:ilvl w:val="2"/>
          <w:numId w:val="1"/>
        </w:numPr>
        <w:rPr/>
      </w:pPr>
      <w:bookmarkStart w:id="1562" w:name="__RefHeading___Toc1297963_372815092"/>
      <w:bookmarkStart w:id="1563" w:name="_Toc669"/>
      <w:bookmarkEnd w:id="1562"/>
      <w:r>
        <w:rPr/>
        <w:t>46</w:t>
      </w:r>
      <w:r>
        <w:rPr>
          <w:rtl w:val="true"/>
        </w:rPr>
        <w:t xml:space="preserve">- </w:t>
      </w:r>
      <w:r>
        <w:rPr>
          <w:rtl w:val="true"/>
        </w:rPr>
        <w:t>خداترسى موحدان</w:t>
      </w:r>
      <w:bookmarkEnd w:id="15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موحدانِ بيمناك از پروردگار و روز قيامت ، پيشتاز در انجام كار هاى نيك</w:t>
      </w:r>
    </w:p>
    <w:p>
      <w:pPr>
        <w:pStyle w:val="BookText"/>
        <w:rPr/>
      </w:pPr>
      <w:r>
        <w:rPr>
          <w:rFonts w:ascii="IRNazanin" w:hAnsi="IRNazanin" w:eastAsia="IRNazanin"/>
          <w:color w:val="111111"/>
          <w:sz w:val="28"/>
          <w:sz w:val="28"/>
          <w:szCs w:val="28"/>
          <w:rtl w:val="true"/>
          <w:lang w:bidi="fa-IR"/>
        </w:rPr>
        <w:t>و هم لها سبفون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مفعول آن محذوف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تقدير آن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سابقون غيرهم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پيشى گرفتن است</w:t>
      </w:r>
      <w:r>
        <w:rPr>
          <w:rFonts w:eastAsia="IRNazanin" w:cs="IRNazanin"/>
          <w:color w:val="111111"/>
          <w:sz w:val="28"/>
          <w:szCs w:val="28"/>
          <w:rtl w:val="true"/>
          <w:lang w:bidi="fa-IR"/>
        </w:rPr>
        <w:t>.</w:t>
      </w:r>
    </w:p>
    <w:p>
      <w:pPr>
        <w:pStyle w:val="Heading3"/>
        <w:numPr>
          <w:ilvl w:val="2"/>
          <w:numId w:val="1"/>
        </w:numPr>
        <w:rPr/>
      </w:pPr>
      <w:bookmarkStart w:id="1564" w:name="__RefHeading___Toc1297965_372815092"/>
      <w:bookmarkStart w:id="1565" w:name="_Toc670"/>
      <w:bookmarkEnd w:id="1564"/>
      <w:r>
        <w:rPr/>
        <w:t>47</w:t>
      </w:r>
      <w:r>
        <w:rPr>
          <w:rtl w:val="true"/>
        </w:rPr>
        <w:t xml:space="preserve">- </w:t>
      </w:r>
      <w:r>
        <w:rPr>
          <w:rtl w:val="true"/>
        </w:rPr>
        <w:t>خدمتگزارى موحدان</w:t>
      </w:r>
      <w:bookmarkEnd w:id="15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گزارى به مردم ، بدون چشمداشت اجر و مزد ، از ويژگى هاى انسان هاى موحّد و بندگان شايسته خدااست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نجعل لك خرجًا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ما مكّنّى فيه ربّى خير</w:t>
      </w:r>
    </w:p>
    <w:p>
      <w:pPr>
        <w:pStyle w:val="Heading3"/>
        <w:numPr>
          <w:ilvl w:val="2"/>
          <w:numId w:val="1"/>
        </w:numPr>
        <w:rPr/>
      </w:pPr>
      <w:bookmarkStart w:id="1566" w:name="__RefHeading___Toc1297967_372815092"/>
      <w:bookmarkStart w:id="1567" w:name="_Toc671"/>
      <w:bookmarkEnd w:id="1566"/>
      <w:r>
        <w:rPr/>
        <w:t>48</w:t>
      </w:r>
      <w:r>
        <w:rPr>
          <w:rtl w:val="true"/>
        </w:rPr>
        <w:t xml:space="preserve">- </w:t>
      </w:r>
      <w:r>
        <w:rPr>
          <w:rtl w:val="true"/>
        </w:rPr>
        <w:t>خواسته هاى موحدان</w:t>
      </w:r>
      <w:bookmarkEnd w:id="15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درخواست هدايت به صراط مستقيم ، مهمترين خواسته انسان عارف به مقام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إهدنا الصرط المستقيم</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ملاحظه شود، حاوى اين پيام است كه انسان پس از شناخت خدا هدفش سلوك در صراط مستقيم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راهى كه خداوند منتهى اليه آن است</w:t>
      </w:r>
      <w:r>
        <w:rPr>
          <w:rFonts w:eastAsia="IRNazanin" w:cs="IRNazanin"/>
          <w:color w:val="111111"/>
          <w:sz w:val="28"/>
          <w:szCs w:val="28"/>
          <w:rtl w:val="true"/>
          <w:lang w:bidi="fa-IR"/>
        </w:rPr>
        <w:t>.</w:t>
      </w:r>
      <w:bookmarkStart w:id="1568" w:name="pg6886_90674"/>
    </w:p>
    <w:p>
      <w:pPr>
        <w:pStyle w:val="BookText"/>
        <w:rPr/>
      </w:pPr>
      <w:bookmarkEnd w:id="1568"/>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خداشناسان موحد ، خواهان هدايت به راه ثابت قدمان بر هدايت 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إهدنا الصرط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صرط الذين انعمت عليهم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مردان الهى ، حتى در آرمان هاى مادى خويش ، به ارزش هاى معنوى ، توجه 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فهب لى من لدنك وليًّا يرثنى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واجعله ربّ رضيًّا</w:t>
      </w:r>
    </w:p>
    <w:p>
      <w:pPr>
        <w:pStyle w:val="Heading3"/>
        <w:numPr>
          <w:ilvl w:val="2"/>
          <w:numId w:val="1"/>
        </w:numPr>
        <w:rPr/>
      </w:pPr>
      <w:bookmarkStart w:id="1569" w:name="__RefHeading___Toc1297969_372815092"/>
      <w:bookmarkStart w:id="1570" w:name="_Toc672"/>
      <w:bookmarkEnd w:id="1569"/>
      <w:r>
        <w:rPr/>
        <w:t>49</w:t>
      </w:r>
      <w:r>
        <w:rPr>
          <w:rtl w:val="true"/>
        </w:rPr>
        <w:t xml:space="preserve">- </w:t>
      </w:r>
      <w:r>
        <w:rPr>
          <w:rtl w:val="true"/>
        </w:rPr>
        <w:t>دشمنان موحدان</w:t>
      </w:r>
      <w:bookmarkEnd w:id="15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خصومت مشركان با يكتاپرستان به خاطر اعتقاد شرك آلودشان ، جريانى مستمر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شركاءى الذين كنتم تشقّون فيهم</w:t>
      </w:r>
    </w:p>
    <w:p>
      <w:pPr>
        <w:pStyle w:val="BookText"/>
        <w:rPr/>
      </w:pPr>
      <w:r>
        <w:rPr>
          <w:rFonts w:ascii="Amiri" w:hAnsi="Amiri" w:eastAsia="Amiri" w:cs="Amiri"/>
          <w:color w:val="111111"/>
          <w:sz w:val="28"/>
          <w:sz w:val="28"/>
          <w:szCs w:val="28"/>
          <w:rtl w:val="true"/>
          <w:lang w:bidi="ar-SA"/>
        </w:rPr>
        <w:t xml:space="preserve">تركيب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ماضى استمرارى و مشعر به معناى ياد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جبهه توحيد و جبهه شرك ، دو جبهه اى هستند متخاصم و دشمن يكديگر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هذان خصمان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است به فرقه هاى موحد و مشرك كه در 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آنان ياد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شرك و توحيد ، دو جبهه متخاصم</w:t>
      </w:r>
    </w:p>
    <w:p>
      <w:pPr>
        <w:pStyle w:val="BookText"/>
        <w:rPr/>
      </w:pPr>
      <w:r>
        <w:rPr>
          <w:rFonts w:ascii="Amiri" w:hAnsi="Amiri" w:eastAsia="Amiri" w:cs="Amiri"/>
          <w:color w:val="111111"/>
          <w:sz w:val="28"/>
          <w:sz w:val="28"/>
          <w:szCs w:val="28"/>
          <w:rtl w:val="true"/>
          <w:lang w:bidi="ar-SA"/>
        </w:rPr>
        <w:t>فإنّهم عدوٌّ لى إلاّ ربّ العلمين</w:t>
      </w:r>
    </w:p>
    <w:p>
      <w:pPr>
        <w:pStyle w:val="Heading3"/>
        <w:numPr>
          <w:ilvl w:val="2"/>
          <w:numId w:val="1"/>
        </w:numPr>
        <w:rPr/>
      </w:pPr>
      <w:bookmarkStart w:id="1571" w:name="__RefHeading___Toc1297971_372815092"/>
      <w:bookmarkStart w:id="1572" w:name="_Toc673"/>
      <w:bookmarkEnd w:id="1571"/>
      <w:r>
        <w:rPr/>
        <w:t>50</w:t>
      </w:r>
      <w:r>
        <w:rPr>
          <w:rtl w:val="true"/>
        </w:rPr>
        <w:t xml:space="preserve">- </w:t>
      </w:r>
      <w:r>
        <w:rPr>
          <w:rtl w:val="true"/>
        </w:rPr>
        <w:t>رضايت موحدان</w:t>
      </w:r>
      <w:bookmarkEnd w:id="15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تحير و درماندگى مشركان و آرامش و رضايت مندى موحدان در زندگى</w:t>
      </w:r>
    </w:p>
    <w:p>
      <w:pPr>
        <w:pStyle w:val="BookText"/>
        <w:rPr/>
      </w:pPr>
      <w:r>
        <w:rPr>
          <w:rFonts w:ascii="Amiri" w:hAnsi="Amiri" w:eastAsia="Amiri" w:cs="Amiri"/>
          <w:color w:val="111111"/>
          <w:sz w:val="28"/>
          <w:sz w:val="28"/>
          <w:szCs w:val="28"/>
          <w:rtl w:val="true"/>
          <w:lang w:bidi="ar-SA"/>
        </w:rPr>
        <w:t>ضرب اللّه مثلاً رجلاً فيه شركاء متشكسون و رجلاً سلمًا لرجل</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مفسران براين عقيده اند كه تشبيه شدن مشركِ داراى چند معبود، به برده اى كه چند مالك ناسازگار و سخت گير بر</w:t>
      </w:r>
      <w:bookmarkStart w:id="1573" w:name="pg6886_90675"/>
    </w:p>
    <w:p>
      <w:pPr>
        <w:pStyle w:val="BookText"/>
        <w:rPr/>
      </w:pPr>
      <w:bookmarkEnd w:id="1573"/>
      <w:r>
        <w:rPr>
          <w:rFonts w:ascii="IRNazanin" w:hAnsi="IRNazanin" w:eastAsia="IRNazanin"/>
          <w:color w:val="111111"/>
          <w:sz w:val="28"/>
          <w:sz w:val="28"/>
          <w:szCs w:val="28"/>
          <w:rtl w:val="true"/>
          <w:lang w:bidi="fa-IR"/>
        </w:rPr>
        <w:t>سر مالكيت و حاكميت او نزاع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اين حقيت است كه همان طورى كه چنين برده اى چشم به راه فرمان هاى مختلف و متعدد مالكان خود است و متحير است كه چگونه رضايت آنان را جلب كند و در صورت متضاد بودن فرمان ها، كدام يك از آنها را به اجرا در آورد، مشركان نيز در زندگى دچار چنين سردرگمى و تحير و تزلزل معرفتى هستند</w:t>
      </w:r>
      <w:r>
        <w:rPr>
          <w:rFonts w:eastAsia="IRNazanin" w:cs="IRNazanin"/>
          <w:color w:val="111111"/>
          <w:sz w:val="28"/>
          <w:szCs w:val="28"/>
          <w:rtl w:val="true"/>
          <w:lang w:bidi="fa-IR"/>
        </w:rPr>
        <w:t>.</w:t>
      </w:r>
    </w:p>
    <w:p>
      <w:pPr>
        <w:pStyle w:val="Heading3"/>
        <w:numPr>
          <w:ilvl w:val="2"/>
          <w:numId w:val="1"/>
        </w:numPr>
        <w:rPr/>
      </w:pPr>
      <w:bookmarkStart w:id="1574" w:name="__RefHeading___Toc1297973_372815092"/>
      <w:bookmarkStart w:id="1575" w:name="_Toc674"/>
      <w:bookmarkEnd w:id="1574"/>
      <w:r>
        <w:rPr/>
        <w:t>51</w:t>
      </w:r>
      <w:r>
        <w:rPr>
          <w:rtl w:val="true"/>
        </w:rPr>
        <w:t xml:space="preserve">- </w:t>
      </w:r>
      <w:r>
        <w:rPr>
          <w:rtl w:val="true"/>
        </w:rPr>
        <w:t>زمينه تكامل موحدان</w:t>
      </w:r>
      <w:bookmarkEnd w:id="15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ارائه الگو براى تربيت و تكامل موحدان در مسير ارزش ها ، از روش هاى تربيتى قرآن</w:t>
      </w:r>
    </w:p>
    <w:p>
      <w:pPr>
        <w:pStyle w:val="BookText"/>
        <w:rPr/>
      </w:pPr>
      <w:r>
        <w:rPr>
          <w:rFonts w:ascii="Amiri" w:hAnsi="Amiri" w:eastAsia="Amiri" w:cs="Amiri"/>
          <w:color w:val="111111"/>
          <w:sz w:val="28"/>
          <w:sz w:val="28"/>
          <w:szCs w:val="28"/>
          <w:rtl w:val="true"/>
          <w:lang w:bidi="ar-SA"/>
        </w:rPr>
        <w:t>لقد كان لكم فيهم أسوة حسنة</w:t>
      </w:r>
    </w:p>
    <w:p>
      <w:pPr>
        <w:pStyle w:val="BookText"/>
        <w:rPr/>
      </w:pPr>
      <w:r>
        <w:rPr>
          <w:rFonts w:ascii="IRNazanin" w:hAnsi="IRNazanin" w:eastAsia="IRNazanin"/>
          <w:color w:val="111111"/>
          <w:sz w:val="28"/>
          <w:sz w:val="28"/>
          <w:szCs w:val="28"/>
          <w:rtl w:val="true"/>
          <w:lang w:bidi="fa-IR"/>
        </w:rPr>
        <w:t>از تكرار اين نكته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همگامان آن حضرت براى مسلمانان الگو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بالا استفاده مى شود</w:t>
      </w:r>
      <w:r>
        <w:rPr>
          <w:rFonts w:eastAsia="IRNazanin" w:cs="IRNazanin"/>
          <w:color w:val="111111"/>
          <w:sz w:val="28"/>
          <w:szCs w:val="28"/>
          <w:rtl w:val="true"/>
          <w:lang w:bidi="fa-IR"/>
        </w:rPr>
        <w:t>.</w:t>
      </w:r>
    </w:p>
    <w:p>
      <w:pPr>
        <w:pStyle w:val="Heading3"/>
        <w:numPr>
          <w:ilvl w:val="2"/>
          <w:numId w:val="1"/>
        </w:numPr>
        <w:rPr/>
      </w:pPr>
      <w:bookmarkStart w:id="1576" w:name="__RefHeading___Toc1297975_372815092"/>
      <w:bookmarkStart w:id="1577" w:name="_Toc675"/>
      <w:bookmarkEnd w:id="1576"/>
      <w:r>
        <w:rPr/>
        <w:t>52</w:t>
      </w:r>
      <w:r>
        <w:rPr>
          <w:rtl w:val="true"/>
        </w:rPr>
        <w:t xml:space="preserve">- </w:t>
      </w:r>
      <w:r>
        <w:rPr>
          <w:rtl w:val="true"/>
        </w:rPr>
        <w:t>سرور موحدان</w:t>
      </w:r>
      <w:bookmarkEnd w:id="15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الهى ، پيامدار امن و سرور براى يكتاپرستان پايدار بر حق</w:t>
      </w:r>
    </w:p>
    <w:p>
      <w:pPr>
        <w:pStyle w:val="BookText"/>
        <w:rPr/>
      </w:pPr>
      <w:r>
        <w:rPr>
          <w:rFonts w:ascii="Amiri" w:hAnsi="Amiri" w:eastAsia="Amiri" w:cs="Amiri"/>
          <w:color w:val="111111"/>
          <w:sz w:val="28"/>
          <w:sz w:val="28"/>
          <w:szCs w:val="28"/>
          <w:rtl w:val="true"/>
          <w:lang w:bidi="ar-SA"/>
        </w:rPr>
        <w:t>تتنزّل عليهم الملئكة ألاّتخافوا و لاتحزنوا</w:t>
      </w:r>
    </w:p>
    <w:p>
      <w:pPr>
        <w:pStyle w:val="Heading3"/>
        <w:numPr>
          <w:ilvl w:val="2"/>
          <w:numId w:val="1"/>
        </w:numPr>
        <w:rPr/>
      </w:pPr>
      <w:bookmarkStart w:id="1578" w:name="__RefHeading___Toc1297977_372815092"/>
      <w:bookmarkStart w:id="1579" w:name="_Toc676"/>
      <w:bookmarkEnd w:id="1578"/>
      <w:r>
        <w:rPr/>
        <w:t>53</w:t>
      </w:r>
      <w:r>
        <w:rPr>
          <w:rtl w:val="true"/>
        </w:rPr>
        <w:t xml:space="preserve">- </w:t>
      </w:r>
      <w:r>
        <w:rPr>
          <w:rtl w:val="true"/>
        </w:rPr>
        <w:t>سعادت اخروى موحدان</w:t>
      </w:r>
      <w:bookmarkEnd w:id="15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موحدان و مؤمنانِ به رسالت پيامبران ، تشكيل دهنده گروه سعادتمندان قيامتند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شقى و سعيد</w:t>
      </w:r>
    </w:p>
    <w:p>
      <w:pPr>
        <w:pStyle w:val="Heading3"/>
        <w:numPr>
          <w:ilvl w:val="2"/>
          <w:numId w:val="1"/>
        </w:numPr>
        <w:rPr/>
      </w:pPr>
      <w:bookmarkStart w:id="1580" w:name="__RefHeading___Toc1297979_372815092"/>
      <w:bookmarkStart w:id="1581" w:name="_Toc677"/>
      <w:bookmarkEnd w:id="1580"/>
      <w:r>
        <w:rPr/>
        <w:t>54</w:t>
      </w:r>
      <w:r>
        <w:rPr>
          <w:rtl w:val="true"/>
        </w:rPr>
        <w:t xml:space="preserve">- </w:t>
      </w:r>
      <w:r>
        <w:rPr>
          <w:rtl w:val="true"/>
        </w:rPr>
        <w:t>شرك ستيزى موحدان</w:t>
      </w:r>
      <w:bookmarkEnd w:id="15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يكتاپرستان واقعى ، نمى توانند در قبال شرك و انحرافات عقيدتى مردم ، بى تفاوت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ربّ السموت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هؤلاء قومنا اتخذوا من دونه ءالهة</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اصحاب كهف را به عنوان نمونه اى از موحّدان واقعى ياد كرده و در بيان حالات و خصلت هاى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اقرار به اصل 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ايشان به جامعه بشرى و تأسف آنان به ضلالت مردم را مطرح ساخته است</w:t>
      </w:r>
      <w:r>
        <w:rPr>
          <w:rFonts w:eastAsia="IRNazanin" w:cs="IRNazanin"/>
          <w:color w:val="111111"/>
          <w:sz w:val="28"/>
          <w:szCs w:val="28"/>
          <w:rtl w:val="true"/>
          <w:lang w:bidi="fa-IR"/>
        </w:rPr>
        <w:t>.</w:t>
      </w:r>
      <w:bookmarkStart w:id="1582" w:name="pg6886_90676"/>
    </w:p>
    <w:p>
      <w:pPr>
        <w:pStyle w:val="BookText"/>
        <w:rPr/>
      </w:pPr>
      <w:bookmarkEnd w:id="1582"/>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و نفى شرك ، پيام تمامى پيامبران ، موحدان و كتاب هاى آسمانى</w:t>
      </w:r>
    </w:p>
    <w:p>
      <w:pPr>
        <w:pStyle w:val="BookText"/>
        <w:rPr/>
      </w:pPr>
      <w:r>
        <w:rPr>
          <w:rFonts w:ascii="Amiri" w:hAnsi="Amiri" w:eastAsia="Amiri" w:cs="Amiri"/>
          <w:color w:val="111111"/>
          <w:sz w:val="28"/>
          <w:sz w:val="28"/>
          <w:szCs w:val="28"/>
          <w:rtl w:val="true"/>
          <w:lang w:bidi="ar-SA"/>
        </w:rPr>
        <w:t>هذا ذكر من معى و ذكر من قبلى</w:t>
      </w:r>
    </w:p>
    <w:p>
      <w:pPr>
        <w:pStyle w:val="BookText"/>
        <w:rPr/>
      </w:pP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آيات قبل، توحيد و نفى شرك است</w:t>
      </w:r>
      <w:r>
        <w:rPr>
          <w:rFonts w:eastAsia="Amiri" w:cs="Amiri" w:ascii="Amiri" w:hAnsi="Amiri"/>
          <w:color w:val="111111"/>
          <w:sz w:val="28"/>
          <w:szCs w:val="28"/>
          <w:rtl w:val="true"/>
          <w:lang w:bidi="ar-SA"/>
        </w:rPr>
        <w:t>.</w:t>
      </w:r>
    </w:p>
    <w:p>
      <w:pPr>
        <w:pStyle w:val="Heading3"/>
        <w:numPr>
          <w:ilvl w:val="2"/>
          <w:numId w:val="1"/>
        </w:numPr>
        <w:rPr/>
      </w:pPr>
      <w:bookmarkStart w:id="1583" w:name="__RefHeading___Toc1297981_372815092"/>
      <w:bookmarkStart w:id="1584" w:name="_Toc678"/>
      <w:bookmarkEnd w:id="1583"/>
      <w:r>
        <w:rPr/>
        <w:t>55</w:t>
      </w:r>
      <w:r>
        <w:rPr>
          <w:rtl w:val="true"/>
        </w:rPr>
        <w:t xml:space="preserve">- </w:t>
      </w:r>
      <w:r>
        <w:rPr>
          <w:rtl w:val="true"/>
        </w:rPr>
        <w:t>صفات موحدان</w:t>
      </w:r>
      <w:bookmarkEnd w:id="15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پيكار بسيارى از خداپرستان ، در ركاب پيامبران الهى و تسليم ناپذيرى و پايدارى آنان</w:t>
      </w:r>
    </w:p>
    <w:p>
      <w:pPr>
        <w:pStyle w:val="BookText"/>
        <w:rPr/>
      </w:pPr>
      <w:r>
        <w:rPr>
          <w:rFonts w:ascii="Amiri" w:hAnsi="Amiri" w:eastAsia="Amiri" w:cs="Amiri"/>
          <w:color w:val="111111"/>
          <w:sz w:val="28"/>
          <w:sz w:val="28"/>
          <w:szCs w:val="28"/>
          <w:rtl w:val="true"/>
          <w:lang w:bidi="ar-SA"/>
        </w:rPr>
        <w:t>و كايّن من نبىّ قاتل معه ربّيّون كثير فما وهنوا لما اصابهم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معنى كسى كه خود را مختص پروردگار كرده، يعنى جز پرستش خدا به كار ديگرى نمى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مصيبت ها و مشكلات ، آنگاه كه در راه خدا باشد ، هرگز مردان الهى را به ضعف و ناتوانى و تسليم در برابر دشمنان نخواهد كشيد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وهنوا لما اصابهم فى سبيل اللّه و ما ضعفوا و ما استكانوا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يادآورى پايمردى و مقاومت خداپرستان پيشين ، از روش هاى قرآن براى ايجاد روحيّه مقاومت در مبارزه با دشمنان دين</w:t>
      </w:r>
    </w:p>
    <w:p>
      <w:pPr>
        <w:pStyle w:val="BookText"/>
        <w:rPr/>
      </w:pPr>
      <w:r>
        <w:rPr>
          <w:rFonts w:ascii="Amiri" w:hAnsi="Amiri" w:eastAsia="Amiri" w:cs="Amiri"/>
          <w:color w:val="111111"/>
          <w:sz w:val="28"/>
          <w:sz w:val="28"/>
          <w:szCs w:val="28"/>
          <w:rtl w:val="true"/>
          <w:lang w:bidi="ar-SA"/>
        </w:rPr>
        <w:t xml:space="preserve">و كايّن من نبىّ قاتل معه ربيّون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سبيل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روحى ، استقامت و تسليم ناپذيرى در مقابل دشمن ، از ويژگى هاى مردان الهى</w:t>
      </w:r>
    </w:p>
    <w:p>
      <w:pPr>
        <w:pStyle w:val="BookText"/>
        <w:rPr/>
      </w:pPr>
      <w:r>
        <w:rPr>
          <w:rFonts w:ascii="Amiri" w:hAnsi="Amiri" w:eastAsia="Amiri" w:cs="Amiri"/>
          <w:color w:val="111111"/>
          <w:sz w:val="28"/>
          <w:sz w:val="28"/>
          <w:szCs w:val="28"/>
          <w:rtl w:val="true"/>
          <w:lang w:bidi="ar-SA"/>
        </w:rPr>
        <w:t xml:space="preserve">و كايّن من نبىّ قاتل معه ربيّون كثير فما وهنوا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استكانوا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فتور و سستى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استكانوا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معنى خضوع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برابر دشمن، خاضع و ذليل نمى شوند و تسليم نمى گردند</w:t>
      </w:r>
      <w:r>
        <w:rPr>
          <w:rFonts w:eastAsia="IRNazanin" w:cs="IRNazanin"/>
          <w:color w:val="111111"/>
          <w:sz w:val="28"/>
          <w:szCs w:val="28"/>
          <w:rtl w:val="true"/>
          <w:lang w:bidi="fa-IR"/>
        </w:rPr>
        <w:t>.</w:t>
      </w:r>
    </w:p>
    <w:p>
      <w:pPr>
        <w:pStyle w:val="Heading3"/>
        <w:numPr>
          <w:ilvl w:val="2"/>
          <w:numId w:val="1"/>
        </w:numPr>
        <w:rPr/>
      </w:pPr>
      <w:bookmarkStart w:id="1585" w:name="__RefHeading___Toc1297983_372815092"/>
      <w:bookmarkStart w:id="1586" w:name="_Toc679"/>
      <w:bookmarkEnd w:id="1585"/>
      <w:r>
        <w:rPr/>
        <w:t>56</w:t>
      </w:r>
      <w:r>
        <w:rPr>
          <w:rtl w:val="true"/>
        </w:rPr>
        <w:t xml:space="preserve">- </w:t>
      </w:r>
      <w:r>
        <w:rPr>
          <w:rtl w:val="true"/>
        </w:rPr>
        <w:t>عبرت موحدان</w:t>
      </w:r>
      <w:bookmarkEnd w:id="15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بوستان ها و كشتزار ها در پى نزول باران ، درسى براى خداجويان</w:t>
      </w:r>
    </w:p>
    <w:p>
      <w:pPr>
        <w:pStyle w:val="BookText"/>
        <w:rPr/>
      </w:pPr>
      <w:r>
        <w:rPr>
          <w:rFonts w:ascii="Amiri" w:hAnsi="Amiri" w:eastAsia="Amiri" w:cs="Amiri"/>
          <w:color w:val="111111"/>
          <w:sz w:val="28"/>
          <w:sz w:val="28"/>
          <w:szCs w:val="28"/>
          <w:rtl w:val="true"/>
          <w:lang w:bidi="ar-SA"/>
        </w:rPr>
        <w:t>و نزّلنا من السماء ماء مبركًا فأنبتنا به جنّت و حبّ الحصيد</w:t>
      </w:r>
    </w:p>
    <w:p>
      <w:pPr>
        <w:pStyle w:val="Heading3"/>
        <w:numPr>
          <w:ilvl w:val="2"/>
          <w:numId w:val="1"/>
        </w:numPr>
        <w:rPr/>
      </w:pPr>
      <w:bookmarkStart w:id="1587" w:name="__RefHeading___Toc1297985_372815092"/>
      <w:bookmarkStart w:id="1588" w:name="_Toc680"/>
      <w:bookmarkEnd w:id="1587"/>
      <w:r>
        <w:rPr/>
        <w:t>57</w:t>
      </w:r>
      <w:r>
        <w:rPr>
          <w:rtl w:val="true"/>
        </w:rPr>
        <w:t xml:space="preserve">- </w:t>
      </w:r>
      <w:r>
        <w:rPr>
          <w:rtl w:val="true"/>
        </w:rPr>
        <w:t>عقيده موحدان</w:t>
      </w:r>
      <w:bookmarkEnd w:id="1588"/>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589" w:name="pg6886_90677"/>
    </w:p>
    <w:p>
      <w:pPr>
        <w:pStyle w:val="BookText"/>
        <w:rPr/>
      </w:pPr>
      <w:bookmarkEnd w:id="1589"/>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جبهه توحيد ، جبهه اى است معتقد به ربوبيت بى شريك خدا و جبهه شرك ، جبهه اى است منكر ربوبيت خدا و معتقد به پروردگارى غير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هذان خصمان اختصموا فى ربّهم فالذين كفروا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 بازگشت به سوى خدا در بينش يكتاپرستان</w:t>
      </w:r>
    </w:p>
    <w:p>
      <w:pPr>
        <w:pStyle w:val="BookText"/>
        <w:rPr/>
      </w:pPr>
      <w:r>
        <w:rPr>
          <w:rFonts w:ascii="Amiri" w:hAnsi="Amiri" w:eastAsia="Amiri" w:cs="Amiri"/>
          <w:color w:val="111111"/>
          <w:sz w:val="28"/>
          <w:sz w:val="28"/>
          <w:szCs w:val="28"/>
          <w:rtl w:val="true"/>
          <w:lang w:bidi="ar-SA"/>
        </w:rPr>
        <w:t xml:space="preserve">لأُصلّبنّكم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لاضير إنّا إلى ربّنا منقلبون</w:t>
      </w:r>
    </w:p>
    <w:p>
      <w:pPr>
        <w:pStyle w:val="Heading3"/>
        <w:numPr>
          <w:ilvl w:val="2"/>
          <w:numId w:val="1"/>
        </w:numPr>
        <w:rPr/>
      </w:pPr>
      <w:bookmarkStart w:id="1590" w:name="__RefHeading___Toc1297987_372815092"/>
      <w:bookmarkStart w:id="1591" w:name="_Toc681"/>
      <w:bookmarkEnd w:id="1590"/>
      <w:r>
        <w:rPr/>
        <w:t>58</w:t>
      </w:r>
      <w:r>
        <w:rPr>
          <w:rtl w:val="true"/>
        </w:rPr>
        <w:t xml:space="preserve">- </w:t>
      </w:r>
      <w:r>
        <w:rPr>
          <w:rtl w:val="true"/>
        </w:rPr>
        <w:t>عوامل اندوه موحدان</w:t>
      </w:r>
      <w:bookmarkEnd w:id="15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موحدان راستين ، در خوف و هراس نسبت به سرنوشت اخروى خويش و اندوهناك از خطا ها و لغزش هاى خود</w:t>
      </w:r>
    </w:p>
    <w:p>
      <w:pPr>
        <w:pStyle w:val="BookText"/>
        <w:rPr/>
      </w:pPr>
      <w:r>
        <w:rPr>
          <w:rFonts w:ascii="Amiri" w:hAnsi="Amiri" w:eastAsia="Amiri" w:cs="Amiri"/>
          <w:color w:val="111111"/>
          <w:sz w:val="28"/>
          <w:sz w:val="28"/>
          <w:szCs w:val="28"/>
          <w:rtl w:val="true"/>
          <w:lang w:bidi="ar-SA"/>
        </w:rPr>
        <w:t>إنّ الذين قالوا ربّنا اللّه ثمّ استقموا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ألاّتخافوا و لاتحزنوا</w:t>
      </w:r>
    </w:p>
    <w:p>
      <w:pPr>
        <w:pStyle w:val="BookText"/>
        <w:rPr/>
      </w:pPr>
      <w:r>
        <w:rPr>
          <w:rFonts w:ascii="IRNazanin" w:hAnsi="IRNazanin" w:eastAsia="IRNazanin"/>
          <w:color w:val="111111"/>
          <w:sz w:val="28"/>
          <w:sz w:val="28"/>
          <w:szCs w:val="28"/>
          <w:rtl w:val="true"/>
          <w:lang w:bidi="fa-IR"/>
        </w:rPr>
        <w:t>بنابراين نكته كه نزول ملائكه در دنيا و يا به هنگام مرگ باشد، مطلب بالا استفاده مى شود</w:t>
      </w:r>
      <w:r>
        <w:rPr>
          <w:rFonts w:eastAsia="IRNazanin" w:cs="IRNazanin"/>
          <w:color w:val="111111"/>
          <w:sz w:val="28"/>
          <w:szCs w:val="28"/>
          <w:rtl w:val="true"/>
          <w:lang w:bidi="fa-IR"/>
        </w:rPr>
        <w:t>.</w:t>
      </w:r>
    </w:p>
    <w:p>
      <w:pPr>
        <w:pStyle w:val="Heading3"/>
        <w:numPr>
          <w:ilvl w:val="2"/>
          <w:numId w:val="1"/>
        </w:numPr>
        <w:rPr/>
      </w:pPr>
      <w:bookmarkStart w:id="1592" w:name="__RefHeading___Toc1297989_372815092"/>
      <w:bookmarkStart w:id="1593" w:name="_Toc682"/>
      <w:bookmarkEnd w:id="1592"/>
      <w:r>
        <w:rPr/>
        <w:t>59</w:t>
      </w:r>
      <w:r>
        <w:rPr>
          <w:rtl w:val="true"/>
        </w:rPr>
        <w:t xml:space="preserve">- </w:t>
      </w:r>
      <w:r>
        <w:rPr>
          <w:rtl w:val="true"/>
        </w:rPr>
        <w:t>عوامل ترس موحدان</w:t>
      </w:r>
      <w:bookmarkEnd w:id="15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موحدان راستين ، در خوف و هراس نسبت به سرنوشت اخروى خويش و اندوهناك از خطا ها و لغزش هاى خود</w:t>
      </w:r>
    </w:p>
    <w:p>
      <w:pPr>
        <w:pStyle w:val="BookText"/>
        <w:rPr/>
      </w:pPr>
      <w:r>
        <w:rPr>
          <w:rFonts w:ascii="Amiri" w:hAnsi="Amiri" w:eastAsia="Amiri" w:cs="Amiri"/>
          <w:color w:val="111111"/>
          <w:sz w:val="28"/>
          <w:sz w:val="28"/>
          <w:szCs w:val="28"/>
          <w:rtl w:val="true"/>
          <w:lang w:bidi="ar-SA"/>
        </w:rPr>
        <w:t>إنّ الذين قالوا ربّنا اللّه ثمّ استقموا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ألاّتخافوا و لاتحزنوا</w:t>
      </w:r>
    </w:p>
    <w:p>
      <w:pPr>
        <w:pStyle w:val="BookText"/>
        <w:rPr/>
      </w:pPr>
      <w:r>
        <w:rPr>
          <w:rFonts w:ascii="IRNazanin" w:hAnsi="IRNazanin" w:eastAsia="IRNazanin"/>
          <w:color w:val="111111"/>
          <w:sz w:val="28"/>
          <w:sz w:val="28"/>
          <w:szCs w:val="28"/>
          <w:rtl w:val="true"/>
          <w:lang w:bidi="fa-IR"/>
        </w:rPr>
        <w:t>بنابراين نكته كه نزول ملائكه در دنيا و يا به هنگام مرگ باشد، مطلب بالا استفاده مى شود</w:t>
      </w:r>
      <w:r>
        <w:rPr>
          <w:rFonts w:eastAsia="IRNazanin" w:cs="IRNazanin"/>
          <w:color w:val="111111"/>
          <w:sz w:val="28"/>
          <w:szCs w:val="28"/>
          <w:rtl w:val="true"/>
          <w:lang w:bidi="fa-IR"/>
        </w:rPr>
        <w:t>.</w:t>
      </w:r>
    </w:p>
    <w:p>
      <w:pPr>
        <w:pStyle w:val="Heading3"/>
        <w:numPr>
          <w:ilvl w:val="2"/>
          <w:numId w:val="1"/>
        </w:numPr>
        <w:rPr/>
      </w:pPr>
      <w:bookmarkStart w:id="1594" w:name="__RefHeading___Toc1297991_372815092"/>
      <w:bookmarkStart w:id="1595" w:name="_Toc683"/>
      <w:bookmarkEnd w:id="1594"/>
      <w:r>
        <w:rPr/>
        <w:t>60</w:t>
      </w:r>
      <w:r>
        <w:rPr>
          <w:rtl w:val="true"/>
        </w:rPr>
        <w:t xml:space="preserve">- </w:t>
      </w:r>
      <w:r>
        <w:rPr>
          <w:rtl w:val="true"/>
        </w:rPr>
        <w:t>عوامل تقويت موحدان</w:t>
      </w:r>
      <w:bookmarkEnd w:id="15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ماجراى اصحاب كهف ، عامل تقويت موضع موحّدان و معتقدان به معاد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يتنزعون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الذين غلبوا على أمرهم</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بيان آنچه مورد نزاع و اختلاف مردم بود، دو احتمال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يتنازعون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به اختلاف آنان در باره معاد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غلبوا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مردم خواهند بود كه معاد را پذيرا بودند و با بيدارى اصحاب كهف، به دليلى محكم و ملموس، در برابر خصم خود، دست يافته بودند</w:t>
      </w:r>
      <w:r>
        <w:rPr>
          <w:rFonts w:eastAsia="IRNazanin" w:cs="IRNazanin"/>
          <w:color w:val="111111"/>
          <w:sz w:val="28"/>
          <w:szCs w:val="28"/>
          <w:rtl w:val="true"/>
          <w:lang w:bidi="fa-IR"/>
        </w:rPr>
        <w:t>.</w:t>
      </w:r>
      <w:bookmarkStart w:id="1596" w:name="pg6886_90678"/>
    </w:p>
    <w:p>
      <w:pPr>
        <w:pStyle w:val="Heading3"/>
        <w:numPr>
          <w:ilvl w:val="2"/>
          <w:numId w:val="1"/>
        </w:numPr>
        <w:rPr/>
      </w:pPr>
      <w:bookmarkStart w:id="1597" w:name="__RefHeading___Toc1297993_372815092"/>
      <w:bookmarkStart w:id="1598" w:name="_Toc684"/>
      <w:bookmarkEnd w:id="1596"/>
      <w:bookmarkEnd w:id="1597"/>
      <w:r>
        <w:rPr/>
        <w:t>61</w:t>
      </w:r>
      <w:r>
        <w:rPr>
          <w:rtl w:val="true"/>
        </w:rPr>
        <w:t xml:space="preserve">- </w:t>
      </w:r>
      <w:r>
        <w:rPr>
          <w:rtl w:val="true"/>
        </w:rPr>
        <w:t>عوامل دلدارى موحدان</w:t>
      </w:r>
      <w:bookmarkEnd w:id="15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ناتوانى معبود هاى ادعايى و عقيده به قدرت مطلق خداوند ، موجب تسلى خاطر و دل گرمى مبلغان اسلام و مدافعان عقيده توحيدى</w:t>
      </w:r>
    </w:p>
    <w:p>
      <w:pPr>
        <w:pStyle w:val="BookText"/>
        <w:rPr/>
      </w:pPr>
      <w:r>
        <w:rPr>
          <w:rFonts w:ascii="Amiri" w:hAnsi="Amiri" w:eastAsia="Amiri" w:cs="Amiri"/>
          <w:color w:val="111111"/>
          <w:sz w:val="28"/>
          <w:sz w:val="28"/>
          <w:szCs w:val="28"/>
          <w:rtl w:val="true"/>
          <w:lang w:bidi="ar-SA"/>
        </w:rPr>
        <w:t xml:space="preserve">و اتّخذوا من دون اللّه ءالهة لعلّهم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لايستطيعون نصرهم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فلايحزنك قولهم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فلايحزنك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براى شرط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هذا حالهم مع ربّهم حيث اتّخذوا رجاء النصر ءالهة من دون اللّه لايقدرون نصرهم فلاتحزن بسبب 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وضعيت آنان چنين است كه به اميد يارى، معبودهاى ديگرى جز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تواناى بر يارى رسانى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برگزيدند، پس تو از سخنان شان محزون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عقيده به آگاهى خداوند از تمامى رفتار ها و حركت هاى توطئه آميز كافران ، موجب دل گرمى و تسلى خاطر مبلغان اسلام و مدافعان عقيده توحيدى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فلايحزنك قولهم إنّا نعلم ما يسرّون و ما يعلنون</w:t>
      </w:r>
    </w:p>
    <w:p>
      <w:pPr>
        <w:pStyle w:val="BookText"/>
        <w:rPr/>
      </w:pPr>
      <w:r>
        <w:rPr>
          <w:rFonts w:ascii="IRNazanin" w:hAnsi="IRNazanin" w:eastAsia="IRNazanin"/>
          <w:color w:val="111111"/>
          <w:sz w:val="28"/>
          <w:sz w:val="28"/>
          <w:szCs w:val="28"/>
          <w:rtl w:val="true"/>
          <w:lang w:bidi="fa-IR"/>
        </w:rPr>
        <w:t xml:space="preserve">برداشت ياد شده با توجه به اين نكته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تعليل براى نهى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فلايحزنك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چون خداوند بر تمامى رفتارهاى آدميان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 پس نبايد در برابر توطئه هاى آنان محزون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با دل گرمى و پشتكار به تبليغ دين پرداخت</w:t>
      </w:r>
      <w:r>
        <w:rPr>
          <w:rFonts w:eastAsia="IRNazanin" w:cs="IRNazanin"/>
          <w:color w:val="111111"/>
          <w:sz w:val="28"/>
          <w:szCs w:val="28"/>
          <w:rtl w:val="true"/>
          <w:lang w:bidi="fa-IR"/>
        </w:rPr>
        <w:t>.</w:t>
      </w:r>
    </w:p>
    <w:p>
      <w:pPr>
        <w:pStyle w:val="Heading3"/>
        <w:numPr>
          <w:ilvl w:val="2"/>
          <w:numId w:val="1"/>
        </w:numPr>
        <w:rPr/>
      </w:pPr>
      <w:bookmarkStart w:id="1599" w:name="__RefHeading___Toc1297995_372815092"/>
      <w:bookmarkStart w:id="1600" w:name="_Toc685"/>
      <w:bookmarkEnd w:id="1599"/>
      <w:r>
        <w:rPr/>
        <w:t>62</w:t>
      </w:r>
      <w:r>
        <w:rPr>
          <w:rtl w:val="true"/>
        </w:rPr>
        <w:t xml:space="preserve">- </w:t>
      </w:r>
      <w:r>
        <w:rPr>
          <w:rtl w:val="true"/>
        </w:rPr>
        <w:t>فرجام موحدان</w:t>
      </w:r>
      <w:bookmarkEnd w:id="16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 مدعى بى اطلاعى از سرنوشت خوب و بد مؤمنان و يكتاپرستان گذشته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عندنا ذكرًا من الأوّلين</w:t>
      </w:r>
    </w:p>
    <w:p>
      <w:pPr>
        <w:pStyle w:val="BookText"/>
        <w:rPr/>
      </w:pPr>
      <w:r>
        <w:rPr>
          <w:rFonts w:ascii="IRNazanin" w:hAnsi="IRNazanin" w:eastAsia="IRNazanin"/>
          <w:color w:val="111111"/>
          <w:sz w:val="28"/>
          <w:sz w:val="28"/>
          <w:szCs w:val="28"/>
          <w:rtl w:val="true"/>
          <w:lang w:bidi="fa-IR"/>
        </w:rPr>
        <w:t xml:space="preserve">برداشت ياد شده مبتنى بر اين ديدگاه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موحدان و مؤمنان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معنا و پيام آيه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سرنوشت مؤمنان و موحدان گذشته آگاه بوديم و از جايگاه خوب آنان مطلع مى شديم، همچون آنان توحيد الهى و بندگى خداى يكتا را مى پذيرفتيم</w:t>
      </w:r>
      <w:r>
        <w:rPr>
          <w:rFonts w:eastAsia="IRNazanin" w:cs="IRNazanin"/>
          <w:color w:val="111111"/>
          <w:sz w:val="28"/>
          <w:szCs w:val="28"/>
          <w:rtl w:val="true"/>
          <w:lang w:bidi="fa-IR"/>
        </w:rPr>
        <w:t>.</w:t>
      </w:r>
    </w:p>
    <w:p>
      <w:pPr>
        <w:pStyle w:val="Heading3"/>
        <w:numPr>
          <w:ilvl w:val="2"/>
          <w:numId w:val="1"/>
        </w:numPr>
        <w:rPr/>
      </w:pPr>
      <w:bookmarkStart w:id="1601" w:name="__RefHeading___Toc1297997_372815092"/>
      <w:bookmarkStart w:id="1602" w:name="_Toc686"/>
      <w:bookmarkEnd w:id="1601"/>
      <w:r>
        <w:rPr/>
        <w:t>63</w:t>
      </w:r>
      <w:r>
        <w:rPr>
          <w:rtl w:val="true"/>
        </w:rPr>
        <w:t xml:space="preserve">- </w:t>
      </w:r>
      <w:r>
        <w:rPr>
          <w:rtl w:val="true"/>
        </w:rPr>
        <w:t>فضايل اخروى موحدان</w:t>
      </w:r>
      <w:bookmarkEnd w:id="16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يكتاپرستان پايدار بر توحيد ، ميهمانان خداوند در بهشت</w:t>
      </w:r>
    </w:p>
    <w:p>
      <w:pPr>
        <w:pStyle w:val="BookText"/>
        <w:rPr/>
      </w:pPr>
      <w:r>
        <w:rPr>
          <w:rFonts w:ascii="Amiri" w:hAnsi="Amiri" w:eastAsia="Amiri" w:cs="Amiri"/>
          <w:color w:val="111111"/>
          <w:sz w:val="28"/>
          <w:sz w:val="28"/>
          <w:szCs w:val="28"/>
          <w:rtl w:val="true"/>
          <w:lang w:bidi="ar-SA"/>
        </w:rPr>
        <w:t xml:space="preserve">إنّ الذين قالوا ربّنا اللّه ثمّ استقموا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نزلاً من غفور رحيم</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گفته مى شود كه براى پذيرايى از ميهمان آماده مى كنند</w:t>
      </w:r>
      <w:r>
        <w:rPr>
          <w:rFonts w:eastAsia="IRNazanin" w:cs="IRNazanin"/>
          <w:color w:val="111111"/>
          <w:sz w:val="28"/>
          <w:szCs w:val="28"/>
          <w:rtl w:val="true"/>
          <w:lang w:bidi="fa-IR"/>
        </w:rPr>
        <w:t>.</w:t>
      </w:r>
      <w:bookmarkStart w:id="1603" w:name="pg6886_90679"/>
    </w:p>
    <w:p>
      <w:pPr>
        <w:pStyle w:val="Heading3"/>
        <w:numPr>
          <w:ilvl w:val="2"/>
          <w:numId w:val="1"/>
        </w:numPr>
        <w:rPr/>
      </w:pPr>
      <w:bookmarkStart w:id="1604" w:name="__RefHeading___Toc1297999_372815092"/>
      <w:bookmarkStart w:id="1605" w:name="_Toc687"/>
      <w:bookmarkEnd w:id="1603"/>
      <w:bookmarkEnd w:id="1604"/>
      <w:r>
        <w:rPr/>
        <w:t>64</w:t>
      </w:r>
      <w:r>
        <w:rPr>
          <w:rtl w:val="true"/>
        </w:rPr>
        <w:t xml:space="preserve">- </w:t>
      </w:r>
      <w:r>
        <w:rPr>
          <w:rtl w:val="true"/>
        </w:rPr>
        <w:t>فضايل موحدان</w:t>
      </w:r>
      <w:bookmarkEnd w:id="16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حالت موحدان و مؤمنان به قرآن ، همانند انسان هاى بينا و شنواست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الفريقين كالأعمى والأصمّ والبصير والسميع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و موحدان ، هرگز همسان كافران و مشركان نخواهند بود ، همان طور كه بينايان و شنوايان هم طراز كران و كوران نمى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يستويان مثلاً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موحدان بصير با مشركان كوردل برابر نيستند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يستوى الأعمى والبصير</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نابرابرى مشركان با موحدان بسان نابرابرى انبوه تاريكى ها با روشنايى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هل تستوى الظلمت والنور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موحّدان و مؤمنان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باورداران به قيامت ، اجابت كنندگان دعوت الهى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للذين استجابوا لربهم الحسنى</w:t>
      </w:r>
    </w:p>
    <w:p>
      <w:pPr>
        <w:pStyle w:val="BookText"/>
        <w:rPr/>
      </w:pPr>
      <w:r>
        <w:rPr>
          <w:rFonts w:ascii="IRNazanin" w:hAnsi="IRNazanin" w:eastAsia="IRNazanin"/>
          <w:color w:val="111111"/>
          <w:sz w:val="28"/>
          <w:sz w:val="28"/>
          <w:szCs w:val="28"/>
          <w:rtl w:val="true"/>
          <w:lang w:bidi="fa-IR"/>
        </w:rPr>
        <w:t xml:space="preserve">آيات گذشته بيانگر اين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استجابوا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موحدان و مؤمنان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باورداران به قيامت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يأس و نااميدى مطلق در قلب مردان الهى ، حتى در نامساعدترين شرايط ، راه نمى يابد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امرأتى عاقرًا فهب لى من لدنك وليًّا</w:t>
      </w:r>
    </w:p>
    <w:p>
      <w:pPr>
        <w:pStyle w:val="BookText"/>
        <w:rPr/>
      </w:pPr>
      <w:r>
        <w:rPr>
          <w:rFonts w:ascii="IRNazanin" w:hAnsi="IRNazanin" w:eastAsia="IRNazanin"/>
          <w:color w:val="111111"/>
          <w:sz w:val="28"/>
          <w:sz w:val="28"/>
          <w:szCs w:val="28"/>
          <w:rtl w:val="true"/>
          <w:lang w:bidi="fa-IR"/>
        </w:rPr>
        <w:t>حضرت زكريا، با وجود پيرى و فرتوتى خود و همسرش و نيز نازايى او، باز به رحمت خداوند اميدوار بوده و در طلب كوشيده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پيروان انبياى الهى و اديان توحيدى ، از تقواپيشگان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الذى جاء بالصدق و صدّق به</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ضمير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قصر و موجب اختصاص صفت تقوا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جاء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bookmarkStart w:id="1606" w:name="pg6886_90680"/>
    </w:p>
    <w:p>
      <w:pPr>
        <w:pStyle w:val="BookText"/>
        <w:rPr/>
      </w:pPr>
      <w:bookmarkEnd w:id="1606"/>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يكتاپرستان استوار بر طريق ايمان ، برخوردار از جايگاهى ويژه در پيشگاه خداوند</w:t>
      </w:r>
    </w:p>
    <w:p>
      <w:pPr>
        <w:pStyle w:val="BookText"/>
        <w:rPr/>
      </w:pPr>
      <w:r>
        <w:rPr>
          <w:rFonts w:ascii="Amiri" w:hAnsi="Amiri" w:eastAsia="Amiri" w:cs="Amiri"/>
          <w:color w:val="111111"/>
          <w:sz w:val="28"/>
          <w:sz w:val="28"/>
          <w:szCs w:val="28"/>
          <w:rtl w:val="true"/>
          <w:lang w:bidi="ar-SA"/>
        </w:rPr>
        <w:t>إنّ الذين قالوا ربّنا اللّه ثمّ استقموا تتنزّل عليهم الملئكة</w:t>
      </w:r>
    </w:p>
    <w:p>
      <w:pPr>
        <w:pStyle w:val="BookText"/>
        <w:rPr/>
      </w:pPr>
      <w:r>
        <w:rPr>
          <w:rFonts w:ascii="IRNazanin" w:hAnsi="IRNazanin" w:eastAsia="IRNazanin"/>
          <w:color w:val="111111"/>
          <w:sz w:val="28"/>
          <w:sz w:val="28"/>
          <w:szCs w:val="28"/>
          <w:rtl w:val="true"/>
          <w:lang w:bidi="fa-IR"/>
        </w:rPr>
        <w:t xml:space="preserve">نزول پياپى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عنايت ويژه خداوند به موحدان پايدار بر توحيد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مؤمنان موحد ، در صحنه قيامت داراى كرامت و برخوردار از اختيار</w:t>
      </w:r>
    </w:p>
    <w:p>
      <w:pPr>
        <w:pStyle w:val="BookText"/>
        <w:rPr/>
      </w:pPr>
      <w:r>
        <w:rPr>
          <w:rFonts w:ascii="Amiri" w:hAnsi="Amiri" w:eastAsia="Amiri" w:cs="Amiri"/>
          <w:color w:val="111111"/>
          <w:sz w:val="28"/>
          <w:sz w:val="28"/>
          <w:szCs w:val="28"/>
          <w:rtl w:val="true"/>
          <w:lang w:bidi="ar-SA"/>
        </w:rPr>
        <w:t xml:space="preserve">أفمن يلقى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من يأتى</w:t>
      </w:r>
    </w:p>
    <w:p>
      <w:pPr>
        <w:pStyle w:val="BookText"/>
        <w:rPr/>
      </w:pPr>
      <w:r>
        <w:rPr>
          <w:rFonts w:ascii="IRNazanin" w:hAnsi="IRNazanin" w:eastAsia="IRNazanin"/>
          <w:color w:val="111111"/>
          <w:sz w:val="28"/>
          <w:sz w:val="28"/>
          <w:szCs w:val="28"/>
          <w:rtl w:val="true"/>
          <w:lang w:bidi="fa-IR"/>
        </w:rPr>
        <w:t xml:space="preserve">تقابل فعل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فعل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افاده مى كند كه حركت مؤمنان يكتاپرست در قيامت، جبرى و ناخواسته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منحرفان از آيات الهى كه آنان حقير و مجبوراند</w:t>
      </w:r>
      <w:r>
        <w:rPr>
          <w:rFonts w:eastAsia="IRNazanin" w:cs="IRNazanin"/>
          <w:color w:val="111111"/>
          <w:sz w:val="28"/>
          <w:szCs w:val="28"/>
          <w:rtl w:val="true"/>
          <w:lang w:bidi="fa-IR"/>
        </w:rPr>
        <w:t>.</w:t>
      </w:r>
    </w:p>
    <w:p>
      <w:pPr>
        <w:pStyle w:val="Heading3"/>
        <w:numPr>
          <w:ilvl w:val="2"/>
          <w:numId w:val="1"/>
        </w:numPr>
        <w:rPr/>
      </w:pPr>
      <w:bookmarkStart w:id="1607" w:name="__RefHeading___Toc1298001_372815092"/>
      <w:bookmarkStart w:id="1608" w:name="_Toc688"/>
      <w:bookmarkEnd w:id="1607"/>
      <w:r>
        <w:rPr/>
        <w:t>65</w:t>
      </w:r>
      <w:r>
        <w:rPr>
          <w:rtl w:val="true"/>
        </w:rPr>
        <w:t xml:space="preserve">- </w:t>
      </w:r>
      <w:r>
        <w:rPr>
          <w:rtl w:val="true"/>
        </w:rPr>
        <w:t>قدرت موحدان</w:t>
      </w:r>
      <w:bookmarkEnd w:id="16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وانهاده شدن مشركان و معبودهايشان به خود و ناتوانى آنان در برابر خداپرستان و حق جويان</w:t>
      </w:r>
    </w:p>
    <w:p>
      <w:pPr>
        <w:pStyle w:val="BookText"/>
        <w:rPr/>
      </w:pPr>
      <w:r>
        <w:rPr>
          <w:rFonts w:ascii="Amiri" w:hAnsi="Amiri" w:eastAsia="Amiri" w:cs="Amiri"/>
          <w:color w:val="111111"/>
          <w:sz w:val="28"/>
          <w:sz w:val="28"/>
          <w:szCs w:val="28"/>
          <w:rtl w:val="true"/>
          <w:lang w:bidi="ar-SA"/>
        </w:rPr>
        <w:t>فإنّكم و ما تعبدون</w:t>
      </w:r>
    </w:p>
    <w:p>
      <w:pPr>
        <w:pStyle w:val="Heading3"/>
        <w:numPr>
          <w:ilvl w:val="2"/>
          <w:numId w:val="1"/>
        </w:numPr>
        <w:rPr/>
      </w:pPr>
      <w:bookmarkStart w:id="1609" w:name="__RefHeading___Toc1298003_372815092"/>
      <w:bookmarkStart w:id="1610" w:name="_Toc689"/>
      <w:bookmarkEnd w:id="1609"/>
      <w:r>
        <w:rPr/>
        <w:t>66</w:t>
      </w:r>
      <w:r>
        <w:rPr>
          <w:rtl w:val="true"/>
        </w:rPr>
        <w:t xml:space="preserve">- </w:t>
      </w:r>
      <w:r>
        <w:rPr>
          <w:rtl w:val="true"/>
        </w:rPr>
        <w:t>كرامت اخروى موحدان</w:t>
      </w:r>
      <w:bookmarkEnd w:id="16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مؤمنان موحد ، در صحنه قيامت داراى كرامت و برخوردار از اختيار</w:t>
      </w:r>
    </w:p>
    <w:p>
      <w:pPr>
        <w:pStyle w:val="BookText"/>
        <w:rPr/>
      </w:pPr>
      <w:r>
        <w:rPr>
          <w:rFonts w:ascii="Amiri" w:hAnsi="Amiri" w:eastAsia="Amiri" w:cs="Amiri"/>
          <w:color w:val="111111"/>
          <w:sz w:val="28"/>
          <w:sz w:val="28"/>
          <w:szCs w:val="28"/>
          <w:rtl w:val="true"/>
          <w:lang w:bidi="ar-SA"/>
        </w:rPr>
        <w:t xml:space="preserve">أفمن يلقى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من يأتى</w:t>
      </w:r>
    </w:p>
    <w:p>
      <w:pPr>
        <w:pStyle w:val="BookText"/>
        <w:rPr/>
      </w:pPr>
      <w:r>
        <w:rPr>
          <w:rFonts w:ascii="IRNazanin" w:hAnsi="IRNazanin" w:eastAsia="IRNazanin"/>
          <w:color w:val="111111"/>
          <w:sz w:val="28"/>
          <w:sz w:val="28"/>
          <w:szCs w:val="28"/>
          <w:rtl w:val="true"/>
          <w:lang w:bidi="fa-IR"/>
        </w:rPr>
        <w:t xml:space="preserve">تقابل فعل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فعل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افاده مى كند كه حركت مؤمنان يكتاپرست در قيامت، جبرى و ناخواسته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منحرفان از آيات الهى كه آنان حقير و مجبوراند</w:t>
      </w:r>
      <w:r>
        <w:rPr>
          <w:rFonts w:eastAsia="IRNazanin" w:cs="IRNazanin"/>
          <w:color w:val="111111"/>
          <w:sz w:val="28"/>
          <w:szCs w:val="28"/>
          <w:rtl w:val="true"/>
          <w:lang w:bidi="fa-IR"/>
        </w:rPr>
        <w:t>.</w:t>
      </w:r>
    </w:p>
    <w:p>
      <w:pPr>
        <w:pStyle w:val="Heading3"/>
        <w:numPr>
          <w:ilvl w:val="2"/>
          <w:numId w:val="1"/>
        </w:numPr>
        <w:rPr/>
      </w:pPr>
      <w:bookmarkStart w:id="1611" w:name="__RefHeading___Toc1298005_372815092"/>
      <w:bookmarkStart w:id="1612" w:name="_Toc690"/>
      <w:bookmarkEnd w:id="1611"/>
      <w:r>
        <w:rPr/>
        <w:t>67</w:t>
      </w:r>
      <w:r>
        <w:rPr>
          <w:rtl w:val="true"/>
        </w:rPr>
        <w:t xml:space="preserve">- </w:t>
      </w:r>
      <w:r>
        <w:rPr>
          <w:rtl w:val="true"/>
        </w:rPr>
        <w:t>كمى موحدان</w:t>
      </w:r>
      <w:bookmarkEnd w:id="16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bookmarkStart w:id="1613" w:name="pg6886_90681"/>
    </w:p>
    <w:p>
      <w:pPr>
        <w:pStyle w:val="BookText"/>
        <w:rPr/>
      </w:pPr>
      <w:bookmarkEnd w:id="161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موحدانى كه توحيدشان خالص و از هر گونه شرك پيراسته باشد اندكند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يؤمن أكثرهم بالله إلاّ و هم مشركون</w:t>
      </w:r>
    </w:p>
    <w:p>
      <w:pPr>
        <w:pStyle w:val="Heading3"/>
        <w:numPr>
          <w:ilvl w:val="2"/>
          <w:numId w:val="1"/>
        </w:numPr>
        <w:rPr/>
      </w:pPr>
      <w:bookmarkStart w:id="1614" w:name="__RefHeading___Toc1298007_372815092"/>
      <w:bookmarkStart w:id="1615" w:name="_Toc691"/>
      <w:bookmarkEnd w:id="1614"/>
      <w:r>
        <w:rPr/>
        <w:t>68</w:t>
      </w:r>
      <w:r>
        <w:rPr>
          <w:rtl w:val="true"/>
        </w:rPr>
        <w:t xml:space="preserve">- </w:t>
      </w:r>
      <w:r>
        <w:rPr>
          <w:rtl w:val="true"/>
        </w:rPr>
        <w:t>كمى موحدان قوم ابراهيم</w:t>
      </w:r>
      <w:bookmarkEnd w:id="16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اقليتى مؤمن و موحد در ميان قوم ابراهيم</w:t>
      </w:r>
    </w:p>
    <w:p>
      <w:pPr>
        <w:pStyle w:val="BookText"/>
        <w:rPr/>
      </w:pPr>
      <w:r>
        <w:rPr>
          <w:rFonts w:ascii="Amiri" w:hAnsi="Amiri" w:eastAsia="Amiri" w:cs="Amiri"/>
          <w:color w:val="111111"/>
          <w:sz w:val="28"/>
          <w:sz w:val="28"/>
          <w:szCs w:val="28"/>
          <w:rtl w:val="true"/>
          <w:lang w:bidi="ar-SA"/>
        </w:rPr>
        <w:t>و ما كان أكثرهم مؤمنين</w:t>
      </w:r>
    </w:p>
    <w:p>
      <w:pPr>
        <w:pStyle w:val="BookText"/>
        <w:rPr/>
      </w:pPr>
      <w:r>
        <w:rPr>
          <w:rFonts w:ascii="IRNazanin" w:hAnsi="IRNazanin" w:eastAsia="IRNazanin"/>
          <w:color w:val="111111"/>
          <w:sz w:val="28"/>
          <w:sz w:val="28"/>
          <w:szCs w:val="28"/>
          <w:rtl w:val="true"/>
          <w:lang w:bidi="fa-IR"/>
        </w:rPr>
        <w:t>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به قوم ابراهيم بازمى گردد</w:t>
      </w:r>
      <w:r>
        <w:rPr>
          <w:rFonts w:eastAsia="IRNazanin" w:cs="IRNazanin"/>
          <w:color w:val="111111"/>
          <w:sz w:val="28"/>
          <w:szCs w:val="28"/>
          <w:rtl w:val="true"/>
          <w:lang w:bidi="fa-IR"/>
        </w:rPr>
        <w:t>.</w:t>
      </w:r>
    </w:p>
    <w:p>
      <w:pPr>
        <w:pStyle w:val="Heading3"/>
        <w:numPr>
          <w:ilvl w:val="2"/>
          <w:numId w:val="1"/>
        </w:numPr>
        <w:rPr/>
      </w:pPr>
      <w:bookmarkStart w:id="1616" w:name="__RefHeading___Toc1298009_372815092"/>
      <w:bookmarkStart w:id="1617" w:name="_Toc692"/>
      <w:bookmarkEnd w:id="1616"/>
      <w:r>
        <w:rPr/>
        <w:t>69</w:t>
      </w:r>
      <w:r>
        <w:rPr>
          <w:rtl w:val="true"/>
        </w:rPr>
        <w:t xml:space="preserve">- </w:t>
      </w:r>
      <w:r>
        <w:rPr>
          <w:rtl w:val="true"/>
        </w:rPr>
        <w:t>كمى موحدان قوم نوح</w:t>
      </w:r>
      <w:bookmarkEnd w:id="16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تعداد بسيار اندكى از قوم نوح ، به يكتايى خداوند ايمان آوردند و رسالت نوح را پذيرفتند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ءامن معه إلاّ قليل</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اندك بودن تعداد مؤمنان دارد و قرآن آن را با قيدى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نياورد تا به اين نكته اشاره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مؤمنان فى نفسه اندك بودند نه در قياس با كفرپيشگان و لذا در برداشت با كلمه بسيار، بر قلّت مؤمنان تأكيد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از الميزان</w:t>
      </w:r>
      <w:r>
        <w:rPr>
          <w:rFonts w:eastAsia="IRNazanin" w:cs="IRNazanin"/>
          <w:color w:val="111111"/>
          <w:sz w:val="28"/>
          <w:szCs w:val="28"/>
          <w:rtl w:val="true"/>
          <w:lang w:bidi="fa-IR"/>
        </w:rPr>
        <w:t>).</w:t>
      </w:r>
    </w:p>
    <w:p>
      <w:pPr>
        <w:pStyle w:val="Heading3"/>
        <w:numPr>
          <w:ilvl w:val="2"/>
          <w:numId w:val="1"/>
        </w:numPr>
        <w:rPr/>
      </w:pPr>
      <w:bookmarkStart w:id="1618" w:name="__RefHeading___Toc1298011_372815092"/>
      <w:bookmarkStart w:id="1619" w:name="_Toc693"/>
      <w:bookmarkEnd w:id="1618"/>
      <w:r>
        <w:rPr/>
        <w:t>70</w:t>
      </w:r>
      <w:r>
        <w:rPr>
          <w:rtl w:val="true"/>
        </w:rPr>
        <w:t xml:space="preserve">- </w:t>
      </w:r>
      <w:r>
        <w:rPr>
          <w:rtl w:val="true"/>
        </w:rPr>
        <w:t>كيفر موحدان در دوران اصحاب كهف</w:t>
      </w:r>
      <w:bookmarkEnd w:id="16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 روى گردانى از آيين شرك در عصر اصحاب كهف ، سنگ سار شدن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إن يظهروا عليكم يرجموكم</w:t>
      </w:r>
    </w:p>
    <w:p>
      <w:pPr>
        <w:pStyle w:val="BookText"/>
        <w:rPr/>
      </w:pPr>
      <w:r>
        <w:rPr>
          <w:rFonts w:ascii="IRNazanin" w:hAnsi="IRNazanin" w:eastAsia="IRNazanin"/>
          <w:color w:val="111111"/>
          <w:sz w:val="28"/>
          <w:sz w:val="28"/>
          <w:szCs w:val="28"/>
          <w:rtl w:val="true"/>
          <w:lang w:bidi="fa-IR"/>
        </w:rPr>
        <w:t xml:space="preserve">از جمله معانى ذكر شده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سار كردن است</w:t>
      </w:r>
      <w:r>
        <w:rPr>
          <w:rFonts w:eastAsia="IRNazanin" w:cs="IRNazanin"/>
          <w:color w:val="111111"/>
          <w:sz w:val="28"/>
          <w:szCs w:val="28"/>
          <w:rtl w:val="true"/>
          <w:lang w:bidi="fa-IR"/>
        </w:rPr>
        <w:t>.</w:t>
      </w:r>
    </w:p>
    <w:p>
      <w:pPr>
        <w:pStyle w:val="Heading3"/>
        <w:numPr>
          <w:ilvl w:val="2"/>
          <w:numId w:val="1"/>
        </w:numPr>
        <w:rPr/>
      </w:pPr>
      <w:bookmarkStart w:id="1620" w:name="__RefHeading___Toc1298013_372815092"/>
      <w:bookmarkStart w:id="1621" w:name="_Toc694"/>
      <w:bookmarkEnd w:id="1620"/>
      <w:r>
        <w:rPr/>
        <w:t>71</w:t>
      </w:r>
      <w:r>
        <w:rPr>
          <w:rtl w:val="true"/>
        </w:rPr>
        <w:t xml:space="preserve">- </w:t>
      </w:r>
      <w:r>
        <w:rPr>
          <w:rtl w:val="true"/>
        </w:rPr>
        <w:t>مثل موحدان</w:t>
      </w:r>
      <w:bookmarkEnd w:id="16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حالت موحدان و مؤمنان به قرآن ، همانند انسان هاى بينا و شنواست </w:t>
      </w:r>
      <w:r>
        <w:rPr>
          <w:rFonts w:eastAsia="Amiri" w:cs="Amiri" w:ascii="Amiri" w:hAnsi="Amiri"/>
          <w:color w:val="111111"/>
          <w:sz w:val="28"/>
          <w:szCs w:val="28"/>
          <w:rtl w:val="true"/>
          <w:lang w:bidi="ar-SA"/>
        </w:rPr>
        <w:t>.</w:t>
      </w:r>
      <w:bookmarkStart w:id="1622" w:name="pg6886_90682"/>
    </w:p>
    <w:p>
      <w:pPr>
        <w:pStyle w:val="BookText"/>
        <w:rPr/>
      </w:pPr>
      <w:bookmarkEnd w:id="1622"/>
      <w:r>
        <w:rPr>
          <w:rFonts w:ascii="Amiri" w:hAnsi="Amiri" w:eastAsia="Amiri" w:cs="Amiri"/>
          <w:color w:val="111111"/>
          <w:sz w:val="28"/>
          <w:sz w:val="28"/>
          <w:szCs w:val="28"/>
          <w:rtl w:val="true"/>
          <w:lang w:bidi="ar-SA"/>
        </w:rPr>
        <w:t>مَثل الفريقين كالأعمى والأصمّ والبصير والسميع</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و موحدان ، همچون بردگانى اند كه تنها يك مالك داشته و فقط از او فرمان مى برند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اللّه مثلاً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رجلاً سلمًا لرجل</w:t>
      </w:r>
    </w:p>
    <w:p>
      <w:pPr>
        <w:pStyle w:val="Heading3"/>
        <w:numPr>
          <w:ilvl w:val="2"/>
          <w:numId w:val="1"/>
        </w:numPr>
        <w:rPr/>
      </w:pPr>
      <w:bookmarkStart w:id="1623" w:name="__RefHeading___Toc1298015_372815092"/>
      <w:bookmarkStart w:id="1624" w:name="_Toc695"/>
      <w:bookmarkEnd w:id="1623"/>
      <w:r>
        <w:rPr/>
        <w:t>72</w:t>
      </w:r>
      <w:r>
        <w:rPr>
          <w:rtl w:val="true"/>
        </w:rPr>
        <w:t xml:space="preserve">- </w:t>
      </w:r>
      <w:r>
        <w:rPr>
          <w:rtl w:val="true"/>
        </w:rPr>
        <w:t>مجادله با موحدان</w:t>
      </w:r>
      <w:bookmarkEnd w:id="16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كفرپيشگان على رغم مشاهده نشانه هاى ربوبيت خدا بر سراسر جهان ، با موحدان درباره خداوند و ربوبيت او به جدال و جرّ و بحث مى پردازند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الذى يريكم البرق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 يجدلون فى الله</w:t>
      </w:r>
    </w:p>
    <w:p>
      <w:pPr>
        <w:pStyle w:val="BookText"/>
        <w:rPr/>
      </w:pPr>
      <w:r>
        <w:rPr>
          <w:rFonts w:ascii="IRNazanin" w:hAnsi="IRNazanin" w:eastAsia="IRNazanin"/>
          <w:color w:val="111111"/>
          <w:sz w:val="28"/>
          <w:sz w:val="28"/>
          <w:szCs w:val="28"/>
          <w:rtl w:val="true"/>
          <w:lang w:bidi="fa-IR"/>
        </w:rPr>
        <w:t xml:space="preserve">جمله حاليه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يجادلون فى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براى همه جمله هايى است كه در آيات پيشين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آنكه آثار وجودى خدا و ربوبيت او نمايان است و اوست كه برق، رعد، ابر و صاعقه را پديد مى آورد و همه امور را تحقق مى بخشد، آنان درباره وى به جرّوبحث مى پردازند</w:t>
      </w:r>
      <w:r>
        <w:rPr>
          <w:rFonts w:eastAsia="IRNazanin" w:cs="IRNazanin"/>
          <w:color w:val="111111"/>
          <w:sz w:val="28"/>
          <w:szCs w:val="28"/>
          <w:rtl w:val="true"/>
          <w:lang w:bidi="fa-IR"/>
        </w:rPr>
        <w:t>.</w:t>
      </w:r>
    </w:p>
    <w:p>
      <w:pPr>
        <w:pStyle w:val="Heading3"/>
        <w:numPr>
          <w:ilvl w:val="2"/>
          <w:numId w:val="1"/>
        </w:numPr>
        <w:rPr/>
      </w:pPr>
      <w:bookmarkStart w:id="1625" w:name="__RefHeading___Toc1298017_372815092"/>
      <w:bookmarkStart w:id="1626" w:name="_Toc696"/>
      <w:bookmarkEnd w:id="1625"/>
      <w:r>
        <w:rPr/>
        <w:t>73</w:t>
      </w:r>
      <w:r>
        <w:rPr>
          <w:rtl w:val="true"/>
        </w:rPr>
        <w:t xml:space="preserve">- </w:t>
      </w:r>
      <w:r>
        <w:rPr>
          <w:rtl w:val="true"/>
        </w:rPr>
        <w:t>محمد</w:t>
      </w:r>
      <w:r>
        <w:rPr>
          <w:rtl w:val="true"/>
        </w:rPr>
        <w:t>(</w:t>
      </w:r>
      <w:r>
        <w:rPr>
          <w:rtl w:val="true"/>
        </w:rPr>
        <w:t>صلی الله علیه و آله</w:t>
      </w:r>
      <w:r>
        <w:rPr>
          <w:rtl w:val="true"/>
        </w:rPr>
        <w:t xml:space="preserve">) </w:t>
      </w:r>
      <w:r>
        <w:rPr>
          <w:rtl w:val="true"/>
        </w:rPr>
        <w:t>و موحدان</w:t>
      </w:r>
      <w:bookmarkEnd w:id="16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وظيفه دار مژده دادن به موحدان و بشارت دادن آنان به عاقبتى خوش</w:t>
      </w:r>
    </w:p>
    <w:p>
      <w:pPr>
        <w:pStyle w:val="BookText"/>
        <w:rPr/>
      </w:pPr>
      <w:r>
        <w:rPr>
          <w:rFonts w:ascii="Amiri" w:hAnsi="Amiri" w:eastAsia="Amiri" w:cs="Amiri"/>
          <w:color w:val="111111"/>
          <w:sz w:val="28"/>
          <w:sz w:val="28"/>
          <w:szCs w:val="28"/>
          <w:rtl w:val="true"/>
          <w:lang w:bidi="ar-SA"/>
        </w:rPr>
        <w:t xml:space="preserve">ألاّ تعبدوا إلاّ الله إننى لكم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بشير</w:t>
      </w:r>
    </w:p>
    <w:p>
      <w:pPr>
        <w:pStyle w:val="Heading3"/>
        <w:numPr>
          <w:ilvl w:val="2"/>
          <w:numId w:val="1"/>
        </w:numPr>
        <w:rPr/>
      </w:pPr>
      <w:bookmarkStart w:id="1627" w:name="__RefHeading___Toc1298019_372815092"/>
      <w:bookmarkStart w:id="1628" w:name="_Toc697"/>
      <w:bookmarkEnd w:id="1627"/>
      <w:r>
        <w:rPr/>
        <w:t>74</w:t>
      </w:r>
      <w:r>
        <w:rPr>
          <w:rtl w:val="true"/>
        </w:rPr>
        <w:t xml:space="preserve">- </w:t>
      </w:r>
      <w:r>
        <w:rPr>
          <w:rtl w:val="true"/>
        </w:rPr>
        <w:t>مراد از موحدان</w:t>
      </w:r>
      <w:bookmarkEnd w:id="16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يكتاپرستان استوار بر طريق حق ، همان محسنان مورد بشارت قرآن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بشرى للمحسنين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ربّنا اللّه ثمّ استقموا</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ارتباط اين آيه با ذيل آيه قبل، مطلب ياد شده استفاده مى شود</w:t>
      </w:r>
      <w:r>
        <w:rPr>
          <w:rFonts w:eastAsia="Amiri" w:cs="Amiri" w:ascii="Amiri" w:hAnsi="Amiri"/>
          <w:color w:val="111111"/>
          <w:sz w:val="28"/>
          <w:szCs w:val="28"/>
          <w:rtl w:val="true"/>
          <w:lang w:bidi="ar-SA"/>
        </w:rPr>
        <w:t>.</w:t>
      </w:r>
      <w:bookmarkStart w:id="1629" w:name="pg6886_90683"/>
    </w:p>
    <w:p>
      <w:pPr>
        <w:pStyle w:val="Heading3"/>
        <w:numPr>
          <w:ilvl w:val="2"/>
          <w:numId w:val="1"/>
        </w:numPr>
        <w:rPr/>
      </w:pPr>
      <w:bookmarkStart w:id="1630" w:name="__RefHeading___Toc1298021_372815092"/>
      <w:bookmarkStart w:id="1631" w:name="_Toc698"/>
      <w:bookmarkEnd w:id="1629"/>
      <w:bookmarkEnd w:id="1630"/>
      <w:r>
        <w:rPr/>
        <w:t>75</w:t>
      </w:r>
      <w:r>
        <w:rPr>
          <w:rtl w:val="true"/>
        </w:rPr>
        <w:t xml:space="preserve">- </w:t>
      </w:r>
      <w:r>
        <w:rPr>
          <w:rtl w:val="true"/>
        </w:rPr>
        <w:t>مسؤوليت پذيرى موحدان</w:t>
      </w:r>
      <w:bookmarkEnd w:id="16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يكتاپرستان واقعى ، نمى توانند در قبال شرك و انحرافات عقيدتى مردم ، بى تفاوت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ربّ السموت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هؤلاء قومنا اتخذوا من دونه ءالهة</w:t>
      </w:r>
    </w:p>
    <w:p>
      <w:pPr>
        <w:pStyle w:val="BookText"/>
        <w:rPr/>
      </w:pPr>
      <w:r>
        <w:rPr>
          <w:rFonts w:ascii="IRNazanin" w:hAnsi="IRNazanin" w:eastAsia="IRNazanin"/>
          <w:color w:val="111111"/>
          <w:sz w:val="28"/>
          <w:sz w:val="28"/>
          <w:szCs w:val="28"/>
          <w:rtl w:val="true"/>
          <w:lang w:bidi="fa-IR"/>
        </w:rPr>
        <w:t xml:space="preserve">خداوند، اصحاب كهف را به عنوان نمونه اى از موحّدان واقعى ياد كرده و در بيان حالات و خصلت هاى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اقرار به اصل 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ايشان به جامعه بشرى و تأسف آنان به ضلالت مردم را مطرح ساخته است</w:t>
      </w:r>
      <w:r>
        <w:rPr>
          <w:rFonts w:eastAsia="IRNazanin" w:cs="IRNazanin"/>
          <w:color w:val="111111"/>
          <w:sz w:val="28"/>
          <w:szCs w:val="28"/>
          <w:rtl w:val="true"/>
          <w:lang w:bidi="fa-IR"/>
        </w:rPr>
        <w:t>.</w:t>
      </w:r>
    </w:p>
    <w:p>
      <w:pPr>
        <w:pStyle w:val="Heading3"/>
        <w:numPr>
          <w:ilvl w:val="2"/>
          <w:numId w:val="1"/>
        </w:numPr>
        <w:rPr/>
      </w:pPr>
      <w:bookmarkStart w:id="1632" w:name="__RefHeading___Toc1298023_372815092"/>
      <w:bookmarkStart w:id="1633" w:name="_Toc699"/>
      <w:bookmarkEnd w:id="1632"/>
      <w:r>
        <w:rPr/>
        <w:t>76</w:t>
      </w:r>
      <w:r>
        <w:rPr>
          <w:rtl w:val="true"/>
        </w:rPr>
        <w:t xml:space="preserve">- </w:t>
      </w:r>
      <w:r>
        <w:rPr>
          <w:rtl w:val="true"/>
        </w:rPr>
        <w:t>مسؤوليت موحدان</w:t>
      </w:r>
      <w:bookmarkEnd w:id="16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موحدان بايد در آستانه مرگ ، بازماندگان خويش را به توحيد و ملازمت بر عبادت خدا سفارش و وصيت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حضر يعقوب الموت إذ قال لبنيه ما تعبدون من بعدى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يكتاپرستان ، نبايد خود را در محيط و شرايطى قرار دهند كه بر حفظ ايمان خويش قادر نباشند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إنّهم إن يظهروا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يعيدوكم فى ملّتهم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موحّد ، همواره ، بايد در هواى رسيدن به رضايت خداوند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إلهكم إله وحد فمن كان يرجوا لقاء ربّه</w:t>
      </w:r>
    </w:p>
    <w:p>
      <w:pPr>
        <w:pStyle w:val="BookText"/>
        <w:rPr/>
      </w:pPr>
      <w:r>
        <w:rPr>
          <w:rFonts w:ascii="IRNazanin" w:hAnsi="IRNazanin" w:eastAsia="IRNazanin"/>
          <w:color w:val="111111"/>
          <w:sz w:val="28"/>
          <w:sz w:val="28"/>
          <w:szCs w:val="28"/>
          <w:rtl w:val="true"/>
          <w:lang w:bidi="fa-IR"/>
        </w:rPr>
        <w:t xml:space="preserve">فعل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استمرار دلالت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 گوياى برداشت بالا است</w:t>
      </w:r>
      <w:r>
        <w:rPr>
          <w:rFonts w:eastAsia="IRNazanin" w:cs="IRNazanin"/>
          <w:color w:val="111111"/>
          <w:sz w:val="28"/>
          <w:szCs w:val="28"/>
          <w:rtl w:val="true"/>
          <w:lang w:bidi="fa-IR"/>
        </w:rPr>
        <w:t>.</w:t>
      </w:r>
    </w:p>
    <w:p>
      <w:pPr>
        <w:pStyle w:val="Heading3"/>
        <w:numPr>
          <w:ilvl w:val="2"/>
          <w:numId w:val="1"/>
        </w:numPr>
        <w:rPr/>
      </w:pPr>
      <w:bookmarkStart w:id="1634" w:name="__RefHeading___Toc1298025_372815092"/>
      <w:bookmarkStart w:id="1635" w:name="_Toc700"/>
      <w:bookmarkEnd w:id="1634"/>
      <w:r>
        <w:rPr/>
        <w:t>77</w:t>
      </w:r>
      <w:r>
        <w:rPr>
          <w:rtl w:val="true"/>
        </w:rPr>
        <w:t xml:space="preserve">- </w:t>
      </w:r>
      <w:r>
        <w:rPr>
          <w:rtl w:val="true"/>
        </w:rPr>
        <w:t>مشركان و موحدان</w:t>
      </w:r>
      <w:bookmarkEnd w:id="16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نابرابرى مشركان با موحدان بسان نابرابرى انبوه تاريكى ها با روشنايى است </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هل تستوى الظلمت والنور</w:t>
      </w:r>
      <w:bookmarkStart w:id="1636" w:name="pg6886_90684"/>
    </w:p>
    <w:p>
      <w:pPr>
        <w:pStyle w:val="Heading3"/>
        <w:numPr>
          <w:ilvl w:val="2"/>
          <w:numId w:val="1"/>
        </w:numPr>
        <w:rPr/>
      </w:pPr>
      <w:bookmarkStart w:id="1637" w:name="__RefHeading___Toc1298027_372815092"/>
      <w:bookmarkStart w:id="1638" w:name="_Toc701"/>
      <w:bookmarkEnd w:id="1636"/>
      <w:bookmarkEnd w:id="1637"/>
      <w:r>
        <w:rPr/>
        <w:t>78</w:t>
      </w:r>
      <w:r>
        <w:rPr>
          <w:rtl w:val="true"/>
        </w:rPr>
        <w:t xml:space="preserve">- </w:t>
      </w:r>
      <w:r>
        <w:rPr>
          <w:rtl w:val="true"/>
        </w:rPr>
        <w:t>مصونيت موحدان</w:t>
      </w:r>
      <w:bookmarkEnd w:id="16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موحدان ، پرداخت كنندگان زكات و مؤمنان به آيات الهى ، مصون از عذاب هاى الهى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عذابى أصيب به من أشاء و رحمتى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فسأكتبها للذين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بايتنا يؤمنون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سأكتبها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تفسيرى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بيان مى كند كه چه كسانى مصون از عذاب الهى هستند و مشيت الهى بر عذاب نكردن آنان تعلق نمى گيرد و چه كسانى در خطر گرفتار شدن به عذاب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منطوق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سأكتبها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طايفه اول و مفهوم آن بيانگر طايفه دوم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يكتاپرستان استوار بر طريق ايمان ، ايمن از هر بيم و اندوه نسبت به گذشته و آينده</w:t>
      </w:r>
    </w:p>
    <w:p>
      <w:pPr>
        <w:pStyle w:val="BookText"/>
        <w:rPr/>
      </w:pPr>
      <w:r>
        <w:rPr>
          <w:rFonts w:ascii="Amiri" w:hAnsi="Amiri" w:eastAsia="Amiri" w:cs="Amiri"/>
          <w:color w:val="111111"/>
          <w:sz w:val="28"/>
          <w:sz w:val="28"/>
          <w:szCs w:val="28"/>
          <w:rtl w:val="true"/>
          <w:lang w:bidi="ar-SA"/>
        </w:rPr>
        <w:t>إنّ الذين قالوا ربّنا اللّه ثمّ استقموا فلاخوف عليهم و لا هم يحزنون</w:t>
      </w:r>
    </w:p>
    <w:p>
      <w:pPr>
        <w:pStyle w:val="BookText"/>
        <w:rPr/>
      </w:pP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لاخوف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آينده و موضوعى است كه در شرف وقوع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همواره بر امرى است كه تحقق يافته و سپرى شده است</w:t>
      </w:r>
      <w:r>
        <w:rPr>
          <w:rFonts w:eastAsia="IRNazanin" w:cs="IRNazanin"/>
          <w:color w:val="111111"/>
          <w:sz w:val="28"/>
          <w:szCs w:val="28"/>
          <w:rtl w:val="true"/>
          <w:lang w:bidi="fa-IR"/>
        </w:rPr>
        <w:t>.</w:t>
      </w:r>
    </w:p>
    <w:p>
      <w:pPr>
        <w:pStyle w:val="Heading3"/>
        <w:numPr>
          <w:ilvl w:val="2"/>
          <w:numId w:val="1"/>
        </w:numPr>
        <w:rPr/>
      </w:pPr>
      <w:bookmarkStart w:id="1639" w:name="__RefHeading___Toc1298029_372815092"/>
      <w:bookmarkStart w:id="1640" w:name="_Toc702"/>
      <w:bookmarkEnd w:id="1639"/>
      <w:r>
        <w:rPr/>
        <w:t>79</w:t>
      </w:r>
      <w:r>
        <w:rPr>
          <w:rtl w:val="true"/>
        </w:rPr>
        <w:t xml:space="preserve">- </w:t>
      </w:r>
      <w:r>
        <w:rPr>
          <w:rtl w:val="true"/>
        </w:rPr>
        <w:t>معاش نيكوى موحدان</w:t>
      </w:r>
      <w:bookmarkEnd w:id="16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اعطاى معيشت نيكو به موحدان و عذاب كردن مشركان و پرستشگران غير او تواناست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يمتعكم متعًا حسنًا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تولّوا فإنى أخاف عليكم عذاب يوم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w:t>
      </w:r>
    </w:p>
    <w:p>
      <w:pPr>
        <w:pStyle w:val="BookText"/>
        <w:rPr/>
      </w:pPr>
      <w:r>
        <w:rPr>
          <w:rFonts w:ascii="Amiri" w:hAnsi="Amiri" w:eastAsia="Amiri" w:cs="Amiri"/>
          <w:color w:val="111111"/>
          <w:sz w:val="28"/>
          <w:sz w:val="28"/>
          <w:szCs w:val="28"/>
          <w:rtl w:val="true"/>
          <w:lang w:bidi="ar-SA"/>
        </w:rPr>
        <w:t xml:space="preserve">در بر داشت فوق،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ارتباط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عليكم عذاب يوم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شده است</w:t>
      </w:r>
      <w:r>
        <w:rPr>
          <w:rFonts w:eastAsia="Amiri" w:cs="Amiri" w:ascii="Amiri" w:hAnsi="Amiri"/>
          <w:color w:val="111111"/>
          <w:sz w:val="28"/>
          <w:szCs w:val="28"/>
          <w:rtl w:val="true"/>
          <w:lang w:bidi="ar-SA"/>
        </w:rPr>
        <w:t>.</w:t>
      </w:r>
    </w:p>
    <w:p>
      <w:pPr>
        <w:pStyle w:val="Heading3"/>
        <w:numPr>
          <w:ilvl w:val="2"/>
          <w:numId w:val="1"/>
        </w:numPr>
        <w:rPr/>
      </w:pPr>
      <w:bookmarkStart w:id="1641" w:name="__RefHeading___Toc1298031_372815092"/>
      <w:bookmarkStart w:id="1642" w:name="_Toc703"/>
      <w:bookmarkEnd w:id="1641"/>
      <w:r>
        <w:rPr/>
        <w:t>80</w:t>
      </w:r>
      <w:r>
        <w:rPr>
          <w:rtl w:val="true"/>
        </w:rPr>
        <w:t xml:space="preserve">- </w:t>
      </w:r>
      <w:r>
        <w:rPr>
          <w:rtl w:val="true"/>
        </w:rPr>
        <w:t>مقامات موحدان</w:t>
      </w:r>
      <w:bookmarkEnd w:id="16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موّحد و متكى به خداوند ، انسانى هدايت يافته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جعلنه 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ألاّتتخذوا من دونى وكيلاً</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ألاّتتخذوا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تفسير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 هدًى لبنى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توحيد و عدم اتكا به غير خدا را مظهر و مصداق هدايت معرفى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موّحد، شخص هدايت يافته است</w:t>
      </w:r>
      <w:r>
        <w:rPr>
          <w:rFonts w:eastAsia="Amiri" w:cs="Amiri" w:ascii="Amiri" w:hAnsi="Amiri"/>
          <w:color w:val="111111"/>
          <w:sz w:val="28"/>
          <w:szCs w:val="28"/>
          <w:rtl w:val="true"/>
          <w:lang w:bidi="ar-SA"/>
        </w:rPr>
        <w:t>.</w:t>
      </w:r>
      <w:bookmarkStart w:id="1643" w:name="pg6886_90685"/>
    </w:p>
    <w:p>
      <w:pPr>
        <w:pStyle w:val="Heading3"/>
        <w:numPr>
          <w:ilvl w:val="2"/>
          <w:numId w:val="1"/>
        </w:numPr>
        <w:rPr/>
      </w:pPr>
      <w:bookmarkStart w:id="1644" w:name="__RefHeading___Toc1298033_372815092"/>
      <w:bookmarkStart w:id="1645" w:name="_Toc704"/>
      <w:bookmarkEnd w:id="1643"/>
      <w:bookmarkEnd w:id="1644"/>
      <w:r>
        <w:rPr/>
        <w:t>81</w:t>
      </w:r>
      <w:r>
        <w:rPr>
          <w:rtl w:val="true"/>
        </w:rPr>
        <w:t xml:space="preserve">- </w:t>
      </w:r>
      <w:r>
        <w:rPr>
          <w:rtl w:val="true"/>
        </w:rPr>
        <w:t>منازعه مشركان با موحدان</w:t>
      </w:r>
      <w:bookmarkEnd w:id="16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 از معبود هاى ادعايى خويش به سختى دفاع كرده و با يكتاپرستان درباره آنها به منازعه مى پرداختند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شركاءى الذين كنتم تشقّون فيهم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مصدر 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مخالفت است به گونه اى كه شخصى در يك طرف و شخص ديگرى در طرف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مفاعله است كه براى فعلهاى دو جانبه استفاده مى شود و به قرينه مقام طرف درگير با مشركان، كسانى اند كه معتقد به خداى واحد بودند و از آنها به موحدان تعبير شده است</w:t>
      </w:r>
      <w:r>
        <w:rPr>
          <w:rFonts w:eastAsia="IRNazanin" w:cs="IRNazanin"/>
          <w:color w:val="111111"/>
          <w:sz w:val="28"/>
          <w:szCs w:val="28"/>
          <w:rtl w:val="true"/>
          <w:lang w:bidi="fa-IR"/>
        </w:rPr>
        <w:t>.</w:t>
      </w:r>
    </w:p>
    <w:p>
      <w:pPr>
        <w:pStyle w:val="Heading3"/>
        <w:numPr>
          <w:ilvl w:val="2"/>
          <w:numId w:val="1"/>
        </w:numPr>
        <w:rPr/>
      </w:pPr>
      <w:bookmarkStart w:id="1646" w:name="__RefHeading___Toc1298035_372815092"/>
      <w:bookmarkStart w:id="1647" w:name="_Toc705"/>
      <w:bookmarkEnd w:id="1646"/>
      <w:r>
        <w:rPr/>
        <w:t>82</w:t>
      </w:r>
      <w:r>
        <w:rPr>
          <w:rtl w:val="true"/>
        </w:rPr>
        <w:t xml:space="preserve">- </w:t>
      </w:r>
      <w:r>
        <w:rPr>
          <w:rtl w:val="true"/>
        </w:rPr>
        <w:t>منازعه موحدان</w:t>
      </w:r>
      <w:bookmarkEnd w:id="16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نزاع و اختلاف مستمر ميان موحدان و مشركان در طول تاريخ</w:t>
      </w:r>
    </w:p>
    <w:p>
      <w:pPr>
        <w:pStyle w:val="BookText"/>
        <w:rPr/>
      </w:pPr>
      <w:r>
        <w:rPr>
          <w:rFonts w:ascii="Amiri" w:hAnsi="Amiri" w:eastAsia="Amiri" w:cs="Amiri"/>
          <w:color w:val="111111"/>
          <w:sz w:val="28"/>
          <w:sz w:val="28"/>
          <w:szCs w:val="28"/>
          <w:rtl w:val="true"/>
          <w:lang w:bidi="ar-SA"/>
        </w:rPr>
        <w:t>أنت تحكم بين عبادك فى ما كانوا فيه يختلفون</w:t>
      </w:r>
    </w:p>
    <w:p>
      <w:pPr>
        <w:pStyle w:val="BookText"/>
        <w:rPr/>
      </w:pPr>
      <w:r>
        <w:rPr>
          <w:rFonts w:ascii="Amiri" w:hAnsi="Amiri" w:eastAsia="Amiri" w:cs="Amiri"/>
          <w:color w:val="111111"/>
          <w:sz w:val="28"/>
          <w:sz w:val="28"/>
          <w:szCs w:val="28"/>
          <w:rtl w:val="true"/>
          <w:lang w:bidi="ar-SA"/>
        </w:rPr>
        <w:t xml:space="preserve">آمدن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كاربرد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صيغه 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استمرار دارد</w:t>
      </w:r>
      <w:r>
        <w:rPr>
          <w:rFonts w:eastAsia="Amiri" w:cs="Amiri" w:ascii="Amiri" w:hAnsi="Amiri"/>
          <w:color w:val="111111"/>
          <w:sz w:val="28"/>
          <w:szCs w:val="28"/>
          <w:rtl w:val="true"/>
          <w:lang w:bidi="ar-SA"/>
        </w:rPr>
        <w:t>.</w:t>
      </w:r>
    </w:p>
    <w:p>
      <w:pPr>
        <w:pStyle w:val="Heading3"/>
        <w:numPr>
          <w:ilvl w:val="2"/>
          <w:numId w:val="1"/>
        </w:numPr>
        <w:rPr/>
      </w:pPr>
      <w:bookmarkStart w:id="1648" w:name="__RefHeading___Toc1298037_372815092"/>
      <w:bookmarkStart w:id="1649" w:name="_Toc706"/>
      <w:bookmarkEnd w:id="1648"/>
      <w:r>
        <w:rPr/>
        <w:t>83</w:t>
      </w:r>
      <w:r>
        <w:rPr>
          <w:rtl w:val="true"/>
        </w:rPr>
        <w:t xml:space="preserve">- </w:t>
      </w:r>
      <w:r>
        <w:rPr>
          <w:rtl w:val="true"/>
        </w:rPr>
        <w:t>موانع اندوه موحدان</w:t>
      </w:r>
      <w:bookmarkEnd w:id="16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پشتيبانى مداوم فرشتگان ، مانع راه يابى هراس و اندوه در دل هاى موحدان</w:t>
      </w:r>
    </w:p>
    <w:p>
      <w:pPr>
        <w:pStyle w:val="BookText"/>
        <w:rPr/>
      </w:pPr>
      <w:r>
        <w:rPr>
          <w:rFonts w:ascii="Amiri" w:hAnsi="Amiri" w:eastAsia="Amiri" w:cs="Amiri"/>
          <w:color w:val="111111"/>
          <w:sz w:val="28"/>
          <w:sz w:val="28"/>
          <w:szCs w:val="28"/>
          <w:rtl w:val="true"/>
          <w:lang w:bidi="ar-SA"/>
        </w:rPr>
        <w:t xml:space="preserve">تتنزّل عليهم الملئكة ألاّتخافوا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أولياؤكم فى الحيوة الدنيا و فى الأخرة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يكتاپرستان استوار بر ايمان به جاودانگى در بهشت ، زداينده هر گونه بيم و اندوه از ايشان</w:t>
      </w:r>
    </w:p>
    <w:p>
      <w:pPr>
        <w:pStyle w:val="BookText"/>
        <w:rPr/>
      </w:pPr>
      <w:r>
        <w:rPr>
          <w:rFonts w:ascii="Amiri" w:hAnsi="Amiri" w:eastAsia="Amiri" w:cs="Amiri"/>
          <w:color w:val="111111"/>
          <w:sz w:val="28"/>
          <w:sz w:val="28"/>
          <w:szCs w:val="28"/>
          <w:rtl w:val="true"/>
          <w:lang w:bidi="ar-SA"/>
        </w:rPr>
        <w:t xml:space="preserve">فلاخوف عليهم و 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أصحب الجنّة خلدين فيها</w:t>
      </w:r>
    </w:p>
    <w:p>
      <w:pPr>
        <w:pStyle w:val="BookText"/>
        <w:rPr/>
      </w:pPr>
      <w:r>
        <w:rPr>
          <w:rFonts w:ascii="Amiri" w:hAnsi="Amiri" w:eastAsia="Amiri" w:cs="Amiri"/>
          <w:color w:val="111111"/>
          <w:sz w:val="28"/>
          <w:sz w:val="28"/>
          <w:szCs w:val="28"/>
          <w:rtl w:val="true"/>
          <w:lang w:bidi="ar-SA"/>
        </w:rPr>
        <w:t xml:space="preserve">با توجه به ارتباط اين آيه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خوف عليهم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قبل، توجه به وعده خداوند به بهشتى بودن موحدان نيك كردار، مى تواند زداينده ترس و اندوه آنان باشد</w:t>
      </w:r>
      <w:r>
        <w:rPr>
          <w:rFonts w:eastAsia="Amiri" w:cs="Amiri" w:ascii="Amiri" w:hAnsi="Amiri"/>
          <w:color w:val="111111"/>
          <w:sz w:val="28"/>
          <w:szCs w:val="28"/>
          <w:rtl w:val="true"/>
          <w:lang w:bidi="ar-SA"/>
        </w:rPr>
        <w:t>.</w:t>
      </w:r>
    </w:p>
    <w:p>
      <w:pPr>
        <w:pStyle w:val="Heading3"/>
        <w:numPr>
          <w:ilvl w:val="2"/>
          <w:numId w:val="1"/>
        </w:numPr>
        <w:rPr/>
      </w:pPr>
      <w:bookmarkStart w:id="1650" w:name="__RefHeading___Toc1298039_372815092"/>
      <w:bookmarkStart w:id="1651" w:name="_Toc707"/>
      <w:bookmarkEnd w:id="1650"/>
      <w:r>
        <w:rPr/>
        <w:t>84</w:t>
      </w:r>
      <w:r>
        <w:rPr>
          <w:rtl w:val="true"/>
        </w:rPr>
        <w:t xml:space="preserve">- </w:t>
      </w:r>
      <w:r>
        <w:rPr>
          <w:rtl w:val="true"/>
        </w:rPr>
        <w:t>موانع ترس موحدان</w:t>
      </w:r>
      <w:bookmarkEnd w:id="16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bookmarkStart w:id="1652" w:name="pg6886_90686"/>
    </w:p>
    <w:p>
      <w:pPr>
        <w:pStyle w:val="BookText"/>
        <w:rPr/>
      </w:pPr>
      <w:bookmarkEnd w:id="165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پشتيبانى مداوم فرشتگان ، مانع راه يابى هراس و اندوه در دل هاى موحدان</w:t>
      </w:r>
    </w:p>
    <w:p>
      <w:pPr>
        <w:pStyle w:val="BookText"/>
        <w:rPr/>
      </w:pPr>
      <w:r>
        <w:rPr>
          <w:rFonts w:ascii="Amiri" w:hAnsi="Amiri" w:eastAsia="Amiri" w:cs="Amiri"/>
          <w:color w:val="111111"/>
          <w:sz w:val="28"/>
          <w:sz w:val="28"/>
          <w:szCs w:val="28"/>
          <w:rtl w:val="true"/>
          <w:lang w:bidi="ar-SA"/>
        </w:rPr>
        <w:t xml:space="preserve">تتنزّل عليهم الملئكة ألاّتخافوا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أولياؤكم فى الحيوة الدنيا و فى الأخرة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يكتاپرستان استوار بر ايمان به جاودانگى در بهشت ، زداينده هر گونه بيم و اندوه از ايشان</w:t>
      </w:r>
    </w:p>
    <w:p>
      <w:pPr>
        <w:pStyle w:val="BookText"/>
        <w:rPr/>
      </w:pPr>
      <w:r>
        <w:rPr>
          <w:rFonts w:ascii="Amiri" w:hAnsi="Amiri" w:eastAsia="Amiri" w:cs="Amiri"/>
          <w:color w:val="111111"/>
          <w:sz w:val="28"/>
          <w:sz w:val="28"/>
          <w:szCs w:val="28"/>
          <w:rtl w:val="true"/>
          <w:lang w:bidi="ar-SA"/>
        </w:rPr>
        <w:t xml:space="preserve">فلاخوف عليهم و 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أصحب الجنّة خلدين فيها</w:t>
      </w:r>
    </w:p>
    <w:p>
      <w:pPr>
        <w:pStyle w:val="BookText"/>
        <w:rPr/>
      </w:pPr>
      <w:r>
        <w:rPr>
          <w:rFonts w:ascii="Amiri" w:hAnsi="Amiri" w:eastAsia="Amiri" w:cs="Amiri"/>
          <w:color w:val="111111"/>
          <w:sz w:val="28"/>
          <w:sz w:val="28"/>
          <w:szCs w:val="28"/>
          <w:rtl w:val="true"/>
          <w:lang w:bidi="ar-SA"/>
        </w:rPr>
        <w:t xml:space="preserve">با توجه به ارتباط اين آيه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خوف عليهم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قبل، توجه به وعده خداوند به بهشتى بودن موحدان نيك كردار، مى تواند زداينده ترس و اندوه آنان باشد</w:t>
      </w:r>
      <w:r>
        <w:rPr>
          <w:rFonts w:eastAsia="Amiri" w:cs="Amiri" w:ascii="Amiri" w:hAnsi="Amiri"/>
          <w:color w:val="111111"/>
          <w:sz w:val="28"/>
          <w:szCs w:val="28"/>
          <w:rtl w:val="true"/>
          <w:lang w:bidi="ar-SA"/>
        </w:rPr>
        <w:t>.</w:t>
      </w:r>
    </w:p>
    <w:p>
      <w:pPr>
        <w:pStyle w:val="Heading3"/>
        <w:numPr>
          <w:ilvl w:val="2"/>
          <w:numId w:val="1"/>
        </w:numPr>
        <w:rPr/>
      </w:pPr>
      <w:bookmarkStart w:id="1653" w:name="__RefHeading___Toc1298041_372815092"/>
      <w:bookmarkStart w:id="1654" w:name="_Toc708"/>
      <w:bookmarkEnd w:id="1653"/>
      <w:r>
        <w:rPr/>
        <w:t>85</w:t>
      </w:r>
      <w:r>
        <w:rPr>
          <w:rtl w:val="true"/>
        </w:rPr>
        <w:t xml:space="preserve">- </w:t>
      </w:r>
      <w:r>
        <w:rPr>
          <w:rtl w:val="true"/>
        </w:rPr>
        <w:t>موحدان انسان هاى نخستين</w:t>
      </w:r>
      <w:bookmarkEnd w:id="16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 واحد و يكتاپرست نخستين ، ديرى نپاييد كه گرفتار تفرقه دينى شده و به دو دسته موحد و مشرك انشعاب يافتند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الناس إلا أمة وحدة فاختلفوا</w:t>
      </w:r>
    </w:p>
    <w:p>
      <w:p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ديرى نپاييد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بدست مى آيد</w:t>
      </w:r>
      <w:r>
        <w:rPr>
          <w:rFonts w:eastAsia="IRNazanin" w:cs="IRNazanin"/>
          <w:color w:val="111111"/>
          <w:sz w:val="28"/>
          <w:szCs w:val="28"/>
          <w:rtl w:val="true"/>
          <w:lang w:bidi="fa-IR"/>
        </w:rPr>
        <w:t>.</w:t>
      </w:r>
    </w:p>
    <w:p>
      <w:pPr>
        <w:pStyle w:val="Heading3"/>
        <w:numPr>
          <w:ilvl w:val="2"/>
          <w:numId w:val="1"/>
        </w:numPr>
        <w:rPr/>
      </w:pPr>
      <w:bookmarkStart w:id="1655" w:name="__RefHeading___Toc1298043_372815092"/>
      <w:bookmarkStart w:id="1656" w:name="_Toc709"/>
      <w:bookmarkEnd w:id="1655"/>
      <w:r>
        <w:rPr/>
        <w:t>86</w:t>
      </w:r>
      <w:r>
        <w:rPr>
          <w:rtl w:val="true"/>
        </w:rPr>
        <w:t xml:space="preserve">- </w:t>
      </w:r>
      <w:r>
        <w:rPr>
          <w:rtl w:val="true"/>
        </w:rPr>
        <w:t>موحدان اهل مدين</w:t>
      </w:r>
      <w:bookmarkEnd w:id="16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مردم مدين ، توحيد را پذيرفتند و به رسالت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نجينا شعيبًا والذين ءامنوا معه</w:t>
      </w:r>
    </w:p>
    <w:p>
      <w:pPr>
        <w:pStyle w:val="Heading3"/>
        <w:numPr>
          <w:ilvl w:val="2"/>
          <w:numId w:val="1"/>
        </w:numPr>
        <w:rPr/>
      </w:pPr>
      <w:bookmarkStart w:id="1657" w:name="__RefHeading___Toc1298045_372815092"/>
      <w:bookmarkStart w:id="1658" w:name="_Toc710"/>
      <w:bookmarkEnd w:id="1657"/>
      <w:r>
        <w:rPr/>
        <w:t>87</w:t>
      </w:r>
      <w:r>
        <w:rPr>
          <w:rtl w:val="true"/>
        </w:rPr>
        <w:t xml:space="preserve">- </w:t>
      </w:r>
      <w:r>
        <w:rPr>
          <w:rtl w:val="true"/>
        </w:rPr>
        <w:t>موحدان در بهشت</w:t>
      </w:r>
      <w:bookmarkEnd w:id="16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يكتاپرستان پايدار بر توحيد ، ميهمانان خداوند در بهشت</w:t>
      </w:r>
    </w:p>
    <w:p>
      <w:pPr>
        <w:pStyle w:val="BookText"/>
        <w:rPr/>
      </w:pPr>
      <w:r>
        <w:rPr>
          <w:rFonts w:ascii="Amiri" w:hAnsi="Amiri" w:eastAsia="Amiri" w:cs="Amiri"/>
          <w:color w:val="111111"/>
          <w:sz w:val="28"/>
          <w:sz w:val="28"/>
          <w:szCs w:val="28"/>
          <w:rtl w:val="true"/>
          <w:lang w:bidi="ar-SA"/>
        </w:rPr>
        <w:t xml:space="preserve">إنّ الذين قالوا ربّنا اللّه ثمّ استقموا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نزلاً من غفور 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گفته مى شود كه براى پذيرايى از ميهمان آماده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bookmarkStart w:id="1659" w:name="pg6886_90687"/>
    </w:p>
    <w:p>
      <w:pPr>
        <w:pStyle w:val="BookText"/>
        <w:rPr/>
      </w:pPr>
      <w:bookmarkEnd w:id="165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يكتاپرستانِ پايدار بر طريق ايمان ، برخوردار از زندگى جاودان در بهشت</w:t>
      </w:r>
    </w:p>
    <w:p>
      <w:pPr>
        <w:pStyle w:val="BookText"/>
        <w:rPr/>
      </w:pPr>
      <w:r>
        <w:rPr>
          <w:rFonts w:ascii="Amiri" w:hAnsi="Amiri" w:eastAsia="Amiri" w:cs="Amiri"/>
          <w:color w:val="111111"/>
          <w:sz w:val="28"/>
          <w:sz w:val="28"/>
          <w:szCs w:val="28"/>
          <w:rtl w:val="true"/>
          <w:lang w:bidi="ar-SA"/>
        </w:rPr>
        <w:t xml:space="preserve">إنّ الذين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أصحب الجنّة خلدين فيها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 مندى هماره و سهل موحدان نيكوكار ، از نعمت هاى الهى در بهشت</w:t>
      </w:r>
    </w:p>
    <w:p>
      <w:pPr>
        <w:pStyle w:val="BookText"/>
        <w:rPr/>
      </w:pPr>
      <w:r>
        <w:rPr>
          <w:rFonts w:ascii="Amiri" w:hAnsi="Amiri" w:eastAsia="Amiri" w:cs="Amiri"/>
          <w:color w:val="111111"/>
          <w:sz w:val="28"/>
          <w:sz w:val="28"/>
          <w:szCs w:val="28"/>
          <w:rtl w:val="true"/>
          <w:lang w:bidi="ar-SA"/>
        </w:rPr>
        <w:t>أُولئك أصحب الجنّة</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همنشينى دائم و هميشگى يكتاپرستان استوار بر طريق ايمان، با نعمت هاى بهشتى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پدر و مادر ، همواره مورد توجه موحّدان و مايه دست يابى آنان به بهشت</w:t>
      </w:r>
    </w:p>
    <w:p>
      <w:pPr>
        <w:pStyle w:val="BookText"/>
        <w:rPr/>
      </w:pPr>
      <w:r>
        <w:rPr>
          <w:rFonts w:ascii="Amiri" w:hAnsi="Amiri" w:eastAsia="Amiri" w:cs="Amiri"/>
          <w:color w:val="111111"/>
          <w:sz w:val="28"/>
          <w:sz w:val="28"/>
          <w:szCs w:val="28"/>
          <w:rtl w:val="true"/>
          <w:lang w:bidi="ar-SA"/>
        </w:rPr>
        <w:t xml:space="preserve">جزاء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وصّينا الإنسن بولديه إحسنًا</w:t>
      </w:r>
    </w:p>
    <w:p>
      <w:pPr>
        <w:pStyle w:val="BookText"/>
        <w:rPr/>
      </w:pP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وصّينا الإنسان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بماكانوا يعملون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بيانگر اين ارتباط است كه يكى از وظايف مورد عمل يكتاپرستان، احسان به پدر و مادر است</w:t>
      </w:r>
      <w:r>
        <w:rPr>
          <w:rFonts w:eastAsia="IRNazanin" w:cs="IRNazanin"/>
          <w:color w:val="111111"/>
          <w:sz w:val="28"/>
          <w:szCs w:val="28"/>
          <w:rtl w:val="true"/>
          <w:lang w:bidi="fa-IR"/>
        </w:rPr>
        <w:t>.</w:t>
      </w:r>
    </w:p>
    <w:p>
      <w:pPr>
        <w:pStyle w:val="Heading3"/>
        <w:numPr>
          <w:ilvl w:val="2"/>
          <w:numId w:val="1"/>
        </w:numPr>
        <w:rPr/>
      </w:pPr>
      <w:bookmarkStart w:id="1660" w:name="__RefHeading___Toc1298047_372815092"/>
      <w:bookmarkStart w:id="1661" w:name="_Toc711"/>
      <w:bookmarkEnd w:id="1660"/>
      <w:r>
        <w:rPr/>
        <w:t>88</w:t>
      </w:r>
      <w:r>
        <w:rPr>
          <w:rtl w:val="true"/>
        </w:rPr>
        <w:t xml:space="preserve">- </w:t>
      </w:r>
      <w:r>
        <w:rPr>
          <w:rtl w:val="true"/>
        </w:rPr>
        <w:t>موحدان در جهاد</w:t>
      </w:r>
      <w:bookmarkEnd w:id="16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پيكار بسيارى از خداپرستان ، در ركاب پيامبران الهى و تسليم ناپذيرى و پايدارى آنان</w:t>
      </w:r>
    </w:p>
    <w:p>
      <w:pPr>
        <w:pStyle w:val="BookText"/>
        <w:rPr/>
      </w:pPr>
      <w:r>
        <w:rPr>
          <w:rFonts w:ascii="Amiri" w:hAnsi="Amiri" w:eastAsia="Amiri" w:cs="Amiri"/>
          <w:color w:val="111111"/>
          <w:sz w:val="28"/>
          <w:sz w:val="28"/>
          <w:szCs w:val="28"/>
          <w:rtl w:val="true"/>
          <w:lang w:bidi="ar-SA"/>
        </w:rPr>
        <w:t>و كايّن من نبىّ قاتل معه ربّيّون كثير فما وهنوا لما اصابهم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معنى كسى كه خود را مختص پروردگار كرده، يعنى جز پرستش خدا به كار ديگرى نمى پردازد</w:t>
      </w:r>
      <w:r>
        <w:rPr>
          <w:rFonts w:eastAsia="IRNazanin" w:cs="IRNazanin"/>
          <w:color w:val="111111"/>
          <w:sz w:val="28"/>
          <w:szCs w:val="28"/>
          <w:rtl w:val="true"/>
          <w:lang w:bidi="fa-IR"/>
        </w:rPr>
        <w:t>.</w:t>
      </w:r>
    </w:p>
    <w:p>
      <w:pPr>
        <w:pStyle w:val="Heading3"/>
        <w:numPr>
          <w:ilvl w:val="2"/>
          <w:numId w:val="1"/>
        </w:numPr>
        <w:rPr/>
      </w:pPr>
      <w:bookmarkStart w:id="1662" w:name="__RefHeading___Toc1298049_372815092"/>
      <w:bookmarkStart w:id="1663" w:name="_Toc712"/>
      <w:bookmarkEnd w:id="1662"/>
      <w:r>
        <w:rPr/>
        <w:t>89</w:t>
      </w:r>
      <w:r>
        <w:rPr>
          <w:rtl w:val="true"/>
        </w:rPr>
        <w:t xml:space="preserve">- </w:t>
      </w:r>
      <w:r>
        <w:rPr>
          <w:rtl w:val="true"/>
        </w:rPr>
        <w:t>موحدان در سختيها</w:t>
      </w:r>
      <w:bookmarkEnd w:id="16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مصيبت ها و مشكلات ، آنگاه كه در راه خدا باشد ، هرگز مردان الهى را به ضعف و ناتوانى و تسليم در برابر دشمنان نخواهد كشيد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وهنوا لما اصابهم فى سبيل اللّه و ما ضعفوا و ما استكانوا</w:t>
      </w:r>
    </w:p>
    <w:p>
      <w:pPr>
        <w:pStyle w:val="Heading3"/>
        <w:numPr>
          <w:ilvl w:val="2"/>
          <w:numId w:val="1"/>
        </w:numPr>
        <w:rPr/>
      </w:pPr>
      <w:bookmarkStart w:id="1664" w:name="__RefHeading___Toc1298051_372815092"/>
      <w:bookmarkStart w:id="1665" w:name="_Toc713"/>
      <w:bookmarkEnd w:id="1664"/>
      <w:r>
        <w:rPr/>
        <w:t>90</w:t>
      </w:r>
      <w:r>
        <w:rPr>
          <w:rtl w:val="true"/>
        </w:rPr>
        <w:t xml:space="preserve">- </w:t>
      </w:r>
      <w:r>
        <w:rPr>
          <w:rtl w:val="true"/>
        </w:rPr>
        <w:t>موحدان در قيامت</w:t>
      </w:r>
      <w:bookmarkEnd w:id="16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قيامت ، روز داورى ميان موحدان و مشركان</w:t>
      </w:r>
      <w:bookmarkStart w:id="1666" w:name="pg6886_90688"/>
    </w:p>
    <w:p>
      <w:pPr>
        <w:pStyle w:val="BookText"/>
        <w:rPr/>
      </w:pPr>
      <w:bookmarkEnd w:id="1666"/>
      <w:r>
        <w:rPr>
          <w:rFonts w:ascii="Amiri" w:hAnsi="Amiri" w:eastAsia="Amiri" w:cs="Amiri"/>
          <w:color w:val="111111"/>
          <w:sz w:val="28"/>
          <w:sz w:val="28"/>
          <w:szCs w:val="28"/>
          <w:rtl w:val="true"/>
          <w:lang w:bidi="ar-SA"/>
        </w:rPr>
        <w:t>و لو لا كلمة سبقت من ربك لقضى بينهم فيما فيه يختلفون</w:t>
      </w:r>
    </w:p>
    <w:p>
      <w:pPr>
        <w:pStyle w:val="BookText"/>
        <w:rPr/>
      </w:pPr>
      <w:r>
        <w:rPr>
          <w:rFonts w:ascii="IRNazanin" w:hAnsi="IRNazanin" w:eastAsia="IRNazanin"/>
          <w:color w:val="111111"/>
          <w:sz w:val="28"/>
          <w:sz w:val="28"/>
          <w:szCs w:val="28"/>
          <w:rtl w:val="true"/>
          <w:lang w:bidi="fa-IR"/>
        </w:rPr>
        <w:t>از اينكه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جاى داورى ميان اهل شرك و توحيد نيست، معلوم مى شود محل داورى ميان آنان، جهانى 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رحمان ، در قيامت ميزبان تقواپيشگان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نحشر المتّقين إلى الرحمن وفدًا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مصدر و بيان كننده نوع حشر باشد و چه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 بر ميهمان بودن متقين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در صورت دوم، مى رساند كه حضور آنان در صحنه قيامت فردى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صورت گروهى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صورت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مقدره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زمان گروهى بودن از زمان حشر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آيات بعد به حضور فردى همگان تصريح دارد</w:t>
      </w:r>
      <w:r>
        <w:rPr>
          <w:rFonts w:eastAsia="IRNazanin" w:cs="IRNazanin"/>
          <w:color w:val="111111"/>
          <w:sz w:val="28"/>
          <w:szCs w:val="28"/>
          <w:rtl w:val="true"/>
          <w:lang w:bidi="fa-IR"/>
        </w:rPr>
        <w:t>.</w:t>
      </w:r>
    </w:p>
    <w:p>
      <w:pPr>
        <w:pStyle w:val="Heading3"/>
        <w:numPr>
          <w:ilvl w:val="2"/>
          <w:numId w:val="1"/>
        </w:numPr>
        <w:rPr/>
      </w:pPr>
      <w:bookmarkStart w:id="1667" w:name="__RefHeading___Toc1298053_372815092"/>
      <w:bookmarkStart w:id="1668" w:name="_Toc714"/>
      <w:bookmarkEnd w:id="1667"/>
      <w:r>
        <w:rPr/>
        <w:t>91</w:t>
      </w:r>
      <w:r>
        <w:rPr>
          <w:rtl w:val="true"/>
        </w:rPr>
        <w:t xml:space="preserve">- </w:t>
      </w:r>
      <w:r>
        <w:rPr>
          <w:rtl w:val="true"/>
        </w:rPr>
        <w:t>موحدان قوم ثمود</w:t>
      </w:r>
      <w:bookmarkEnd w:id="16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قوم ثمود ، توحيد را پذيرفتند و به رسالت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نجّينا صلحًا و الذين ءامنوا معه</w:t>
      </w:r>
    </w:p>
    <w:p>
      <w:pPr>
        <w:pStyle w:val="Heading3"/>
        <w:numPr>
          <w:ilvl w:val="2"/>
          <w:numId w:val="1"/>
        </w:numPr>
        <w:rPr/>
      </w:pPr>
      <w:bookmarkStart w:id="1669" w:name="__RefHeading___Toc1298055_372815092"/>
      <w:bookmarkStart w:id="1670" w:name="_Toc715"/>
      <w:bookmarkEnd w:id="1669"/>
      <w:r>
        <w:rPr/>
        <w:t>92</w:t>
      </w:r>
      <w:r>
        <w:rPr>
          <w:rtl w:val="true"/>
        </w:rPr>
        <w:t xml:space="preserve">- </w:t>
      </w:r>
      <w:r>
        <w:rPr>
          <w:rtl w:val="true"/>
        </w:rPr>
        <w:t>موحدان قوم عاد</w:t>
      </w:r>
      <w:bookmarkEnd w:id="16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قوم عاد ، توحيد را پذيرفتند و به رسالت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ءامنوا معه</w:t>
      </w:r>
    </w:p>
    <w:p>
      <w:pPr>
        <w:pStyle w:val="Heading3"/>
        <w:numPr>
          <w:ilvl w:val="2"/>
          <w:numId w:val="1"/>
        </w:numPr>
        <w:rPr/>
      </w:pPr>
      <w:bookmarkStart w:id="1671" w:name="__RefHeading___Toc1298057_372815092"/>
      <w:bookmarkStart w:id="1672" w:name="_Toc716"/>
      <w:bookmarkEnd w:id="1671"/>
      <w:r>
        <w:rPr/>
        <w:t>93</w:t>
      </w:r>
      <w:r>
        <w:rPr>
          <w:rtl w:val="true"/>
        </w:rPr>
        <w:t xml:space="preserve">- </w:t>
      </w:r>
      <w:r>
        <w:rPr>
          <w:rtl w:val="true"/>
        </w:rPr>
        <w:t>موحدان مدين</w:t>
      </w:r>
      <w:bookmarkEnd w:id="16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قوم شعيب به توحيد گرويدند و سالكان راه خدا گشتند </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تقعدوا بكل صرط توعدون و تصدون عن سبيل اللّه من ءامن به</w:t>
      </w:r>
      <w:bookmarkStart w:id="1673" w:name="pg6886_90689"/>
    </w:p>
    <w:p>
      <w:pPr>
        <w:pStyle w:val="Heading3"/>
        <w:numPr>
          <w:ilvl w:val="2"/>
          <w:numId w:val="1"/>
        </w:numPr>
        <w:rPr/>
      </w:pPr>
      <w:bookmarkStart w:id="1674" w:name="__RefHeading___Toc1298059_372815092"/>
      <w:bookmarkStart w:id="1675" w:name="_Toc717"/>
      <w:bookmarkEnd w:id="1673"/>
      <w:bookmarkEnd w:id="1674"/>
      <w:r>
        <w:rPr/>
        <w:t>94</w:t>
      </w:r>
      <w:r>
        <w:rPr>
          <w:rtl w:val="true"/>
        </w:rPr>
        <w:t xml:space="preserve">- </w:t>
      </w:r>
      <w:r>
        <w:rPr>
          <w:rtl w:val="true"/>
        </w:rPr>
        <w:t>موحدان و شرك</w:t>
      </w:r>
      <w:bookmarkEnd w:id="16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موحدان توحيد را به گونه اى با شرك درمى آميزند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يؤمن أكثرهم بالله إلاّ و هم مشركون</w:t>
      </w:r>
    </w:p>
    <w:p>
      <w:pPr>
        <w:pStyle w:val="Heading3"/>
        <w:numPr>
          <w:ilvl w:val="2"/>
          <w:numId w:val="1"/>
        </w:numPr>
        <w:rPr/>
      </w:pPr>
      <w:bookmarkStart w:id="1676" w:name="__RefHeading___Toc1298061_372815092"/>
      <w:bookmarkStart w:id="1677" w:name="_Toc718"/>
      <w:bookmarkEnd w:id="1676"/>
      <w:r>
        <w:rPr/>
        <w:t>95</w:t>
      </w:r>
      <w:r>
        <w:rPr>
          <w:rtl w:val="true"/>
        </w:rPr>
        <w:t xml:space="preserve">- </w:t>
      </w:r>
      <w:r>
        <w:rPr>
          <w:rtl w:val="true"/>
        </w:rPr>
        <w:t>موحدان و كافران</w:t>
      </w:r>
      <w:bookmarkEnd w:id="16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خواهان استقلال و سلطه ناپذيرى پيروان اديان الهى در برابر كافران</w:t>
      </w:r>
    </w:p>
    <w:p>
      <w:pPr>
        <w:pStyle w:val="BookText"/>
        <w:rPr/>
      </w:pPr>
      <w:r>
        <w:rPr>
          <w:rFonts w:ascii="Amiri" w:hAnsi="Amiri" w:eastAsia="Amiri" w:cs="Amiri"/>
          <w:color w:val="111111"/>
          <w:sz w:val="28"/>
          <w:sz w:val="28"/>
          <w:szCs w:val="28"/>
          <w:rtl w:val="true"/>
          <w:lang w:bidi="ar-SA"/>
        </w:rPr>
        <w:t>ترى كثيراً منهم يتولون الذين كفروا</w:t>
      </w:r>
    </w:p>
    <w:p>
      <w:pPr>
        <w:pStyle w:val="Heading3"/>
        <w:numPr>
          <w:ilvl w:val="2"/>
          <w:numId w:val="1"/>
        </w:numPr>
        <w:rPr/>
      </w:pPr>
      <w:bookmarkStart w:id="1678" w:name="__RefHeading___Toc1298063_372815092"/>
      <w:bookmarkStart w:id="1679" w:name="_Toc719"/>
      <w:bookmarkEnd w:id="1678"/>
      <w:r>
        <w:rPr/>
        <w:t>96</w:t>
      </w:r>
      <w:r>
        <w:rPr>
          <w:rtl w:val="true"/>
        </w:rPr>
        <w:t xml:space="preserve">- </w:t>
      </w:r>
      <w:r>
        <w:rPr>
          <w:rtl w:val="true"/>
        </w:rPr>
        <w:t>ميزبان موحدان</w:t>
      </w:r>
      <w:bookmarkEnd w:id="16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رحمان ، در قيامت ميزبان تقواپيشگان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نحشر المتّقين إلى الرحمن وفدًا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مصدر و بيان كننده نوع حشر باشد و چه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 بر ميهمان بودن متقين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در صورت دوم، مى رساند كه حضور آنان در صحنه قيامت فردى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صورت گروهى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صورت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مقدره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زمان گروهى بودن از زمان حشر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آيات بعد به حضور فردى همگان تصريح دارد</w:t>
      </w:r>
      <w:r>
        <w:rPr>
          <w:rFonts w:eastAsia="IRNazanin" w:cs="IRNazanin"/>
          <w:color w:val="111111"/>
          <w:sz w:val="28"/>
          <w:szCs w:val="28"/>
          <w:rtl w:val="true"/>
          <w:lang w:bidi="fa-IR"/>
        </w:rPr>
        <w:t>.</w:t>
      </w:r>
    </w:p>
    <w:p>
      <w:pPr>
        <w:pStyle w:val="Heading3"/>
        <w:numPr>
          <w:ilvl w:val="2"/>
          <w:numId w:val="1"/>
        </w:numPr>
        <w:rPr/>
      </w:pPr>
      <w:bookmarkStart w:id="1680" w:name="__RefHeading___Toc1298065_372815092"/>
      <w:bookmarkStart w:id="1681" w:name="_Toc720"/>
      <w:bookmarkEnd w:id="1680"/>
      <w:r>
        <w:rPr/>
        <w:t>97</w:t>
      </w:r>
      <w:r>
        <w:rPr>
          <w:rtl w:val="true"/>
        </w:rPr>
        <w:t xml:space="preserve">- </w:t>
      </w:r>
      <w:r>
        <w:rPr>
          <w:rtl w:val="true"/>
        </w:rPr>
        <w:t>نجات موحدان</w:t>
      </w:r>
      <w:bookmarkEnd w:id="16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هلاكت اقوام مشرك و فسادگر پيشين و رهايى موحدان آن اقوام از عذاب هاى دنيوى ، دليلى روشنگر فراسوى قوم شعيب</w:t>
      </w:r>
    </w:p>
    <w:p>
      <w:pPr>
        <w:pStyle w:val="BookText"/>
        <w:rPr/>
      </w:pPr>
      <w:r>
        <w:rPr>
          <w:rFonts w:ascii="Amiri" w:hAnsi="Amiri" w:eastAsia="Amiri" w:cs="Amiri"/>
          <w:color w:val="111111"/>
          <w:sz w:val="28"/>
          <w:sz w:val="28"/>
          <w:szCs w:val="28"/>
          <w:rtl w:val="true"/>
          <w:lang w:bidi="ar-SA"/>
        </w:rPr>
        <w:t>قد جاءتكم بينة من ربكم</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به قرينه آيات گذشته، برآنند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سرگذشت اقوامى است كه مشركانشان بر اثر شركورزى، تكذيب انبيا و ابتلا به فسادهاى اجتماعى، به عذاب گرفتار آمدند و موحدان صلاح پيشه از آن عذابها رهايى يافتند</w:t>
      </w:r>
      <w:r>
        <w:rPr>
          <w:rFonts w:eastAsia="IRNazanin" w:cs="IRNazanin"/>
          <w:color w:val="111111"/>
          <w:sz w:val="28"/>
          <w:szCs w:val="28"/>
          <w:rtl w:val="true"/>
          <w:lang w:bidi="fa-IR"/>
        </w:rPr>
        <w:t>.</w:t>
      </w:r>
      <w:bookmarkStart w:id="1682" w:name="pg6886_90690"/>
    </w:p>
    <w:p>
      <w:pPr>
        <w:pStyle w:val="Heading3"/>
        <w:numPr>
          <w:ilvl w:val="2"/>
          <w:numId w:val="1"/>
        </w:numPr>
        <w:rPr/>
      </w:pPr>
      <w:bookmarkStart w:id="1683" w:name="__RefHeading___Toc1298067_372815092"/>
      <w:bookmarkStart w:id="1684" w:name="_Toc721"/>
      <w:bookmarkEnd w:id="1682"/>
      <w:bookmarkEnd w:id="1683"/>
      <w:r>
        <w:rPr/>
        <w:t>98</w:t>
      </w:r>
      <w:r>
        <w:rPr>
          <w:rtl w:val="true"/>
        </w:rPr>
        <w:t xml:space="preserve">- </w:t>
      </w:r>
      <w:r>
        <w:rPr>
          <w:rtl w:val="true"/>
        </w:rPr>
        <w:t>نزول ملائكه بر موحدان</w:t>
      </w:r>
      <w:bookmarkEnd w:id="16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فرشتگان الهى ، بر يكتاپرستان پايدار بر توحيد</w:t>
      </w:r>
    </w:p>
    <w:p>
      <w:pPr>
        <w:pStyle w:val="BookText"/>
        <w:rPr/>
      </w:pPr>
      <w:r>
        <w:rPr>
          <w:rFonts w:ascii="Amiri" w:hAnsi="Amiri" w:eastAsia="Amiri" w:cs="Amiri"/>
          <w:color w:val="111111"/>
          <w:sz w:val="28"/>
          <w:sz w:val="28"/>
          <w:szCs w:val="28"/>
          <w:rtl w:val="true"/>
          <w:lang w:bidi="ar-SA"/>
        </w:rPr>
        <w:t>إنّ الذين قالوا ربّنا اللّه ثمّ استقموا تتنزّل عليهم الملئكة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فى المجمع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تتنزّل عليهم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عند الموت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روى ذالك 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مجمع البيان درباره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تتنزّل عليهم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نزول ملائكة هنگام مرگ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مطلب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Heading3"/>
        <w:numPr>
          <w:ilvl w:val="2"/>
          <w:numId w:val="1"/>
        </w:numPr>
        <w:rPr/>
      </w:pPr>
      <w:bookmarkStart w:id="1685" w:name="__RefHeading___Toc1298069_372815092"/>
      <w:bookmarkStart w:id="1686" w:name="_Toc722"/>
      <w:bookmarkEnd w:id="1685"/>
      <w:r>
        <w:rPr/>
        <w:t>99</w:t>
      </w:r>
      <w:r>
        <w:rPr>
          <w:rtl w:val="true"/>
        </w:rPr>
        <w:t xml:space="preserve">- </w:t>
      </w:r>
      <w:r>
        <w:rPr>
          <w:rtl w:val="true"/>
        </w:rPr>
        <w:t>نشانه هاى موحدان</w:t>
      </w:r>
      <w:bookmarkEnd w:id="16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واقعى ، خدمتگزار و احسان كننده به پدر و مادر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قضى ربّك ألاّتعبدوا إلاّ إيّاه و بالولدين إحسنًا</w:t>
      </w:r>
    </w:p>
    <w:p>
      <w:pPr>
        <w:pStyle w:val="Heading3"/>
        <w:numPr>
          <w:ilvl w:val="2"/>
          <w:numId w:val="1"/>
        </w:numPr>
        <w:rPr/>
      </w:pPr>
      <w:bookmarkStart w:id="1687" w:name="__RefHeading___Toc1298071_372815092"/>
      <w:bookmarkStart w:id="1688" w:name="_Toc723"/>
      <w:bookmarkEnd w:id="1687"/>
      <w:r>
        <w:rPr/>
        <w:t>100</w:t>
      </w:r>
      <w:r>
        <w:rPr>
          <w:rtl w:val="true"/>
        </w:rPr>
        <w:t xml:space="preserve">- </w:t>
      </w:r>
      <w:r>
        <w:rPr>
          <w:rtl w:val="true"/>
        </w:rPr>
        <w:t>نعمتهاى اخروى موحدان</w:t>
      </w:r>
      <w:bookmarkEnd w:id="16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امن و سلامت در عرصه محشر ، از نعمت هاى الهى براى مؤمنان يكتاپرست</w:t>
      </w:r>
    </w:p>
    <w:p>
      <w:pPr>
        <w:pStyle w:val="BookText"/>
        <w:rPr/>
      </w:pPr>
      <w:r>
        <w:rPr>
          <w:rFonts w:ascii="Amiri" w:hAnsi="Amiri" w:eastAsia="Amiri" w:cs="Amiri"/>
          <w:color w:val="111111"/>
          <w:sz w:val="28"/>
          <w:sz w:val="28"/>
          <w:szCs w:val="28"/>
          <w:rtl w:val="true"/>
          <w:lang w:bidi="ar-SA"/>
        </w:rPr>
        <w:t>أم من يأتى ءامنًا يوم القيمة</w:t>
      </w:r>
    </w:p>
    <w:p>
      <w:pPr>
        <w:pStyle w:val="Heading3"/>
        <w:numPr>
          <w:ilvl w:val="2"/>
          <w:numId w:val="1"/>
        </w:numPr>
        <w:rPr/>
      </w:pPr>
      <w:bookmarkStart w:id="1689" w:name="__RefHeading___Toc1298073_372815092"/>
      <w:bookmarkStart w:id="1690" w:name="_Toc724"/>
      <w:bookmarkEnd w:id="1689"/>
      <w:r>
        <w:rPr/>
        <w:t>101</w:t>
      </w:r>
      <w:r>
        <w:rPr>
          <w:rtl w:val="true"/>
        </w:rPr>
        <w:t xml:space="preserve">- </w:t>
      </w:r>
      <w:r>
        <w:rPr>
          <w:rtl w:val="true"/>
        </w:rPr>
        <w:t>نعمتهاى موحدان</w:t>
      </w:r>
      <w:bookmarkEnd w:id="16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روحى و نيروى قلبى براى مبارزه در راه خدا ، موهبتى از جانب او براى قيام كنندگان يكتاپرست</w:t>
      </w:r>
    </w:p>
    <w:p>
      <w:pPr>
        <w:pStyle w:val="BookText"/>
        <w:rPr/>
      </w:pPr>
      <w:r>
        <w:rPr>
          <w:rFonts w:ascii="IRNazanin" w:hAnsi="IRNazanin" w:eastAsia="IRNazanin"/>
          <w:color w:val="111111"/>
          <w:sz w:val="28"/>
          <w:sz w:val="28"/>
          <w:szCs w:val="28"/>
          <w:rtl w:val="true"/>
          <w:lang w:bidi="fa-IR"/>
        </w:rPr>
        <w:t xml:space="preserve">ءامنوا بربّهم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ربطنا على قلوبهم إذ قاموا</w:t>
      </w:r>
    </w:p>
    <w:p>
      <w:pPr>
        <w:pStyle w:val="Heading3"/>
        <w:numPr>
          <w:ilvl w:val="2"/>
          <w:numId w:val="1"/>
        </w:numPr>
        <w:rPr/>
      </w:pPr>
      <w:bookmarkStart w:id="1691" w:name="__RefHeading___Toc1298075_372815092"/>
      <w:bookmarkStart w:id="1692" w:name="_Toc725"/>
      <w:bookmarkEnd w:id="1691"/>
      <w:r>
        <w:rPr/>
        <w:t>102</w:t>
      </w:r>
      <w:r>
        <w:rPr>
          <w:rtl w:val="true"/>
        </w:rPr>
        <w:t xml:space="preserve">- </w:t>
      </w:r>
      <w:r>
        <w:rPr>
          <w:rtl w:val="true"/>
        </w:rPr>
        <w:t>نيازهاى معنوى موحدان</w:t>
      </w:r>
      <w:bookmarkEnd w:id="16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bookmarkStart w:id="1693" w:name="pg6886_90691"/>
    </w:p>
    <w:p>
      <w:pPr>
        <w:pStyle w:val="BookText"/>
        <w:rPr/>
      </w:pPr>
      <w:bookmarkEnd w:id="1693"/>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موحد بودن و مصونيت كامل از شرك ، نيازمند به توفيق خداوند و امداد اوست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اجنبنى و بنىّ أن نعبد الأصنام</w:t>
      </w:r>
    </w:p>
    <w:p>
      <w:pPr>
        <w:pStyle w:val="BookText"/>
        <w:rPr/>
      </w:pPr>
      <w:r>
        <w:rPr>
          <w:rFonts w:ascii="IRNazanin" w:hAnsi="IRNazanin" w:eastAsia="IRNazanin"/>
          <w:color w:val="111111"/>
          <w:sz w:val="28"/>
          <w:sz w:val="28"/>
          <w:szCs w:val="28"/>
          <w:rtl w:val="true"/>
          <w:lang w:bidi="fa-IR"/>
        </w:rPr>
        <w:t>برداشت فوق به اين دليل است كه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از انبياى بزرگ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خداوند خواستار مصونيت خود و فرزندانش از شرك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ها ، حتى موحدان راستين ، نيازمند مغفرت و آمرزش الهى</w:t>
      </w:r>
    </w:p>
    <w:p>
      <w:pPr>
        <w:pStyle w:val="BookText"/>
        <w:rPr/>
      </w:pPr>
      <w:r>
        <w:rPr>
          <w:rFonts w:ascii="Amiri" w:hAnsi="Amiri" w:eastAsia="Amiri" w:cs="Amiri"/>
          <w:color w:val="111111"/>
          <w:sz w:val="28"/>
          <w:sz w:val="28"/>
          <w:szCs w:val="28"/>
          <w:rtl w:val="true"/>
          <w:lang w:bidi="ar-SA"/>
        </w:rPr>
        <w:t>نزلاً من غفور رحيم</w:t>
      </w:r>
    </w:p>
    <w:p>
      <w:pPr>
        <w:pStyle w:val="BookText"/>
        <w:rPr/>
      </w:pPr>
      <w:r>
        <w:rPr>
          <w:rFonts w:ascii="Amiri" w:hAnsi="Amiri" w:eastAsia="Amiri" w:cs="Amiri"/>
          <w:color w:val="111111"/>
          <w:sz w:val="28"/>
          <w:sz w:val="28"/>
          <w:szCs w:val="28"/>
          <w:rtl w:val="true"/>
          <w:lang w:bidi="ar-SA"/>
        </w:rPr>
        <w:t>با توجه به ارتباط اين آيه با آيات قبل، مطلب ياد شده به دست مى آيد</w:t>
      </w:r>
      <w:r>
        <w:rPr>
          <w:rFonts w:eastAsia="Amiri" w:cs="Amiri" w:ascii="Amiri" w:hAnsi="Amiri"/>
          <w:color w:val="111111"/>
          <w:sz w:val="28"/>
          <w:szCs w:val="28"/>
          <w:rtl w:val="true"/>
          <w:lang w:bidi="ar-SA"/>
        </w:rPr>
        <w:t>.</w:t>
      </w:r>
    </w:p>
    <w:p>
      <w:pPr>
        <w:pStyle w:val="Heading3"/>
        <w:numPr>
          <w:ilvl w:val="2"/>
          <w:numId w:val="1"/>
        </w:numPr>
        <w:rPr/>
      </w:pPr>
      <w:bookmarkStart w:id="1694" w:name="__RefHeading___Toc1298077_372815092"/>
      <w:bookmarkStart w:id="1695" w:name="_Toc726"/>
      <w:bookmarkEnd w:id="1694"/>
      <w:r>
        <w:rPr/>
        <w:t>103</w:t>
      </w:r>
      <w:r>
        <w:rPr>
          <w:rtl w:val="true"/>
        </w:rPr>
        <w:t xml:space="preserve">- </w:t>
      </w:r>
      <w:r>
        <w:rPr>
          <w:rtl w:val="true"/>
        </w:rPr>
        <w:t>وعده به موحدان</w:t>
      </w:r>
      <w:bookmarkEnd w:id="16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 وعده مكرر خداوند به يكتاپرستان پايدار بر توحيد</w:t>
      </w:r>
    </w:p>
    <w:p>
      <w:pPr>
        <w:pStyle w:val="BookText"/>
        <w:rPr/>
      </w:pPr>
      <w:r>
        <w:rPr>
          <w:rFonts w:ascii="Amiri" w:hAnsi="Amiri" w:eastAsia="Amiri" w:cs="Amiri"/>
          <w:color w:val="111111"/>
          <w:sz w:val="28"/>
          <w:sz w:val="28"/>
          <w:szCs w:val="28"/>
          <w:rtl w:val="true"/>
          <w:lang w:bidi="ar-SA"/>
        </w:rPr>
        <w:t>و أبشروا بالجنّة الّتى كنتم توعدون</w:t>
      </w:r>
    </w:p>
    <w:p>
      <w:pPr>
        <w:pStyle w:val="Heading3"/>
        <w:numPr>
          <w:ilvl w:val="2"/>
          <w:numId w:val="1"/>
        </w:numPr>
        <w:rPr/>
      </w:pPr>
      <w:bookmarkStart w:id="1696" w:name="__RefHeading___Toc1298079_372815092"/>
      <w:bookmarkStart w:id="1697" w:name="_Toc727"/>
      <w:bookmarkEnd w:id="1696"/>
      <w:r>
        <w:rPr/>
        <w:t>104</w:t>
      </w:r>
      <w:r>
        <w:rPr>
          <w:rtl w:val="true"/>
        </w:rPr>
        <w:t xml:space="preserve">- </w:t>
      </w:r>
      <w:r>
        <w:rPr>
          <w:rtl w:val="true"/>
        </w:rPr>
        <w:t>ويژگيهاى موحدان</w:t>
      </w:r>
      <w:bookmarkEnd w:id="16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گزارى به مردم ، بدون چشمداشت اجر و مزد ، از ويژگى هاى انسان هاى موحّد و بندگان شايسته خدااست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نجعل لك خرجًا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ما مكّنّى فيه ربّى خير</w:t>
      </w:r>
    </w:p>
    <w:p>
      <w:pPr>
        <w:pStyle w:val="Heading3"/>
        <w:numPr>
          <w:ilvl w:val="2"/>
          <w:numId w:val="1"/>
        </w:numPr>
        <w:rPr/>
      </w:pPr>
      <w:bookmarkStart w:id="1698" w:name="__RefHeading___Toc1298081_372815092"/>
      <w:bookmarkStart w:id="1699" w:name="_Toc728"/>
      <w:bookmarkEnd w:id="1698"/>
      <w:r>
        <w:rPr/>
        <w:t>105</w:t>
      </w:r>
      <w:r>
        <w:rPr>
          <w:rtl w:val="true"/>
        </w:rPr>
        <w:t xml:space="preserve">- </w:t>
      </w:r>
      <w:r>
        <w:rPr>
          <w:rtl w:val="true"/>
        </w:rPr>
        <w:t>هجرت موحدان</w:t>
      </w:r>
      <w:bookmarkEnd w:id="16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افراد مؤمن و موحد را ، به هجرت از سرزمين شرك تشويق مى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إنّى ذاهب إلى ربّى</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اعلام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هجرت خود از سرزمين شرك، ممكن است به اين جهت باشد كه افراد اندكى كه ايمان آورده و موحد شده اند، همانند او هجرت كنند</w:t>
      </w:r>
      <w:r>
        <w:rPr>
          <w:rFonts w:eastAsia="Amiri" w:cs="Amiri" w:ascii="Amiri" w:hAnsi="Amiri"/>
          <w:color w:val="111111"/>
          <w:sz w:val="28"/>
          <w:szCs w:val="28"/>
          <w:rtl w:val="true"/>
          <w:lang w:bidi="ar-SA"/>
        </w:rPr>
        <w:t>.</w:t>
      </w:r>
      <w:bookmarkStart w:id="1700" w:name="pg6886_90692"/>
    </w:p>
    <w:p>
      <w:pPr>
        <w:pStyle w:val="Heading3"/>
        <w:numPr>
          <w:ilvl w:val="2"/>
          <w:numId w:val="1"/>
        </w:numPr>
        <w:rPr/>
      </w:pPr>
      <w:bookmarkStart w:id="1701" w:name="__RefHeading___Toc1298083_372815092"/>
      <w:bookmarkStart w:id="1702" w:name="_Toc729"/>
      <w:bookmarkEnd w:id="1700"/>
      <w:bookmarkEnd w:id="1701"/>
      <w:r>
        <w:rPr/>
        <w:t>106</w:t>
      </w:r>
      <w:r>
        <w:rPr>
          <w:rtl w:val="true"/>
        </w:rPr>
        <w:t xml:space="preserve">- </w:t>
      </w:r>
      <w:r>
        <w:rPr>
          <w:rtl w:val="true"/>
        </w:rPr>
        <w:t>هدايت پذيرى موحدان</w:t>
      </w:r>
      <w:bookmarkEnd w:id="17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يكتاپرست و گام نهاده در مسير حق ، همواره مورد حمايت و برخوردار هدايت هاى نوين</w:t>
      </w:r>
    </w:p>
    <w:p>
      <w:pPr>
        <w:pStyle w:val="BookText"/>
        <w:rPr/>
      </w:pPr>
      <w:r>
        <w:rPr>
          <w:rFonts w:ascii="Amiri" w:hAnsi="Amiri" w:eastAsia="Amiri" w:cs="Amiri"/>
          <w:color w:val="111111"/>
          <w:sz w:val="28"/>
          <w:sz w:val="28"/>
          <w:szCs w:val="28"/>
          <w:rtl w:val="true"/>
          <w:lang w:bidi="ar-SA"/>
        </w:rPr>
        <w:t>فإنّه سيهدين</w:t>
      </w:r>
    </w:p>
    <w:p>
      <w:pPr>
        <w:pStyle w:val="Heading3"/>
        <w:numPr>
          <w:ilvl w:val="2"/>
          <w:numId w:val="1"/>
        </w:numPr>
        <w:rPr/>
      </w:pPr>
      <w:bookmarkStart w:id="1703" w:name="__RefHeading___Toc1298085_372815092"/>
      <w:bookmarkStart w:id="1704" w:name="_Toc730"/>
      <w:bookmarkEnd w:id="1703"/>
      <w:r>
        <w:rPr/>
        <w:t>107</w:t>
      </w:r>
      <w:r>
        <w:rPr>
          <w:rtl w:val="true"/>
        </w:rPr>
        <w:t xml:space="preserve">- </w:t>
      </w:r>
      <w:r>
        <w:rPr>
          <w:rtl w:val="true"/>
        </w:rPr>
        <w:t>هدايت موحدان</w:t>
      </w:r>
      <w:bookmarkEnd w:id="17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توحيد، عقيده اى متكامل كه موحدان با هدايت خداوند به آن راه مى يابند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أندعوا من دون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نرد على أعقابنا بعد إذ هدينا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موّحد و متكى به خداوند ، انسانى هدايت يافته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جعلنه 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ألاّتتخذوا من دونى وكيلاً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ألاّتتخذوا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تفسير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 هدًى لبنى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توحيد و عدم اتكا به غير خدا را مظهر و مصداق هدايت معرفى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موّحد، شخص هدايت يافته است</w:t>
      </w:r>
      <w:r>
        <w:rPr>
          <w:rFonts w:eastAsia="Amiri" w:cs="Amiri" w:ascii="Amiri" w:hAnsi="Amiri"/>
          <w:color w:val="111111"/>
          <w:sz w:val="28"/>
          <w:szCs w:val="28"/>
          <w:rtl w:val="true"/>
          <w:lang w:bidi="ar-SA"/>
        </w:rPr>
        <w:t>.</w:t>
      </w:r>
    </w:p>
    <w:p>
      <w:pPr>
        <w:pStyle w:val="Heading3"/>
        <w:numPr>
          <w:ilvl w:val="2"/>
          <w:numId w:val="1"/>
        </w:numPr>
        <w:rPr/>
      </w:pPr>
      <w:bookmarkStart w:id="1705" w:name="__RefHeading___Toc1298087_372815092"/>
      <w:bookmarkStart w:id="1706" w:name="_Toc731"/>
      <w:bookmarkEnd w:id="1705"/>
      <w:r>
        <w:rPr/>
        <w:t>108</w:t>
      </w:r>
      <w:r>
        <w:rPr>
          <w:rtl w:val="true"/>
        </w:rPr>
        <w:t xml:space="preserve">- </w:t>
      </w:r>
      <w:r>
        <w:rPr>
          <w:rtl w:val="true"/>
        </w:rPr>
        <w:t>هشدار به موحدان</w:t>
      </w:r>
      <w:bookmarkEnd w:id="17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لغزيدن در دام هوسها و تمايلات مشركان و منحرفان، خطرى براى رهبران دين و همه موحدان</w:t>
      </w:r>
    </w:p>
    <w:p>
      <w:pPr>
        <w:pStyle w:val="BookText"/>
        <w:rPr/>
      </w:pPr>
      <w:r>
        <w:rPr>
          <w:rFonts w:ascii="Amiri" w:hAnsi="Amiri" w:eastAsia="Amiri" w:cs="Amiri"/>
          <w:color w:val="111111"/>
          <w:sz w:val="28"/>
          <w:sz w:val="28"/>
          <w:szCs w:val="28"/>
          <w:rtl w:val="true"/>
          <w:lang w:bidi="ar-SA"/>
        </w:rPr>
        <w:t>الذين تدعون من دون اللّه قل لا أتبع أهواءكم</w:t>
      </w:r>
    </w:p>
    <w:p>
      <w:pPr>
        <w:pStyle w:val="Heading3"/>
        <w:numPr>
          <w:ilvl w:val="2"/>
          <w:numId w:val="1"/>
        </w:numPr>
        <w:rPr/>
      </w:pPr>
      <w:bookmarkStart w:id="1707" w:name="__RefHeading___Toc1298089_372815092"/>
      <w:bookmarkStart w:id="1708" w:name="_Toc732"/>
      <w:bookmarkEnd w:id="1707"/>
      <w:r>
        <w:rPr/>
        <w:t>109</w:t>
      </w:r>
      <w:r>
        <w:rPr>
          <w:rtl w:val="true"/>
        </w:rPr>
        <w:t xml:space="preserve">- </w:t>
      </w:r>
      <w:r>
        <w:rPr>
          <w:rtl w:val="true"/>
        </w:rPr>
        <w:t>هماهنگى تعاليم موحدان</w:t>
      </w:r>
      <w:bookmarkEnd w:id="17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و نفى شرك ، پيام تمامى پيامبران ، موحدان و كتاب هاى آسمانى</w:t>
      </w:r>
    </w:p>
    <w:p>
      <w:pPr>
        <w:pStyle w:val="BookText"/>
        <w:rPr/>
      </w:pPr>
      <w:r>
        <w:rPr>
          <w:rFonts w:ascii="Amiri" w:hAnsi="Amiri" w:eastAsia="Amiri" w:cs="Amiri"/>
          <w:color w:val="111111"/>
          <w:sz w:val="28"/>
          <w:sz w:val="28"/>
          <w:szCs w:val="28"/>
          <w:rtl w:val="true"/>
          <w:lang w:bidi="ar-SA"/>
        </w:rPr>
        <w:t>هذا ذكر من معى و ذكر من قبلى</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آيات قبل، توحيد و نفى شرك است</w:t>
      </w:r>
      <w:r>
        <w:rPr>
          <w:rFonts w:eastAsia="Amiri" w:cs="Amiri" w:ascii="Amiri" w:hAnsi="Amiri"/>
          <w:color w:val="111111"/>
          <w:sz w:val="28"/>
          <w:szCs w:val="28"/>
          <w:rtl w:val="true"/>
          <w:lang w:bidi="ar-SA"/>
        </w:rPr>
        <w:t>.</w:t>
      </w:r>
      <w:bookmarkStart w:id="1709" w:name="pg6886_90693"/>
    </w:p>
    <w:p>
      <w:pPr>
        <w:pStyle w:val="Heading3"/>
        <w:numPr>
          <w:ilvl w:val="2"/>
          <w:numId w:val="1"/>
        </w:numPr>
        <w:rPr/>
      </w:pPr>
      <w:bookmarkStart w:id="1710" w:name="__RefHeading___Toc1298091_372815092"/>
      <w:bookmarkStart w:id="1711" w:name="_Toc733"/>
      <w:bookmarkEnd w:id="1709"/>
      <w:bookmarkEnd w:id="1710"/>
      <w:r>
        <w:rPr/>
        <w:t>110</w:t>
      </w:r>
      <w:r>
        <w:rPr>
          <w:rtl w:val="true"/>
        </w:rPr>
        <w:t xml:space="preserve">- </w:t>
      </w:r>
      <w:r>
        <w:rPr>
          <w:rtl w:val="true"/>
        </w:rPr>
        <w:t>ياور موحدان مهاجر</w:t>
      </w:r>
      <w:bookmarkEnd w:id="17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فراهم آورنده شرايط مناسب ، براى استوار ماندن يكتاپرستان مهاجر ، بر عقيده توحيدى خويش</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يهيّىء لكم من أمركم مرفقًا</w:t>
      </w:r>
      <w:bookmarkStart w:id="1712" w:name="pg6886_90694"/>
    </w:p>
    <w:p>
      <w:pPr>
        <w:pStyle w:val="Heading2"/>
        <w:numPr>
          <w:ilvl w:val="1"/>
          <w:numId w:val="1"/>
        </w:numPr>
        <w:rPr/>
      </w:pPr>
      <w:bookmarkStart w:id="1713" w:name="__RefHeading___Toc1298093_372815092"/>
      <w:bookmarkStart w:id="1714" w:name="_Toc734"/>
      <w:bookmarkEnd w:id="1712"/>
      <w:bookmarkEnd w:id="1713"/>
      <w:r>
        <w:rPr/>
        <w:t>11</w:t>
      </w:r>
      <w:r>
        <w:rPr>
          <w:rtl w:val="true"/>
        </w:rPr>
        <w:t xml:space="preserve">- </w:t>
      </w:r>
      <w:r>
        <w:rPr>
          <w:rtl w:val="true"/>
        </w:rPr>
        <w:t>مورچگان</w:t>
      </w:r>
      <w:bookmarkEnd w:id="1714"/>
    </w:p>
    <w:p>
      <w:pPr>
        <w:pStyle w:val="Heading3"/>
        <w:numPr>
          <w:ilvl w:val="2"/>
          <w:numId w:val="1"/>
        </w:numPr>
        <w:rPr/>
      </w:pPr>
      <w:bookmarkStart w:id="1715" w:name="__RefHeading___Toc1298095_372815092"/>
      <w:bookmarkStart w:id="1716" w:name="_Toc735"/>
      <w:bookmarkEnd w:id="1715"/>
      <w:r>
        <w:rPr/>
        <w:t>1</w:t>
      </w:r>
      <w:r>
        <w:rPr>
          <w:rtl w:val="true"/>
        </w:rPr>
        <w:t xml:space="preserve">- </w:t>
      </w:r>
      <w:r>
        <w:rPr>
          <w:rtl w:val="true"/>
        </w:rPr>
        <w:t>اوامر ملكه مورچگان قصه سليمان</w:t>
      </w:r>
      <w:r>
        <w:rPr>
          <w:rtl w:val="true"/>
        </w:rPr>
        <w:t>(</w:t>
      </w:r>
      <w:r>
        <w:rPr>
          <w:rtl w:val="true"/>
        </w:rPr>
        <w:t>ع</w:t>
      </w:r>
      <w:r>
        <w:rPr>
          <w:rtl w:val="true"/>
        </w:rPr>
        <w:t>)</w:t>
      </w:r>
      <w:bookmarkEnd w:id="17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مورچه پيشوا به پنهان شدن مورچگان در لانه خود ، براى مصون ماندن از پايمال شدن توسط سليمان و سپاهيانش</w:t>
      </w:r>
    </w:p>
    <w:p>
      <w:pPr>
        <w:pStyle w:val="BookText"/>
        <w:rPr/>
      </w:pPr>
      <w:r>
        <w:rPr>
          <w:rFonts w:ascii="Amiri" w:hAnsi="Amiri" w:eastAsia="Amiri" w:cs="Amiri"/>
          <w:color w:val="111111"/>
          <w:sz w:val="28"/>
          <w:sz w:val="28"/>
          <w:szCs w:val="28"/>
          <w:rtl w:val="true"/>
          <w:lang w:bidi="ar-SA"/>
        </w:rPr>
        <w:t>ادخلوا مسكنكم لايحطمنّكم سليمن و جنوده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لايحطمنّكم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يحطمنّ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شكستن و در اين جا معادل پايمال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لايحطمنّكم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صورت امر و نهى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نوعى رياست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اگر تنكير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تفخيم باشد</w:t>
      </w:r>
      <w:r>
        <w:rPr>
          <w:rFonts w:eastAsia="IRNazanin" w:cs="IRNazanin"/>
          <w:color w:val="111111"/>
          <w:sz w:val="28"/>
          <w:szCs w:val="28"/>
          <w:rtl w:val="true"/>
          <w:lang w:bidi="fa-IR"/>
        </w:rPr>
        <w:t>.</w:t>
      </w:r>
    </w:p>
    <w:p>
      <w:pPr>
        <w:pStyle w:val="Heading3"/>
        <w:numPr>
          <w:ilvl w:val="2"/>
          <w:numId w:val="1"/>
        </w:numPr>
        <w:rPr/>
      </w:pPr>
      <w:bookmarkStart w:id="1717" w:name="__RefHeading___Toc1298097_372815092"/>
      <w:bookmarkStart w:id="1718" w:name="_Toc736"/>
      <w:bookmarkEnd w:id="1717"/>
      <w:r>
        <w:rPr/>
        <w:t>2</w:t>
      </w:r>
      <w:r>
        <w:rPr>
          <w:rtl w:val="true"/>
        </w:rPr>
        <w:t xml:space="preserve">- </w:t>
      </w:r>
      <w:r>
        <w:rPr>
          <w:rtl w:val="true"/>
        </w:rPr>
        <w:t>تكلم ملكه مورچگان قصه سليمان</w:t>
      </w:r>
      <w:r>
        <w:rPr>
          <w:rtl w:val="true"/>
        </w:rPr>
        <w:t>(</w:t>
      </w:r>
      <w:r>
        <w:rPr>
          <w:rtl w:val="true"/>
        </w:rPr>
        <w:t>ع</w:t>
      </w:r>
      <w:r>
        <w:rPr>
          <w:rtl w:val="true"/>
        </w:rPr>
        <w:t>)</w:t>
      </w:r>
      <w:bookmarkEnd w:id="17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جعفربن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قالت النملة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النمل ادخلوا مساكنكم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حملت الريح صوت النملة إلى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 مورچه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ساير 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النمل ادخلوا مساكنكم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 صداى آن مورچه را به سليمان رسانيد</w:t>
      </w:r>
      <w:r>
        <w:rPr>
          <w:rFonts w:eastAsia="IRNazanin" w:cs="IRNazanin"/>
          <w:color w:val="111111"/>
          <w:sz w:val="28"/>
          <w:szCs w:val="28"/>
          <w:rtl w:val="true"/>
          <w:lang w:bidi="fa-IR"/>
        </w:rPr>
        <w:t>...».</w:t>
      </w:r>
    </w:p>
    <w:p>
      <w:pPr>
        <w:pStyle w:val="Heading3"/>
        <w:numPr>
          <w:ilvl w:val="2"/>
          <w:numId w:val="1"/>
        </w:numPr>
        <w:rPr/>
      </w:pPr>
      <w:bookmarkStart w:id="1719" w:name="__RefHeading___Toc1298099_372815092"/>
      <w:bookmarkStart w:id="1720" w:name="_Toc737"/>
      <w:bookmarkEnd w:id="1719"/>
      <w:r>
        <w:rPr/>
        <w:t>3</w:t>
      </w:r>
      <w:r>
        <w:rPr>
          <w:rtl w:val="true"/>
        </w:rPr>
        <w:t xml:space="preserve">- </w:t>
      </w:r>
      <w:r>
        <w:rPr>
          <w:rtl w:val="true"/>
        </w:rPr>
        <w:t>تكلم مورچگان</w:t>
      </w:r>
      <w:bookmarkEnd w:id="17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قادر به شنيدن صداى مورچگان و فهم زبان آنها</w:t>
      </w:r>
    </w:p>
    <w:p>
      <w:pPr>
        <w:pStyle w:val="BookText"/>
        <w:rPr/>
      </w:pPr>
      <w:r>
        <w:rPr>
          <w:rFonts w:ascii="Amiri" w:hAnsi="Amiri" w:eastAsia="Amiri" w:cs="Amiri"/>
          <w:color w:val="111111"/>
          <w:sz w:val="28"/>
          <w:sz w:val="28"/>
          <w:szCs w:val="28"/>
          <w:rtl w:val="true"/>
          <w:lang w:bidi="ar-SA"/>
        </w:rPr>
        <w:t>فتبسّم ضاحكًا من قولها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خشنودى سليمان از آگاهى به زبان مورچگان و سپاس گزارى او به درگاه خدا</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فتبسّم ضاحكًا من قولها و قال ربّ أوزعنى أن أشكر</w:t>
      </w:r>
      <w:bookmarkStart w:id="1721" w:name="pg6886_90695"/>
    </w:p>
    <w:p>
      <w:pPr>
        <w:pStyle w:val="Heading3"/>
        <w:numPr>
          <w:ilvl w:val="2"/>
          <w:numId w:val="1"/>
        </w:numPr>
        <w:rPr/>
      </w:pPr>
      <w:bookmarkStart w:id="1722" w:name="__RefHeading___Toc1298101_372815092"/>
      <w:bookmarkStart w:id="1723" w:name="_Toc738"/>
      <w:bookmarkEnd w:id="1721"/>
      <w:bookmarkEnd w:id="1722"/>
      <w:r>
        <w:rPr/>
        <w:t>4</w:t>
      </w:r>
      <w:r>
        <w:rPr>
          <w:rtl w:val="true"/>
        </w:rPr>
        <w:t xml:space="preserve">- </w:t>
      </w:r>
      <w:r>
        <w:rPr>
          <w:rtl w:val="true"/>
        </w:rPr>
        <w:t>رهبرى در مورچگان</w:t>
      </w:r>
      <w:bookmarkEnd w:id="17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شعور ، نظام رهبرى و مديريت و نيز سازمان اطلاع رسانى در مورچگان</w:t>
      </w:r>
    </w:p>
    <w:p>
      <w:pPr>
        <w:pStyle w:val="BookText"/>
        <w:rPr/>
      </w:pPr>
      <w:r>
        <w:rPr>
          <w:rFonts w:ascii="Amiri" w:hAnsi="Amiri" w:eastAsia="Amiri" w:cs="Amiri"/>
          <w:color w:val="111111"/>
          <w:sz w:val="28"/>
          <w:sz w:val="28"/>
          <w:szCs w:val="28"/>
          <w:rtl w:val="true"/>
          <w:lang w:bidi="ar-SA"/>
        </w:rPr>
        <w:t xml:space="preserve">قالت نملة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لايحطمنّكم سليمن و جنوده</w:t>
      </w:r>
    </w:p>
    <w:p>
      <w:pPr>
        <w:pStyle w:val="Heading3"/>
        <w:numPr>
          <w:ilvl w:val="2"/>
          <w:numId w:val="1"/>
        </w:numPr>
        <w:rPr/>
      </w:pPr>
      <w:bookmarkStart w:id="1724" w:name="__RefHeading___Toc1298103_372815092"/>
      <w:bookmarkStart w:id="1725" w:name="_Toc739"/>
      <w:bookmarkEnd w:id="1724"/>
      <w:r>
        <w:rPr/>
        <w:t>5</w:t>
      </w:r>
      <w:r>
        <w:rPr>
          <w:rtl w:val="true"/>
        </w:rPr>
        <w:t xml:space="preserve">- </w:t>
      </w:r>
      <w:r>
        <w:rPr>
          <w:rtl w:val="true"/>
        </w:rPr>
        <w:t>سپاه سليمان</w:t>
      </w:r>
      <w:r>
        <w:rPr>
          <w:rtl w:val="true"/>
        </w:rPr>
        <w:t>(</w:t>
      </w:r>
      <w:r>
        <w:rPr>
          <w:rtl w:val="true"/>
        </w:rPr>
        <w:t>ع</w:t>
      </w:r>
      <w:r>
        <w:rPr>
          <w:rtl w:val="true"/>
        </w:rPr>
        <w:t xml:space="preserve">) </w:t>
      </w:r>
      <w:r>
        <w:rPr>
          <w:rtl w:val="true"/>
        </w:rPr>
        <w:t>در سرزمين مورچگان</w:t>
      </w:r>
      <w:bookmarkEnd w:id="17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رسيدن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لشگريانش به سرزمين مورچگان ، در مسير حركت خود</w:t>
      </w:r>
    </w:p>
    <w:p>
      <w:pPr>
        <w:pStyle w:val="BookText"/>
        <w:rPr/>
      </w:pPr>
      <w:r>
        <w:rPr>
          <w:rFonts w:ascii="IRNazanin" w:hAnsi="IRNazanin" w:eastAsia="IRNazanin"/>
          <w:color w:val="111111"/>
          <w:sz w:val="28"/>
          <w:sz w:val="28"/>
          <w:szCs w:val="28"/>
          <w:rtl w:val="true"/>
          <w:lang w:bidi="fa-IR"/>
        </w:rPr>
        <w:t>حتّى إذا أتوا على واد النمل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اخطار مورچه اى به ديگر مورچگان نسبت به ورود سليمان و لشگريانش به سرزمين آنها</w:t>
      </w:r>
    </w:p>
    <w:p>
      <w:pPr>
        <w:pStyle w:val="BookText"/>
        <w:rPr/>
      </w:pPr>
      <w:r>
        <w:rPr>
          <w:rFonts w:ascii="Amiri" w:hAnsi="Amiri" w:eastAsia="Amiri" w:cs="Amiri"/>
          <w:color w:val="111111"/>
          <w:sz w:val="28"/>
          <w:sz w:val="28"/>
          <w:szCs w:val="28"/>
          <w:rtl w:val="true"/>
          <w:lang w:bidi="ar-SA"/>
        </w:rPr>
        <w:t>قالت نملة يأيّها النمل ادخلوا مسكنكم لايحطمنّكم سليمن و جنوده</w:t>
      </w:r>
    </w:p>
    <w:p>
      <w:pPr>
        <w:pStyle w:val="Heading3"/>
        <w:numPr>
          <w:ilvl w:val="2"/>
          <w:numId w:val="1"/>
        </w:numPr>
        <w:rPr/>
      </w:pPr>
      <w:bookmarkStart w:id="1726" w:name="__RefHeading___Toc1298105_372815092"/>
      <w:bookmarkStart w:id="1727" w:name="_Toc740"/>
      <w:bookmarkEnd w:id="1726"/>
      <w:r>
        <w:rPr/>
        <w:t>6</w:t>
      </w:r>
      <w:r>
        <w:rPr>
          <w:rtl w:val="true"/>
        </w:rPr>
        <w:t xml:space="preserve">- </w:t>
      </w:r>
      <w:r>
        <w:rPr>
          <w:rtl w:val="true"/>
        </w:rPr>
        <w:t>سرزمين مورچگان قصه سليمان</w:t>
      </w:r>
      <w:r>
        <w:rPr>
          <w:rtl w:val="true"/>
        </w:rPr>
        <w:t>(</w:t>
      </w:r>
      <w:r>
        <w:rPr>
          <w:rtl w:val="true"/>
        </w:rPr>
        <w:t>ع</w:t>
      </w:r>
      <w:r>
        <w:rPr>
          <w:rtl w:val="true"/>
        </w:rPr>
        <w:t>)</w:t>
      </w:r>
      <w:bookmarkEnd w:id="17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داشتن سرزمين مورچگان ، در منطقه اى پايين تر از منطقه اطراف آن</w:t>
      </w:r>
    </w:p>
    <w:p>
      <w:pPr>
        <w:pStyle w:val="BookText"/>
        <w:rPr/>
      </w:pPr>
      <w:r>
        <w:rPr>
          <w:rFonts w:ascii="IRNazanin" w:hAnsi="IRNazanin" w:eastAsia="IRNazanin"/>
          <w:color w:val="111111"/>
          <w:sz w:val="28"/>
          <w:sz w:val="28"/>
          <w:szCs w:val="28"/>
          <w:rtl w:val="true"/>
          <w:lang w:bidi="fa-IR"/>
        </w:rPr>
        <w:t>أتوا على واد النمل</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استعلا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واد 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نكته است كه منطقه اطراف سرزمين مورچگان مشرف بر آن بود و سرزمين مورچگان پايين تر از آن قرار داشت</w:t>
      </w:r>
      <w:r>
        <w:rPr>
          <w:rFonts w:eastAsia="IRNazanin" w:cs="IRNazanin"/>
          <w:color w:val="111111"/>
          <w:sz w:val="28"/>
          <w:szCs w:val="28"/>
          <w:rtl w:val="true"/>
          <w:lang w:bidi="fa-IR"/>
        </w:rPr>
        <w:t>.</w:t>
      </w:r>
    </w:p>
    <w:p>
      <w:pPr>
        <w:pStyle w:val="Heading3"/>
        <w:numPr>
          <w:ilvl w:val="2"/>
          <w:numId w:val="1"/>
        </w:numPr>
        <w:rPr/>
      </w:pPr>
      <w:bookmarkStart w:id="1728" w:name="__RefHeading___Toc1298107_372815092"/>
      <w:bookmarkStart w:id="1729" w:name="_Toc741"/>
      <w:bookmarkEnd w:id="1728"/>
      <w:r>
        <w:rPr/>
        <w:t>7</w:t>
      </w:r>
      <w:r>
        <w:rPr>
          <w:rtl w:val="true"/>
        </w:rPr>
        <w:t xml:space="preserve">- </w:t>
      </w:r>
      <w:r>
        <w:rPr>
          <w:rtl w:val="true"/>
        </w:rPr>
        <w:t>سليمان</w:t>
      </w:r>
      <w:r>
        <w:rPr>
          <w:rtl w:val="true"/>
        </w:rPr>
        <w:t>(</w:t>
      </w:r>
      <w:r>
        <w:rPr>
          <w:rtl w:val="true"/>
        </w:rPr>
        <w:t>ع</w:t>
      </w:r>
      <w:r>
        <w:rPr>
          <w:rtl w:val="true"/>
        </w:rPr>
        <w:t xml:space="preserve">) </w:t>
      </w:r>
      <w:r>
        <w:rPr>
          <w:rtl w:val="true"/>
        </w:rPr>
        <w:t>در سرزمين مورچگان</w:t>
      </w:r>
      <w:bookmarkEnd w:id="17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رسيدن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لشگريانش به سرزمين مورچگان ، در مسير حركت خود</w:t>
      </w:r>
    </w:p>
    <w:p>
      <w:pPr>
        <w:pStyle w:val="BookText"/>
        <w:rPr/>
      </w:pPr>
      <w:r>
        <w:rPr>
          <w:rFonts w:ascii="IRNazanin" w:hAnsi="IRNazanin" w:eastAsia="IRNazanin"/>
          <w:color w:val="111111"/>
          <w:sz w:val="28"/>
          <w:sz w:val="28"/>
          <w:szCs w:val="28"/>
          <w:rtl w:val="true"/>
          <w:lang w:bidi="fa-IR"/>
        </w:rPr>
        <w:t>حتّى إذا أتوا على واد النمل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اخطار مورچه اى به ديگر مورچگان نسبت به ورود سليمان و لشگريانش به سرزمين آنها</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نملة يأيّها النمل ادخلوا مسكنكم لايحطمنّكم سليمن و جنوده</w:t>
      </w:r>
      <w:bookmarkStart w:id="1730" w:name="pg6886_90696"/>
    </w:p>
    <w:p>
      <w:pPr>
        <w:pStyle w:val="Heading3"/>
        <w:numPr>
          <w:ilvl w:val="2"/>
          <w:numId w:val="1"/>
        </w:numPr>
        <w:rPr/>
      </w:pPr>
      <w:bookmarkStart w:id="1731" w:name="__RefHeading___Toc1298109_372815092"/>
      <w:bookmarkStart w:id="1732" w:name="_Toc742"/>
      <w:bookmarkEnd w:id="1730"/>
      <w:bookmarkEnd w:id="1731"/>
      <w:r>
        <w:rPr/>
        <w:t>8</w:t>
      </w:r>
      <w:r>
        <w:rPr>
          <w:rtl w:val="true"/>
        </w:rPr>
        <w:t xml:space="preserve">- </w:t>
      </w:r>
      <w:r>
        <w:rPr>
          <w:rtl w:val="true"/>
        </w:rPr>
        <w:t>شعور مورچگان</w:t>
      </w:r>
      <w:bookmarkEnd w:id="17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شعور ، نظام رهبرى و مديريت و نيز سازمان اطلاع رسانى در مورچگان</w:t>
      </w:r>
    </w:p>
    <w:p>
      <w:pPr>
        <w:pStyle w:val="BookText"/>
        <w:rPr/>
      </w:pPr>
      <w:r>
        <w:rPr>
          <w:rFonts w:ascii="Amiri" w:hAnsi="Amiri" w:eastAsia="Amiri" w:cs="Amiri"/>
          <w:color w:val="111111"/>
          <w:sz w:val="28"/>
          <w:sz w:val="28"/>
          <w:szCs w:val="28"/>
          <w:rtl w:val="true"/>
          <w:lang w:bidi="ar-SA"/>
        </w:rPr>
        <w:t xml:space="preserve">قالت نملة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لايحطمنّكم سليمن و جنوده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مورچه به مقام معنوى و عدالت سليمان</w:t>
      </w:r>
    </w:p>
    <w:p>
      <w:pPr>
        <w:pStyle w:val="BookText"/>
        <w:rPr/>
      </w:pPr>
      <w:r>
        <w:rPr>
          <w:rFonts w:ascii="Amiri" w:hAnsi="Amiri" w:eastAsia="Amiri" w:cs="Amiri"/>
          <w:color w:val="111111"/>
          <w:sz w:val="28"/>
          <w:sz w:val="28"/>
          <w:szCs w:val="28"/>
          <w:rtl w:val="true"/>
          <w:lang w:bidi="ar-SA"/>
        </w:rPr>
        <w:t>لايحطمنّكم سليمن و جنوده و هم لايشعرون</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لايشعرون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نكته است كه آن مورچه مى دانست كه سليمان در صورت توجه، نخواهد گذاشت كه مورچگان مورد ستم قرار گيرند و پايمال شوند</w:t>
      </w:r>
      <w:r>
        <w:rPr>
          <w:rFonts w:eastAsia="IRNazanin" w:cs="IRNazanin"/>
          <w:color w:val="111111"/>
          <w:sz w:val="28"/>
          <w:szCs w:val="28"/>
          <w:rtl w:val="true"/>
          <w:lang w:bidi="fa-IR"/>
        </w:rPr>
        <w:t>.</w:t>
      </w:r>
    </w:p>
    <w:p>
      <w:pPr>
        <w:pStyle w:val="Heading3"/>
        <w:numPr>
          <w:ilvl w:val="2"/>
          <w:numId w:val="1"/>
        </w:numPr>
        <w:rPr/>
      </w:pPr>
      <w:bookmarkStart w:id="1733" w:name="__RefHeading___Toc1298111_372815092"/>
      <w:bookmarkStart w:id="1734" w:name="_Toc743"/>
      <w:bookmarkEnd w:id="1733"/>
      <w:r>
        <w:rPr/>
        <w:t>9</w:t>
      </w:r>
      <w:r>
        <w:rPr>
          <w:rtl w:val="true"/>
        </w:rPr>
        <w:t xml:space="preserve">- </w:t>
      </w:r>
      <w:r>
        <w:rPr>
          <w:rtl w:val="true"/>
        </w:rPr>
        <w:t>مديريت در مورچگان</w:t>
      </w:r>
      <w:bookmarkEnd w:id="17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شعور ، نظام رهبرى و مديريت و نيز سازمان اطلاع رسانى در مورچگان</w:t>
      </w:r>
    </w:p>
    <w:p>
      <w:pPr>
        <w:pStyle w:val="BookText"/>
        <w:rPr/>
      </w:pPr>
      <w:r>
        <w:rPr>
          <w:rFonts w:ascii="Amiri" w:hAnsi="Amiri" w:eastAsia="Amiri" w:cs="Amiri"/>
          <w:color w:val="111111"/>
          <w:sz w:val="28"/>
          <w:sz w:val="28"/>
          <w:szCs w:val="28"/>
          <w:rtl w:val="true"/>
          <w:lang w:bidi="ar-SA"/>
        </w:rPr>
        <w:t xml:space="preserve">قالت نملة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لايحطمنّكم سليمن و جنوده</w:t>
      </w:r>
    </w:p>
    <w:p>
      <w:pPr>
        <w:pStyle w:val="Heading3"/>
        <w:numPr>
          <w:ilvl w:val="2"/>
          <w:numId w:val="1"/>
        </w:numPr>
        <w:rPr/>
      </w:pPr>
      <w:bookmarkStart w:id="1735" w:name="__RefHeading___Toc1298113_372815092"/>
      <w:bookmarkStart w:id="1736" w:name="_Toc744"/>
      <w:bookmarkEnd w:id="1735"/>
      <w:r>
        <w:rPr/>
        <w:t>10</w:t>
      </w:r>
      <w:r>
        <w:rPr>
          <w:rtl w:val="true"/>
        </w:rPr>
        <w:t xml:space="preserve">- </w:t>
      </w:r>
      <w:r>
        <w:rPr>
          <w:rtl w:val="true"/>
        </w:rPr>
        <w:t>هشدار ملكه مورچگان قصه سليمان</w:t>
      </w:r>
      <w:r>
        <w:rPr>
          <w:rtl w:val="true"/>
        </w:rPr>
        <w:t>(</w:t>
      </w:r>
      <w:r>
        <w:rPr>
          <w:rtl w:val="true"/>
        </w:rPr>
        <w:t>ع</w:t>
      </w:r>
      <w:r>
        <w:rPr>
          <w:rtl w:val="true"/>
        </w:rPr>
        <w:t>)</w:t>
      </w:r>
      <w:bookmarkEnd w:id="17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اخطار مورچه اى به ديگر مورچگان نسبت به ورود سليمان و لشگريانش به سرزمين آنها</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نملة يأيّها النمل ادخلوا مسكنكم لايحطمنّكم سليمن و جنوده</w:t>
      </w:r>
      <w:bookmarkStart w:id="1737" w:name="pg6886_90697"/>
    </w:p>
    <w:p>
      <w:pPr>
        <w:pStyle w:val="Heading2"/>
        <w:numPr>
          <w:ilvl w:val="1"/>
          <w:numId w:val="1"/>
        </w:numPr>
        <w:rPr/>
      </w:pPr>
      <w:bookmarkStart w:id="1738" w:name="__RefHeading___Toc1298115_372815092"/>
      <w:bookmarkStart w:id="1739" w:name="_Toc745"/>
      <w:bookmarkEnd w:id="1737"/>
      <w:bookmarkEnd w:id="1738"/>
      <w:r>
        <w:rPr/>
        <w:t>12</w:t>
      </w:r>
      <w:r>
        <w:rPr>
          <w:rtl w:val="true"/>
        </w:rPr>
        <w:t xml:space="preserve">- </w:t>
      </w:r>
      <w:r>
        <w:rPr>
          <w:rtl w:val="true"/>
        </w:rPr>
        <w:t>مؤاخذه</w:t>
      </w:r>
      <w:bookmarkEnd w:id="1739"/>
    </w:p>
    <w:p>
      <w:pPr>
        <w:pStyle w:val="Heading3"/>
        <w:numPr>
          <w:ilvl w:val="2"/>
          <w:numId w:val="1"/>
        </w:numPr>
        <w:rPr/>
      </w:pPr>
      <w:bookmarkStart w:id="1740" w:name="__RefHeading___Toc1298117_372815092"/>
      <w:bookmarkStart w:id="1741" w:name="_Toc746"/>
      <w:bookmarkEnd w:id="1740"/>
      <w:r>
        <w:rPr/>
        <w:t>1</w:t>
      </w:r>
      <w:r>
        <w:rPr>
          <w:rtl w:val="true"/>
        </w:rPr>
        <w:t xml:space="preserve">- </w:t>
      </w:r>
      <w:r>
        <w:rPr>
          <w:rtl w:val="true"/>
        </w:rPr>
        <w:t>آثار مؤاخذه دنيوى انسان ها</w:t>
      </w:r>
      <w:bookmarkEnd w:id="17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مؤاخذه شدن مردم در دنيا از سوى خداوند ، هيچ جنبنده اى در سطح زمين باقى نخواهد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يؤاخذ اللّه الناس بما كسبوا ما ترك على ظهرها من دابّة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مؤاخذه شدن مردم در دنيا از سوى خداوند ، هيچ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و چه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زمين باقى نخواهد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يؤاخذ اللّه الناس بما كسبوا ما ترك على ظهرها من دابّة</w:t>
      </w:r>
    </w:p>
    <w:p>
      <w:pPr>
        <w:pStyle w:val="BookText"/>
        <w:rPr/>
      </w:pPr>
      <w:r>
        <w:rPr>
          <w:rFonts w:ascii="IRNazanin" w:hAnsi="IRNazanin" w:eastAsia="IRNazanin"/>
          <w:color w:val="111111"/>
          <w:sz w:val="28"/>
          <w:sz w:val="28"/>
          <w:szCs w:val="28"/>
          <w:rtl w:val="true"/>
          <w:lang w:bidi="fa-IR"/>
        </w:rPr>
        <w:t xml:space="preserve">برداشت ياد شده، مبتنى بر اين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مجازات و كيفر مربوط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يؤخّرهم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آن ضمير جمع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تأييدكننده همين مطلب است</w:t>
      </w:r>
      <w:r>
        <w:rPr>
          <w:rFonts w:eastAsia="IRNazanin" w:cs="IRNazanin"/>
          <w:color w:val="111111"/>
          <w:sz w:val="28"/>
          <w:szCs w:val="28"/>
          <w:rtl w:val="true"/>
          <w:lang w:bidi="fa-IR"/>
        </w:rPr>
        <w:t>.</w:t>
      </w:r>
    </w:p>
    <w:p>
      <w:pPr>
        <w:pStyle w:val="Heading3"/>
        <w:numPr>
          <w:ilvl w:val="2"/>
          <w:numId w:val="1"/>
        </w:numPr>
        <w:rPr/>
      </w:pPr>
      <w:bookmarkStart w:id="1742" w:name="__RefHeading___Toc1298119_372815092"/>
      <w:bookmarkStart w:id="1743" w:name="_Toc747"/>
      <w:bookmarkEnd w:id="1742"/>
      <w:r>
        <w:rPr/>
        <w:t>2</w:t>
      </w:r>
      <w:r>
        <w:rPr>
          <w:rtl w:val="true"/>
        </w:rPr>
        <w:t xml:space="preserve">- </w:t>
      </w:r>
      <w:r>
        <w:rPr>
          <w:rtl w:val="true"/>
        </w:rPr>
        <w:t>آثار مؤاخذه دنيوى ظالمان</w:t>
      </w:r>
      <w:bookmarkEnd w:id="17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تصميم خداوند بر عقوبت و مؤاخذه دنيوى ظالمان ، همه انسان ها به هلاكت مى رسيدند و نسلشان منقرض مى شد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 يؤاخذ الله الناس بظلمهم ما ترك عليها من دابّة</w:t>
      </w:r>
    </w:p>
    <w:p>
      <w:pPr>
        <w:pStyle w:val="BookText"/>
        <w:rPr/>
      </w:pPr>
      <w:r>
        <w:rPr>
          <w:rFonts w:ascii="IRNazanin" w:hAnsi="IRNazanin" w:eastAsia="IRNazanin"/>
          <w:color w:val="111111"/>
          <w:sz w:val="28"/>
          <w:sz w:val="28"/>
          <w:szCs w:val="28"/>
          <w:rtl w:val="true"/>
          <w:lang w:bidi="fa-IR"/>
        </w:rPr>
        <w:t xml:space="preserve">احتمال دارد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تناسب كيفر با گناه گناهكار،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باشد</w:t>
      </w:r>
      <w:r>
        <w:rPr>
          <w:rFonts w:eastAsia="IRNazanin" w:cs="IRNazanin"/>
          <w:color w:val="111111"/>
          <w:sz w:val="28"/>
          <w:szCs w:val="28"/>
          <w:rtl w:val="true"/>
          <w:lang w:bidi="fa-IR"/>
        </w:rPr>
        <w:t>.</w:t>
      </w:r>
    </w:p>
    <w:p>
      <w:pPr>
        <w:pStyle w:val="Heading3"/>
        <w:numPr>
          <w:ilvl w:val="2"/>
          <w:numId w:val="1"/>
        </w:numPr>
        <w:rPr/>
      </w:pPr>
      <w:bookmarkStart w:id="1744" w:name="__RefHeading___Toc1298121_372815092"/>
      <w:bookmarkStart w:id="1745" w:name="_Toc748"/>
      <w:bookmarkEnd w:id="1744"/>
      <w:r>
        <w:rPr/>
        <w:t>3</w:t>
      </w:r>
      <w:r>
        <w:rPr>
          <w:rtl w:val="true"/>
        </w:rPr>
        <w:t xml:space="preserve">- </w:t>
      </w:r>
      <w:r>
        <w:rPr>
          <w:rtl w:val="true"/>
        </w:rPr>
        <w:t>تهديد به مؤاخذه</w:t>
      </w:r>
      <w:bookmarkEnd w:id="17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تهديد شدن سران كفر و شرك در صدراسلام ، به مؤاخده شدن همچون مؤاخذه فرعون</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أرسلنا إليكم رسولاً شهدًا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فعصى فرعون الرسول فأخذنه أخذًا وبيلا</w:t>
      </w:r>
      <w:bookmarkStart w:id="1746" w:name="pg6886_90698"/>
    </w:p>
    <w:p>
      <w:pPr>
        <w:pStyle w:val="BookText"/>
        <w:rPr/>
      </w:pPr>
      <w:bookmarkEnd w:id="1746"/>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با توبيخ كسانى كه به تفريحات خانوادگى سرگرم شده و معاد را بعيد شمردند ، آنان را به مؤاخذه اخروى تهديد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إنّ ربّه كان به بصيرًا</w:t>
      </w:r>
    </w:p>
    <w:p>
      <w:pPr>
        <w:pStyle w:val="BookText"/>
        <w:rPr/>
      </w:pPr>
      <w:r>
        <w:rPr>
          <w:rFonts w:ascii="IRNazanin" w:hAnsi="IRNazanin" w:eastAsia="IRNazanin"/>
          <w:color w:val="111111"/>
          <w:sz w:val="28"/>
          <w:sz w:val="28"/>
          <w:szCs w:val="28"/>
          <w:rtl w:val="true"/>
          <w:lang w:bidi="fa-IR"/>
        </w:rPr>
        <w:t>خبر از آگاهى خداوند به كارها و خصلت هاى منكران معاد، تهديد آنان به مؤاخذه با تعبيرى توبيخ آميز است</w:t>
      </w:r>
      <w:r>
        <w:rPr>
          <w:rFonts w:eastAsia="IRNazanin" w:cs="IRNazanin"/>
          <w:color w:val="111111"/>
          <w:sz w:val="28"/>
          <w:szCs w:val="28"/>
          <w:rtl w:val="true"/>
          <w:lang w:bidi="fa-IR"/>
        </w:rPr>
        <w:t>.</w:t>
      </w:r>
    </w:p>
    <w:p>
      <w:pPr>
        <w:pStyle w:val="Heading3"/>
        <w:numPr>
          <w:ilvl w:val="2"/>
          <w:numId w:val="1"/>
        </w:numPr>
        <w:rPr/>
      </w:pPr>
      <w:bookmarkStart w:id="1747" w:name="__RefHeading___Toc1298123_372815092"/>
      <w:bookmarkStart w:id="1748" w:name="_Toc749"/>
      <w:bookmarkEnd w:id="1747"/>
      <w:r>
        <w:rPr/>
        <w:t>4</w:t>
      </w:r>
      <w:r>
        <w:rPr>
          <w:rtl w:val="true"/>
        </w:rPr>
        <w:t xml:space="preserve">- </w:t>
      </w:r>
      <w:r>
        <w:rPr>
          <w:rtl w:val="true"/>
        </w:rPr>
        <w:t>حتميت مؤاخذه مفتريان به خدا</w:t>
      </w:r>
      <w:bookmarkEnd w:id="17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مؤاخذه قرار گرفتن مشركان به خاطر افترا بستن به خداوند ، امرى قطعى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لتسئلنّ عمّا كنتم تفترون</w:t>
      </w:r>
    </w:p>
    <w:p>
      <w:pPr>
        <w:pStyle w:val="Heading3"/>
        <w:numPr>
          <w:ilvl w:val="2"/>
          <w:numId w:val="1"/>
        </w:numPr>
        <w:rPr/>
      </w:pPr>
      <w:bookmarkStart w:id="1749" w:name="__RefHeading___Toc1298125_372815092"/>
      <w:bookmarkStart w:id="1750" w:name="_Toc750"/>
      <w:bookmarkEnd w:id="1749"/>
      <w:r>
        <w:rPr/>
        <w:t>5</w:t>
      </w:r>
      <w:r>
        <w:rPr>
          <w:rtl w:val="true"/>
        </w:rPr>
        <w:t xml:space="preserve">- </w:t>
      </w:r>
      <w:r>
        <w:rPr>
          <w:rtl w:val="true"/>
        </w:rPr>
        <w:t>ذكر مؤاخذه اخروى مشركان</w:t>
      </w:r>
      <w:bookmarkEnd w:id="17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صحنه روبه رو شدن اهل شرك با مؤاخذه خداوند در روز رستاخيز ، صحنه اى شايان توجه و يادآورى</w:t>
      </w:r>
    </w:p>
    <w:p>
      <w:pPr>
        <w:pStyle w:val="BookText"/>
        <w:rPr/>
      </w:pPr>
      <w:r>
        <w:rPr>
          <w:rFonts w:ascii="Amiri" w:hAnsi="Amiri" w:eastAsia="Amiri" w:cs="Amiri"/>
          <w:color w:val="111111"/>
          <w:sz w:val="28"/>
          <w:sz w:val="28"/>
          <w:szCs w:val="28"/>
          <w:rtl w:val="true"/>
          <w:lang w:bidi="ar-SA"/>
        </w:rPr>
        <w:t>و يوم يناديهم فيقول أين شركاءى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براى 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 يوم يناديهم</w:t>
      </w:r>
      <w:r>
        <w:rPr>
          <w:rFonts w:eastAsia="Amiri" w:cs="Amiri" w:ascii="Amiri" w:hAnsi="Amiri"/>
          <w:color w:val="111111"/>
          <w:sz w:val="28"/>
          <w:szCs w:val="28"/>
          <w:rtl w:val="true"/>
          <w:lang w:bidi="ar-SA"/>
        </w:rPr>
        <w:t>. ..».</w:t>
      </w:r>
    </w:p>
    <w:p>
      <w:pPr>
        <w:pStyle w:val="Heading3"/>
        <w:numPr>
          <w:ilvl w:val="2"/>
          <w:numId w:val="1"/>
        </w:numPr>
        <w:rPr/>
      </w:pPr>
      <w:bookmarkStart w:id="1751" w:name="__RefHeading___Toc1298127_372815092"/>
      <w:bookmarkStart w:id="1752" w:name="_Toc751"/>
      <w:bookmarkEnd w:id="1751"/>
      <w:r>
        <w:rPr/>
        <w:t>6</w:t>
      </w:r>
      <w:r>
        <w:rPr>
          <w:rtl w:val="true"/>
        </w:rPr>
        <w:t xml:space="preserve">- </w:t>
      </w:r>
      <w:r>
        <w:rPr>
          <w:rtl w:val="true"/>
        </w:rPr>
        <w:t>ذكر مؤاخذه مشركان</w:t>
      </w:r>
      <w:bookmarkEnd w:id="17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مواجه شدن اهل شرك با بازخواست خداوند در روز رستاخيز ، امرى قابل توجه و شايان يادآورى</w:t>
      </w:r>
    </w:p>
    <w:p>
      <w:pPr>
        <w:pStyle w:val="BookText"/>
        <w:rPr/>
      </w:pPr>
      <w:r>
        <w:rPr>
          <w:rFonts w:ascii="Amiri" w:hAnsi="Amiri" w:eastAsia="Amiri" w:cs="Amiri"/>
          <w:color w:val="111111"/>
          <w:sz w:val="28"/>
          <w:sz w:val="28"/>
          <w:szCs w:val="28"/>
          <w:rtl w:val="true"/>
          <w:lang w:bidi="ar-SA"/>
        </w:rPr>
        <w:t>و يوم يناديهم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يوم يناديهم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صحنه روبه رو شدن اهل شرك با مؤاخذه خداوند در روز رستاخيز ، صحنه اى شايان توجه و يادآورى</w:t>
      </w:r>
    </w:p>
    <w:p>
      <w:pPr>
        <w:pStyle w:val="BookText"/>
        <w:rPr/>
      </w:pPr>
      <w:r>
        <w:rPr>
          <w:rFonts w:ascii="Amiri" w:hAnsi="Amiri" w:eastAsia="Amiri" w:cs="Amiri"/>
          <w:color w:val="111111"/>
          <w:sz w:val="28"/>
          <w:sz w:val="28"/>
          <w:szCs w:val="28"/>
          <w:rtl w:val="true"/>
          <w:lang w:bidi="ar-SA"/>
        </w:rPr>
        <w:t>و يوم يناديهم فيقول أين شركاءى</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براى 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 يوم يناديهم</w:t>
      </w:r>
      <w:r>
        <w:rPr>
          <w:rFonts w:eastAsia="Amiri" w:cs="Amiri" w:ascii="Amiri" w:hAnsi="Amiri"/>
          <w:color w:val="111111"/>
          <w:sz w:val="28"/>
          <w:szCs w:val="28"/>
          <w:rtl w:val="true"/>
          <w:lang w:bidi="ar-SA"/>
        </w:rPr>
        <w:t>. ..».</w:t>
      </w:r>
      <w:bookmarkStart w:id="1753" w:name="pg6886_90699"/>
    </w:p>
    <w:p>
      <w:pPr>
        <w:pStyle w:val="Heading3"/>
        <w:numPr>
          <w:ilvl w:val="2"/>
          <w:numId w:val="1"/>
        </w:numPr>
        <w:rPr/>
      </w:pPr>
      <w:bookmarkStart w:id="1754" w:name="__RefHeading___Toc1298129_372815092"/>
      <w:bookmarkStart w:id="1755" w:name="_Toc752"/>
      <w:bookmarkEnd w:id="1753"/>
      <w:bookmarkEnd w:id="1754"/>
      <w:r>
        <w:rPr/>
        <w:t>7</w:t>
      </w:r>
      <w:r>
        <w:rPr>
          <w:rtl w:val="true"/>
        </w:rPr>
        <w:t xml:space="preserve">- </w:t>
      </w:r>
      <w:r>
        <w:rPr>
          <w:rtl w:val="true"/>
        </w:rPr>
        <w:t>سهولت مؤاخذه مشركان</w:t>
      </w:r>
      <w:bookmarkEnd w:id="17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گرفته شدن و مؤاخذه مشركان ، دور از دسترس نيست و به آسانى انجام مى 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أُخذوا من مكان قريب</w:t>
      </w:r>
    </w:p>
    <w:p>
      <w:pPr>
        <w:pStyle w:val="Heading3"/>
        <w:numPr>
          <w:ilvl w:val="2"/>
          <w:numId w:val="1"/>
        </w:numPr>
        <w:rPr/>
      </w:pPr>
      <w:bookmarkStart w:id="1756" w:name="__RefHeading___Toc1298131_372815092"/>
      <w:bookmarkStart w:id="1757" w:name="_Toc753"/>
      <w:bookmarkEnd w:id="1756"/>
      <w:r>
        <w:rPr/>
        <w:t>8</w:t>
      </w:r>
      <w:r>
        <w:rPr>
          <w:rtl w:val="true"/>
        </w:rPr>
        <w:t xml:space="preserve">- </w:t>
      </w:r>
      <w:r>
        <w:rPr>
          <w:rtl w:val="true"/>
        </w:rPr>
        <w:t>عوامل مؤاخذه اخروى</w:t>
      </w:r>
      <w:bookmarkEnd w:id="17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 و كفر به خدا ، مؤاخذه و كيفر اخروى در پى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ترى إذ الظلمون موقوفون عند ربّهم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الذين استضعفوا للذين استكبروا </w:t>
      </w:r>
      <w:r>
        <w:rPr>
          <w:rFonts w:eastAsia="Amiri" w:cs="Amiri" w:ascii="Amiri" w:hAnsi="Amiri"/>
          <w:color w:val="111111"/>
          <w:sz w:val="28"/>
          <w:szCs w:val="28"/>
          <w:rtl w:val="true"/>
          <w:lang w:bidi="ar-SA"/>
        </w:rPr>
        <w:t>.</w:t>
      </w:r>
    </w:p>
    <w:p>
      <w:pPr>
        <w:pStyle w:val="Heading3"/>
        <w:numPr>
          <w:ilvl w:val="2"/>
          <w:numId w:val="1"/>
        </w:numPr>
        <w:rPr/>
      </w:pPr>
      <w:bookmarkStart w:id="1758" w:name="__RefHeading___Toc1298133_372815092"/>
      <w:bookmarkStart w:id="1759" w:name="_Toc754"/>
      <w:bookmarkEnd w:id="1758"/>
      <w:r>
        <w:rPr/>
        <w:t>9</w:t>
      </w:r>
      <w:r>
        <w:rPr>
          <w:rtl w:val="true"/>
        </w:rPr>
        <w:t xml:space="preserve">- </w:t>
      </w:r>
      <w:r>
        <w:rPr>
          <w:rtl w:val="true"/>
        </w:rPr>
        <w:t>عوامل مؤاخذه فرعون</w:t>
      </w:r>
      <w:bookmarkEnd w:id="17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عصيان و سرپيچى فرعون ، موجب مؤاخذه شدن او از جانب خداوند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فعصى فرعون الرسول فأخذنه أخذًا وبيلاً</w:t>
      </w:r>
    </w:p>
    <w:p>
      <w:pPr>
        <w:pStyle w:val="Heading3"/>
        <w:numPr>
          <w:ilvl w:val="2"/>
          <w:numId w:val="1"/>
        </w:numPr>
        <w:rPr/>
      </w:pPr>
      <w:bookmarkStart w:id="1760" w:name="__RefHeading___Toc1298135_372815092"/>
      <w:bookmarkStart w:id="1761" w:name="_Toc755"/>
      <w:bookmarkEnd w:id="1760"/>
      <w:r>
        <w:rPr/>
        <w:t>10</w:t>
      </w:r>
      <w:r>
        <w:rPr>
          <w:rtl w:val="true"/>
        </w:rPr>
        <w:t xml:space="preserve">- </w:t>
      </w:r>
      <w:r>
        <w:rPr>
          <w:rtl w:val="true"/>
        </w:rPr>
        <w:t>عوامل مؤاخذه مشركان</w:t>
      </w:r>
      <w:bookmarkEnd w:id="17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 به خاطر ادعا هاى بى دليل و فاقد منطق ، مورد بازخواست و مؤاخذه خداوند قرار مى گيرند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ستكتب شهدتهم و يسئلون</w:t>
      </w:r>
    </w:p>
    <w:p>
      <w:pPr>
        <w:pStyle w:val="Heading3"/>
        <w:numPr>
          <w:ilvl w:val="2"/>
          <w:numId w:val="1"/>
        </w:numPr>
        <w:rPr/>
      </w:pPr>
      <w:bookmarkStart w:id="1762" w:name="__RefHeading___Toc1298137_372815092"/>
      <w:bookmarkStart w:id="1763" w:name="_Toc756"/>
      <w:bookmarkEnd w:id="1762"/>
      <w:r>
        <w:rPr/>
        <w:t>11</w:t>
      </w:r>
      <w:r>
        <w:rPr>
          <w:rtl w:val="true"/>
        </w:rPr>
        <w:t xml:space="preserve">- </w:t>
      </w:r>
      <w:r>
        <w:rPr>
          <w:rtl w:val="true"/>
        </w:rPr>
        <w:t>مصونيت از مؤاخذه اخروى</w:t>
      </w:r>
      <w:bookmarkEnd w:id="17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bookmarkStart w:id="1764" w:name="pg6886_90700"/>
    </w:p>
    <w:p>
      <w:pPr>
        <w:pStyle w:val="BookText"/>
        <w:rPr/>
      </w:pPr>
      <w:bookmarkEnd w:id="176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خوبان و نيكان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قيامت از اسارت كردار خويش آزاد و از بازخواست الهى در امان خواهند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أصحب اليمين</w:t>
      </w:r>
    </w:p>
    <w:p>
      <w:pPr>
        <w:pStyle w:val="BookText"/>
        <w:rPr/>
      </w:pPr>
      <w:r>
        <w:rPr>
          <w:rFonts w:ascii="Amiri" w:hAnsi="Amiri" w:eastAsia="Amiri" w:cs="Amiri"/>
          <w:color w:val="111111"/>
          <w:sz w:val="28"/>
          <w:sz w:val="28"/>
          <w:szCs w:val="28"/>
          <w:rtl w:val="true"/>
          <w:lang w:bidi="ar-SA"/>
        </w:rPr>
        <w:t xml:space="preserve">مقصود از اصحاب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آيات مشابه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خوبان و نيكان اند كه بهشت، براى آنان مقرر شده است</w:t>
      </w:r>
      <w:r>
        <w:rPr>
          <w:rFonts w:eastAsia="Amiri" w:cs="Amiri" w:ascii="Amiri" w:hAnsi="Amiri"/>
          <w:color w:val="111111"/>
          <w:sz w:val="28"/>
          <w:szCs w:val="28"/>
          <w:rtl w:val="true"/>
          <w:lang w:bidi="ar-SA"/>
        </w:rPr>
        <w:t>.</w:t>
      </w:r>
    </w:p>
    <w:p>
      <w:pPr>
        <w:pStyle w:val="Heading3"/>
        <w:numPr>
          <w:ilvl w:val="2"/>
          <w:numId w:val="1"/>
        </w:numPr>
        <w:rPr/>
      </w:pPr>
      <w:bookmarkStart w:id="1765" w:name="__RefHeading___Toc1298139_372815092"/>
      <w:bookmarkStart w:id="1766" w:name="_Toc757"/>
      <w:bookmarkEnd w:id="1765"/>
      <w:r>
        <w:rPr/>
        <w:t>12</w:t>
      </w:r>
      <w:r>
        <w:rPr>
          <w:rtl w:val="true"/>
        </w:rPr>
        <w:t xml:space="preserve">- </w:t>
      </w:r>
      <w:r>
        <w:rPr>
          <w:rtl w:val="true"/>
        </w:rPr>
        <w:t>ملاك مؤاخذه اخروى انسان</w:t>
      </w:r>
      <w:bookmarkEnd w:id="17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مؤاخذه و كيفر خلايق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 و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قيامت براساس جرم آنان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المجرمون بسيمهم فيؤخذ بالنوصى و الأقدام</w:t>
      </w:r>
    </w:p>
    <w:p>
      <w:pPr>
        <w:pStyle w:val="Heading3"/>
        <w:numPr>
          <w:ilvl w:val="2"/>
          <w:numId w:val="1"/>
        </w:numPr>
        <w:rPr/>
      </w:pPr>
      <w:bookmarkStart w:id="1767" w:name="__RefHeading___Toc1298141_372815092"/>
      <w:bookmarkStart w:id="1768" w:name="_Toc758"/>
      <w:bookmarkEnd w:id="1767"/>
      <w:r>
        <w:rPr/>
        <w:t>13</w:t>
      </w:r>
      <w:r>
        <w:rPr>
          <w:rtl w:val="true"/>
        </w:rPr>
        <w:t xml:space="preserve">- </w:t>
      </w:r>
      <w:r>
        <w:rPr>
          <w:rtl w:val="true"/>
        </w:rPr>
        <w:t>ملاك مؤاخذه اخروى انسان ها</w:t>
      </w:r>
      <w:bookmarkEnd w:id="17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محاكمه آدميان در قيامت ، براساس مدارك مضبوط و انكارناپذير</w:t>
      </w:r>
    </w:p>
    <w:p>
      <w:pPr>
        <w:pStyle w:val="BookText"/>
        <w:rPr/>
      </w:pPr>
      <w:r>
        <w:rPr>
          <w:rFonts w:ascii="Amiri" w:hAnsi="Amiri" w:eastAsia="Amiri" w:cs="Amiri"/>
          <w:color w:val="111111"/>
          <w:sz w:val="28"/>
          <w:sz w:val="28"/>
          <w:szCs w:val="28"/>
          <w:rtl w:val="true"/>
          <w:lang w:bidi="ar-SA"/>
        </w:rPr>
        <w:t xml:space="preserve">و كلّ شىء فعلوه فى الزّبر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صغير و كبير مستطر</w:t>
      </w:r>
    </w:p>
    <w:p>
      <w:pPr>
        <w:pStyle w:val="Heading3"/>
        <w:numPr>
          <w:ilvl w:val="2"/>
          <w:numId w:val="1"/>
        </w:numPr>
        <w:rPr/>
      </w:pPr>
      <w:bookmarkStart w:id="1769" w:name="__RefHeading___Toc1298143_372815092"/>
      <w:bookmarkStart w:id="1770" w:name="_Toc759"/>
      <w:bookmarkEnd w:id="1769"/>
      <w:r>
        <w:rPr/>
        <w:t>14</w:t>
      </w:r>
      <w:r>
        <w:rPr>
          <w:rtl w:val="true"/>
        </w:rPr>
        <w:t xml:space="preserve">- </w:t>
      </w:r>
      <w:r>
        <w:rPr>
          <w:rtl w:val="true"/>
        </w:rPr>
        <w:t>ملاك مؤاخذه اخروى جن</w:t>
      </w:r>
      <w:bookmarkEnd w:id="17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مؤاخذه و كيفر خلايق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 و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قيامت براساس جرم آنان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المجرمون بسيمهم فيؤخذ بالنوصى و الأقدام</w:t>
      </w:r>
    </w:p>
    <w:p>
      <w:pPr>
        <w:pStyle w:val="Heading3"/>
        <w:numPr>
          <w:ilvl w:val="2"/>
          <w:numId w:val="1"/>
        </w:numPr>
        <w:rPr/>
      </w:pPr>
      <w:bookmarkStart w:id="1771" w:name="__RefHeading___Toc1298145_372815092"/>
      <w:bookmarkStart w:id="1772" w:name="_Toc760"/>
      <w:bookmarkEnd w:id="1771"/>
      <w:r>
        <w:rPr/>
        <w:t>15</w:t>
      </w:r>
      <w:r>
        <w:rPr>
          <w:rtl w:val="true"/>
        </w:rPr>
        <w:t xml:space="preserve">- </w:t>
      </w:r>
      <w:r>
        <w:rPr>
          <w:rtl w:val="true"/>
        </w:rPr>
        <w:t>مؤاخذه ابليس</w:t>
      </w:r>
      <w:bookmarkEnd w:id="17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ابليس، مورد سرزنش و بازپرسى خداوند به سبب تمرد از سجده بر آدم</w:t>
      </w:r>
    </w:p>
    <w:p>
      <w:pPr>
        <w:pStyle w:val="BookText"/>
        <w:rPr/>
      </w:pPr>
      <w:r>
        <w:rPr>
          <w:rFonts w:ascii="Amiri" w:hAnsi="Amiri" w:eastAsia="Amiri" w:cs="Amiri"/>
          <w:color w:val="111111"/>
          <w:sz w:val="28"/>
          <w:sz w:val="28"/>
          <w:szCs w:val="28"/>
          <w:rtl w:val="true"/>
          <w:lang w:bidi="ar-SA"/>
        </w:rPr>
        <w:t>قال ما منعك ألا تسجد</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توجيه وجود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ألاتسجد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زايده و براى تأكيد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ديگر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اين صورت لا نافيه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چيز تو را واداشت كه</w:t>
      </w:r>
      <w:bookmarkStart w:id="1773" w:name="pg6886_90701"/>
    </w:p>
    <w:p>
      <w:pPr>
        <w:pStyle w:val="BookText"/>
        <w:rPr/>
      </w:pPr>
      <w:bookmarkEnd w:id="1773"/>
      <w:r>
        <w:rPr>
          <w:rFonts w:ascii="Amiri" w:hAnsi="Amiri" w:eastAsia="Amiri" w:cs="Amiri"/>
          <w:color w:val="111111"/>
          <w:sz w:val="28"/>
          <w:sz w:val="28"/>
          <w:szCs w:val="28"/>
          <w:rtl w:val="true"/>
          <w:lang w:bidi="ar-SA"/>
        </w:rPr>
        <w:t>سجده نكنى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در پى سرپيچى ابليس از فرمان سجده 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انگيزه نافرمانى او جويا شد و وى را مورد بازخواست قرار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يإبليس ما لك ألاّ تكون مع السجدين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از انگيزه نافرمانى ابليس از سجده بر آدم ، جويا شد و او را مورد بازخواست قرار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يإبليس ما منعك أن تسجد</w:t>
      </w:r>
    </w:p>
    <w:p>
      <w:pPr>
        <w:pStyle w:val="Heading3"/>
        <w:numPr>
          <w:ilvl w:val="2"/>
          <w:numId w:val="1"/>
        </w:numPr>
        <w:rPr/>
      </w:pPr>
      <w:bookmarkStart w:id="1774" w:name="__RefHeading___Toc1298147_372815092"/>
      <w:bookmarkStart w:id="1775" w:name="_Toc761"/>
      <w:bookmarkEnd w:id="1774"/>
      <w:r>
        <w:rPr/>
        <w:t>16</w:t>
      </w:r>
      <w:r>
        <w:rPr>
          <w:rtl w:val="true"/>
        </w:rPr>
        <w:t xml:space="preserve">- </w:t>
      </w:r>
      <w:r>
        <w:rPr>
          <w:rtl w:val="true"/>
        </w:rPr>
        <w:t>مؤاخذه اخروى اغواگران</w:t>
      </w:r>
      <w:bookmarkEnd w:id="17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كافران كوشا براى اغواى مسلمانان ، در قيامت ، مؤاخذه خواهند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اتّبعوا سبيلنا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ليسئلنّ يوم القيمة</w:t>
      </w:r>
    </w:p>
    <w:p>
      <w:pPr>
        <w:pStyle w:val="Heading3"/>
        <w:numPr>
          <w:ilvl w:val="2"/>
          <w:numId w:val="1"/>
        </w:numPr>
        <w:rPr/>
      </w:pPr>
      <w:bookmarkStart w:id="1776" w:name="__RefHeading___Toc1298149_372815092"/>
      <w:bookmarkStart w:id="1777" w:name="_Toc762"/>
      <w:bookmarkEnd w:id="1776"/>
      <w:r>
        <w:rPr/>
        <w:t>17</w:t>
      </w:r>
      <w:r>
        <w:rPr>
          <w:rtl w:val="true"/>
        </w:rPr>
        <w:t xml:space="preserve">- </w:t>
      </w:r>
      <w:r>
        <w:rPr>
          <w:rtl w:val="true"/>
        </w:rPr>
        <w:t>مؤاخذه اخروى انسان</w:t>
      </w:r>
      <w:bookmarkEnd w:id="17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 ، همچون انسان ، داراى تكليف و مورد بازخواست خدا و كيفر و پاداش در قيامت</w:t>
      </w:r>
    </w:p>
    <w:p>
      <w:pPr>
        <w:pStyle w:val="BookText"/>
        <w:rPr/>
      </w:pPr>
      <w:r>
        <w:rPr>
          <w:rFonts w:ascii="Amiri" w:hAnsi="Amiri" w:eastAsia="Amiri" w:cs="Amiri"/>
          <w:color w:val="111111"/>
          <w:sz w:val="28"/>
          <w:sz w:val="28"/>
          <w:szCs w:val="28"/>
          <w:rtl w:val="true"/>
          <w:lang w:bidi="ar-SA"/>
        </w:rPr>
        <w:t>و أنّهم ظنّوا كما ظننتم أن لن يبعث اللّه أحدًا</w:t>
      </w:r>
    </w:p>
    <w:p>
      <w:pPr>
        <w:pStyle w:val="BookText"/>
        <w:rPr/>
      </w:pPr>
      <w:r>
        <w:rPr>
          <w:rFonts w:ascii="IRNazanin" w:hAnsi="IRNazanin" w:eastAsia="IRNazanin"/>
          <w:color w:val="111111"/>
          <w:sz w:val="28"/>
          <w:sz w:val="28"/>
          <w:szCs w:val="28"/>
          <w:rtl w:val="true"/>
          <w:lang w:bidi="fa-IR"/>
        </w:rPr>
        <w:t>برداشت ياد شده با توجه به اين نكته است كه مبعوث شدن انسان ها در قيامت، بيانگر كيفر و پاداش و حسابرسى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 در برابر تمامى رفتار ها و كردار هاى خويش ، مسؤول و در قيامت مورد بازخواست است </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نفس بما كسبت رهينة</w:t>
      </w:r>
      <w:bookmarkStart w:id="1778" w:name="pg6886_90702"/>
    </w:p>
    <w:p>
      <w:pPr>
        <w:pStyle w:val="Heading3"/>
        <w:numPr>
          <w:ilvl w:val="2"/>
          <w:numId w:val="1"/>
        </w:numPr>
        <w:rPr/>
      </w:pPr>
      <w:bookmarkStart w:id="1779" w:name="__RefHeading___Toc1298151_372815092"/>
      <w:bookmarkStart w:id="1780" w:name="_Toc763"/>
      <w:bookmarkEnd w:id="1778"/>
      <w:bookmarkEnd w:id="1779"/>
      <w:r>
        <w:rPr/>
        <w:t>18</w:t>
      </w:r>
      <w:r>
        <w:rPr>
          <w:rtl w:val="true"/>
        </w:rPr>
        <w:t xml:space="preserve">- </w:t>
      </w:r>
      <w:r>
        <w:rPr>
          <w:rtl w:val="true"/>
        </w:rPr>
        <w:t>مؤاخذه اخروى انسان ها</w:t>
      </w:r>
      <w:bookmarkEnd w:id="17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جنيان و انسانها در قيامت مورد بازخواست مشترك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يمعشر الجن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أولياؤهم من الإنس</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انسان ها در قيامت درباره رفتار و اعمالشان مورد بازخواست قرار خواهند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ندعوا كلّ أُناس بإممهم</w:t>
      </w:r>
    </w:p>
    <w:p>
      <w:pPr>
        <w:pStyle w:val="BookText"/>
        <w:rPr/>
      </w:pPr>
      <w:r>
        <w:rPr>
          <w:rFonts w:ascii="IRNazanin" w:hAnsi="IRNazanin" w:eastAsia="IRNazanin"/>
          <w:color w:val="111111"/>
          <w:sz w:val="28"/>
          <w:sz w:val="28"/>
          <w:szCs w:val="28"/>
          <w:rtl w:val="true"/>
          <w:lang w:bidi="fa-IR"/>
        </w:rPr>
        <w:t>از اينكه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انسانها با پيشوايان خود در قيامت خوانده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كتابش در دست راستش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 كه همه، مورد بازخواست قرار مى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 ، پس از مرگ ، در پيشگاه خداوند درباره اعمال دنيوى شان ، مؤاخذه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مرجعكم فأُنبّئكم بما كنتم تعملون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 در قيامت ، درباره عملشان مورد مؤاخذه و پرسش قرار خواهند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لاتسئلون عمّا أجرمنا و لانسئل عمّا تعملون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 سؤال و بازخواست از انسان ها ، در عرصه قيامت</w:t>
      </w:r>
    </w:p>
    <w:p>
      <w:pPr>
        <w:pStyle w:val="BookText"/>
        <w:rPr/>
      </w:pPr>
      <w:r>
        <w:rPr>
          <w:rFonts w:ascii="IRNazanin" w:hAnsi="IRNazanin" w:eastAsia="IRNazanin"/>
          <w:color w:val="111111"/>
          <w:sz w:val="28"/>
          <w:sz w:val="28"/>
          <w:szCs w:val="28"/>
          <w:rtl w:val="true"/>
          <w:lang w:bidi="fa-IR"/>
        </w:rPr>
        <w:t>وقفوهم إنّهم مسئولون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در قيامت ، بر باور ها و ملكات نفسانى خويش ، مؤاخذه خواهد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تبلى السرائر</w:t>
      </w:r>
    </w:p>
    <w:p>
      <w:pPr>
        <w:pStyle w:val="BookText"/>
        <w:rPr/>
      </w:pPr>
      <w:r>
        <w:rPr>
          <w:rFonts w:ascii="Amiri" w:hAnsi="Amiri" w:eastAsia="Amiri" w:cs="Amiri"/>
          <w:color w:val="111111"/>
          <w:sz w:val="28"/>
          <w:sz w:val="28"/>
          <w:szCs w:val="28"/>
          <w:rtl w:val="true"/>
          <w:lang w:bidi="ar-SA"/>
        </w:rPr>
        <w:t>مراد از آزمودن سريره ها، حسابرسى و سنجش ميزان كيفر آنها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ها در قيامت ، بر كفران نعمت ، بخلورزى و علاقه شديد به ثروت ، مؤاخذه خواهند شد </w:t>
      </w:r>
      <w:r>
        <w:rPr>
          <w:rFonts w:eastAsia="Amiri" w:cs="Amiri" w:ascii="Amiri" w:hAnsi="Amiri"/>
          <w:color w:val="111111"/>
          <w:sz w:val="28"/>
          <w:szCs w:val="28"/>
          <w:rtl w:val="true"/>
          <w:lang w:bidi="ar-SA"/>
        </w:rPr>
        <w:t>.</w:t>
      </w:r>
      <w:bookmarkStart w:id="1781" w:name="pg6886_90703"/>
    </w:p>
    <w:p>
      <w:pPr>
        <w:pStyle w:val="BookText"/>
        <w:rPr/>
      </w:pPr>
      <w:bookmarkEnd w:id="1781"/>
      <w:r>
        <w:rPr>
          <w:rFonts w:ascii="Amiri" w:hAnsi="Amiri" w:eastAsia="Amiri" w:cs="Amiri"/>
          <w:color w:val="111111"/>
          <w:sz w:val="28"/>
          <w:sz w:val="28"/>
          <w:szCs w:val="28"/>
          <w:rtl w:val="true"/>
          <w:lang w:bidi="ar-SA"/>
        </w:rPr>
        <w:t xml:space="preserve">لكنود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لحبّ الخير 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ربّهم بهم يومئذ لخبير</w:t>
      </w:r>
    </w:p>
    <w:p>
      <w:pPr>
        <w:pStyle w:val="BookText"/>
        <w:rPr/>
      </w:pPr>
      <w:r>
        <w:rPr>
          <w:rFonts w:ascii="IRNazanin" w:hAnsi="IRNazanin" w:eastAsia="IRNazanin"/>
          <w:color w:val="111111"/>
          <w:sz w:val="28"/>
          <w:sz w:val="28"/>
          <w:szCs w:val="28"/>
          <w:rtl w:val="true"/>
          <w:lang w:bidi="fa-IR"/>
        </w:rPr>
        <w:t>هشدار به آگاهىِ خداوند از افكار، اسرار و نيت ها، اشاره به مؤاخذه و حسابرسى است</w:t>
      </w:r>
      <w:r>
        <w:rPr>
          <w:rFonts w:eastAsia="IRNazanin" w:cs="IRNazanin"/>
          <w:color w:val="111111"/>
          <w:sz w:val="28"/>
          <w:szCs w:val="28"/>
          <w:rtl w:val="true"/>
          <w:lang w:bidi="fa-IR"/>
        </w:rPr>
        <w:t>.</w:t>
      </w:r>
    </w:p>
    <w:p>
      <w:pPr>
        <w:pStyle w:val="Heading3"/>
        <w:numPr>
          <w:ilvl w:val="2"/>
          <w:numId w:val="1"/>
        </w:numPr>
        <w:rPr/>
      </w:pPr>
      <w:bookmarkStart w:id="1782" w:name="__RefHeading___Toc1298153_372815092"/>
      <w:bookmarkStart w:id="1783" w:name="_Toc764"/>
      <w:bookmarkEnd w:id="1782"/>
      <w:r>
        <w:rPr/>
        <w:t>19</w:t>
      </w:r>
      <w:r>
        <w:rPr>
          <w:rtl w:val="true"/>
        </w:rPr>
        <w:t xml:space="preserve">- </w:t>
      </w:r>
      <w:r>
        <w:rPr>
          <w:rtl w:val="true"/>
        </w:rPr>
        <w:t>مؤاخذه اخروى جن</w:t>
      </w:r>
      <w:bookmarkEnd w:id="17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 ، همچون انسان ، داراى تكليف و مورد بازخواست خدا و كيفر و پاداش در قيامت</w:t>
      </w:r>
    </w:p>
    <w:p>
      <w:pPr>
        <w:pStyle w:val="BookText"/>
        <w:rPr/>
      </w:pPr>
      <w:r>
        <w:rPr>
          <w:rFonts w:ascii="Amiri" w:hAnsi="Amiri" w:eastAsia="Amiri" w:cs="Amiri"/>
          <w:color w:val="111111"/>
          <w:sz w:val="28"/>
          <w:sz w:val="28"/>
          <w:szCs w:val="28"/>
          <w:rtl w:val="true"/>
          <w:lang w:bidi="ar-SA"/>
        </w:rPr>
        <w:t>و أنّهم ظنّوا كما ظننتم أن لن يبعث اللّه أحدًا</w:t>
      </w:r>
    </w:p>
    <w:p>
      <w:pPr>
        <w:pStyle w:val="BookText"/>
        <w:rPr/>
      </w:pPr>
      <w:r>
        <w:rPr>
          <w:rFonts w:ascii="IRNazanin" w:hAnsi="IRNazanin" w:eastAsia="IRNazanin"/>
          <w:color w:val="111111"/>
          <w:sz w:val="28"/>
          <w:sz w:val="28"/>
          <w:szCs w:val="28"/>
          <w:rtl w:val="true"/>
          <w:lang w:bidi="fa-IR"/>
        </w:rPr>
        <w:t>برداشت ياد شده با توجه به اين نكته است كه مبعوث شدن انسان ها در قيامت، بيانگر كيفر و پاداش و حسابرسى آن است</w:t>
      </w:r>
      <w:r>
        <w:rPr>
          <w:rFonts w:eastAsia="IRNazanin" w:cs="IRNazanin"/>
          <w:color w:val="111111"/>
          <w:sz w:val="28"/>
          <w:szCs w:val="28"/>
          <w:rtl w:val="true"/>
          <w:lang w:bidi="fa-IR"/>
        </w:rPr>
        <w:t>.</w:t>
      </w:r>
    </w:p>
    <w:p>
      <w:pPr>
        <w:pStyle w:val="Heading3"/>
        <w:numPr>
          <w:ilvl w:val="2"/>
          <w:numId w:val="1"/>
        </w:numPr>
        <w:rPr/>
      </w:pPr>
      <w:bookmarkStart w:id="1784" w:name="__RefHeading___Toc1298155_372815092"/>
      <w:bookmarkStart w:id="1785" w:name="_Toc765"/>
      <w:bookmarkEnd w:id="1784"/>
      <w:r>
        <w:rPr/>
        <w:t>20</w:t>
      </w:r>
      <w:r>
        <w:rPr>
          <w:rtl w:val="true"/>
        </w:rPr>
        <w:t xml:space="preserve">- </w:t>
      </w:r>
      <w:r>
        <w:rPr>
          <w:rtl w:val="true"/>
        </w:rPr>
        <w:t>مؤاخذه اخروى جنيان</w:t>
      </w:r>
      <w:bookmarkEnd w:id="17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جنيان و انسانها در قيامت مورد بازخواست مشترك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يمعشر الجن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أولياؤهم من الإنس</w:t>
      </w:r>
    </w:p>
    <w:p>
      <w:pPr>
        <w:pStyle w:val="Heading3"/>
        <w:numPr>
          <w:ilvl w:val="2"/>
          <w:numId w:val="1"/>
        </w:numPr>
        <w:rPr/>
      </w:pPr>
      <w:bookmarkStart w:id="1786" w:name="__RefHeading___Toc1298157_372815092"/>
      <w:bookmarkStart w:id="1787" w:name="_Toc766"/>
      <w:bookmarkEnd w:id="1786"/>
      <w:r>
        <w:rPr/>
        <w:t>21</w:t>
      </w:r>
      <w:r>
        <w:rPr>
          <w:rtl w:val="true"/>
        </w:rPr>
        <w:t xml:space="preserve">- </w:t>
      </w:r>
      <w:r>
        <w:rPr>
          <w:rtl w:val="true"/>
        </w:rPr>
        <w:t>مؤاخذه اخروى جنيان گمراه</w:t>
      </w:r>
      <w:bookmarkEnd w:id="17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گمراهان جن و انس در قيامت به صورت جمعى موردبازخواست و توبيخ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يمعشر الجن و الإنس ألم يأتكم رسل</w:t>
      </w:r>
    </w:p>
    <w:p>
      <w:pPr>
        <w:pStyle w:val="Heading3"/>
        <w:numPr>
          <w:ilvl w:val="2"/>
          <w:numId w:val="1"/>
        </w:numPr>
        <w:rPr/>
      </w:pPr>
      <w:bookmarkStart w:id="1788" w:name="__RefHeading___Toc1298159_372815092"/>
      <w:bookmarkStart w:id="1789" w:name="_Toc767"/>
      <w:bookmarkEnd w:id="1788"/>
      <w:r>
        <w:rPr/>
        <w:t>22</w:t>
      </w:r>
      <w:r>
        <w:rPr>
          <w:rtl w:val="true"/>
        </w:rPr>
        <w:t xml:space="preserve">- </w:t>
      </w:r>
      <w:r>
        <w:rPr>
          <w:rtl w:val="true"/>
        </w:rPr>
        <w:t>مؤاخذه اخروى دشمنان خدا</w:t>
      </w:r>
      <w:bookmarkEnd w:id="17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دشمنان خدا ، در آستانه دوزخ ، مورد محاكمه اى شگفت و داورى انكارناپذير</w:t>
      </w:r>
    </w:p>
    <w:p>
      <w:pPr>
        <w:pStyle w:val="BookText"/>
        <w:rPr/>
      </w:pPr>
      <w:r>
        <w:rPr>
          <w:rFonts w:ascii="Amiri" w:hAnsi="Amiri" w:eastAsia="Amiri" w:cs="Amiri"/>
          <w:color w:val="111111"/>
          <w:sz w:val="28"/>
          <w:sz w:val="28"/>
          <w:szCs w:val="28"/>
          <w:rtl w:val="true"/>
          <w:lang w:bidi="ar-SA"/>
        </w:rPr>
        <w:t xml:space="preserve">حتّى إذا ما جاءوها شهد عليهم سمعهم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كانوا يعملون</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گواهى و شهادت اعضا، در مقام محاكمه و داورى صورت مى گيرد و چون چنين محاكمه و شهادتى سابقه و نمونه اى ندارد و اعضاى انسان عليه خود او گواهى مى دهند، شگفت و انكارناپذير خواهد بود</w:t>
      </w:r>
      <w:r>
        <w:rPr>
          <w:rFonts w:eastAsia="IRNazanin" w:cs="IRNazanin"/>
          <w:color w:val="111111"/>
          <w:sz w:val="28"/>
          <w:szCs w:val="28"/>
          <w:rtl w:val="true"/>
          <w:lang w:bidi="fa-IR"/>
        </w:rPr>
        <w:t>.</w:t>
      </w:r>
      <w:bookmarkStart w:id="1790" w:name="pg6886_90704"/>
    </w:p>
    <w:p>
      <w:pPr>
        <w:pStyle w:val="Heading3"/>
        <w:numPr>
          <w:ilvl w:val="2"/>
          <w:numId w:val="1"/>
        </w:numPr>
        <w:rPr/>
      </w:pPr>
      <w:bookmarkStart w:id="1791" w:name="__RefHeading___Toc1298161_372815092"/>
      <w:bookmarkStart w:id="1792" w:name="_Toc768"/>
      <w:bookmarkEnd w:id="1790"/>
      <w:bookmarkEnd w:id="1791"/>
      <w:r>
        <w:rPr/>
        <w:t>23</w:t>
      </w:r>
      <w:r>
        <w:rPr>
          <w:rtl w:val="true"/>
        </w:rPr>
        <w:t xml:space="preserve">- </w:t>
      </w:r>
      <w:r>
        <w:rPr>
          <w:rtl w:val="true"/>
        </w:rPr>
        <w:t>مؤاخذه اخروى زنده بگورى دختران</w:t>
      </w:r>
      <w:bookmarkEnd w:id="17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قيامت ، كسانى كه دختران را زنده به گور كرده اند ، مؤاخذه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الموءودة سئلت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موءودة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دخترى كه زنده به گور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 بودن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بايد قاتل او مسؤول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خاطر زمينه سازى است، تا او از خداوند درخواست انتقام كند و يا مجاز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قاتل، درباره او مؤاخذه خواهد شد</w:t>
      </w:r>
      <w:r>
        <w:rPr>
          <w:rFonts w:eastAsia="IRNazanin" w:cs="IRNazanin"/>
          <w:color w:val="111111"/>
          <w:sz w:val="28"/>
          <w:szCs w:val="28"/>
          <w:rtl w:val="true"/>
          <w:lang w:bidi="fa-IR"/>
        </w:rPr>
        <w:t>.</w:t>
      </w:r>
    </w:p>
    <w:p>
      <w:pPr>
        <w:pStyle w:val="Heading3"/>
        <w:numPr>
          <w:ilvl w:val="2"/>
          <w:numId w:val="1"/>
        </w:numPr>
        <w:rPr/>
      </w:pPr>
      <w:bookmarkStart w:id="1793" w:name="__RefHeading___Toc1298163_372815092"/>
      <w:bookmarkStart w:id="1794" w:name="_Toc769"/>
      <w:bookmarkEnd w:id="1793"/>
      <w:r>
        <w:rPr/>
        <w:t>24</w:t>
      </w:r>
      <w:r>
        <w:rPr>
          <w:rtl w:val="true"/>
        </w:rPr>
        <w:t xml:space="preserve">- </w:t>
      </w:r>
      <w:r>
        <w:rPr>
          <w:rtl w:val="true"/>
        </w:rPr>
        <w:t>مؤاخذه اخروى زنده بگورى فرزندان</w:t>
      </w:r>
      <w:bookmarkEnd w:id="17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قيامت روز مؤاخذه و محكوميت كسانى كه فرزندان خود را كشته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بأىّ ذنب قتلت</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گوياى اين است كه كشتن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دختر نباشد و يا او را زنده به گور نكرده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اخروى را در پى دارد</w:t>
      </w:r>
      <w:r>
        <w:rPr>
          <w:rFonts w:eastAsia="IRNazanin" w:cs="IRNazanin"/>
          <w:color w:val="111111"/>
          <w:sz w:val="28"/>
          <w:szCs w:val="28"/>
          <w:rtl w:val="true"/>
          <w:lang w:bidi="fa-IR"/>
        </w:rPr>
        <w:t>.</w:t>
      </w:r>
    </w:p>
    <w:p>
      <w:pPr>
        <w:pStyle w:val="Heading3"/>
        <w:numPr>
          <w:ilvl w:val="2"/>
          <w:numId w:val="1"/>
        </w:numPr>
        <w:rPr/>
      </w:pPr>
      <w:bookmarkStart w:id="1795" w:name="__RefHeading___Toc1298165_372815092"/>
      <w:bookmarkStart w:id="1796" w:name="_Toc770"/>
      <w:bookmarkEnd w:id="1795"/>
      <w:r>
        <w:rPr/>
        <w:t>25</w:t>
      </w:r>
      <w:r>
        <w:rPr>
          <w:rtl w:val="true"/>
        </w:rPr>
        <w:t xml:space="preserve">- </w:t>
      </w:r>
      <w:r>
        <w:rPr>
          <w:rtl w:val="true"/>
        </w:rPr>
        <w:t>مؤاخذه اخروى سوگندشكنان</w:t>
      </w:r>
      <w:bookmarkEnd w:id="17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نقض كنندگان عهد و سوگندشكنان ، مبنى بر مؤاخذه شدن آنان در قيامت</w:t>
      </w:r>
    </w:p>
    <w:p>
      <w:pPr>
        <w:pStyle w:val="BookText"/>
        <w:rPr/>
      </w:pPr>
      <w:r>
        <w:rPr>
          <w:rFonts w:ascii="Amiri" w:hAnsi="Amiri" w:eastAsia="Amiri" w:cs="Amiri"/>
          <w:color w:val="111111"/>
          <w:sz w:val="28"/>
          <w:sz w:val="28"/>
          <w:szCs w:val="28"/>
          <w:rtl w:val="true"/>
          <w:lang w:bidi="ar-SA"/>
        </w:rPr>
        <w:t xml:space="preserve">و أوفوا بعهد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تتّخذون أيمنكم دخلاً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ليبيّننّ لكم يوم القيمة ما ك</w:t>
      </w:r>
    </w:p>
    <w:p>
      <w:pPr>
        <w:pStyle w:val="Heading3"/>
        <w:numPr>
          <w:ilvl w:val="2"/>
          <w:numId w:val="1"/>
        </w:numPr>
        <w:rPr/>
      </w:pPr>
      <w:bookmarkStart w:id="1797" w:name="__RefHeading___Toc1298167_372815092"/>
      <w:bookmarkStart w:id="1798" w:name="_Toc771"/>
      <w:bookmarkEnd w:id="1797"/>
      <w:r>
        <w:rPr/>
        <w:t>26</w:t>
      </w:r>
      <w:r>
        <w:rPr>
          <w:rtl w:val="true"/>
        </w:rPr>
        <w:t xml:space="preserve">- </w:t>
      </w:r>
      <w:r>
        <w:rPr>
          <w:rtl w:val="true"/>
        </w:rPr>
        <w:t>مؤاخذه اخروى شياطين</w:t>
      </w:r>
      <w:bookmarkEnd w:id="17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شياطين ، مورد مؤاخذه و مجازات در روز قيامت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نقيّض له شيطنًا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أنّكم فى العذاب مشتركون</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عذاب شدن شياطين، مى تواند دال بر تكليف آنان باشد</w:t>
      </w:r>
      <w:r>
        <w:rPr>
          <w:rFonts w:eastAsia="Amiri" w:cs="Amiri" w:ascii="Amiri" w:hAnsi="Amiri"/>
          <w:color w:val="111111"/>
          <w:sz w:val="28"/>
          <w:szCs w:val="28"/>
          <w:rtl w:val="true"/>
          <w:lang w:bidi="ar-SA"/>
        </w:rPr>
        <w:t>.</w:t>
      </w:r>
      <w:bookmarkStart w:id="1799" w:name="pg6886_90705"/>
    </w:p>
    <w:p>
      <w:pPr>
        <w:pStyle w:val="Heading3"/>
        <w:numPr>
          <w:ilvl w:val="2"/>
          <w:numId w:val="1"/>
        </w:numPr>
        <w:rPr/>
      </w:pPr>
      <w:bookmarkStart w:id="1800" w:name="__RefHeading___Toc1298169_372815092"/>
      <w:bookmarkStart w:id="1801" w:name="_Toc772"/>
      <w:bookmarkEnd w:id="1799"/>
      <w:bookmarkEnd w:id="1800"/>
      <w:r>
        <w:rPr/>
        <w:t>27</w:t>
      </w:r>
      <w:r>
        <w:rPr>
          <w:rtl w:val="true"/>
        </w:rPr>
        <w:t xml:space="preserve">- </w:t>
      </w:r>
      <w:r>
        <w:rPr>
          <w:rtl w:val="true"/>
        </w:rPr>
        <w:t>مؤاخذه اخروى ظالمان</w:t>
      </w:r>
      <w:bookmarkEnd w:id="18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احضار ظالمان در قيامت و بازخواست و كيفر ايشان از وعده هاى تخلف ناپذير خداوند</w:t>
      </w:r>
    </w:p>
    <w:p>
      <w:pPr>
        <w:pStyle w:val="BookText"/>
        <w:rPr/>
      </w:pPr>
      <w:r>
        <w:rPr>
          <w:rFonts w:ascii="Amiri" w:hAnsi="Amiri" w:eastAsia="Amiri" w:cs="Amiri"/>
          <w:color w:val="111111"/>
          <w:sz w:val="28"/>
          <w:sz w:val="28"/>
          <w:szCs w:val="28"/>
          <w:rtl w:val="true"/>
          <w:lang w:bidi="ar-SA"/>
        </w:rPr>
        <w:t xml:space="preserve">و ينذرونكم لقاء يومكم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توعدون لأت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مؤاخذه شدن ظالمان در پيشگاه پروردگار در قيامت</w:t>
      </w:r>
    </w:p>
    <w:p>
      <w:pPr>
        <w:pStyle w:val="BookText"/>
        <w:rPr/>
      </w:pPr>
      <w:r>
        <w:rPr>
          <w:rFonts w:ascii="Amiri" w:hAnsi="Amiri" w:eastAsia="Amiri" w:cs="Amiri"/>
          <w:color w:val="111111"/>
          <w:sz w:val="28"/>
          <w:sz w:val="28"/>
          <w:szCs w:val="28"/>
          <w:rtl w:val="true"/>
          <w:lang w:bidi="ar-SA"/>
        </w:rPr>
        <w:t>و لو ترى إذ الظلمون موقوفون عند ربّهم يرجع بعضهم إلى بعض القول</w:t>
      </w:r>
    </w:p>
    <w:p>
      <w:pPr>
        <w:pStyle w:val="Heading3"/>
        <w:numPr>
          <w:ilvl w:val="2"/>
          <w:numId w:val="1"/>
        </w:numPr>
        <w:rPr/>
      </w:pPr>
      <w:bookmarkStart w:id="1802" w:name="__RefHeading___Toc1298171_372815092"/>
      <w:bookmarkStart w:id="1803" w:name="_Toc773"/>
      <w:bookmarkEnd w:id="1802"/>
      <w:r>
        <w:rPr/>
        <w:t>28</w:t>
      </w:r>
      <w:r>
        <w:rPr>
          <w:rtl w:val="true"/>
        </w:rPr>
        <w:t xml:space="preserve">- </w:t>
      </w:r>
      <w:r>
        <w:rPr>
          <w:rtl w:val="true"/>
        </w:rPr>
        <w:t>مؤاخذه اخروى عهدشكنان</w:t>
      </w:r>
      <w:bookmarkEnd w:id="18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شكنان ، مورد مؤاخذه و داورى خداوند در قيامت ، قرار خواهند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تتّخذون أيمنكم دخلاً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ليبيّننّ لكم يوم القيمة ما كنتم فيه تختلفون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نقض كنندگان عهد و سوگندشكنان ، مبنى بر مؤاخذه شدن آنان در قيامت</w:t>
      </w:r>
    </w:p>
    <w:p>
      <w:pPr>
        <w:pStyle w:val="BookText"/>
        <w:rPr/>
      </w:pPr>
      <w:r>
        <w:rPr>
          <w:rFonts w:ascii="Amiri" w:hAnsi="Amiri" w:eastAsia="Amiri" w:cs="Amiri"/>
          <w:color w:val="111111"/>
          <w:sz w:val="28"/>
          <w:sz w:val="28"/>
          <w:szCs w:val="28"/>
          <w:rtl w:val="true"/>
          <w:lang w:bidi="ar-SA"/>
        </w:rPr>
        <w:t xml:space="preserve">و أوفوا بعهد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تتّخذون أيمنكم دخلاً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ليبيّننّ لكم يوم القيمة ما ك</w:t>
      </w:r>
    </w:p>
    <w:p>
      <w:pPr>
        <w:pStyle w:val="Heading3"/>
        <w:numPr>
          <w:ilvl w:val="2"/>
          <w:numId w:val="1"/>
        </w:numPr>
        <w:rPr/>
      </w:pPr>
      <w:bookmarkStart w:id="1804" w:name="__RefHeading___Toc1298173_372815092"/>
      <w:bookmarkStart w:id="1805" w:name="_Toc774"/>
      <w:bookmarkEnd w:id="1804"/>
      <w:r>
        <w:rPr/>
        <w:t>29</w:t>
      </w:r>
      <w:r>
        <w:rPr>
          <w:rtl w:val="true"/>
        </w:rPr>
        <w:t xml:space="preserve">- </w:t>
      </w:r>
      <w:r>
        <w:rPr>
          <w:rtl w:val="true"/>
        </w:rPr>
        <w:t>مؤاخذه اخروى فرعونيان</w:t>
      </w:r>
      <w:bookmarkEnd w:id="18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احضار دسته جمعى بنى اسرائيل همراه با فرعونيان در قيامت براى مؤاخذه</w:t>
      </w:r>
    </w:p>
    <w:p>
      <w:pPr>
        <w:pStyle w:val="BookText"/>
        <w:rPr/>
      </w:pPr>
      <w:r>
        <w:rPr>
          <w:rFonts w:ascii="Amiri" w:hAnsi="Amiri" w:eastAsia="Amiri" w:cs="Amiri"/>
          <w:color w:val="111111"/>
          <w:sz w:val="28"/>
          <w:sz w:val="28"/>
          <w:szCs w:val="28"/>
          <w:rtl w:val="true"/>
          <w:lang w:bidi="ar-SA"/>
        </w:rPr>
        <w:t>جئنا بكم لفيفًا</w:t>
      </w:r>
    </w:p>
    <w:p>
      <w:pPr>
        <w:pStyle w:val="BookText"/>
        <w:rPr/>
      </w:pPr>
      <w:r>
        <w:rPr>
          <w:rFonts w:ascii="Amiri" w:hAnsi="Amiri" w:eastAsia="Amiri" w:cs="Amiri"/>
          <w:color w:val="111111"/>
          <w:sz w:val="28"/>
          <w:sz w:val="28"/>
          <w:szCs w:val="28"/>
          <w:rtl w:val="true"/>
          <w:lang w:bidi="ar-SA"/>
        </w:rPr>
        <w:t xml:space="preserve">بنابر اينكه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اسرائيل و نيز فرعونيان هلاك شده باشند، اين برداشت به دست مى آيد</w:t>
      </w:r>
      <w:r>
        <w:rPr>
          <w:rFonts w:eastAsia="Amiri" w:cs="Amiri" w:ascii="Amiri" w:hAnsi="Amiri"/>
          <w:color w:val="111111"/>
          <w:sz w:val="28"/>
          <w:szCs w:val="28"/>
          <w:rtl w:val="true"/>
          <w:lang w:bidi="ar-SA"/>
        </w:rPr>
        <w:t>.</w:t>
      </w:r>
    </w:p>
    <w:p>
      <w:pPr>
        <w:pStyle w:val="Heading3"/>
        <w:numPr>
          <w:ilvl w:val="2"/>
          <w:numId w:val="1"/>
        </w:numPr>
        <w:rPr/>
      </w:pPr>
      <w:bookmarkStart w:id="1806" w:name="__RefHeading___Toc1298175_372815092"/>
      <w:bookmarkStart w:id="1807" w:name="_Toc775"/>
      <w:bookmarkEnd w:id="1806"/>
      <w:r>
        <w:rPr/>
        <w:t>30</w:t>
      </w:r>
      <w:r>
        <w:rPr>
          <w:rtl w:val="true"/>
        </w:rPr>
        <w:t xml:space="preserve">- </w:t>
      </w:r>
      <w:r>
        <w:rPr>
          <w:rtl w:val="true"/>
        </w:rPr>
        <w:t>مؤاخذه اخروى كافران</w:t>
      </w:r>
      <w:bookmarkEnd w:id="18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كافران كوشا براى اغواى مسلمانان ، در قيامت ، مؤاخذه خواهند شد </w:t>
      </w:r>
      <w:r>
        <w:rPr>
          <w:rFonts w:eastAsia="Amiri" w:cs="Amiri" w:ascii="Amiri" w:hAnsi="Amiri"/>
          <w:color w:val="111111"/>
          <w:sz w:val="28"/>
          <w:szCs w:val="28"/>
          <w:rtl w:val="true"/>
          <w:lang w:bidi="ar-SA"/>
        </w:rPr>
        <w:t>.</w:t>
      </w:r>
      <w:bookmarkStart w:id="1808" w:name="pg6886_90706"/>
    </w:p>
    <w:p>
      <w:pPr>
        <w:pStyle w:val="BookText"/>
        <w:rPr/>
      </w:pPr>
      <w:bookmarkEnd w:id="1808"/>
      <w:r>
        <w:rPr>
          <w:rFonts w:ascii="Amiri" w:hAnsi="Amiri" w:eastAsia="Amiri" w:cs="Amiri"/>
          <w:color w:val="111111"/>
          <w:sz w:val="28"/>
          <w:sz w:val="28"/>
          <w:szCs w:val="28"/>
          <w:rtl w:val="true"/>
          <w:lang w:bidi="ar-SA"/>
        </w:rPr>
        <w:t xml:space="preserve">و قال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اتّبعوا سبيلنا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ليسئلنّ يوم القيمة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بازخواست كافران ، در قيامت ، به خاطر تلاش همواره آنان در افترا زدن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ليسئلنّ يوم القيمة عمّا كانوا يفترون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بازخواست كافران ، در قيامت ، بازخواستى ناخواسته و همراه با بى اعتنايى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ليسئلنّ يوم القيمة عمّا كانوا يفترون</w:t>
      </w:r>
    </w:p>
    <w:p>
      <w:pPr>
        <w:pStyle w:val="BookText"/>
        <w:rPr/>
      </w:pPr>
      <w:r>
        <w:rPr>
          <w:rFonts w:ascii="IRNazanin" w:hAnsi="IRNazanin" w:eastAsia="IRNazanin"/>
          <w:color w:val="111111"/>
          <w:sz w:val="28"/>
          <w:sz w:val="28"/>
          <w:szCs w:val="28"/>
          <w:rtl w:val="true"/>
          <w:lang w:bidi="fa-IR"/>
        </w:rPr>
        <w:t xml:space="preserve">مجهول آورده شدن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ضمير نايب فاعلى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حقيقت ياد شده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به قرآن ، در قيامت مورد مؤاخذه قرار خواهند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الذين كفروا لن نؤمن بهذا القرءان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ترى إذ الظلمون موقوفون عند ربّ</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ربوبيت الهى ، مقتضى مؤاخذه كافرانِ به قرآن</w:t>
      </w:r>
    </w:p>
    <w:p>
      <w:pPr>
        <w:pStyle w:val="BookText"/>
        <w:rPr/>
      </w:pPr>
      <w:r>
        <w:rPr>
          <w:rFonts w:ascii="Amiri" w:hAnsi="Amiri" w:eastAsia="Amiri" w:cs="Amiri"/>
          <w:color w:val="111111"/>
          <w:sz w:val="28"/>
          <w:sz w:val="28"/>
          <w:szCs w:val="28"/>
          <w:rtl w:val="true"/>
          <w:lang w:bidi="ar-SA"/>
        </w:rPr>
        <w:t xml:space="preserve">و قال الذين كفروا لن نؤمن بهذا القرءان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ترى إذ الظلمون موقوفون عند رب</w:t>
      </w:r>
    </w:p>
    <w:p>
      <w:pPr>
        <w:pStyle w:val="Heading3"/>
        <w:numPr>
          <w:ilvl w:val="2"/>
          <w:numId w:val="1"/>
        </w:numPr>
        <w:rPr/>
      </w:pPr>
      <w:bookmarkStart w:id="1809" w:name="__RefHeading___Toc1298177_372815092"/>
      <w:bookmarkStart w:id="1810" w:name="_Toc776"/>
      <w:bookmarkEnd w:id="1809"/>
      <w:r>
        <w:rPr/>
        <w:t>31</w:t>
      </w:r>
      <w:r>
        <w:rPr>
          <w:rtl w:val="true"/>
        </w:rPr>
        <w:t xml:space="preserve">- </w:t>
      </w:r>
      <w:r>
        <w:rPr>
          <w:rtl w:val="true"/>
        </w:rPr>
        <w:t>مؤاخذه اخروى گمراهان</w:t>
      </w:r>
      <w:bookmarkEnd w:id="18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گمراهان براى حسابرسى و جزاى عملكردشان در روز قيامت برانگيخته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يرد أن يضله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يوم يحشرهم جميعا يمعشر الجن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گمراهان جن و انس در قيامت به صورت جمعى موردبازخواست و توبيخ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يمعشر الجن و الإنس ألم يأتكم رسل</w:t>
      </w:r>
    </w:p>
    <w:p>
      <w:pPr>
        <w:pStyle w:val="Heading3"/>
        <w:numPr>
          <w:ilvl w:val="2"/>
          <w:numId w:val="1"/>
        </w:numPr>
        <w:rPr/>
      </w:pPr>
      <w:bookmarkStart w:id="1811" w:name="__RefHeading___Toc1298179_372815092"/>
      <w:bookmarkStart w:id="1812" w:name="_Toc777"/>
      <w:bookmarkEnd w:id="1811"/>
      <w:r>
        <w:rPr/>
        <w:t>32</w:t>
      </w:r>
      <w:r>
        <w:rPr>
          <w:rtl w:val="true"/>
        </w:rPr>
        <w:t xml:space="preserve">- </w:t>
      </w:r>
      <w:r>
        <w:rPr>
          <w:rtl w:val="true"/>
        </w:rPr>
        <w:t>مؤاخذه اخروى مستضعفان</w:t>
      </w:r>
      <w:bookmarkEnd w:id="18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مستضعفان تابع نيز ، در صورت انتخاب عقيده كفرآلود ، همچون مستكبران مؤاخذه خواهند شد </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ترى إذ الظلمون موقوفون عند ربّهم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الذين استضعفوا للذين استكبروا</w:t>
      </w:r>
      <w:bookmarkStart w:id="1813" w:name="pg6886_90707"/>
    </w:p>
    <w:p>
      <w:pPr>
        <w:pStyle w:val="Heading3"/>
        <w:numPr>
          <w:ilvl w:val="2"/>
          <w:numId w:val="1"/>
        </w:numPr>
        <w:rPr/>
      </w:pPr>
      <w:bookmarkStart w:id="1814" w:name="__RefHeading___Toc1298181_372815092"/>
      <w:bookmarkStart w:id="1815" w:name="_Toc778"/>
      <w:bookmarkEnd w:id="1813"/>
      <w:bookmarkEnd w:id="1814"/>
      <w:r>
        <w:rPr/>
        <w:t>33</w:t>
      </w:r>
      <w:r>
        <w:rPr>
          <w:rtl w:val="true"/>
        </w:rPr>
        <w:t xml:space="preserve">- </w:t>
      </w:r>
      <w:r>
        <w:rPr>
          <w:rtl w:val="true"/>
        </w:rPr>
        <w:t>مؤاخذه اخروى مستكبران</w:t>
      </w:r>
      <w:bookmarkEnd w:id="18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مستضعفان تابع نيز ، در صورت انتخاب عقيده كفرآلود ، همچون مستكبران مؤاخذه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ترى إذ الظلمون موقوفون عند ربّهم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الذين استضعفوا للذين استكبروا</w:t>
      </w:r>
    </w:p>
    <w:p>
      <w:pPr>
        <w:pStyle w:val="Heading3"/>
        <w:numPr>
          <w:ilvl w:val="2"/>
          <w:numId w:val="1"/>
        </w:numPr>
        <w:rPr/>
      </w:pPr>
      <w:bookmarkStart w:id="1816" w:name="__RefHeading___Toc1298183_372815092"/>
      <w:bookmarkStart w:id="1817" w:name="_Toc779"/>
      <w:bookmarkEnd w:id="1816"/>
      <w:r>
        <w:rPr/>
        <w:t>34</w:t>
      </w:r>
      <w:r>
        <w:rPr>
          <w:rtl w:val="true"/>
        </w:rPr>
        <w:t xml:space="preserve">- </w:t>
      </w:r>
      <w:r>
        <w:rPr>
          <w:rtl w:val="true"/>
        </w:rPr>
        <w:t>مؤاخذه اخروى مشركان</w:t>
      </w:r>
      <w:bookmarkEnd w:id="18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 به خاطر عقيده شرك آلود خود ، در قيامت مورد بازخواست قرار خواهند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يوم القيمة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 أين شركاءى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 خود بازخواست كننده مشركان در قيامت</w:t>
      </w:r>
    </w:p>
    <w:p>
      <w:pPr>
        <w:pStyle w:val="BookText"/>
        <w:rPr/>
      </w:pPr>
      <w:r>
        <w:rPr>
          <w:rFonts w:ascii="Amiri" w:hAnsi="Amiri" w:eastAsia="Amiri" w:cs="Amiri"/>
          <w:color w:val="111111"/>
          <w:sz w:val="28"/>
          <w:sz w:val="28"/>
          <w:szCs w:val="28"/>
          <w:rtl w:val="true"/>
          <w:lang w:bidi="ar-SA"/>
        </w:rPr>
        <w:t>و يقول أين شركاءى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مشركان در قيامت ، جوابى در برابر بازخواست خداوند نخواهند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شركاءى الذين كنتم تشقّون فيهم قال الذين أُوتوا العلم</w:t>
      </w:r>
    </w:p>
    <w:p>
      <w:pPr>
        <w:pStyle w:val="BookText"/>
        <w:rPr/>
      </w:pPr>
      <w:r>
        <w:rPr>
          <w:rFonts w:ascii="IRNazanin" w:hAnsi="IRNazanin" w:eastAsia="IRNazanin"/>
          <w:color w:val="111111"/>
          <w:sz w:val="28"/>
          <w:sz w:val="28"/>
          <w:szCs w:val="28"/>
          <w:rtl w:val="true"/>
          <w:lang w:bidi="fa-IR"/>
        </w:rPr>
        <w:t>از اينكه در آيه به جاى پرداختن به جواب مشركان، سخن اشخاص ديگرى را به ميان آورده است، به دست مى آيد كه مشركان در برابر مؤاخذه خداوند جوابى براى گفتن نخواهند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بازخواست مشركان در قيامت درباره خدايان ادعايى شان ، نمودى از خوارى و ذلت اخروى آنان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يوم القيمة يخزيهم و يقول أين شركاءى الذين كنتم تشقّون فيهم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است و مى تواند عطف تفسيرى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مؤاخذه قرار گرفتن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نمودى از ذلت و تحقير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محاكمه مشركان در قيامت ، با حضور عالمان انجام مى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أين شركاءى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الذين أُوتوا العلم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سران و پيشوايان شرك ، به هنگام بازخواست پيروانشان از سوى خداوند در قيامت حاضر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يوم يناديهم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الذين حقّ عليهم القول</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حقّ عليهم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سخن خدا درباره آنان مصداق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پيشوايان گمراهى و شرك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برداشت ياد شده با توجه به ارتباط اين آيه با آيه قبل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مؤاخذه شدن مشركان در پيشگاه خداوند در قيامت</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ترى إذ الظلمون موقوفون عند ربّهم</w:t>
      </w:r>
      <w:bookmarkStart w:id="1818" w:name="pg6886_90708"/>
    </w:p>
    <w:p>
      <w:pPr>
        <w:pStyle w:val="BookText"/>
        <w:rPr/>
      </w:pPr>
      <w:bookmarkEnd w:id="1818"/>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قيامت ، همه مشركان به منظور مؤاخذه و روشن شدن حقايق گردآورى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يحشرهم جميعًا ثمّ يقول للملئكة أهؤلاء إيّاكم كانوا يعبدون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فرمان خداوند به توقف مشركان بر سر راه دوزخ به منظور بازخواست از آنان</w:t>
      </w:r>
    </w:p>
    <w:p>
      <w:pPr>
        <w:pStyle w:val="BookText"/>
        <w:rPr/>
      </w:pPr>
      <w:r>
        <w:rPr>
          <w:rFonts w:ascii="IRNazanin" w:hAnsi="IRNazanin" w:eastAsia="IRNazanin"/>
          <w:color w:val="111111"/>
          <w:sz w:val="28"/>
          <w:sz w:val="28"/>
          <w:szCs w:val="28"/>
          <w:rtl w:val="true"/>
          <w:lang w:bidi="fa-IR"/>
        </w:rPr>
        <w:t>وقفوهم إنّهم مسئولون</w:t>
      </w:r>
    </w:p>
    <w:p>
      <w:pPr>
        <w:pStyle w:val="Heading3"/>
        <w:numPr>
          <w:ilvl w:val="2"/>
          <w:numId w:val="1"/>
        </w:numPr>
        <w:rPr/>
      </w:pPr>
      <w:bookmarkStart w:id="1819" w:name="__RefHeading___Toc1298185_372815092"/>
      <w:bookmarkStart w:id="1820" w:name="_Toc780"/>
      <w:bookmarkEnd w:id="1819"/>
      <w:r>
        <w:rPr/>
        <w:t>35</w:t>
      </w:r>
      <w:r>
        <w:rPr>
          <w:rtl w:val="true"/>
        </w:rPr>
        <w:t xml:space="preserve">- </w:t>
      </w:r>
      <w:r>
        <w:rPr>
          <w:rtl w:val="true"/>
        </w:rPr>
        <w:t>مؤاخذه اخروى مكذبان قرآن</w:t>
      </w:r>
      <w:bookmarkEnd w:id="18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به قرآن ، در قيامت مورد مؤاخذه قرار خواهند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الذين كفروا لن نؤمن بهذا القرءان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ترى إذ الظلمون موقوفون عند ربّ</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ربوبيت الهى ، مقتضى مؤاخذه كافرانِ به قرآن</w:t>
      </w:r>
    </w:p>
    <w:p>
      <w:pPr>
        <w:pStyle w:val="BookText"/>
        <w:rPr/>
      </w:pPr>
      <w:r>
        <w:rPr>
          <w:rFonts w:ascii="Amiri" w:hAnsi="Amiri" w:eastAsia="Amiri" w:cs="Amiri"/>
          <w:color w:val="111111"/>
          <w:sz w:val="28"/>
          <w:sz w:val="28"/>
          <w:szCs w:val="28"/>
          <w:rtl w:val="true"/>
          <w:lang w:bidi="ar-SA"/>
        </w:rPr>
        <w:t xml:space="preserve">و قال الذين كفروا لن نؤمن بهذا القرءان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ترى إذ الظلمون موقوفون عند رب</w:t>
      </w:r>
    </w:p>
    <w:p>
      <w:pPr>
        <w:pStyle w:val="Heading3"/>
        <w:numPr>
          <w:ilvl w:val="2"/>
          <w:numId w:val="1"/>
        </w:numPr>
        <w:rPr/>
      </w:pPr>
      <w:bookmarkStart w:id="1821" w:name="__RefHeading___Toc1298187_372815092"/>
      <w:bookmarkStart w:id="1822" w:name="_Toc781"/>
      <w:bookmarkEnd w:id="1821"/>
      <w:r>
        <w:rPr/>
        <w:t>36</w:t>
      </w:r>
      <w:r>
        <w:rPr>
          <w:rtl w:val="true"/>
        </w:rPr>
        <w:t xml:space="preserve">- </w:t>
      </w:r>
      <w:r>
        <w:rPr>
          <w:rtl w:val="true"/>
        </w:rPr>
        <w:t>مؤاخذه اخروى هدايت ناپذيران</w:t>
      </w:r>
      <w:bookmarkEnd w:id="18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هدايت ناپذيران ، براى مؤاخذه و كيفر در روز رستاخيز احضار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هو يوم القيمة من المحضرين</w:t>
      </w:r>
    </w:p>
    <w:p>
      <w:pPr>
        <w:pStyle w:val="Heading3"/>
        <w:numPr>
          <w:ilvl w:val="2"/>
          <w:numId w:val="1"/>
        </w:numPr>
        <w:rPr/>
      </w:pPr>
      <w:bookmarkStart w:id="1823" w:name="__RefHeading___Toc1298189_372815092"/>
      <w:bookmarkStart w:id="1824" w:name="_Toc782"/>
      <w:bookmarkEnd w:id="1823"/>
      <w:r>
        <w:rPr/>
        <w:t>37</w:t>
      </w:r>
      <w:r>
        <w:rPr>
          <w:rtl w:val="true"/>
        </w:rPr>
        <w:t xml:space="preserve">- </w:t>
      </w:r>
      <w:r>
        <w:rPr>
          <w:rtl w:val="true"/>
        </w:rPr>
        <w:t>مؤاخذه ادعاى بى برهان</w:t>
      </w:r>
      <w:bookmarkEnd w:id="18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 ها و گواهى هاى بدون پشتوانه علمى ، داراى مسؤوليت و مورد بازخواست</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ستكتب شهدتهم و يسئلون</w:t>
      </w:r>
      <w:bookmarkStart w:id="1825" w:name="pg6886_90709"/>
    </w:p>
    <w:p>
      <w:pPr>
        <w:pStyle w:val="Heading3"/>
        <w:numPr>
          <w:ilvl w:val="2"/>
          <w:numId w:val="1"/>
        </w:numPr>
        <w:rPr/>
      </w:pPr>
      <w:bookmarkStart w:id="1826" w:name="__RefHeading___Toc1298191_372815092"/>
      <w:bookmarkStart w:id="1827" w:name="_Toc783"/>
      <w:bookmarkEnd w:id="1825"/>
      <w:bookmarkEnd w:id="1826"/>
      <w:r>
        <w:rPr/>
        <w:t>38</w:t>
      </w:r>
      <w:r>
        <w:rPr>
          <w:rtl w:val="true"/>
        </w:rPr>
        <w:t xml:space="preserve">- </w:t>
      </w:r>
      <w:r>
        <w:rPr>
          <w:rtl w:val="true"/>
        </w:rPr>
        <w:t>مؤاخذه اقوام پيشين</w:t>
      </w:r>
      <w:bookmarkEnd w:id="18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مؤاخذه هلاكت بار ملت هاى كفرپيشه و مقتدر پيشين از سوى خداوند</w:t>
      </w:r>
    </w:p>
    <w:p>
      <w:pPr>
        <w:pStyle w:val="BookText"/>
        <w:rPr/>
      </w:pPr>
      <w:r>
        <w:rPr>
          <w:rFonts w:ascii="Amiri" w:hAnsi="Amiri" w:eastAsia="Amiri" w:cs="Amiri"/>
          <w:color w:val="111111"/>
          <w:sz w:val="28"/>
          <w:sz w:val="28"/>
          <w:szCs w:val="28"/>
          <w:rtl w:val="true"/>
          <w:lang w:bidi="ar-SA"/>
        </w:rPr>
        <w:t>فأهلكنا أشدّ منهم بطشًا</w:t>
      </w:r>
    </w:p>
    <w:p>
      <w:pPr>
        <w:pStyle w:val="Heading3"/>
        <w:numPr>
          <w:ilvl w:val="2"/>
          <w:numId w:val="1"/>
        </w:numPr>
        <w:rPr/>
      </w:pPr>
      <w:bookmarkStart w:id="1828" w:name="__RefHeading___Toc1298193_372815092"/>
      <w:bookmarkStart w:id="1829" w:name="_Toc784"/>
      <w:bookmarkEnd w:id="1828"/>
      <w:r>
        <w:rPr/>
        <w:t>39</w:t>
      </w:r>
      <w:r>
        <w:rPr>
          <w:rtl w:val="true"/>
        </w:rPr>
        <w:t xml:space="preserve">- </w:t>
      </w:r>
      <w:r>
        <w:rPr>
          <w:rtl w:val="true"/>
        </w:rPr>
        <w:t>مؤاخذه انسان</w:t>
      </w:r>
      <w:bookmarkEnd w:id="18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 نسبت به عقايد و باور هاى بنيادين خود ، مورد بازخواست خدا قرار خواهد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هاتوا برهنكم</w:t>
      </w:r>
    </w:p>
    <w:p>
      <w:pPr>
        <w:pStyle w:val="BookText"/>
        <w:rPr/>
      </w:pPr>
      <w:r>
        <w:rPr>
          <w:rFonts w:ascii="IRNazanin" w:hAnsi="IRNazanin" w:eastAsia="IRNazanin"/>
          <w:color w:val="111111"/>
          <w:sz w:val="28"/>
          <w:sz w:val="28"/>
          <w:szCs w:val="28"/>
          <w:rtl w:val="true"/>
          <w:lang w:bidi="fa-IR"/>
        </w:rPr>
        <w:t>از اين كه خداوند،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ساخت كه از مشركان، دليل بطلبد، استفاده مى شود كه اصولاً خداوند انسان را در برابر عقايدش بازخواست مى كند و در برابر هر عقيده اصولى از او دليل مى طلبد</w:t>
      </w:r>
      <w:r>
        <w:rPr>
          <w:rFonts w:eastAsia="IRNazanin" w:cs="IRNazanin"/>
          <w:color w:val="111111"/>
          <w:sz w:val="28"/>
          <w:szCs w:val="28"/>
          <w:rtl w:val="true"/>
          <w:lang w:bidi="fa-IR"/>
        </w:rPr>
        <w:t>.</w:t>
      </w:r>
    </w:p>
    <w:p>
      <w:pPr>
        <w:pStyle w:val="Heading3"/>
        <w:numPr>
          <w:ilvl w:val="2"/>
          <w:numId w:val="1"/>
        </w:numPr>
        <w:rPr/>
      </w:pPr>
      <w:bookmarkStart w:id="1830" w:name="__RefHeading___Toc1298195_372815092"/>
      <w:bookmarkStart w:id="1831" w:name="_Toc785"/>
      <w:bookmarkEnd w:id="1830"/>
      <w:r>
        <w:rPr/>
        <w:t>40</w:t>
      </w:r>
      <w:r>
        <w:rPr>
          <w:rtl w:val="true"/>
        </w:rPr>
        <w:t xml:space="preserve">- </w:t>
      </w:r>
      <w:r>
        <w:rPr>
          <w:rtl w:val="true"/>
        </w:rPr>
        <w:t>مؤاخذه بر بخل</w:t>
      </w:r>
      <w:bookmarkEnd w:id="18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ها در قيامت ، بر كفران نعمت ، بخلورزى و علاقه شديد به ثروت ، مؤاخذه خواهند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لحبّ الخير 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ربّهم بهم يومئذ لخبير</w:t>
      </w:r>
    </w:p>
    <w:p>
      <w:pPr>
        <w:pStyle w:val="BookText"/>
        <w:rPr/>
      </w:pPr>
      <w:r>
        <w:rPr>
          <w:rFonts w:ascii="IRNazanin" w:hAnsi="IRNazanin" w:eastAsia="IRNazanin"/>
          <w:color w:val="111111"/>
          <w:sz w:val="28"/>
          <w:sz w:val="28"/>
          <w:szCs w:val="28"/>
          <w:rtl w:val="true"/>
          <w:lang w:bidi="fa-IR"/>
        </w:rPr>
        <w:t>هشدار به آگاهىِ خداوند از افكار، اسرار و نيت ها، اشاره به مؤاخذه و حسابرسى است</w:t>
      </w:r>
      <w:r>
        <w:rPr>
          <w:rFonts w:eastAsia="IRNazanin" w:cs="IRNazanin"/>
          <w:color w:val="111111"/>
          <w:sz w:val="28"/>
          <w:szCs w:val="28"/>
          <w:rtl w:val="true"/>
          <w:lang w:bidi="fa-IR"/>
        </w:rPr>
        <w:t>.</w:t>
      </w:r>
    </w:p>
    <w:p>
      <w:pPr>
        <w:pStyle w:val="Heading3"/>
        <w:numPr>
          <w:ilvl w:val="2"/>
          <w:numId w:val="1"/>
        </w:numPr>
        <w:rPr/>
      </w:pPr>
      <w:bookmarkStart w:id="1832" w:name="__RefHeading___Toc1298197_372815092"/>
      <w:bookmarkStart w:id="1833" w:name="_Toc786"/>
      <w:bookmarkEnd w:id="1832"/>
      <w:r>
        <w:rPr/>
        <w:t>41</w:t>
      </w:r>
      <w:r>
        <w:rPr>
          <w:rtl w:val="true"/>
        </w:rPr>
        <w:t xml:space="preserve">- </w:t>
      </w:r>
      <w:r>
        <w:rPr>
          <w:rtl w:val="true"/>
        </w:rPr>
        <w:t>مؤاخذه بر عقيده</w:t>
      </w:r>
      <w:bookmarkEnd w:id="18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در قيامت ، بر باور ها و ملكات نفسانى خويش ، مؤاخذه خواهد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تبلى السرائر</w:t>
      </w:r>
    </w:p>
    <w:p>
      <w:pPr>
        <w:pStyle w:val="BookText"/>
        <w:rPr/>
      </w:pPr>
      <w:r>
        <w:rPr>
          <w:rFonts w:ascii="Amiri" w:hAnsi="Amiri" w:eastAsia="Amiri" w:cs="Amiri"/>
          <w:color w:val="111111"/>
          <w:sz w:val="28"/>
          <w:sz w:val="28"/>
          <w:szCs w:val="28"/>
          <w:rtl w:val="true"/>
          <w:lang w:bidi="ar-SA"/>
        </w:rPr>
        <w:t>مراد از آزمودن سريره ها، حسابرسى و سنجش ميزان كيفر آنها است</w:t>
      </w:r>
      <w:r>
        <w:rPr>
          <w:rFonts w:eastAsia="Amiri" w:cs="Amiri" w:ascii="Amiri" w:hAnsi="Amiri"/>
          <w:color w:val="111111"/>
          <w:sz w:val="28"/>
          <w:szCs w:val="28"/>
          <w:rtl w:val="true"/>
          <w:lang w:bidi="ar-SA"/>
        </w:rPr>
        <w:t>.</w:t>
      </w:r>
    </w:p>
    <w:p>
      <w:pPr>
        <w:pStyle w:val="Heading3"/>
        <w:numPr>
          <w:ilvl w:val="2"/>
          <w:numId w:val="1"/>
        </w:numPr>
        <w:rPr/>
      </w:pPr>
      <w:bookmarkStart w:id="1834" w:name="__RefHeading___Toc1298199_372815092"/>
      <w:bookmarkStart w:id="1835" w:name="_Toc787"/>
      <w:bookmarkEnd w:id="1834"/>
      <w:r>
        <w:rPr/>
        <w:t>42</w:t>
      </w:r>
      <w:r>
        <w:rPr>
          <w:rtl w:val="true"/>
        </w:rPr>
        <w:t xml:space="preserve">- </w:t>
      </w:r>
      <w:r>
        <w:rPr>
          <w:rtl w:val="true"/>
        </w:rPr>
        <w:t>مؤاخذه بر كفران نعمت</w:t>
      </w:r>
      <w:bookmarkEnd w:id="1835"/>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836" w:name="pg6886_90710"/>
    </w:p>
    <w:p>
      <w:pPr>
        <w:pStyle w:val="BookText"/>
        <w:rPr/>
      </w:pPr>
      <w:bookmarkEnd w:id="1836"/>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ها در قيامت ، بر كفران نعمت ، بخلورزى و علاقه شديد به ثروت ، مؤاخذه خواهند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لحبّ الخير 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ربّهم بهم يومئذ لخبير</w:t>
      </w:r>
    </w:p>
    <w:p>
      <w:pPr>
        <w:pStyle w:val="BookText"/>
        <w:rPr/>
      </w:pPr>
      <w:r>
        <w:rPr>
          <w:rFonts w:ascii="IRNazanin" w:hAnsi="IRNazanin" w:eastAsia="IRNazanin"/>
          <w:color w:val="111111"/>
          <w:sz w:val="28"/>
          <w:sz w:val="28"/>
          <w:szCs w:val="28"/>
          <w:rtl w:val="true"/>
          <w:lang w:bidi="fa-IR"/>
        </w:rPr>
        <w:t>هشدار به آگاهىِ خداوند از افكار، اسرار و نيت ها، اشاره به مؤاخذه و حسابرسى است</w:t>
      </w:r>
      <w:r>
        <w:rPr>
          <w:rFonts w:eastAsia="IRNazanin" w:cs="IRNazanin"/>
          <w:color w:val="111111"/>
          <w:sz w:val="28"/>
          <w:szCs w:val="28"/>
          <w:rtl w:val="true"/>
          <w:lang w:bidi="fa-IR"/>
        </w:rPr>
        <w:t>.</w:t>
      </w:r>
    </w:p>
    <w:p>
      <w:pPr>
        <w:pStyle w:val="Heading3"/>
        <w:numPr>
          <w:ilvl w:val="2"/>
          <w:numId w:val="1"/>
        </w:numPr>
        <w:rPr/>
      </w:pPr>
      <w:bookmarkStart w:id="1837" w:name="__RefHeading___Toc1298201_372815092"/>
      <w:bookmarkStart w:id="1838" w:name="_Toc788"/>
      <w:bookmarkEnd w:id="1837"/>
      <w:r>
        <w:rPr/>
        <w:t>43</w:t>
      </w:r>
      <w:r>
        <w:rPr>
          <w:rtl w:val="true"/>
        </w:rPr>
        <w:t xml:space="preserve">- </w:t>
      </w:r>
      <w:r>
        <w:rPr>
          <w:rtl w:val="true"/>
        </w:rPr>
        <w:t>مؤاخذه بر مال دوستى</w:t>
      </w:r>
      <w:bookmarkEnd w:id="18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ها در قيامت ، بر كفران نعمت ، بخلورزى و علاقه شديد به ثروت ، مؤاخذه خواهند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لحبّ الخير 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ربّهم بهم يومئذ لخبير</w:t>
      </w:r>
    </w:p>
    <w:p>
      <w:pPr>
        <w:pStyle w:val="BookText"/>
        <w:rPr/>
      </w:pPr>
      <w:r>
        <w:rPr>
          <w:rFonts w:ascii="IRNazanin" w:hAnsi="IRNazanin" w:eastAsia="IRNazanin"/>
          <w:color w:val="111111"/>
          <w:sz w:val="28"/>
          <w:sz w:val="28"/>
          <w:szCs w:val="28"/>
          <w:rtl w:val="true"/>
          <w:lang w:bidi="fa-IR"/>
        </w:rPr>
        <w:t>هشدار به آگاهىِ خداوند از افكار، اسرار و نيت ها، اشاره به مؤاخذه و حسابرسى است</w:t>
      </w:r>
      <w:r>
        <w:rPr>
          <w:rFonts w:eastAsia="IRNazanin" w:cs="IRNazanin"/>
          <w:color w:val="111111"/>
          <w:sz w:val="28"/>
          <w:szCs w:val="28"/>
          <w:rtl w:val="true"/>
          <w:lang w:bidi="fa-IR"/>
        </w:rPr>
        <w:t>.</w:t>
      </w:r>
    </w:p>
    <w:p>
      <w:pPr>
        <w:pStyle w:val="Heading3"/>
        <w:numPr>
          <w:ilvl w:val="2"/>
          <w:numId w:val="1"/>
        </w:numPr>
        <w:rPr/>
      </w:pPr>
      <w:bookmarkStart w:id="1839" w:name="__RefHeading___Toc1298203_372815092"/>
      <w:bookmarkStart w:id="1840" w:name="_Toc789"/>
      <w:bookmarkEnd w:id="1839"/>
      <w:r>
        <w:rPr/>
        <w:t>44</w:t>
      </w:r>
      <w:r>
        <w:rPr>
          <w:rtl w:val="true"/>
        </w:rPr>
        <w:t xml:space="preserve">- </w:t>
      </w:r>
      <w:r>
        <w:rPr>
          <w:rtl w:val="true"/>
        </w:rPr>
        <w:t>مؤاخذه جمعى در قيامت</w:t>
      </w:r>
      <w:bookmarkEnd w:id="18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گمراهان جن و انس در قيامت به صورت جمعى موردبازخواست و توبيخ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يمعشر الجن و الإنس ألم يأتكم رسل</w:t>
      </w:r>
    </w:p>
    <w:p>
      <w:pPr>
        <w:pStyle w:val="Heading3"/>
        <w:numPr>
          <w:ilvl w:val="2"/>
          <w:numId w:val="1"/>
        </w:numPr>
        <w:rPr/>
      </w:pPr>
      <w:bookmarkStart w:id="1841" w:name="__RefHeading___Toc1298205_372815092"/>
      <w:bookmarkStart w:id="1842" w:name="_Toc790"/>
      <w:bookmarkEnd w:id="1841"/>
      <w:r>
        <w:rPr/>
        <w:t>45</w:t>
      </w:r>
      <w:r>
        <w:rPr>
          <w:rtl w:val="true"/>
        </w:rPr>
        <w:t xml:space="preserve">- </w:t>
      </w:r>
      <w:r>
        <w:rPr>
          <w:rtl w:val="true"/>
        </w:rPr>
        <w:t>مؤاخذه جنيان</w:t>
      </w:r>
      <w:bookmarkEnd w:id="18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جنيان اغواگر در برابر بازخواست خداوند از آنان به سبب گمراه ساختن آدميان، هيچ عذر و پاسخى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يمعشر الجن قد استكثرتم من الإنس و قال أولياؤهم من الإنس</w:t>
      </w:r>
    </w:p>
    <w:p>
      <w:pPr>
        <w:pStyle w:val="BookText"/>
        <w:rPr/>
      </w:pPr>
      <w:r>
        <w:rPr>
          <w:rFonts w:ascii="IRNazanin" w:hAnsi="IRNazanin" w:eastAsia="IRNazanin"/>
          <w:color w:val="111111"/>
          <w:sz w:val="28"/>
          <w:sz w:val="28"/>
          <w:szCs w:val="28"/>
          <w:rtl w:val="true"/>
          <w:lang w:bidi="fa-IR"/>
        </w:rPr>
        <w:t>نقل پاسخ آدميان به جاى پاسخ جنيان، كه مستقيماً مورد سؤال بودند، مى تواند اشاره به درماندگى آنان از پاسخ و اعتذار باشد</w:t>
      </w:r>
      <w:r>
        <w:rPr>
          <w:rFonts w:eastAsia="IRNazanin" w:cs="IRNazanin"/>
          <w:color w:val="111111"/>
          <w:sz w:val="28"/>
          <w:szCs w:val="28"/>
          <w:rtl w:val="true"/>
          <w:lang w:bidi="fa-IR"/>
        </w:rPr>
        <w:t>.</w:t>
      </w:r>
    </w:p>
    <w:p>
      <w:pPr>
        <w:pStyle w:val="Heading3"/>
        <w:numPr>
          <w:ilvl w:val="2"/>
          <w:numId w:val="1"/>
        </w:numPr>
        <w:rPr/>
      </w:pPr>
      <w:bookmarkStart w:id="1843" w:name="__RefHeading___Toc1298207_372815092"/>
      <w:bookmarkStart w:id="1844" w:name="_Toc791"/>
      <w:bookmarkEnd w:id="1843"/>
      <w:r>
        <w:rPr/>
        <w:t>46</w:t>
      </w:r>
      <w:r>
        <w:rPr>
          <w:rtl w:val="true"/>
        </w:rPr>
        <w:t xml:space="preserve">- </w:t>
      </w:r>
      <w:r>
        <w:rPr>
          <w:rtl w:val="true"/>
        </w:rPr>
        <w:t>مؤاخذه خائنان</w:t>
      </w:r>
      <w:bookmarkEnd w:id="18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دادخواهى خداوند از خيانت پيشگان در قيامت</w:t>
      </w:r>
      <w:bookmarkStart w:id="1845" w:name="pg6886_90711"/>
    </w:p>
    <w:p>
      <w:pPr>
        <w:pStyle w:val="BookText"/>
        <w:rPr/>
      </w:pPr>
      <w:bookmarkEnd w:id="1845"/>
      <w:r>
        <w:rPr>
          <w:rFonts w:ascii="Amiri" w:hAnsi="Amiri" w:eastAsia="Amiri" w:cs="Amiri"/>
          <w:color w:val="111111"/>
          <w:sz w:val="28"/>
          <w:sz w:val="28"/>
          <w:szCs w:val="28"/>
          <w:rtl w:val="true"/>
          <w:lang w:bidi="ar-SA"/>
        </w:rPr>
        <w:t>فمن يجدل اللّه عنهم يوم القيمة</w:t>
      </w:r>
    </w:p>
    <w:p>
      <w:pPr>
        <w:pStyle w:val="Heading3"/>
        <w:numPr>
          <w:ilvl w:val="2"/>
          <w:numId w:val="1"/>
        </w:numPr>
        <w:rPr/>
      </w:pPr>
      <w:bookmarkStart w:id="1846" w:name="__RefHeading___Toc1298209_372815092"/>
      <w:bookmarkStart w:id="1847" w:name="_Toc792"/>
      <w:bookmarkEnd w:id="1846"/>
      <w:r>
        <w:rPr/>
        <w:t>47</w:t>
      </w:r>
      <w:r>
        <w:rPr>
          <w:rtl w:val="true"/>
        </w:rPr>
        <w:t xml:space="preserve">- </w:t>
      </w:r>
      <w:r>
        <w:rPr>
          <w:rtl w:val="true"/>
        </w:rPr>
        <w:t>مؤاخذه خطاكاران</w:t>
      </w:r>
      <w:bookmarkEnd w:id="18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ربوبيت خداوند ، مقتضى حسابرسى و مؤاخذه خطاكاران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ربّهم بهم يومئذ لخبير</w:t>
      </w:r>
    </w:p>
    <w:p>
      <w:pPr>
        <w:pStyle w:val="Heading3"/>
        <w:numPr>
          <w:ilvl w:val="2"/>
          <w:numId w:val="1"/>
        </w:numPr>
        <w:rPr/>
      </w:pPr>
      <w:bookmarkStart w:id="1848" w:name="__RefHeading___Toc1298211_372815092"/>
      <w:bookmarkStart w:id="1849" w:name="_Toc793"/>
      <w:bookmarkEnd w:id="1848"/>
      <w:r>
        <w:rPr/>
        <w:t>48</w:t>
      </w:r>
      <w:r>
        <w:rPr>
          <w:rtl w:val="true"/>
        </w:rPr>
        <w:t xml:space="preserve">- </w:t>
      </w:r>
      <w:r>
        <w:rPr>
          <w:rtl w:val="true"/>
        </w:rPr>
        <w:t>مؤاخذه در قيامت</w:t>
      </w:r>
      <w:bookmarkEnd w:id="18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يهوديان معتقد به برپايى قيامت ، بر قرارى صحنه هاى محاكمه در آن روز و احتجاج انسان ها عليه يكديگر در پيشگاه خدا</w:t>
      </w:r>
    </w:p>
    <w:p>
      <w:pPr>
        <w:pStyle w:val="BookText"/>
        <w:rPr/>
      </w:pPr>
      <w:r>
        <w:rPr>
          <w:rFonts w:ascii="Amiri" w:hAnsi="Amiri" w:eastAsia="Amiri" w:cs="Amiri"/>
          <w:color w:val="111111"/>
          <w:sz w:val="28"/>
          <w:sz w:val="28"/>
          <w:szCs w:val="28"/>
          <w:rtl w:val="true"/>
          <w:lang w:bidi="ar-SA"/>
        </w:rPr>
        <w:t xml:space="preserve">أتحدثونهم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ليحاجوكم به عند ربكم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بازخواست و محاكمه مشركان در قيامت به سبب شريك پنداشتن براى خداوند</w:t>
      </w:r>
    </w:p>
    <w:p>
      <w:pPr>
        <w:pStyle w:val="BookText"/>
        <w:rPr/>
      </w:pPr>
      <w:r>
        <w:rPr>
          <w:rFonts w:ascii="Amiri" w:hAnsi="Amiri" w:eastAsia="Amiri" w:cs="Amiri"/>
          <w:color w:val="111111"/>
          <w:sz w:val="28"/>
          <w:sz w:val="28"/>
          <w:szCs w:val="28"/>
          <w:rtl w:val="true"/>
          <w:lang w:bidi="ar-SA"/>
        </w:rPr>
        <w:t>أين شركاؤكم الذين كنتم تزعمون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از موقعيت و جايگاه معبودهاى پندارى مشركان، از صحنه هاى محاكمه آنان در قيامت</w:t>
      </w:r>
    </w:p>
    <w:p>
      <w:pPr>
        <w:pStyle w:val="BookText"/>
        <w:rPr/>
      </w:pPr>
      <w:r>
        <w:rPr>
          <w:rFonts w:ascii="Amiri" w:hAnsi="Amiri" w:eastAsia="Amiri" w:cs="Amiri"/>
          <w:color w:val="111111"/>
          <w:sz w:val="28"/>
          <w:sz w:val="28"/>
          <w:szCs w:val="28"/>
          <w:rtl w:val="true"/>
          <w:lang w:bidi="ar-SA"/>
        </w:rPr>
        <w:t>ثم نقول للذين أشركواأين شركاؤكم الذين كنتم تزعمون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بازخواست ذلتبار مشركان و ستمگران در روز قيامت، نشانگر محروميت آنها از سعادت و رستگارى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لايفلح الظلمون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نحشرهم جميعا ثم نقول للذين أشركواأين شركاؤكم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در قيامت از منكران معاد بازخواست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إن هى إلا حياتنا الدنيا و ما نحن بمبعوثين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بالح</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مؤاخذه كافران به توحيد، نبوت و معاد در مواقف قيامت</w:t>
      </w:r>
    </w:p>
    <w:p>
      <w:pPr>
        <w:pStyle w:val="BookText"/>
        <w:rPr/>
      </w:pPr>
      <w:r>
        <w:rPr>
          <w:rFonts w:ascii="Amiri" w:hAnsi="Amiri" w:eastAsia="Amiri" w:cs="Amiri"/>
          <w:color w:val="111111"/>
          <w:sz w:val="28"/>
          <w:sz w:val="28"/>
          <w:szCs w:val="28"/>
          <w:rtl w:val="true"/>
          <w:lang w:bidi="ar-SA"/>
        </w:rPr>
        <w:t xml:space="preserve">و يوم نحشر هم جمعياً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ترى إذ وقفوا على ربهم قال أليس هذا بالحق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شركاؤكم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مؤاخذه درباره 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لاتكذب بآيات ربنا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مؤاخذه درباره نبوت،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هذا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مؤاخذه درباره قيامت است</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احضار ظالمان در قيامت و بازخواست و كيفر ايشان از وعده هاى تخلف ناپذير خداوند</w:t>
      </w:r>
    </w:p>
    <w:p>
      <w:pPr>
        <w:pStyle w:val="BookText"/>
        <w:rPr/>
      </w:pPr>
      <w:r>
        <w:rPr>
          <w:rFonts w:ascii="Amiri" w:hAnsi="Amiri" w:eastAsia="Amiri" w:cs="Amiri"/>
          <w:color w:val="111111"/>
          <w:sz w:val="28"/>
          <w:sz w:val="28"/>
          <w:szCs w:val="28"/>
          <w:rtl w:val="true"/>
          <w:lang w:bidi="ar-SA"/>
        </w:rPr>
        <w:t xml:space="preserve">و ينذرونكم لقاء يومكم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توعدون لأت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سئل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 للعبد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عبدى اكنت عالما؟ فان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افلا عملت بما علمت؟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تعلمت حتى تعمل فيخصمه فتلك الحجة البالغة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سؤال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الحجة البالغة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قيامت به بنده اش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وظايف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بودى؟ اگر بگويد آرى، مى فرمايد چرا عمل نكردى؟ و اگر بگويد آگاه نبودم، به او مى فرمايد چرا ياد نگرفتى؟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محكوم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حجت بالغه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قيامت روز مؤاخذه منكران ربوبيت خداست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تقولوا يوم القيمة إنا كنا هذا غفلين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 به خاطر عقيده شرك آلود خود ، در قيامت مورد بازخواست قرار خواهند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يوم القيمة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 أين شركاءى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 خود بازخواست كننده مشركان در قيامت</w:t>
      </w:r>
    </w:p>
    <w:p>
      <w:pPr>
        <w:pStyle w:val="BookText"/>
        <w:rPr/>
      </w:pPr>
      <w:r>
        <w:rPr>
          <w:rFonts w:ascii="Amiri" w:hAnsi="Amiri" w:eastAsia="Amiri" w:cs="Amiri"/>
          <w:color w:val="111111"/>
          <w:sz w:val="28"/>
          <w:sz w:val="28"/>
          <w:szCs w:val="28"/>
          <w:rtl w:val="true"/>
          <w:lang w:bidi="ar-SA"/>
        </w:rPr>
        <w:t>و يقول أين شركاءى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انسان ها در قيامت درباره رفتار و اعمالشان مورد بازخواست قرار خواهند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ندعوا كلّ أُناس بإممهم</w:t>
      </w:r>
    </w:p>
    <w:p>
      <w:pPr>
        <w:pStyle w:val="BookText"/>
        <w:rPr/>
      </w:pPr>
      <w:r>
        <w:rPr>
          <w:rFonts w:ascii="IRNazanin" w:hAnsi="IRNazanin" w:eastAsia="IRNazanin"/>
          <w:color w:val="111111"/>
          <w:sz w:val="28"/>
          <w:sz w:val="28"/>
          <w:szCs w:val="28"/>
          <w:rtl w:val="true"/>
          <w:lang w:bidi="fa-IR"/>
        </w:rPr>
        <w:t>از اينكه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انسانها با پيشوايان خود در قيامت خوانده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كتابش در دست راستش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 كه همه، مورد بازخواست قرار مى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مؤاخذه در روز قيامت ، صرفاً بر اساس آگاهى هاى پيشين خداوند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ممكن است با حضور طرف هاى ماجرا باشد </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يوم يحشرهم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يقول للملئكة أهؤلاء إيّاكم كانوا يعبدون</w:t>
      </w:r>
      <w:bookmarkStart w:id="1850" w:name="pg6886_90713"/>
    </w:p>
    <w:p>
      <w:pPr>
        <w:pStyle w:val="BookText"/>
        <w:rPr/>
      </w:pPr>
      <w:bookmarkEnd w:id="1850"/>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قيامت ، روز بازخواست و محاكمه انسان ها و داورى ميان آنان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إنّكم يوم القيمة عند ربّكم تختصمون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قيامت ، عرصه بازخواست و حسابرسى</w:t>
      </w:r>
    </w:p>
    <w:p>
      <w:pPr>
        <w:pStyle w:val="BookText"/>
        <w:rPr/>
      </w:pPr>
      <w:r>
        <w:rPr>
          <w:rFonts w:ascii="IRNazanin" w:hAnsi="IRNazanin" w:eastAsia="IRNazanin"/>
          <w:color w:val="111111"/>
          <w:sz w:val="28"/>
          <w:sz w:val="28"/>
          <w:szCs w:val="28"/>
          <w:rtl w:val="true"/>
          <w:lang w:bidi="fa-IR"/>
        </w:rPr>
        <w:t>و سوف تسئلون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مشخص و محرز بودن گناهان جن و انس در قيامت ، بدون بازجويى</w:t>
      </w:r>
    </w:p>
    <w:p>
      <w:pPr>
        <w:pStyle w:val="BookText"/>
        <w:rPr/>
      </w:pPr>
      <w:r>
        <w:rPr>
          <w:rFonts w:ascii="Amiri" w:hAnsi="Amiri" w:eastAsia="Amiri" w:cs="Amiri"/>
          <w:color w:val="111111"/>
          <w:sz w:val="28"/>
          <w:sz w:val="28"/>
          <w:szCs w:val="28"/>
          <w:rtl w:val="true"/>
          <w:lang w:bidi="ar-SA"/>
        </w:rPr>
        <w:t xml:space="preserve">فيومئذ لايسل عن ذنبه إنس و لاجانّ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يعرف المجرمون بسيمهم</w:t>
      </w:r>
    </w:p>
    <w:p>
      <w:pPr>
        <w:pStyle w:val="Heading3"/>
        <w:numPr>
          <w:ilvl w:val="2"/>
          <w:numId w:val="1"/>
        </w:numPr>
        <w:rPr/>
      </w:pPr>
      <w:bookmarkStart w:id="1851" w:name="__RefHeading___Toc1298213_372815092"/>
      <w:bookmarkStart w:id="1852" w:name="_Toc794"/>
      <w:bookmarkEnd w:id="1851"/>
      <w:r>
        <w:rPr/>
        <w:t>49</w:t>
      </w:r>
      <w:r>
        <w:rPr>
          <w:rtl w:val="true"/>
        </w:rPr>
        <w:t xml:space="preserve">- </w:t>
      </w:r>
      <w:r>
        <w:rPr>
          <w:rtl w:val="true"/>
        </w:rPr>
        <w:t>مؤاخذه دنيوى فرعون</w:t>
      </w:r>
      <w:bookmarkEnd w:id="18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مؤاخذه سخت و سنگين فرعون در دنيا از سوى خداوند</w:t>
      </w:r>
    </w:p>
    <w:p>
      <w:pPr>
        <w:pStyle w:val="BookText"/>
        <w:rPr/>
      </w:pPr>
      <w:r>
        <w:rPr>
          <w:rFonts w:ascii="Amiri" w:hAnsi="Amiri" w:eastAsia="Amiri" w:cs="Amiri"/>
          <w:color w:val="111111"/>
          <w:sz w:val="28"/>
          <w:sz w:val="28"/>
          <w:szCs w:val="28"/>
          <w:rtl w:val="true"/>
          <w:lang w:bidi="ar-SA"/>
        </w:rPr>
        <w:t>فأخذنه أخذًا وبيلاً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وخيم و سنگين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المنير</w:t>
      </w:r>
      <w:r>
        <w:rPr>
          <w:rFonts w:eastAsia="IRNazanin" w:cs="IRNazanin"/>
          <w:color w:val="111111"/>
          <w:sz w:val="28"/>
          <w:szCs w:val="28"/>
          <w:rtl w:val="true"/>
          <w:lang w:bidi="fa-IR"/>
        </w:rPr>
        <w:t>).</w:t>
      </w:r>
    </w:p>
    <w:p>
      <w:pPr>
        <w:pStyle w:val="Heading3"/>
        <w:numPr>
          <w:ilvl w:val="2"/>
          <w:numId w:val="1"/>
        </w:numPr>
        <w:rPr/>
      </w:pPr>
      <w:bookmarkStart w:id="1853" w:name="__RefHeading___Toc1298215_372815092"/>
      <w:bookmarkStart w:id="1854" w:name="_Toc795"/>
      <w:bookmarkEnd w:id="1853"/>
      <w:r>
        <w:rPr/>
        <w:t>50</w:t>
      </w:r>
      <w:r>
        <w:rPr>
          <w:rtl w:val="true"/>
        </w:rPr>
        <w:t xml:space="preserve">- </w:t>
      </w:r>
      <w:r>
        <w:rPr>
          <w:rtl w:val="true"/>
        </w:rPr>
        <w:t>مؤاخذه شديد محمد</w:t>
      </w:r>
      <w:r>
        <w:rPr>
          <w:rtl w:val="true"/>
        </w:rPr>
        <w:t>(</w:t>
      </w:r>
      <w:r>
        <w:rPr>
          <w:rtl w:val="true"/>
        </w:rPr>
        <w:t>صلی الله علیه و آله</w:t>
      </w:r>
      <w:r>
        <w:rPr>
          <w:rtl w:val="true"/>
        </w:rPr>
        <w:t>)</w:t>
      </w:r>
      <w:bookmarkEnd w:id="18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مؤاخذه شديد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صورت دروغ بستن بر خداوند</w:t>
      </w:r>
    </w:p>
    <w:p>
      <w:pPr>
        <w:pStyle w:val="BookText"/>
        <w:rPr/>
      </w:pPr>
      <w:r>
        <w:rPr>
          <w:rFonts w:ascii="Amiri" w:hAnsi="Amiri" w:eastAsia="Amiri" w:cs="Amiri"/>
          <w:color w:val="111111"/>
          <w:sz w:val="28"/>
          <w:sz w:val="28"/>
          <w:szCs w:val="28"/>
          <w:rtl w:val="true"/>
          <w:lang w:bidi="ar-SA"/>
        </w:rPr>
        <w:t>لأخذنا منه باليمين</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كنايه از مؤاخذه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ها كارهاى بزرگ و سخت را با دست راست انجام مى دهند كه نوعاً نيرومندتر از دست چپ است</w:t>
      </w:r>
      <w:r>
        <w:rPr>
          <w:rFonts w:eastAsia="IRNazanin" w:cs="IRNazanin"/>
          <w:color w:val="111111"/>
          <w:sz w:val="28"/>
          <w:szCs w:val="28"/>
          <w:rtl w:val="true"/>
          <w:lang w:bidi="fa-IR"/>
        </w:rPr>
        <w:t>.</w:t>
      </w:r>
      <w:bookmarkStart w:id="1855" w:name="pg6886_90714"/>
    </w:p>
    <w:p>
      <w:pPr>
        <w:pStyle w:val="Heading3"/>
        <w:numPr>
          <w:ilvl w:val="2"/>
          <w:numId w:val="1"/>
        </w:numPr>
        <w:rPr/>
      </w:pPr>
      <w:bookmarkStart w:id="1856" w:name="__RefHeading___Toc1298217_372815092"/>
      <w:bookmarkStart w:id="1857" w:name="_Toc796"/>
      <w:bookmarkEnd w:id="1855"/>
      <w:bookmarkEnd w:id="1856"/>
      <w:r>
        <w:rPr/>
        <w:t>51</w:t>
      </w:r>
      <w:r>
        <w:rPr>
          <w:rtl w:val="true"/>
        </w:rPr>
        <w:t xml:space="preserve">- </w:t>
      </w:r>
      <w:r>
        <w:rPr>
          <w:rtl w:val="true"/>
        </w:rPr>
        <w:t>مؤاخذه شرك افعالى</w:t>
      </w:r>
      <w:bookmarkEnd w:id="18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استقلالى قائل شدن به ابزار و عوامل ، افترايى است كه مؤاخذه در پى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يجعلون لما لايعلمون نصيبًا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تالله لتسئلنّ عمّا كنتم تفترون</w:t>
      </w:r>
    </w:p>
    <w:p>
      <w:pPr>
        <w:pStyle w:val="Heading3"/>
        <w:numPr>
          <w:ilvl w:val="2"/>
          <w:numId w:val="1"/>
        </w:numPr>
        <w:rPr/>
      </w:pPr>
      <w:bookmarkStart w:id="1858" w:name="__RefHeading___Toc1298219_372815092"/>
      <w:bookmarkStart w:id="1859" w:name="_Toc797"/>
      <w:bookmarkEnd w:id="1858"/>
      <w:r>
        <w:rPr/>
        <w:t>52</w:t>
      </w:r>
      <w:r>
        <w:rPr>
          <w:rtl w:val="true"/>
        </w:rPr>
        <w:t xml:space="preserve">- </w:t>
      </w:r>
      <w:r>
        <w:rPr>
          <w:rtl w:val="true"/>
        </w:rPr>
        <w:t>مؤاخذه ظالمان</w:t>
      </w:r>
      <w:bookmarkEnd w:id="18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مرفهان ستمگر ، در قبال تنعّم و بهره مندى از نعمت هاى الهى ، مورد مؤاخذه و سؤال قرار خواهند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ارجعوا إلى ما أُترفتم فيه و مسكنكم لعلّكم تسلون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ستم پيشگان و تجاوزگران به حقوق مردم ، سزاوار پيگرد ، مؤاخذه و مجازات مى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السبيل على الذين يظلمون الناس</w:t>
      </w:r>
    </w:p>
    <w:p>
      <w:pPr>
        <w:pStyle w:val="Heading3"/>
        <w:numPr>
          <w:ilvl w:val="2"/>
          <w:numId w:val="1"/>
        </w:numPr>
        <w:rPr/>
      </w:pPr>
      <w:bookmarkStart w:id="1860" w:name="__RefHeading___Toc1298221_372815092"/>
      <w:bookmarkStart w:id="1861" w:name="_Toc798"/>
      <w:bookmarkEnd w:id="1860"/>
      <w:r>
        <w:rPr/>
        <w:t>53</w:t>
      </w:r>
      <w:r>
        <w:rPr>
          <w:rtl w:val="true"/>
        </w:rPr>
        <w:t xml:space="preserve">- </w:t>
      </w:r>
      <w:r>
        <w:rPr>
          <w:rtl w:val="true"/>
        </w:rPr>
        <w:t>مؤاخذه قبل از اتمام حجت</w:t>
      </w:r>
      <w:bookmarkEnd w:id="18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مؤاخذه كفار به جرم مبارزه با اسلام ، پيش از ارائه معارف الهى قرآن به آنان و تمام شدن حجت بر ايشان ، ممنوع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خذوهم و احصروهم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أحد من المشركين استجارك فأجره حتى يسمع كلم اللّه</w:t>
      </w:r>
    </w:p>
    <w:p>
      <w:pPr>
        <w:pStyle w:val="Heading3"/>
        <w:numPr>
          <w:ilvl w:val="2"/>
          <w:numId w:val="1"/>
        </w:numPr>
        <w:rPr/>
      </w:pPr>
      <w:bookmarkStart w:id="1862" w:name="__RefHeading___Toc1298223_372815092"/>
      <w:bookmarkStart w:id="1863" w:name="_Toc799"/>
      <w:bookmarkEnd w:id="1862"/>
      <w:r>
        <w:rPr/>
        <w:t>54</w:t>
      </w:r>
      <w:r>
        <w:rPr>
          <w:rtl w:val="true"/>
        </w:rPr>
        <w:t xml:space="preserve">- </w:t>
      </w:r>
      <w:r>
        <w:rPr>
          <w:rtl w:val="true"/>
        </w:rPr>
        <w:t>مؤاخذه كافران</w:t>
      </w:r>
      <w:bookmarkEnd w:id="18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مؤاخذه كفار به جرم مبارزه با اسلام ، پيش از ارائه معارف الهى قرآن به آنان و تمام شدن حجت بر ايشان ، ممنوع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خذوهم و احصروهم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أحد من المشركين استجارك فأجره حتى يسمع كلم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مؤاخذه هلاكت بار ملت هاى كفرپيشه و مقتدر پيشين از سوى خداوند</w:t>
      </w:r>
      <w:bookmarkStart w:id="1864" w:name="pg6886_90715"/>
    </w:p>
    <w:p>
      <w:pPr>
        <w:pStyle w:val="BookText"/>
        <w:rPr/>
      </w:pPr>
      <w:bookmarkEnd w:id="1864"/>
      <w:r>
        <w:rPr>
          <w:rFonts w:ascii="Amiri" w:hAnsi="Amiri" w:eastAsia="Amiri" w:cs="Amiri"/>
          <w:color w:val="111111"/>
          <w:sz w:val="28"/>
          <w:sz w:val="28"/>
          <w:szCs w:val="28"/>
          <w:rtl w:val="true"/>
          <w:lang w:bidi="ar-SA"/>
        </w:rPr>
        <w:t>فأهلكنا أشدّ منهم بطشًا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خداوند به كافران ، نسبت به نداشتن گواه آسمانى بر آزادى مطلق از مسؤوليت و مؤاخذه</w:t>
      </w:r>
    </w:p>
    <w:p>
      <w:pPr>
        <w:pStyle w:val="BookText"/>
        <w:rPr/>
      </w:pPr>
      <w:r>
        <w:rPr>
          <w:rFonts w:ascii="Amiri" w:hAnsi="Amiri" w:eastAsia="Amiri" w:cs="Amiri"/>
          <w:color w:val="111111"/>
          <w:sz w:val="28"/>
          <w:sz w:val="28"/>
          <w:szCs w:val="28"/>
          <w:rtl w:val="true"/>
          <w:lang w:bidi="ar-SA"/>
        </w:rPr>
        <w:t>أم لكم براءة فى الزّبر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كافران ، بر ترك فروع دين نيز توبيخ مى شوند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لايسجدون</w:t>
      </w:r>
    </w:p>
    <w:p>
      <w:pPr>
        <w:pStyle w:val="BookText"/>
        <w:rPr/>
      </w:pPr>
      <w:r>
        <w:rPr>
          <w:rFonts w:ascii="IRNazanin" w:hAnsi="IRNazanin" w:eastAsia="IRNazanin"/>
          <w:color w:val="111111"/>
          <w:sz w:val="28"/>
          <w:sz w:val="28"/>
          <w:szCs w:val="28"/>
          <w:rtl w:val="true"/>
          <w:lang w:bidi="fa-IR"/>
        </w:rPr>
        <w:t>مراد از سجود در آيه ممكن است معناى اصطلاحى آن و به خاك افتادن هنگام شنيدن آيات قرآن باشد</w:t>
      </w:r>
      <w:r>
        <w:rPr>
          <w:rFonts w:eastAsia="IRNazanin" w:cs="IRNazanin"/>
          <w:color w:val="111111"/>
          <w:sz w:val="28"/>
          <w:szCs w:val="28"/>
          <w:rtl w:val="true"/>
          <w:lang w:bidi="fa-IR"/>
        </w:rPr>
        <w:t>.</w:t>
      </w:r>
    </w:p>
    <w:p>
      <w:pPr>
        <w:pStyle w:val="Heading3"/>
        <w:numPr>
          <w:ilvl w:val="2"/>
          <w:numId w:val="1"/>
        </w:numPr>
        <w:rPr/>
      </w:pPr>
      <w:bookmarkStart w:id="1865" w:name="__RefHeading___Toc1298225_372815092"/>
      <w:bookmarkStart w:id="1866" w:name="_Toc800"/>
      <w:bookmarkEnd w:id="1865"/>
      <w:r>
        <w:rPr/>
        <w:t>55</w:t>
      </w:r>
      <w:r>
        <w:rPr>
          <w:rtl w:val="true"/>
        </w:rPr>
        <w:t xml:space="preserve">- </w:t>
      </w:r>
      <w:r>
        <w:rPr>
          <w:rtl w:val="true"/>
        </w:rPr>
        <w:t>مؤاخذه كافران محارب</w:t>
      </w:r>
      <w:bookmarkEnd w:id="18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صورتى كه كافران محارب ايمان آورند ، نبايد بر خطا هاى پيشينشان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مسلمانان ، فتنه انگيزى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مورد مؤاخذه قرار گيرند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انتهوا فإن اللّه غفور رحيم</w:t>
      </w:r>
    </w:p>
    <w:p>
      <w:pPr>
        <w:pStyle w:val="Heading3"/>
        <w:numPr>
          <w:ilvl w:val="2"/>
          <w:numId w:val="1"/>
        </w:numPr>
        <w:rPr/>
      </w:pPr>
      <w:bookmarkStart w:id="1867" w:name="__RefHeading___Toc1298227_372815092"/>
      <w:bookmarkStart w:id="1868" w:name="_Toc801"/>
      <w:bookmarkEnd w:id="1867"/>
      <w:r>
        <w:rPr/>
        <w:t>56</w:t>
      </w:r>
      <w:r>
        <w:rPr>
          <w:rtl w:val="true"/>
        </w:rPr>
        <w:t xml:space="preserve">- </w:t>
      </w:r>
      <w:r>
        <w:rPr>
          <w:rtl w:val="true"/>
        </w:rPr>
        <w:t>مؤاخذه گناهكار</w:t>
      </w:r>
      <w:bookmarkEnd w:id="18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بازخواست گنهكاران ، پس از لحظه مرگ از سوى فرشتگان</w:t>
      </w:r>
    </w:p>
    <w:p>
      <w:pPr>
        <w:pStyle w:val="BookText"/>
        <w:rPr/>
      </w:pPr>
      <w:r>
        <w:rPr>
          <w:rFonts w:ascii="Amiri" w:hAnsi="Amiri" w:eastAsia="Amiri" w:cs="Amiri"/>
          <w:color w:val="111111"/>
          <w:sz w:val="28"/>
          <w:sz w:val="28"/>
          <w:szCs w:val="28"/>
          <w:rtl w:val="true"/>
          <w:lang w:bidi="ar-SA"/>
        </w:rPr>
        <w:t>انّ الّذين توفّيهم الملئكة ظالمى انفسهم قالوا فيم كنتم</w:t>
      </w:r>
    </w:p>
    <w:p>
      <w:pPr>
        <w:pStyle w:val="Heading3"/>
        <w:numPr>
          <w:ilvl w:val="2"/>
          <w:numId w:val="1"/>
        </w:numPr>
        <w:rPr/>
      </w:pPr>
      <w:bookmarkStart w:id="1869" w:name="__RefHeading___Toc1298229_372815092"/>
      <w:bookmarkStart w:id="1870" w:name="_Toc802"/>
      <w:bookmarkEnd w:id="1869"/>
      <w:r>
        <w:rPr/>
        <w:t>57</w:t>
      </w:r>
      <w:r>
        <w:rPr>
          <w:rtl w:val="true"/>
        </w:rPr>
        <w:t xml:space="preserve">- </w:t>
      </w:r>
      <w:r>
        <w:rPr>
          <w:rtl w:val="true"/>
        </w:rPr>
        <w:t>مؤاخذه گواهى بى برهان</w:t>
      </w:r>
      <w:bookmarkEnd w:id="18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 ها و گواهى هاى بدون پشتوانه علمى ، داراى مسؤوليت و مورد بازخواست</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ستكتب شهدتهم و يسئلون</w:t>
      </w:r>
      <w:bookmarkStart w:id="1871" w:name="pg6886_90716"/>
    </w:p>
    <w:p>
      <w:pPr>
        <w:pStyle w:val="Heading3"/>
        <w:numPr>
          <w:ilvl w:val="2"/>
          <w:numId w:val="1"/>
        </w:numPr>
        <w:rPr/>
      </w:pPr>
      <w:bookmarkStart w:id="1872" w:name="__RefHeading___Toc1298231_372815092"/>
      <w:bookmarkStart w:id="1873" w:name="_Toc803"/>
      <w:bookmarkEnd w:id="1871"/>
      <w:bookmarkEnd w:id="1872"/>
      <w:r>
        <w:rPr/>
        <w:t>58</w:t>
      </w:r>
      <w:r>
        <w:rPr>
          <w:rtl w:val="true"/>
        </w:rPr>
        <w:t xml:space="preserve">- </w:t>
      </w:r>
      <w:r>
        <w:rPr>
          <w:rtl w:val="true"/>
        </w:rPr>
        <w:t>مؤاخذه متجاوزان</w:t>
      </w:r>
      <w:bookmarkEnd w:id="18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ستم پيشگان و تجاوزگران به حقوق مردم ، سزاوار پيگرد ، مؤاخذه و مجازات مى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السبيل على الذين يظلمون الناس</w:t>
      </w:r>
    </w:p>
    <w:p>
      <w:pPr>
        <w:pStyle w:val="Heading3"/>
        <w:numPr>
          <w:ilvl w:val="2"/>
          <w:numId w:val="1"/>
        </w:numPr>
        <w:rPr/>
      </w:pPr>
      <w:bookmarkStart w:id="1874" w:name="__RefHeading___Toc1298233_372815092"/>
      <w:bookmarkStart w:id="1875" w:name="_Toc804"/>
      <w:bookmarkEnd w:id="1874"/>
      <w:r>
        <w:rPr/>
        <w:t>59</w:t>
      </w:r>
      <w:r>
        <w:rPr>
          <w:rtl w:val="true"/>
        </w:rPr>
        <w:t xml:space="preserve">- </w:t>
      </w:r>
      <w:r>
        <w:rPr>
          <w:rtl w:val="true"/>
        </w:rPr>
        <w:t>مؤاخذه مرفهان</w:t>
      </w:r>
      <w:bookmarkEnd w:id="18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مرفهان ستمگر ، در قبال تنعّم و بهره مندى از نعمت هاى الهى ، مورد مؤاخذه و سؤال قرار خواهند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ارجعوا إلى ما أُترفتم فيه و مسكنكم لعلّكم تسلون</w:t>
      </w:r>
    </w:p>
    <w:p>
      <w:pPr>
        <w:pStyle w:val="Heading3"/>
        <w:numPr>
          <w:ilvl w:val="2"/>
          <w:numId w:val="1"/>
        </w:numPr>
        <w:rPr/>
      </w:pPr>
      <w:bookmarkStart w:id="1876" w:name="__RefHeading___Toc1298235_372815092"/>
      <w:bookmarkStart w:id="1877" w:name="_Toc805"/>
      <w:bookmarkEnd w:id="1876"/>
      <w:r>
        <w:rPr/>
        <w:t>60</w:t>
      </w:r>
      <w:r>
        <w:rPr>
          <w:rtl w:val="true"/>
        </w:rPr>
        <w:t xml:space="preserve">- </w:t>
      </w:r>
      <w:r>
        <w:rPr>
          <w:rtl w:val="true"/>
        </w:rPr>
        <w:t>مؤاخذه مسؤولان مقصر</w:t>
      </w:r>
      <w:bookmarkEnd w:id="18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رهبران دينى نبايد به خاطر خويشى و روابط نسبى از مؤاخذه مسؤولان چشمپوشى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 برأس أخيه يجره إليه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مسؤولان مقصر در امر جامعه ، هر چند داراى رتبه اى والا باشند ، بايد مؤاخذه شده و به سزايى لازم عقوبت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 برأس أخيه يجره إليه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شاد شدن دشمنان دين از مؤاخذه مسؤولان مقصر نبايد بهانه و عذرى براى چشمپوشى از مؤاخذه آنان به شمار آيد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القوم استضعفونى و كادوا يقتلوننى فلا تشمت بى الأعداء</w:t>
      </w:r>
    </w:p>
    <w:p>
      <w:pPr>
        <w:pStyle w:val="BookText"/>
        <w:rPr/>
      </w:pPr>
      <w:r>
        <w:rPr>
          <w:rFonts w:ascii="IRNazanin" w:hAnsi="IRNazanin" w:eastAsia="IRNazanin"/>
          <w:color w:val="111111"/>
          <w:sz w:val="28"/>
          <w:sz w:val="28"/>
          <w:szCs w:val="28"/>
          <w:rtl w:val="true"/>
          <w:lang w:bidi="fa-IR"/>
        </w:rPr>
        <w:t>بديهى است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 مؤاخذه هارون موجب شاد شدن دشمنان دين مى شود، ولى در عين حال بدين سبب كه وى را مقصر تصور مى كرد، تصميم بر مؤاخذه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نيز پس از بيان كوتاهى نورزيدن خويش،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شاد ساختن دشمن بر حذر داشت</w:t>
      </w:r>
      <w:r>
        <w:rPr>
          <w:rFonts w:eastAsia="IRNazanin" w:cs="IRNazanin"/>
          <w:color w:val="111111"/>
          <w:sz w:val="28"/>
          <w:szCs w:val="28"/>
          <w:rtl w:val="true"/>
          <w:lang w:bidi="fa-IR"/>
        </w:rPr>
        <w:t>.</w:t>
      </w:r>
    </w:p>
    <w:p>
      <w:pPr>
        <w:pStyle w:val="Heading3"/>
        <w:numPr>
          <w:ilvl w:val="2"/>
          <w:numId w:val="1"/>
        </w:numPr>
        <w:rPr/>
      </w:pPr>
      <w:bookmarkStart w:id="1878" w:name="__RefHeading___Toc1298237_372815092"/>
      <w:bookmarkStart w:id="1879" w:name="_Toc806"/>
      <w:bookmarkEnd w:id="1878"/>
      <w:r>
        <w:rPr/>
        <w:t>61</w:t>
      </w:r>
      <w:r>
        <w:rPr>
          <w:rtl w:val="true"/>
        </w:rPr>
        <w:t xml:space="preserve">- </w:t>
      </w:r>
      <w:r>
        <w:rPr>
          <w:rtl w:val="true"/>
        </w:rPr>
        <w:t>مؤاخذه مشركان</w:t>
      </w:r>
      <w:bookmarkEnd w:id="18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ذات خود ، براى تهديد و مورد مؤاخذه قرار دادن مشركان</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تالله لتسئلنّ عمّا كنتم تفترون</w:t>
      </w:r>
      <w:bookmarkStart w:id="1880" w:name="pg6886_90717"/>
    </w:p>
    <w:p>
      <w:pPr>
        <w:pStyle w:val="Heading3"/>
        <w:numPr>
          <w:ilvl w:val="2"/>
          <w:numId w:val="1"/>
        </w:numPr>
        <w:rPr/>
      </w:pPr>
      <w:bookmarkStart w:id="1881" w:name="__RefHeading___Toc1298239_372815092"/>
      <w:bookmarkStart w:id="1882" w:name="_Toc807"/>
      <w:bookmarkEnd w:id="1880"/>
      <w:bookmarkEnd w:id="1881"/>
      <w:r>
        <w:rPr/>
        <w:t>62</w:t>
      </w:r>
      <w:r>
        <w:rPr>
          <w:rtl w:val="true"/>
        </w:rPr>
        <w:t xml:space="preserve">- </w:t>
      </w:r>
      <w:r>
        <w:rPr>
          <w:rtl w:val="true"/>
        </w:rPr>
        <w:t>مؤاخذه مشركان در قيامت</w:t>
      </w:r>
      <w:bookmarkEnd w:id="18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مشركان را در قيامت مؤاخذه مى كند و كيفر مى دهد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أفتهلكنا بما فعل المبطلون</w:t>
      </w:r>
    </w:p>
    <w:p>
      <w:pPr>
        <w:pStyle w:val="Heading3"/>
        <w:numPr>
          <w:ilvl w:val="2"/>
          <w:numId w:val="1"/>
        </w:numPr>
        <w:rPr/>
      </w:pPr>
      <w:bookmarkStart w:id="1883" w:name="__RefHeading___Toc1298241_372815092"/>
      <w:bookmarkStart w:id="1884" w:name="_Toc808"/>
      <w:bookmarkEnd w:id="1883"/>
      <w:r>
        <w:rPr/>
        <w:t>63</w:t>
      </w:r>
      <w:r>
        <w:rPr>
          <w:rtl w:val="true"/>
        </w:rPr>
        <w:t xml:space="preserve">- </w:t>
      </w:r>
      <w:r>
        <w:rPr>
          <w:rtl w:val="true"/>
        </w:rPr>
        <w:t>مؤاخذه مشمولان نعمت</w:t>
      </w:r>
      <w:bookmarkEnd w:id="18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مرفهان ستمگر ، در قبال تنعّم و بهره مندى از نعمت هاى الهى ، مورد مؤاخذه و سؤال قرار خواهند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ارجعوا إلى ما أُترفتم فيه و مسكنكم لعلّكم تسلون</w:t>
      </w:r>
    </w:p>
    <w:p>
      <w:pPr>
        <w:pStyle w:val="Heading3"/>
        <w:numPr>
          <w:ilvl w:val="2"/>
          <w:numId w:val="1"/>
        </w:numPr>
        <w:rPr/>
      </w:pPr>
      <w:bookmarkStart w:id="1885" w:name="__RefHeading___Toc1298243_372815092"/>
      <w:bookmarkStart w:id="1886" w:name="_Toc809"/>
      <w:bookmarkEnd w:id="1885"/>
      <w:r>
        <w:rPr/>
        <w:t>64</w:t>
      </w:r>
      <w:r>
        <w:rPr>
          <w:rtl w:val="true"/>
        </w:rPr>
        <w:t xml:space="preserve">- </w:t>
      </w:r>
      <w:r>
        <w:rPr>
          <w:rtl w:val="true"/>
        </w:rPr>
        <w:t>مؤاخذه ممنوع</w:t>
      </w:r>
      <w:bookmarkEnd w:id="18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مؤاخذه كفار به جرم مبارزه با اسلام ، پيش از ارائه معارف الهى قرآن به آنان و تمام شدن حجت بر ايشان ، ممنوع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خذوهم و احصروهم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أحد من المشركين استجارك فأجره حتى يسمع كلم اللّه</w:t>
      </w:r>
    </w:p>
    <w:p>
      <w:pPr>
        <w:pStyle w:val="Heading3"/>
        <w:numPr>
          <w:ilvl w:val="2"/>
          <w:numId w:val="1"/>
        </w:numPr>
        <w:rPr/>
      </w:pPr>
      <w:bookmarkStart w:id="1887" w:name="__RefHeading___Toc1298245_372815092"/>
      <w:bookmarkStart w:id="1888" w:name="_Toc810"/>
      <w:bookmarkEnd w:id="1887"/>
      <w:r>
        <w:rPr/>
        <w:t>65</w:t>
      </w:r>
      <w:r>
        <w:rPr>
          <w:rtl w:val="true"/>
        </w:rPr>
        <w:t xml:space="preserve">- </w:t>
      </w:r>
      <w:r>
        <w:rPr>
          <w:rtl w:val="true"/>
        </w:rPr>
        <w:t>مؤاخذه منافقان</w:t>
      </w:r>
      <w:bookmarkEnd w:id="18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در صورت بازخواست از عملكرد و سخنان ناروايشان ، به دروغ آن را شوخى و سرگرمى مى نمايانند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يقولون هو أذن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لئن سألتهم ليقولن إنما كنا نخوض و نلعب</w:t>
      </w:r>
    </w:p>
    <w:p>
      <w:pPr>
        <w:pStyle w:val="Heading3"/>
        <w:numPr>
          <w:ilvl w:val="2"/>
          <w:numId w:val="1"/>
        </w:numPr>
        <w:rPr/>
      </w:pPr>
      <w:bookmarkStart w:id="1889" w:name="__RefHeading___Toc1298247_372815092"/>
      <w:bookmarkStart w:id="1890" w:name="_Toc811"/>
      <w:bookmarkEnd w:id="1889"/>
      <w:r>
        <w:rPr/>
        <w:t>66</w:t>
      </w:r>
      <w:r>
        <w:rPr>
          <w:rtl w:val="true"/>
        </w:rPr>
        <w:t xml:space="preserve">- </w:t>
      </w:r>
      <w:r>
        <w:rPr>
          <w:rtl w:val="true"/>
        </w:rPr>
        <w:t>مؤاخذه مؤمنان</w:t>
      </w:r>
      <w:bookmarkEnd w:id="18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bookmarkStart w:id="1891" w:name="pg6886_90718"/>
    </w:p>
    <w:p>
      <w:pPr>
        <w:pStyle w:val="BookText"/>
        <w:rPr/>
      </w:pPr>
      <w:bookmarkEnd w:id="1891"/>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ايمان بر رفتار و كردار نارواى گمراهان و عقايد ناصواب ايشان مؤاخذه نخواهند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يايها 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لايضركم من ضل إذا اهتديتم إلى اللّه مرجعكم جميعاً</w:t>
      </w:r>
    </w:p>
    <w:p>
      <w:pPr>
        <w:pStyle w:val="BookText"/>
        <w:rPr/>
      </w:pPr>
      <w:r>
        <w:rPr>
          <w:rFonts w:ascii="Amiri" w:hAnsi="Amiri" w:eastAsia="Amiri" w:cs="Amiri"/>
          <w:color w:val="111111"/>
          <w:sz w:val="28"/>
          <w:sz w:val="28"/>
          <w:szCs w:val="28"/>
          <w:rtl w:val="true"/>
          <w:lang w:bidi="ar-SA"/>
        </w:rPr>
        <w:t xml:space="preserve">برداشت فوق بر اين اساس است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لايضركم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ارتباط با عذابهاى الهى مطرح باشد بر اين مبنا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انفسكم لايضركم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مراقب ايمان خويش باشيد، شما بر بى ايمانى كافران و اعمالشان مؤاخذه نخواهيد شد و بدين سبب ضررى از ناحيه آنان متوجه شما نمى شود</w:t>
      </w:r>
      <w:r>
        <w:rPr>
          <w:rFonts w:eastAsia="Amiri" w:cs="Amiri" w:ascii="Amiri" w:hAnsi="Amiri"/>
          <w:color w:val="111111"/>
          <w:sz w:val="28"/>
          <w:szCs w:val="28"/>
          <w:rtl w:val="true"/>
          <w:lang w:bidi="ar-SA"/>
        </w:rPr>
        <w:t>.</w:t>
      </w:r>
    </w:p>
    <w:p>
      <w:pPr>
        <w:pStyle w:val="Heading3"/>
        <w:numPr>
          <w:ilvl w:val="2"/>
          <w:numId w:val="1"/>
        </w:numPr>
        <w:rPr/>
      </w:pPr>
      <w:bookmarkStart w:id="1892" w:name="__RefHeading___Toc1298249_372815092"/>
      <w:bookmarkStart w:id="1893" w:name="_Toc812"/>
      <w:bookmarkEnd w:id="1892"/>
      <w:r>
        <w:rPr/>
        <w:t>67</w:t>
      </w:r>
      <w:r>
        <w:rPr>
          <w:rtl w:val="true"/>
        </w:rPr>
        <w:t xml:space="preserve">- </w:t>
      </w:r>
      <w:r>
        <w:rPr>
          <w:rtl w:val="true"/>
        </w:rPr>
        <w:t>مؤاخذه هارون</w:t>
      </w:r>
      <w:r>
        <w:rPr>
          <w:rtl w:val="true"/>
        </w:rPr>
        <w:t>(</w:t>
      </w:r>
      <w:r>
        <w:rPr>
          <w:rtl w:val="true"/>
        </w:rPr>
        <w:t>ع</w:t>
      </w:r>
      <w:r>
        <w:rPr>
          <w:rtl w:val="true"/>
        </w:rPr>
        <w:t>)</w:t>
      </w:r>
      <w:bookmarkEnd w:id="18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مقصر شناختن هارون در انحراف بنى اسرائيل ، با گرفتن مو هاى سر او و كشيدنش به سوى خود ، در صدد مؤاخذه وى برآمد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 برأس أخيه يجره إليه</w:t>
      </w:r>
    </w:p>
    <w:p>
      <w:pPr>
        <w:pStyle w:val="BookText"/>
        <w:rPr/>
      </w:pPr>
      <w:r>
        <w:rPr>
          <w:rFonts w:ascii="IRNazanin" w:hAnsi="IRNazanin" w:eastAsia="IRNazanin"/>
          <w:color w:val="111111"/>
          <w:sz w:val="28"/>
          <w:sz w:val="28"/>
          <w:szCs w:val="28"/>
          <w:rtl w:val="true"/>
          <w:lang w:bidi="fa-IR"/>
        </w:rPr>
        <w:t xml:space="preserve">مفسران در 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برأس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موسى موهاى هارون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موهاى سر به دليل جمله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يجره إليه، او را به سوى خود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موسى سر هارون را گرفته بود، طبعاً هارون با او فاصله اى نداشت تا او را به سوى خود بكشد</w:t>
      </w:r>
      <w:r>
        <w:rPr>
          <w:rFonts w:eastAsia="IRNazanin" w:cs="IRNazanin"/>
          <w:color w:val="111111"/>
          <w:sz w:val="28"/>
          <w:szCs w:val="28"/>
          <w:rtl w:val="true"/>
          <w:lang w:bidi="fa-IR"/>
        </w:rPr>
        <w:t>.</w:t>
      </w:r>
    </w:p>
    <w:p>
      <w:pPr>
        <w:pStyle w:val="Heading3"/>
        <w:numPr>
          <w:ilvl w:val="2"/>
          <w:numId w:val="1"/>
        </w:numPr>
        <w:rPr/>
      </w:pPr>
      <w:bookmarkStart w:id="1894" w:name="__RefHeading___Toc1298251_372815092"/>
      <w:bookmarkStart w:id="1895" w:name="_Toc813"/>
      <w:bookmarkEnd w:id="1894"/>
      <w:r>
        <w:rPr/>
        <w:t>68</w:t>
      </w:r>
      <w:r>
        <w:rPr>
          <w:rtl w:val="true"/>
        </w:rPr>
        <w:t xml:space="preserve">- </w:t>
      </w:r>
      <w:r>
        <w:rPr>
          <w:rtl w:val="true"/>
        </w:rPr>
        <w:t>مؤاخذه هاى خدا</w:t>
      </w:r>
      <w:bookmarkEnd w:id="18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نجات از گرفتارى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غير او ، مورد مؤاخذه شديد قرار خواهد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إذا كشف الضرّ عنكم إذا فريق منكم بربّهم يشركون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يجعلون لما لايعلمون نص</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استقلالى قائل شدن به ابزار و عوامل ، افترايى است كه مؤاخذه در پى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يجعلون لما لايعلمون نصيبًا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تالله لتسئلنّ عمّا كنتم تفترون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مؤاخذه هلاكت بار ملت هاى كفرپيشه و مقتدر پيشين از سوى خداوند</w:t>
      </w:r>
    </w:p>
    <w:p>
      <w:pPr>
        <w:pStyle w:val="BookText"/>
        <w:rPr/>
      </w:pPr>
      <w:r>
        <w:rPr>
          <w:rFonts w:ascii="Amiri" w:hAnsi="Amiri" w:eastAsia="Amiri" w:cs="Amiri"/>
          <w:color w:val="111111"/>
          <w:sz w:val="28"/>
          <w:sz w:val="28"/>
          <w:szCs w:val="28"/>
          <w:rtl w:val="true"/>
          <w:lang w:bidi="ar-SA"/>
        </w:rPr>
        <w:t>فأهلكنا أشدّ منهم بطشًا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مؤاخذه سخت و سنگين فرعون در دنيا از سوى خداوند</w:t>
      </w:r>
    </w:p>
    <w:p>
      <w:pPr>
        <w:pStyle w:val="BookText"/>
        <w:rPr/>
      </w:pPr>
      <w:r>
        <w:rPr>
          <w:rFonts w:ascii="Amiri" w:hAnsi="Amiri" w:eastAsia="Amiri" w:cs="Amiri"/>
          <w:color w:val="111111"/>
          <w:sz w:val="28"/>
          <w:sz w:val="28"/>
          <w:szCs w:val="28"/>
          <w:rtl w:val="true"/>
          <w:lang w:bidi="ar-SA"/>
        </w:rPr>
        <w:t>فأخذنه أخذًا وبيلاً</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وخيم و سنگين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المنير</w:t>
      </w:r>
      <w:r>
        <w:rPr>
          <w:rFonts w:eastAsia="IRNazanin" w:cs="IRNazanin"/>
          <w:color w:val="111111"/>
          <w:sz w:val="28"/>
          <w:szCs w:val="28"/>
          <w:rtl w:val="true"/>
          <w:lang w:bidi="fa-IR"/>
        </w:rPr>
        <w:t>).</w:t>
      </w:r>
      <w:bookmarkStart w:id="1896" w:name="pg6886_90719"/>
    </w:p>
    <w:p>
      <w:pPr>
        <w:pStyle w:val="BookText"/>
        <w:rPr/>
      </w:pPr>
      <w:bookmarkEnd w:id="1896"/>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عصيان و سرپيچى فرعون ، موجب مؤاخذه شدن او از جانب خداوند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فعصى فرعون الرسول فأخذنه أخذًا وبيلاً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عصيان و سرپيچى در برابر دعوت پيامبران ، موجب مؤاخذه سخت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فعصى فرعون الرسول فأخذنه أخذًا وبيلاً</w:t>
      </w:r>
    </w:p>
    <w:p>
      <w:pPr>
        <w:pStyle w:val="Heading3"/>
        <w:numPr>
          <w:ilvl w:val="2"/>
          <w:numId w:val="1"/>
        </w:numPr>
        <w:rPr/>
      </w:pPr>
      <w:bookmarkStart w:id="1897" w:name="__RefHeading___Toc1298253_372815092"/>
      <w:bookmarkStart w:id="1898" w:name="_Toc814"/>
      <w:bookmarkEnd w:id="1897"/>
      <w:r>
        <w:rPr/>
        <w:t>69</w:t>
      </w:r>
      <w:r>
        <w:rPr>
          <w:rtl w:val="true"/>
        </w:rPr>
        <w:t xml:space="preserve">- </w:t>
      </w:r>
      <w:r>
        <w:rPr>
          <w:rtl w:val="true"/>
        </w:rPr>
        <w:t>مؤاخذه يهود</w:t>
      </w:r>
      <w:bookmarkEnd w:id="18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مؤاخذه يهود به خاطر رفتار نادرست نياكانى از آنان ، از پندار هاى باطل ايشان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لاتسئلون عما كانوا يعملون</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قرار دادن يهوديان و يادآور شدن اين حقيقت كه شما مسؤول اعمال گذشتگان نيستيد، مى تواند اشاره به برداشت فوق باشد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image" Target="media/image2.jpeg"/><Relationship Id="rId337" Type="http://schemas.openxmlformats.org/officeDocument/2006/relationships/image" Target="media/image2.jpeg"/><Relationship Id="rId338" Type="http://schemas.openxmlformats.org/officeDocument/2006/relationships/footer" Target="footer331.xml"/><Relationship Id="rId339" Type="http://schemas.openxmlformats.org/officeDocument/2006/relationships/numbering" Target="numbering.xml"/><Relationship Id="rId340" Type="http://schemas.openxmlformats.org/officeDocument/2006/relationships/fontTable" Target="fontTable.xml"/><Relationship Id="rId341" Type="http://schemas.openxmlformats.org/officeDocument/2006/relationships/settings" Target="settings.xml"/><Relationship Id="rId3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356</Pages>
  <Words>24506</Words>
  <Characters>79200</Characters>
  <CharactersWithSpaces>101721</CharactersWithSpaces>
  <Paragraphs>1986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2026-08-27T06:22:07Z</dcterms:created>
  <dc:creator>ghaemiyeh.com</dc:creator>
  <dc:description/>
  <dc:language>en-US</dc:language>
  <cp:lastModifiedBy/>
  <dcterms:modified xsi:type="dcterms:W3CDTF">2026-08-27T09:52:17Z</dcterms:modified>
  <cp:revision>1</cp:revision>
  <dc:subject/>
  <dc:title>علم مفاهیم شناسی در قرآن سری جدید جلد 102</dc:title>
</cp:coreProperties>
</file>

<file path=docProps/custom.xml><?xml version="1.0" encoding="utf-8"?>
<Properties xmlns="http://schemas.openxmlformats.org/officeDocument/2006/custom-properties" xmlns:vt="http://schemas.openxmlformats.org/officeDocument/2006/docPropsVTypes"/>
</file>